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2022年自治区乡村振兴专项审计经费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民丰县审计局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民丰县审计局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张志渊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乡村振兴战略是党的十九大作出的一项重大决策部署，是关系全面建设社会主义现代化国家的全局性、历史性任务。习近平总书记强调，各地区各部门要充分认识实施乡村振兴战略的重大意义，把实施乡村振兴战略摆在优先位置。审计作为党和国家监督体系的重要组成部分，在乡村振兴战略实施中加强审计监督，是审计机关的重要职责和任务，是审计监督推动政策落实、维护人民根本利益，推进国家治理体系和治理能力现代化的必然要求。2022年民丰县审计局实施了乡村振兴相关政策和资金审计，审计结果得到县委主要负责人充分认可并予以批示，取得良好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民丰县审计局编制数19人，实有人数19人，其中：在职 16人，退3人，离休0人；行政编制5人，参照公务员法管理事业人员0人，非参公事业人员11人。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职责：（一）贯彻执行国家审计法律法规、方针、政策；拟订并组织实施有关审计行政管理方面的规范性文件；依法办理被审计单位的审计复议申请。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（二）向县政府及有关部门报告或通报审计情况，提出制定和完善有关政策法规和宏观调控措施的建议。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依法对财政、金融、社会保障、农业、资源环保、经济贸易、政府投资以及行政事业、国有企业等直接进行审计和专项审计调查，对审计、专项审计调查事项依法进行审计评价，作出审计决定或提出审计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（四）依法对国际组织和外国政府援助、贷款项目的财务收支、社会捐赠资金以及其他有关基金、资金的财务收支进行审计监督。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（五）依法对属于县审计机关审计监督对象的单位主要负责人实施经济责任审计。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（六）对乡镇、县级部门（单位）贯彻执行国家财政方针政策、宏观调控措施执行情况、财政预算管理和国有资产管理使用等与政府财政收支有关的特定事项进行专项审计调查。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（七）承担</w:t>
      </w:r>
      <w:bookmarkStart w:id="0" w:name="_GoBack"/>
      <w:bookmarkEnd w:id="0"/>
      <w:r>
        <w:rPr>
          <w:rStyle w:val="18"/>
          <w:rFonts w:hint="eastAsia" w:ascii="楷体" w:hAnsi="楷体" w:eastAsia="楷体"/>
          <w:b w:val="0"/>
          <w:bCs w:val="0"/>
          <w:spacing w:val="-4"/>
          <w:sz w:val="32"/>
          <w:szCs w:val="32"/>
        </w:rPr>
        <w:t>审计署、省审计厅、地区审计局授权的审计事项。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（八）负责向县政府提交县本级预算执行情况的审计结果报告；受县政府委托向县人大常委会提出县本级预算执行情况和其他财政收支审计工作报告。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（九）负责向县政府和地区审计局报告审计调查结果，依法向社会公布审计结果。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（十）对依法属于国家审计监督对象的单位的内部审计工作进行业务指导与监督；对社会审计机构出具的相关审计报告进行核查。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（十一）完成县委、县政府和省审计厅、地区审计局交办的其他工作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3.项目组织结构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我单位该项目的顺利实施，我单位成立项目实施小组，组长为索小飞，副组长为张志渊，项目负责人为赵建祯，成员为图尔荪古丽·斯力木和张转兄，其中：索小飞负责项目全面工作；张志渊负责组织对项目监督工作；图尔荪古丽·斯力木负责项目资金支付工作；张转兄负责项目资金支付监督核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主要用于实施审计工作产生的人员差旅费和办公经费。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民丰县公安局民警加班补助项目预算安排总额为10.50万元，其中财政资金10.50万元，其他资金0.00万元，2022年实际收到预算资金10.50万元，预算资金到位率为100.0%。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本项目实际支付资金10.49万元，预算执行率99.9%，结余0.06万元。项目资金主要用于支付审计外勤费用8.50万元、购买外勤日常办公用品1.99万元。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主要为我单位6名审计人员外出审计54天的差率费及购买办公用品的经费保障，完成1个乡村振兴专项审计项目。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“审计外勤天数”指标，预期指标值为“≥30天”；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“审计外勤人数”指标，预期指标值为“5人”；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“乡村振兴专项审计项目数”指标，预期指标值为“＝1个”；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“提交各类审计报告和信息简报数量”指标，预期指标值为“=1篇”；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“购买外勤日常办公用品”指标，预期指标值为“≥1批”。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“审计查处问题整改率”指标，预期指标值为“≥95%”；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“抽检覆盖率”指标，预期指标值为“=100%”。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“审计项目按时完成率”指标，预期指标值为“=100%”。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“审计外勤费用”指标，预期指标值为“≤8.50万元”；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“购买外勤日常办公费用”指标，预期指标值为“2.00万元”。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“促进被审计单位规范拨付及追回盘活资金”指标，预期指标值为“≥1万元”。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“督促被审计单位制度整改措施”指标，预期指标值为“=1个”；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“促进被审计单位建立健全规章制度”指标，预期指标值为“=1项”。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（3）相关满意度目标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“被审计单位满意度”指标，预期指标值为“≥95%”；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“对审计人员投诉率”指标，预期指标值为“≤5%”。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2022年度我单位实施的民丰县公安局民警加班补助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我单位根据项目的实施资料研读及前期调研，结合项目的实际开展情况，将项目的指标体系进行了调整和完善，最终形成了项目绩效评价指标体系（附表说明）。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财政和部门评价的方法主要包括成本效益分析法、比较法、因素分析法、最低成本法、公众评判法、标杆管理法等。根据评价对象的具体情况，可采用一种或多种方法。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（一）成本效益分析法。是指将投入与产出、效益进行关联性分析的方法。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（四）财政部门和预算部门确认或认可的其他标准。</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2023年3月17日-3月29日，评价工作进入实施阶段，评价组收集绩效评价相关数据资料，进行现场调研、座谈；并与项目实施负责人沟通，了解资金的内容、操作流程、管理机制、资金使用方向等情况，分析形成初步结论。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公安局民警加班补助项目评价得分情况：总分100分，项目决策占20分，得分20分；项目过程占20分，得分20分；项目产出占30分，得分30分；项目效益占30分，得分18分，项目总得分88分，最终评分结果：总分为79.9分，绩效评级为“中”。</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⑤项目不与相关部门同类项目或部门内部相关项目重复。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项目立项依据《审计署印发《关于进一步加大审计力度促进稳增长等政策措施落实的意见》。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公安局民警加班补助项目将项目绩效目标细化分解为具体的绩效指标，一级指标共3条，二级指标共7条，三级指标共15条，其中量化指标条数共15条，所有绩效指标均通过清晰、可衡量的指标值予以体现，并且做到了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实际到位资金10.50万元，预算资金10.50万元，资金到位率100.0%。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年初预算数0.00万元，全年预算数10.50万元，全年执行数     10.49万元，预算执行率为99.9%。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（1）数量指标：审计外勤天数指标，指标值：≥30天，实际完成值45天，指标完成率100.0%；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审计外勤人数指标，指标值：5人，实际完成值6人，指标完成率100.0%。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乡村振兴专项审计项目数指标，指标值：＝1个，实际完成值1个，指标完成率100.0%。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提交各类审计报告和信息简报数量指标，指标值：=1篇，实际完成值1篇，指标完成率100.0%。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购买外勤日常办公用品指标，指标值：≥1批，实际完成值1批，指标完成率100.0%。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（2）质量指标：审计查处问题整改率指标，指标值：95%，实际完成值95%，指标完成率100.0%；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抽检覆盖率指标，指标值：=100%，实际完成值100%，指标完成率100.0%。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（3）时效指标：审计项目按时完成率”指标，指标值：100%，实际完成值100%，指标完成率100.0%；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（4）成本指标：审计外勤费用指标，指标值：≤8.50万元，实际完成值8.50万元，指标完成率100.0%；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购买外勤日常办公费用指标，指标值：2.00万元，实际完成值1.99万元，指标完成率99.5%。</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（1）经济效益指标：“促进被审计单位规范拨付及追回盘活资金”指标，指标值为“≥1万元”，实际完成值488.59万元，指标完成率100%。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（2）社会效益指标：督促被审计单位规范资金拨付或盘活资金指标，指标值：≥1个，实际完成值20个，指标完成率100.0%；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促进被审计单位制定整改措施指标，指标值：≥1项，实际完成值2项，指标完成率100.0%。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（3）生态效益指标：无此项效益。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（4）可持续影响指标：无此项效益。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项目的实施得到了实施得到一致好评，通过问卷调查、电话走访、入户走访等调查方式，按计划完成项目实施，被审计单位满意度为95%，指标完成率为95.0%，对审计人员投诉率0%，指标完成率为100.0%。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本项目全年执行率99.9%，总体完成率86.6%，偏差13.3%。</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乡村振兴审计工作涉及政策多而复杂，资金量大，审计对象不仅仅是机关事业单位，还包括个人、企业、家庭农场、合作社等等，覆盖面较广。审计任务较重与审计机关人员力量不足存在矛盾，亟待解决。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Lao">
    <w:panose1 w:val="02000500000000000000"/>
    <w:charset w:val="00"/>
    <w:family w:val="auto"/>
    <w:pitch w:val="default"/>
    <w:sig w:usb0="02000000" w:usb1="00000000" w:usb2="00000000" w:usb3="00000000" w:csb0="20000111" w:csb1="41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8BB8A05"/>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2025-03-12T12:00:55Z</dcterms:modified>
  <dc:title>附件2：</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