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自主择业军队转业干部医疗保险费项目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民丰县退役军人事务局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民丰县退役军人事务局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胡春豪</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2001年国务院和中央军委联合颁布了《军队转业干部安置暂行办法》,实施了政府计划安排与转业干部自主择业相结合的安置制度,开始了军队转业干部自主择业安置方式。《军队转业干部安置暂行办法》规定：自主择业的军队转业干部，到地方后未被党和国家机关、团体、企业事业单位录用聘用期间的医疗保障，按照安置地党和国家机关与其军队职务等级相应或者同等条件人员的有关规定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自主择业的军队转业干部安置管理若干问题的意见》（国转联〔2001〕8号）文件规定：建立基本医疗保险制度的地区，自主择业的军队转业干部未被党和国家机关、人民团体、企业事业单位录用聘用期间，按照安置地政府的有关规定，统一参加安置地的基本医疗保险，并享受公务员医疗补助待遇。参加基本医疗保险所需缴纳的单位缴费部分和公务员医疗补助，由安置地军队转业干部安置工作部门向当地统筹地区社会保险经办机构缴纳，所需经费由安置地政府解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退役军人事务局主要职能：1.深入学习习近平新时代中国特色社会主义思想和党的十九大精神,以及关于退役军人工作重要论述及一系列重要批示指示精神，树牢“四个意识”,坚定“四个自信”,坚决做到“两个维护”,在政治上、思想上、行动上与以习近平同志为核心的党中央保持高度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2.在党中央和上级党委领导下，坚决贯彻执行党的路线方针政策，突出政治引领，加强退役军人思想政治建设，全面提升退役军人思想觉悟，促进社会和谐稳定。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贯彻执行党中央、国务院关于退役军人工作的方针政策、省委省政府和市委市政府要求部署，以及有关批示指示精神。提高对成立退役军人事务部门、建立健全服务保障体系重要性的认识，进一步增强政治自觉，思想自觉、行动自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民丰县退役军人事务局无下属单位，下设3个处室，分别是：局长，副局长办公室，财务室，秘书办公室。民丰县退役军人事务局编制数6个，实有人数6人，其中：在职人数：6人，增加或减少 0人；退休0人，增加或减少 0人；离休0人，增加或减少 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3.项目组织结构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为确保我单位该项目的顺利实施，我单位成立项目实施小组，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  长：金成   党委书记，负责绩效评价组织领导，副组长：图尔迪·麦托合提 党委副书记，负责绩效评价组织领导，成  员：布海丽且姆  财务员, 负责绩效评价结果及材料审核。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主要描写本项目的涉及的用途、范围以及主要内容。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自主择业军队转业干部医疗保险费项目预算安排总额为150.00万元，其中财政资金150.00万元，其他资金0.00万元，2022年实际收到预算资金150.00万元，预算资金到位率为100.0%。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本项目实际支付资金126.84万元，预算执行率84.56%。项目资金主要用于支付自主择业军队转业干部医疗保险补助成本费用126.84万元。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为54名自主择业军队转业干部医疗保险，全年共补助12月次，为自主就业退役士兵提供服务和帮助，改善自主就业退役士兵生活问题，切实维护号自主就业退役士兵的生活权益，充分发挥拥军优属的光荣传统。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“自主择业军队转业干部医疗保险补助人数”指标，预期指标值为“=54人”；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“自主择业军队转业干部医疗保险补助次数”指标，预期指标值为“&gt;=12次”。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“补助发放准确率”指标，预期指标值为“=100%”。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“补助发放及时率”指标，预期指标值为“=100%”；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“项目执行</w:t>
      </w:r>
      <w:r>
        <w:rPr>
          <w:rStyle w:val="18"/>
          <w:rFonts w:hint="eastAsia" w:ascii="楷体" w:hAnsi="楷体" w:eastAsia="楷体"/>
          <w:b w:val="0"/>
          <w:bCs w:val="0"/>
          <w:spacing w:val="-4"/>
          <w:sz w:val="32"/>
          <w:szCs w:val="32"/>
          <w:lang w:eastAsia="zh-CN"/>
        </w:rPr>
        <w:t>截止</w:t>
      </w:r>
      <w:bookmarkStart w:id="0" w:name="_GoBack"/>
      <w:bookmarkEnd w:id="0"/>
      <w:r>
        <w:rPr>
          <w:rStyle w:val="18"/>
          <w:rFonts w:hint="eastAsia" w:ascii="楷体" w:hAnsi="楷体" w:eastAsia="楷体"/>
          <w:b w:val="0"/>
          <w:bCs w:val="0"/>
          <w:spacing w:val="-4"/>
          <w:sz w:val="32"/>
          <w:szCs w:val="32"/>
        </w:rPr>
        <w:t>时间”指标，预期指标值为“2022/12/31”。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“自主择业军队转业干部医疗保险补助成本”指标，预期指标值为“&lt;=2314元/月/人”。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“自主择业军队转业干部政策知晓率”指标，预期指标值为“&gt;=95%”。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“减轻自主择业军队转业干部的医疗”指标，预期指标值为“明显”。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（3）相关满意度目标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“受益者满意度”指标，预期指标值为“&gt;=95%”。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2022年度我单位实施的自主择业军队转业干部医疗保险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我单位根据项目的实施资料研读及前期调研，结合项目的实际开展情况，将项目的指标体系进行了调整和完善，最终形成了项目绩效评价指标体系（附表说明）。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财政和部门评价的方法主要包括成本效益分析法、比较法、因素分析法、最低成本法、公众评判法、标杆管理法等。根据评价对象的具体情况，可采用一种或多种方法。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（一）成本效益分析法。是指将投入与产出、效益进行关联性分析的方法。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（四）财政部门和预算部门确认或认可的其他标准。</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2023年3月17日-3月29日，评价工作进入实施阶段，评价组收集绩效评价相关数据资料，进行现场调研、座谈；并与项目实施负责人沟通，了解资金的内容、操作流程、管理机制、资金使用方向等情况，分析形成初步结论。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工作绩效评价原则，采用因素分析评价方法，坚持计划标准绩效评价标准对本项目的立项、项绩效目标、资金投入、资金管理、组织实施、产出数量、产出质量、产出时效、产出成本、项目效益进行了综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主择业军队转业干部医疗保险费项目评价得分情况：总分100分，项目决策占20分，得分20分；项目过程占20分，得分20分；项目产出占30分，得分29.7分；项目效益占30分，得分30分，项目总得分99.7分，最终评分结果：总分为99.7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⑤项目不与相关部门同类项目或部门内部相关项目重复。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项目立项依据《关于自主择业的军队转业干部安置管理若干问题的意见》（国转联〔2001〕8号）文件。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主择业军队转业干部医疗保险费项目将项目绩效目标细化分解为具体的绩效指标，一级指标共3条，二级指标共7条，三级指标共10条，其中量化指标条数共8条，所有绩效指标均通过清晰、可衡量的指标值予以体现，并且做到了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实际到位资金150.00万元，预算资金150.00万元，资金到位率100.0%。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年初预算数150.00万元，全年预算数150.00万元，全年执行数126.84万元，预算执行率为84.56%。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（1）数量指标：自主择业军队转业干部医疗保险补助人数指标，指标值：=54人，实际完成值54人，指标完成率100.0%；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自主择业军队转业干部医疗保险补助次数指标，指标值：&gt;=12次，实际完成值12次，指标完成率100.0%。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（2）质量指标：补助发放准确率指标，指标值：=100.0%，实际完成值100.0%，指标完成率100.0%。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（3）时效指标：补助发放及时率指标，指标值：=100.0%，实际完成值100.0%，指标完成率100.0%；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项目执行</w:t>
      </w:r>
      <w:r>
        <w:rPr>
          <w:rStyle w:val="18"/>
          <w:rFonts w:hint="eastAsia" w:ascii="楷体" w:hAnsi="楷体" w:eastAsia="楷体"/>
          <w:b w:val="0"/>
          <w:bCs w:val="0"/>
          <w:spacing w:val="-4"/>
          <w:sz w:val="32"/>
          <w:szCs w:val="32"/>
          <w:lang w:eastAsia="zh-CN"/>
        </w:rPr>
        <w:t>截止</w:t>
      </w:r>
      <w:r>
        <w:rPr>
          <w:rStyle w:val="18"/>
          <w:rFonts w:hint="eastAsia" w:ascii="楷体" w:hAnsi="楷体" w:eastAsia="楷体"/>
          <w:b w:val="0"/>
          <w:bCs w:val="0"/>
          <w:spacing w:val="-4"/>
          <w:sz w:val="32"/>
          <w:szCs w:val="32"/>
        </w:rPr>
        <w:t>时间指标，指标值：2022/12/31，实际完成值2022/12/31，指标完成率100.0%。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（4）成本指标：自主择业军队转业干部医疗保险补助成本指标，指标值：&lt;=2314元/月/人，实际完成值1957.4元/月/人，指标完成率84.59%。</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（2）社会效益指标：自主择业军队转业干部政策知晓率指标，指标值：&gt;=95%，实际完成值100%，指标完成率100%；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自主择业军队转业干部生活水平指标，指标值：显著提升，实际完成值100%，指标完成率100%。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（4）可持续影响指标：减轻自主择业军队转业干部的医疗指标，指标值：明显，实际完成值100%，指标完成率100%。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本项目全年执行率84.56%，总体完成率98.46%，偏差13.9%。</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绩效管理水平仍有欠缺。在2022年预算绩效管理工作中，存在“重投入轻管理、重支出轻绩效”的情况，对全面实施预算绩效管理的要求认识还不到位，项目申报、实施等环节与预算绩效管理各个环节联系不够紧密；同时预算绩效管理也是一项新工作，绩效管理水平欠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Lao">
    <w:panose1 w:val="02000500000000000000"/>
    <w:charset w:val="00"/>
    <w:family w:val="auto"/>
    <w:pitch w:val="default"/>
    <w:sig w:usb0="02000000" w:usb1="00000000" w:usb2="00000000" w:usb3="00000000" w:csb0="20000111" w:csb1="4100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2EF82C33"/>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2018-12-31T18:56:00Z</cp:lastPrinted>
  <dcterms:modified xsi:type="dcterms:W3CDTF">2025-03-12T12:32:06Z</dcterms:modified>
  <dc:title>附件2：</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