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2022年中央广播电视节目无线覆盖工程运行维护项目（数字、模拟）</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民丰县融媒体中心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民丰县融媒体中心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陈艳龙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关于推动传统媒体和新兴媒体融合发展的指导意见》、《文化和旅游部对十三届全国人大二次会议第1284号建议的答复》(文旅公共函〔2019〕506号)等文件的要求，有效提升广播电视无线覆盖能力，广大农村群众收听收看中央和自治区广播电视节目的效果得到显著改善。通过安排维护经费，确保自治区无线覆盖工程配备的转播自治区节目的电视发射机和调频发射机正常运转，从而巩固自治区广播电视无线覆盖工程实施所取得的效果。满足我县人民群众的精神文化需求，落实文化惠民政策。</w:t>
        <w:br/>
        <w:t>2.项目实施主体</w:t>
        <w:br/>
        <w:t>民丰县文化体育广播电视和旅游局属政府职能部门，主要职责：（1）加强党对文化体育广播电视和旅游工作的领导。贯彻落实党和国家、自治区文化体育和旅游工作的方针政策，发展中国特色社会主义文化，实施旅游兴疆战略。牢牢掌握意识形态工作的领导权和主动权，拟订文化体育广播电视和旅游政策措施。（2）贯彻党的宣传方针政策，拟订广播电视、网络视听节目服务管理的政策措施，加强广播电视阵地管理，把握正确的舆论导向和创作导向。（3）负责制定广播电视、网络视听节目行业标准并组织实施和监督检查，指导、推进广播电视领域的体制机制改革。（4）统筹文化和旅游事业、产业振兴发展，拟订县文化和旅游发展规划并组织实施，推进文化和旅游创新融合发展，实施“文化和旅游＋”，推动绿色发展。落实文化和旅游体制机制改革。（5）负责制定广播电视领域事业发展政策和规划，组织实施公共服务重大公益工程和公益活动，指导、监督广播电视重点基础设施建设，重点扶助边远贫困乡镇少数民族广播电视建设和发展。（6）管理县重大文化和旅游活动，指导县重点文化和旅游设施建设，组织文化和旅游整体形象推广，构建全媒体时代的宣传营销平台和机制。促进文化和旅游产业对外合作和市场推广，拟订旅游市场开发战略并组织实施。统筹文化和旅游景区管理，指导、推进全城旅游。（7）指导、协调、推动广播电视领域产业发展，制定发展规划、产业政策并组织实施。（8）指导、管理文艺事业，指导艺术创作生产及艺术研究、评论，扶持坚守中华文化立场、体现社会主义核心价值观、具有导向性代表性示范性的文艺作品，推动各门类艺术、各艺术品种发展。（9）负责对各类广播电视机构进行业务指导和行业监管，会同有关部门对网络视听节目服务机构进行管理，实施依法设定的行政许可，组织查处重大违法违规行为。（10）负责公共文化事业发展，推进县公共文化服务体系建设和旅游公共服务建设，深入实施文化惠民工程，统筹推进基本公共文化服务标准化、均等化。（11）指导电视剧行业发展和电视剧创作生产，监督管理、审查广播电视节目、网络视听节目的内容和质量，协调组织和推动少数民族广播电视精品创作生产，指导、监管广播电视广告播放，负责对境外卫星电视节目接收的监管。（12）指导文化和旅游科技创新发展，推进文化和旅游行业信息化、标准化建设。（13）指导、协调广播电视全县性重大宣传活动，指导实施广播电视节目评价工作。</w:t>
        <w:br/>
        <w:t></w:t>
        <w:br/>
        <w:t>民丰县文化体育广播电视和旅游局无下属预算单位，下设7个科室，分别是：文化馆、图书馆、文物管理所、文工团、体育训练中心、文化市场执法大队、融媒体中心（广播电视台）。</w:t>
        <w:br/>
        <w:t></w:t>
        <w:br/>
        <w:t>民丰县文化体育广播电视和旅游局编制数84，实有人数79人，其中：在职79人（行政人员8人，参照公务员法管理事业人员3人，非参公事业人员68人），退休49人；离休0人；相比上年减少9人。。</w:t>
        <w:br/>
        <w:t>3.项目组织结构</w:t>
        <w:br/>
        <w:t>为确保我单位该项目的顺利实施，我单位成立项目实施小组，组长为陈艳龙，副组长为雷阳，项目负责人为陈艳龙，成员为阿不都热合曼、艾合买提江等2人，其中：职责分工 陈艳龙 ： 负责项目指导工作； 雷阳 ： 负责监督与考核； 阿卜杜热合曼·阿卜杜艾尼： 负责项目协调工作； 艾合麦提江·阿塔拉： 负责具体工作的开展。</w:t>
        <w:br/>
        <w:t>4.主要内容及实施情况</w:t>
        <w:br/>
        <w:t>：确保自治区无线覆盖工程配备的转播中央、自治区节目的5部模拟发射机和信号塔和3部数字发射机维护正常使用，无线模拟、数字免费收听广播、收看电视节目20套地面数字电视免费收看电视节目数量20套正常运转。有效提高我县广播电视节目的覆盖范围和播出质量，确保全县农村广播电视节目无线覆盖工程设备在2022年度能长期稳定运行，满足我县农村地区各族群众无偿收听收看中央第一套广播和电视节目的需求。</w:t>
        <w:br/>
        <w:t>5.资金投入和使用情况</w:t>
        <w:br/>
        <w:t>（1）项目资金安排落实、总投入等情况分析</w:t>
        <w:br/>
        <w:t>2022年中央广播电视节目无线覆盖工程运行维护项目预算安排总额为34.73万元，其中财政资金34.73万元，其他资金0万元，2022年实际收到预算资金34.73万元，预算资金到位率为100%。</w:t>
        <w:br/>
        <w:t>（2）项目资金实际使用情况分析</w:t>
        <w:br/>
        <w:t>本项目实际支付资金28.69万元，预算执行率82.6%，因受疫情影响发射机及设备未按时维护，结余6.04万元结转2023年继续使用。项目资金主要用于支付运行维护费用28.69万元。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确保自治区无线覆盖工程配备的转播中央、自治区节目的5部模拟发射机和信号塔和3部数字发射机维护正常使用，无线模拟、数字免费收听广播、收看电视节目20套地面数字电视免费收看电视节目数量20套正常运转。</w:t>
        <w:br/>
        <w:t>目标2：有效提高我县广播电视节目的覆盖范围和播出质量，确保全县农村广播电视节目无线覆盖工程设备在2022年度能长期稳定运行，满足我县农村地区各族群众无偿收听收看中央第一套广播和电视节目的需求。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</w:t>
        <w:br/>
        <w:t>（1）项目产出目标</w:t>
        <w:br/>
        <w:t>①数量指标</w:t>
        <w:br/>
        <w:t>“模拟发射机维护数量”指标，预期指标值为“=5部”；</w:t>
        <w:br/>
        <w:t>“维护系统数量”指标，预期指标值为“=3部”；</w:t>
        <w:br/>
        <w:t>“完成电视广播节目转播”指标，预期指标值为“=20套”；</w:t>
        <w:br/>
        <w:t>②质量指标</w:t>
        <w:br/>
        <w:t>“项目维修合格率”指标，预期指标值为“=100%”；</w:t>
        <w:br/>
        <w:t>“中央广播、电视节目频道无线发射行政村覆盖率”指标，预期指标值为“≥99%”；</w:t>
        <w:br/>
        <w:t>“发射机机附属设施完好率”指标，预期指标值为“≥95%”；</w:t>
        <w:br/>
        <w:t>“三满播出率”指标，预期指标值为“≥99%”。</w:t>
        <w:br/>
        <w:t>③时效指标</w:t>
        <w:br/>
        <w:t>“系统运行维护响应时间”指标，预期指标值为“&lt;=72小时”。</w:t>
        <w:br/>
        <w:t>④成本指标</w:t>
        <w:br/>
        <w:t>“运行维护成本”指标，预期指标值为“&lt;=34.73万元”。</w:t>
        <w:br/>
        <w:t>（2）项目效益目标</w:t>
        <w:br/>
        <w:t>①经济效益指标</w:t>
        <w:br/>
        <w:t>无此项指标。</w:t>
        <w:br/>
        <w:t>②社会效益指标</w:t>
        <w:br/>
        <w:t>“广播节目综合人口覆盖率”指标，预期指标值为“&gt;=95%”。</w:t>
        <w:br/>
        <w:t>③生态效益指标</w:t>
        <w:br/>
        <w:t>无此项指标。</w:t>
        <w:br/>
        <w:t>④可持续影响指标</w:t>
        <w:br/>
        <w:t>“无线覆盖运行维护可持续性长期”指标，预期指标值为“长期”。</w:t>
        <w:br/>
        <w:t>（3）相关满意度目标</w:t>
        <w:br/>
        <w:t>满意度指标</w:t>
        <w:br/>
        <w:t>“群众对广播电视基本公共服务满意度”指标，预期指标值为“&gt;=90%”。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中央广播电视节目无线覆盖工程运行维护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2022年中央广播电视节目无线覆盖工程运行维护项目评价得分情况：总分100分，项目决策占20分，得分20分；项目过程占20分，得分19.3分；项目产出占30分，得分28.8分；项目效益占30分，得分30分，项目总得分98.1分，最终评分结果：总分为97.04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项目立项依据《关于提前下达中央支持地方公共文化服务体系建设补助资金预算的通知》和地财教【2022】29号文件精神。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2022年中央广播电视节目无线覆盖工程运行维护项目设立了项目绩效目标，与维护本县模拟发射机和完成电视广播节目转播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中央广播电视节目无线覆盖工程运行维护项目将项目绩效目标细化分解为具体的绩效指标，一级指标共1条，二级指标共3条，三级指标共12条，其中量化指标条数共11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实际到位资金34.73万元，预算资金34.73万元，资金到位率100%。（资金到位率=（实际到位资金/预算资金）×100%）</w:t>
        <w:br/>
        <w:t>2、预算执行率</w:t>
        <w:br/>
        <w:t>年初预算数0万元，全年预算数34.73万元（有年中追加资金，全年预算数=年初预算数+追加资金），全年执行数28.69万元，预算执行率为82.6%。（预算执行率=全年执行数/全年预算数）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（1）数量指标：模拟发射机维护数量指标，指标值：=5部，实际完成值5部，指标完成率100%；</w:t>
        <w:br/>
        <w:t>维护系统数量指标，指标值：=3部，实际完成值3部，指标完成率100%；</w:t>
        <w:br/>
        <w:t>完成电视广播节目转播指标，指标值=20套，实际完成值20套，指标完成率100%。</w:t>
        <w:br/>
        <w:t>（2）质量指标：项目维修合格率指标，指标值：=100%，实际完成值100%，指标完成率100%；</w:t>
        <w:br/>
        <w:t>中央广播、电视节目频道无线发射行政村覆盖率指标，指标值：&gt;=99%，实际完成值99%，指标完成率100%；</w:t>
        <w:br/>
        <w:t>三满播出率指标，指标值：&gt;=99%，实际完成值100%，指标完成率100%；</w:t>
        <w:br/>
        <w:t>发射机机附属设施完好率指标，指标值：&gt;=95%，实际完成值98%，指标完成率100%。</w:t>
        <w:br/>
        <w:t>（3）时效指标：系统运行维护响应时间指标，指标值：&lt;=72小时，实际完成值72小时，指标完成率100%。</w:t>
        <w:br/>
        <w:t>（4）成本指标：运行维护成本指标，指标值：&lt;=34.73万元，实际完成值28.69万元，指标完成率82.6%。</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（2）社会效益指标：广播节目综合人口覆盖率指标，指标值：&gt;=95%，实际完成值99%，指标完成率100%。</w:t>
        <w:br/>
        <w:t>（3）生态效益指标：无此项指标。</w:t>
        <w:br/>
        <w:t>（4）可持续影响指标：无线覆盖运行维护可持续性长期指标，指标值：长期，实际完成值100%，指标完成率100%。</w:t>
        <w:br/>
        <w:t>（五）满意度指标完成情况分析</w:t>
        <w:br/>
        <w:t>项目的实施得到了实施得到一致好评，通过问卷调查、电话走访、入户走访等调查方式，按计划完成项目实施，群众对广播电视基本公共服务满意度为&gt;=95%，指标完成率为100%。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本项目全年执行率82.6%，总体完成率98.5%，偏差15.9%。偏差原因：因受疫情影响，系统及发射机维护未及时进行，导致运行维护费形成结余。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