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民丰县尼雅乡2022年乡镇干部周转宿舍建设项目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中共民丰县委员会组织部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中共民丰县委员会组织部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童凯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乡镇干部职工周转宿舍建设“建的是房、留的是根、暖的是心”，为进一步发挥基层干部“桥梁纽带”的重要作用，解决干部“走读”现象，自两项改革“后半篇”文章工作开展以来，我部经过先后深入相关镇、部门，通过实地勘察、座谈访问等形式，以关心关爱基层干部为重点,加强乡镇干部周转房保障，切实解决基层工作人员住房之需，把改革成果转化为发展红利和治理实效。2022年民丰县审计局实施了乡村振兴相关政策和资金审计，审计结果得到县委主要负责人充分认可并予以批示，取得良好效果，我部实施项目将有效解决乡镇干部住房紧缺的问题，改善住房基础条件，为乡镇干部营造安全、舒适的生活环境，有利于促进乡镇基层组织建设、推动乡镇经济社会又好又快发展，使乡镇干部更加安心、放心、定心的开展好基层工作，更好的体现为人民服务的宗旨。2.项目实施主体</w:t>
        <w:br/>
        <w:t>民丰县委员会组织部编制数人，实有人数27人，其中：在职 31人，退休49人，离休2人；行政编制22人，参照公务员法管理事业人员0人，非参公事业人员7人。</w:t>
        <w:br/>
        <w:t>中共民丰县委员会组织部主要职能：（一）贯彻落实习近平新时代中国特色社会主义思想和新时代党的组织路线，执行中央、省、市、县关于组织人事工作的方针、政策和法律规定。</w:t>
        <w:br/>
        <w:t>（二）负责全县组织人事制度改革的规划、部署、组织实施和宏观管理。</w:t>
        <w:br/>
        <w:t></w:t>
        <w:br/>
        <w:t>（三）负责全县干部队伍建设的宏观管理，制订或参与制订干部队伍管理的重要政策、规定、制度，并对典型经验进行总结推介。组织研究制订适应现代企业制度要求的国有企业领导班子和企业经营管理者队伍建设的政策及有关规定，提出加强宏观指导的意见和建议。</w:t>
        <w:br/>
        <w:t>（四）负责对县委管理的领导班子进行考察了解，并向县委提出调整配备的意见和建议；负责县委管理干部的考察、任免、工资、待遇、出国（境）、离退休审批手续的办理；指导机构编制部门拟定副科级以上单位领导班子职数；协助上级做好援藏援疆干部选派工作；负责规划、部署、组织实施青年干部、妇女干部、党外干部的培养、选拔、任用工作；协助管理垂直管理单位领导班子和领导干部，对领导班子建设和领导干部选拔任用提出意见和建议。</w:t>
        <w:br/>
        <w:t>3.项目组织结构</w:t>
        <w:br/>
        <w:t>为确保我单位该项目的顺利实施，我单位成立项目实施小组，组长为吴廷录，副组长为冯真宝，项目负责人为童凯，成员为和白雪刘思君，其中：吴廷录负责项目全面工作；冯真宝负责组织对项目监督工作；白雪负责项目资金支付工作；刘思君负责项目资金支付监督核查工作。</w:t>
        <w:br/>
        <w:t>4.主要内容及实施情况</w:t>
        <w:br/>
        <w:t>主要用于在民丰县尼雅乡新建干部周转宿舍1栋，总建筑面积2100平米，宿舍房间60套，平均每套面积35平方米。</w:t>
        <w:br/>
        <w:t>5.资金投入和使用情况</w:t>
        <w:br/>
        <w:t>（1）项目资金安排落实、总投入等情况分析</w:t>
        <w:br/>
        <w:t>民丰县组织部民丰县尼雅乡2022年乡镇干部周转宿舍建设项目预算安排总额为546.00万元，其中财政资金546.00万元，其他资金0.00万元，2022年实际收到预算资金546.00万元，预算资金到位率为100.0%。</w:t>
        <w:br/>
        <w:t>（2）项目资金实际使用情况分析</w:t>
        <w:br/>
        <w:t>本项目实际支付资金448.97万元，预算执行率82.2%，结余97.03万元。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目标1：在民丰县尼雅乡新建干部周转宿舍1栋，总建筑面积2100平米，宿舍房间60套，平均每套面积35平方米。</w:t>
        <w:br/>
        <w:t>目标2：该项目的实施项目建成后，将有效解决乡镇干部住房紧缺的问题，改善住房基础条件，为乡镇干部营造安全、舒适的生活环境，有利于促进乡镇基层组织建设、推动乡镇经济社会又好又快发展，使乡镇干部更加安心、放心、定心的开展好基层工作，更好的体现为人民服务的宗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“新建干部周转宿舍数”指标，预期指标值为“=1栋”；</w:t>
        <w:br/>
        <w:t>“总建筑面积”指标，预期指标值为“=2100平方米”；</w:t>
        <w:br/>
        <w:t>“宿舍房间数”指标，预期指标值为“=60套”；</w:t>
        <w:br/>
        <w:t>“平均每套面积”指标，预期指标值为“=35平方米”；</w:t>
        <w:br/>
        <w:t>②质量指标</w:t>
        <w:br/>
        <w:t>“工程验收合格率”指标，预期指标值为“ =100%”；</w:t>
        <w:br/>
        <w:t>③时效指标</w:t>
        <w:br/>
        <w:t>“项目按期完成率”指标，预期指标值为“=100%”。</w:t>
        <w:br/>
        <w:t>④成本指标</w:t>
        <w:br/>
        <w:t>“建筑工程费”指标，预期指标值为“≤462.25	万元”；</w:t>
        <w:br/>
        <w:t>“工程其他费用”指标，预期指标值为“≤83.75万元”。</w:t>
        <w:br/>
        <w:t>（2）项目效益目标</w:t>
        <w:br/>
        <w:t>①经济效益指标</w:t>
        <w:br/>
        <w:t>“无此项效益”。</w:t>
        <w:br/>
        <w:t>②社会效益指标</w:t>
        <w:br/>
        <w:t>“为乡镇干部营造安全、舒适的生活环境”指标，预期指标值为“有效”；</w:t>
        <w:br/>
        <w:t>③生态效益指标</w:t>
        <w:br/>
        <w:t>“无此项效益”。</w:t>
        <w:br/>
        <w:t>④可持续影响指标</w:t>
        <w:br/>
        <w:t>“促进乡镇基层组织建设”指标，预期指标值为“长期”。</w:t>
        <w:br/>
        <w:t>（3）相关满意度目标</w:t>
        <w:br/>
        <w:t>满意度指标</w:t>
        <w:br/>
        <w:t>“受益干部满意度”指标，预期指标值为“≥95%”；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组织部民丰县尼雅乡2022年乡镇干部周转宿舍建设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组织部民丰县尼雅乡2022年乡镇干部周转宿舍建设项目评价得分情况：总分100分，项目决策占20分，得分20分；项目过程占20分，得分19.1分；项目产出占30分，得分28.6分；项目效益占30分，得分30分，项目总得分100.0分，最终评分结果：总分为97.7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项目立项依据《和田地区本级党政机关事业单位干部周转住房管理办法（试行）》。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组织部民丰县尼雅乡2022年乡镇干部周转宿舍建设项目将项目绩效目标细化分解为具体的绩效指标，一级指标共3条，二级指标共7条，三级指标共11条，其中量化指标条数共9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实际到位资金546.00万元，预算资金546.00万元，资金到位率100.0%。</w:t>
        <w:br/>
        <w:t>2、预算执行率</w:t>
        <w:br/>
        <w:t>年初预算数0.00万元，全年预算数546.00万元，全年执行数448.97万元，预算执行率为82.2%。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（1）数量指标：新建干部周转宿舍数指标，指标值：=1栋，实际完成值1栋，指标完成率100.0%；</w:t>
        <w:br/>
        <w:t>总建筑面积指标，指标值：=2100平方米，实际完成值2100平方米，指标完成率100.0%。</w:t>
        <w:br/>
        <w:t>宿舍房间数指标，指标值：=60套，实际完成值60套，指标完成率100.0%。</w:t>
        <w:br/>
        <w:t>平均每套面积指标，指标值：=35平方米，实际完成值35平方米，指标完成率100.0%。</w:t>
        <w:br/>
        <w:t>（2）质量指标：工程验收合格率指标，指标值：=100%，实际完成值100%，指标完成率100.0%。</w:t>
        <w:br/>
        <w:t>（3）时效指标：项目按期完成率指标，指标值：100%，实际完成值100%，指标完成率100.0%；</w:t>
        <w:br/>
        <w:t>（4）成本指标：建筑工程费指标，指标值≤462.25万元，实际完成值389.77万元，指标完成率83.3%；</w:t>
        <w:br/>
        <w:t>工程其他费用指标，指标值：≤83.75万元，实际完成值59.2万元，指标完成率70%。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</w:t>
        <w:br/>
        <w:t>（2）社会效益指标：为乡镇干部营造安全、舒适的生活环境指标，指标值：有效，实际完成值100%，指标完成率100.0%；</w:t>
        <w:br/>
        <w:t>（3）生态效益指标：无此项效益。</w:t>
        <w:br/>
        <w:t>（4）可持续影响指标：促进乡镇基层组织建设指标，指标值：长期，实际完成值100%，指标完成率100.0%；</w:t>
        <w:br/>
        <w:t>项目的实施得到了实施得到一致好评，通过问卷调查、电话走访、入户走访等调查方式，按计划完成项目实施，受益干部满意度100%，指标完成率为100.0%。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本项目全年执行率82.2%，总体完成率95.9%，偏差13.7%。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全年预算数546.00万元，全年执行数448.97万元，预算执行率为82.2%，属于招标结余。在今后制定项目预算工作中，提高对资源调研能力，将投资概算进一步精确化，提高项目资金利用率。</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