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2022年自治区财政城乡居民基本养老保险补助资金-直达资金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民丰县人力资源和社会保障局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民丰县人力资源和社会保障局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冯真宝</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保障好老年生活，实现“老有所养、老有所依”成为人们更加关心的问题。城乡居民基本养老保险制度作为一项保障居民基本老年生活为目标的兜底性制度，越来越引起人们的重视。</w:t>
        <w:br/>
        <w:t>财政补贴政策作为这一制度的鲜明特征，对于促进其顺利推行和可持续发展起到了关键性作用。财政补贴力度的大小直接影响城乡居民基本养老保险的保障水平，直接关系居民基本生活需求，直接决定社会保障制度的稳定性。</w:t>
        <w:br/>
        <w:t>2.项目实施主体</w:t>
        <w:br/>
        <w:t>民丰县人力资源和社会保障局编制数23人，实有人数28人，其中：在职 23人，退休5人，离休0人；行政编制5人，参照公务员法管理事业人员10人，非参公事业人员8人。</w:t>
        <w:br/>
        <w:t>职责：（一）贯彻执行国家、自治区、地区人力资源和社会保障事业发展规划、政策。拟定并组织实施人力资源发展规划和人力资源流动管理办法，促进人力资源合理流动、有效配置。依法承担由县人民政府批准的行政许可审批事项。</w:t>
        <w:br/>
        <w:t>（二）负责促进就业工作。拟定统筹城乡就业发展规划和政策，完善公共就业服务体系；负责全县大中专毕业生离校后的就业指导和服务工作；建立健全全县就业、失业预测预警、监控分析制度；完善职业技能资格制度，拟定并组织落实创业、就业援助制度，统筹建立面向城乡劳动者的职业培训制度；会同有关部门拟定高技能人才、农村实用人才培养和激励政策。</w:t>
        <w:br/>
        <w:t>（三）开展落实好覆盖城乡的社会保险工作。认真贯彻落实国家、自治区城乡社会保险及其补充保险政策和标准；开展参保单位、参保个人基本信息登记变更，社会保障卡的办理；贯彻落实机关、事业、企事业单位五大保险的基金收缴、灵活就业人员基本养老、医疗保险基金征缴、建筑项目工程工伤保险基金征缴；贯彻落实城乡养老待遇、城乡养老丧葬费、养老保险、工伤保险、失业保险审核、发放工作；贯彻落实机关事业单位退休人员的管理；贯彻落实国家统一的社会保险关系转续办法；统筹拟定机关企事业单位基本养老保险办法；完善城乡社会保险政策；组织实施社会保险基金的预测预警分析；负责社会保险服务体系建设；会同有关部门拟定社会保险及其补充保险基金管理和监督办法。</w:t>
        <w:br/>
        <w:t>（四）负责机关、事业单位新增人员申报和工资基金的审批及正常晋升工资档次的审批工作；贯彻落实企事业单位人员福利和离退休政策；贯彻落实国家、自治区和地区工资福利政策。</w:t>
        <w:br/>
        <w:t>（五）会同有关部门指导事业单位人事制度改革和人事管理工作，拟定事业单位人员和机关工勤人员管理办法，参与人才管理工作，制定专业技术人员管理和继续教育规划；贯彻落实事业单位专业技术岗的核准或备案事宜；牵头推进深化职称制度改革工作;贯彻落实事业单位人员和工勤人员管理政策，贯彻落实企事业单位干部职工人事档案管理工作，贯彻落实事业单位人员考核、奖惩、惩戒、辞职、辞退等制度。</w:t>
        <w:br/>
        <w:t>（六）会同有关部门拟定农民工工作规划，推动农民工相关政策的落实，维护农民工合法权益。</w:t>
        <w:br/>
        <w:t>（七）贯彻执行国家、自治区、地区劳动、人事争议仲裁法律、法规、规章、政策，实施人事争议仲裁制度，承办仲裁委员会管辖范围内的劳动人事争议案件，承办仲裁员和其他仲裁人员的选聘、业务培训、工作考核和日常管理等工作；开展劳动人事争议处理法律、法规宣传和政策咨询，管理仲裁委员会的印鉴、文书、档案，办理仲裁委员会授权或交办的其他事项，保障劳动者合法权益。</w:t>
        <w:br/>
        <w:t>（八）开展普法教育工作，宣传国家劳动保障方针、政策和劳动保障法律、法规和规章，督促用人单位贯彻执行；依法纠正和查处违反劳动保障法律、法规或者规章的行为；具体承办局各执法单位提请需要实施行政处罚的案件；督促用人单位和劳动者依法办理各种用工手续，依法订立劳动合同；负责劳动合同的推行和管理工作；监督落实消除非法使用童工政策和女工、未成年工的特殊劳动保护政策；依据职业病诊断结果，做好职业病人的社会保障工作；及时受理对违法劳动保障法律、法规或者规章的行为的举报、投诉；协助做好劳动争议案件的调查取证和调解工作或移交劳动争议仲裁委员会处理；对立案的劳动保障监察案件进行调查取证，并提出处理意见；妥善处理企业职工罢工、集体上访等突发事件，协调劳动关系，维护社会稳定；做好劳动力市场、职业介绍机构、职业技能培训机构和职业技能考核鉴定机构的管理、监督工作；负责报送劳动保障监察、劳动信访等情况报表；对劳动保障检察员进行培训和监督；忠于职守，秉公执法，勤政廉洁，保守秘密；完成法律法规、规章规定的其他职责和上级布置的其他工作，维护劳动者合法权益。</w:t>
        <w:br/>
        <w:t>（九）受理人力资源和社会保障方面信访事项，会同有关部门协调处理有关劳动、人事方面的重大信访事件或突发事件。</w:t>
        <w:br/>
        <w:t>（十）其他任务。</w:t>
        <w:br/>
        <w:t>3.项目组织结构</w:t>
        <w:br/>
        <w:t>为确保我单位该项目的顺利实施，我单位成立项目实施小组，组长为刘伟，副组长为甫拉提.买吐送，项目负责人为张江辉，成员为赵青和王光辉，其中：刘伟负责项目全面工作；甫拉提.买吐送负责组织对项目监督工作；张江辉负责项目资金支付工作；张江辉负责项目资金支付监督核查工作。</w:t>
        <w:br/>
        <w:t>4.主要内容及实施情况</w:t>
        <w:br/>
        <w:t>主要用于实施审计工作产生的人员差旅费和办公经费提高城乡居民生活质量，维护社会稳定，年满60岁及以上人民享受的养老金发放到位，。</w:t>
        <w:br/>
        <w:t>5.资金投入和使用情况</w:t>
        <w:br/>
        <w:t>（1）项目资金安排落实、总投入等情况分析</w:t>
        <w:br/>
        <w:t>2022年自治区财政城乡居民基本养老保险补助资金预算安排总额为447.00万元，其中财政资金447.00万元，其他资金0.00万元，2022年实际收到预算资金447.00万元，预算资金到位率为100.0%。</w:t>
        <w:br/>
        <w:t>（2）项目资金实际使用情况分析</w:t>
        <w:br/>
        <w:t>本项目实际支付资金447.00万元，预算执行率100.0%，结余0.00万元。项目资金主要用于支付城乡居民养老保险缴费用50元/年/人、基础养老金补助费用57元/月/人。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完成2022年城乡居民养老保险基础性养老金发放2051人次。养老保险参保人数16771人。确保符合领取条件的城乡参保居民能够按时足额领取，项目的实施，显著提高城乡居民生活质量，维护社会稳定，年满60岁及以上人民享受的养老金发放到位，提高生活水平，及时将党和政府的温暖送到各族群众的心坎上。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“养老保险参保人数”指标，预期指标值为“≥16771人”；</w:t>
        <w:br/>
        <w:t>“养老保险领取待遇人数”指标，预期指标值为“&gt;=2208人”；</w:t>
        <w:br/>
        <w:t>“补助发放月份”指标，预期指标值为“=12个月”；</w:t>
        <w:br/>
        <w:t>②质量指标</w:t>
        <w:br/>
        <w:t>“养老金足额发放率”指标，预期指标值为“=100%”；</w:t>
        <w:br/>
        <w:t>“城乡居民参保覆盖率”指标，预期指标值为“&gt;=98%”。</w:t>
        <w:br/>
        <w:t>③时效指标</w:t>
        <w:br/>
        <w:t>“在规定时限内拨付补助资金的比率”指标，预期指标值为“=100%”。</w:t>
        <w:br/>
        <w:t>“基础养老金发放到位率”指标，预期指标值为“=100%”。</w:t>
        <w:br/>
        <w:t>④成本指标</w:t>
        <w:br/>
        <w:t>“城乡居民养老保险缴费补贴标准”指标，预期指标值为=50元/年/人”；</w:t>
        <w:br/>
        <w:t>“基础养老金补助标准”指标，预期指标值为“=57元/月/人”。</w:t>
        <w:br/>
        <w:t>（2）项目效益目标</w:t>
        <w:br/>
        <w:t>①经济效益指标</w:t>
        <w:br/>
        <w:t>无此项指标</w:t>
        <w:br/>
        <w:t>②社会效益指标</w:t>
        <w:br/>
        <w:t>“政策知晓率”指标，预期指标值为“&gt;=95%”；</w:t>
        <w:br/>
        <w:t>维护社会稳定和长治久安指标，预期指标值为“有效”；</w:t>
        <w:br/>
        <w:t>③生态效益指标</w:t>
        <w:br/>
        <w:t>“无此项效益”。</w:t>
        <w:br/>
        <w:t>④可持续影响指标</w:t>
        <w:br/>
        <w:t>“居民基本养老保险制度可持续发展”指标，预期指标值为“有效推动”。</w:t>
        <w:br/>
        <w:t>（3）相关满意度目标</w:t>
        <w:br/>
        <w:t>满意度指标</w:t>
        <w:br/>
        <w:t>“参保人员满意度”指标，预期指标值为“≥95%”；</w:t>
        <w:br/>
        <w:t>“领取待遇人员满意度”指标，预期指标值为“&gt;=95%”。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2022年自治区财政城乡居民基本养老保险补助资金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2022年自治区财政城乡居民基本养老保险补助资金评价得分情况：总分100分，项目决策占20分，得分20分；项目过程占20分，得分20分；项目产出占30分，得分30分；项目效益占30分，得分30分，项目总得分100分，最终评分结果：总分为100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项目立项依据《审计署印发《关于进一步加大审计力度促进稳增长等政策措施落实的意见》。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2022年自治区财政城乡居民基本养老保险补助资金将项目绩效目标细化分解为具体的绩效指标，一级指标共3条，二级指标共7条，三级指标共15条，其中量化指标条数共14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实际到位资金447.00万元，预算资金447.00万元，资金到位率100.0%。</w:t>
        <w:br/>
        <w:t>2、预算执行率</w:t>
        <w:br/>
        <w:t>年初预算数0.00万元，全年预算数447.00万元，全年执行数447.00万元，预算执行率为100.0%。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（1）数量指标：养老保险参保人数指标，指标值：&gt;=16771人，实际完成值16771人，指标完成率100.0%；</w:t>
        <w:br/>
        <w:t>养老保险领取待遇人数指标，指标值：&gt;=2208人，实际完成值2208人，指标完成率100.0%。</w:t>
        <w:br/>
        <w:t>补助发放月份指标，指标值：=12个月，实际完成值12个月，指标完成率100.0%。</w:t>
        <w:br/>
        <w:t>（2）质量指标：养老金足额发放率指标，指标值：=100%，实际完成值100%，指标完成率100.0%；</w:t>
        <w:br/>
        <w:t>城乡居民参保覆盖率指标，指标值：&gt;=98%，实际完成值100%，指标完成率100.0%。</w:t>
        <w:br/>
        <w:t>（2）时效指标：基础养老金发放到位率指标，指标值：=100%，实际完成值100%，指标完成率100.0%；</w:t>
        <w:br/>
        <w:t>（3）在规定时限内拨付补助资金的比率指标，指标值：=100%，实际完成值100%，指标完成率100.0%；</w:t>
        <w:br/>
        <w:t>（4）成本指标：城乡居民养老保险缴费补贴标准指标，指标值：=50元/年/人，实际完成值50元/年/人，指标完成率100.0%；</w:t>
        <w:br/>
        <w:t>基础养老金补助标准指标，指标值：=57元/年/人，实际完成值57元/年/人，指标完成率100.0%。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（1此项效益。</w:t>
        <w:br/>
        <w:t>（2）社会效益指标：政策知晓率指标，指标值：&gt;=95%，实际完成值100%，指标完成率100.0%；</w:t>
        <w:br/>
        <w:t>维护社会稳定和长治久安指标，指标值：有效，实际完成值100%，指标完成率100.0%。</w:t>
        <w:br/>
        <w:t>（3）生态效益指标：无此项效益。</w:t>
        <w:br/>
        <w:t>（4）可持续影响指标：居民基本养老保险制度可持续发展指标，指标值：有效推动，实际完成值100%，指标完成率100.0%。</w:t>
        <w:br/>
        <w:t>（五）满意度指标完成情况分析</w:t>
        <w:br/>
        <w:t>项目的实施得到了实施得到一致好评，通过问卷调查、电话走访、入户走访等调查方式，按计划完成项目实施，参保人员满意度为100%，指标完成率为100%，领取待遇人员满意度100%，指标完成率为100.0%。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本项目全年执行率100.0%，总体完成率100.0%，偏差0.0%。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“2022年本单位项目支出绩效目标全部达成，不存在未完成原因分析。”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开展进度的跟踪，开展项目绩效评价，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（2）健全制度，加强督促。针对项目实施中存在的问题，进一步完善相关制度，加强督促检查，确保效果和进度；同时及时完善资料，妥善保管档案。</w:t>
        <w:br/>
        <w:t>（3）实行主要领导负责制。明确政府主要领导是项目的第一责任人项目。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