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民丰县基层干部人才能力建设项目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中共民丰县委员会组织部</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中共民丰县委员会组织部</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廖肖</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2025年05月30日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对基层干部、乡镇（街道）班子成员等各行业干部人才重点开展司法、党务工作、乡村振兴等方面开展政策培训，强化人才培养，提升综合素质及专业能力。2、对现有业务用房进行维修改造提升，优化民丰县人才服务基地载体功能。项目总投资1145万元，其中：地区统筹培训部分费用125万元，占项目总投资的10.46%；委外培训部分费用120万，占项目总投资的10.04%；特邀天津专家来和授课50万，占项目总投资的4.18%；附属人才基地维修改造费用900万元（工程费800.91万元，工程建设其他费87.75万元，预备费11.34万元），占项目总投资的75.32%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民丰县基层干部人才能力建设项目实施方案》，实施本项目。主要实施内容为：保障天津援疆跟班培训人数10人，保障赴疆外培训人数70人，保障外出培训次数2次，保障维修办公场所面积3000平方米。通过项目的实施，保障民丰县援疆办公楼维修建设。</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重点开展干部及专业技术人才等培训年均300人次左右，注重实效，打造人才服务基地，持续提升各行业干部人才综合素质及专业能力。项目前期准备工作：由中共民丰县委员会组织部成立本项目管理领导小组，并且下设项目管理办公室，办公室注意负责项目日常管理业务和项目的具体实施，包括项管理、进度汇报、资料汇总、工作总结及其上报，协助领导小组督促、检查、指导项目实施情况及项目验收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5月下旬，对人才基地建筑内部进行维修改造，改造面积3087.53㎡；业务用房作为人才基地日常运营的重要场所，其室内环境的质量直接关系到工作效率、工作人员满意度等。对业务用房进行室内维修改造具有重要的现实意义，6月初，完成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6月初项目初步拟定验收组成员。9月初联系协调中共民丰县委员会组织部、民丰县财政局对本项目资金到位情况。通过制定具体详细的施工进度计划，与施工单位签订按时完工合同，实行提前完工进行奖励，延迟完工进行惩罚等措施，由监理、项目法人、现场代表对施工方的项目进度进行监督，确保项目按时完工。</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2024年民丰县干部人才能力建设项目，评价核心为项目的资金投入、产出及效益。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我单位于2025年3月26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赵海（评价小组组长）：主要负责统筹工作，包括项目施工管理、技术指导、资料汇总、工作总结及其上报，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刘英（评价小组组员）：主要负责数据采集，了解项目设置背景及资金使用等情况;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陈静涛（评价小组组员）：主要负责按照绩效评价的原则和规范，对取得的资料进行审查核实。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宋小桂（评价小组组员）：主要负责撰写绩效评价报告并提交审核。</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立项依据充分性：项目立项是否符合法律法规、相关政策、发展规划以及部门职责，用以反映和考核项目立项依据情况。立项程序规范性：项目申请、设立过程是否符合相关要求，用以反映和考核项目立项的规范情况。绩效目标合理性：项目所设定的绩效目标是否依据充分，是否符合客观实际，用以反映和考核项目绩效目标与项目实施的相符情况。预算编制科学性：项目预算编制是否经过科学论证、有明确标准，资金额度与年度目标是否相适应，用以反映和考核项目预算编制的科学性、合理性情况。资金分配合理性：项目预算资金分配是否有测算依据，与补助单位或地方实际是否相适应，用以反映和考核项目预算资金分配的科学性、合理性情况。详细情况见，附件项目打分表。</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项目过程管理类指标由2个二级指标和5个三级指标构成，权重分19分，实际得分18.23分。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本项目预算资金为1145万元，其中：本级财政安排资金1145万元，其他资金0万元，实际到位资金1145万元，资金到位率100%，得分4分。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本项目实际支出资金871.03万元，预算执行率76.07%，得分3.8。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综上所述，本指标满分为5分，根据评分标准得3.8分，本项目资金分配合理。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组织部单位资金管理办法》《民丰县组织部项目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民丰县组织部资金管理办法》、《民丰县组织部收支业务管理制度》、《民丰县组织部采购业务管理制度》、《民丰县组织部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民丰县组织部项目工作领导小组，由组织部副部长赵海任组长，负责项目的组织工作；刘英任副组长，负责项目的实施工作；组员包括：陈静涛、宋小桂，主要负责项目监督管理、验收以及资金核拨等工作。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项目产出类指标由4个二级指标和10个三级指标构成，权重分20分，实际得分17.37分。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保障天津援疆跟班培训人数:预期指标值为=10人，实际完成值为=8人,指标完成率为80%。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保障赴疆外培训人数:预期指标值为=70人，实际完成值为70人,指标完成率为100%。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保障外出培训次数：预期指标值为=2次，实际完成值为2次,指标完成率为100%。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保障维修办公场所面积：预期指标值为=3000平方米，实际完成值为3000平方米,指标完成率为100%。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培训合格率：预期指标值为&gt;=95%，实际完成指标值为95%，指标完成率为100%。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修缮工程验收合格率：预期指标值为100%，实际完成指标值为0%，指标完成率为0%。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办公场所修缮完工及时率：预期指标值为100%，实际完成指标值为100%，指标完成率为100%。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办公场所修缮完工时间：预期指标值为2024年12月，实际完成指标值为2024年12月，指标完成率为100%。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培训人均保障成本：预期指标值为&lt;=3.60万元，实际完成指标值为3.60万元，指标完成率为100%。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办公场所修缮成本：预期指标值为&lt;=900万元，实际完成指标值为615.81万元，指标完成率为68.4%。</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项目效益类指标由2个二级指标和3个三级指标构成，权重分40分，实际得分40分。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此项目无经济效益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促进民丰县公共事业发展：预期指标值为有效保障，实际完成指标值为基本达成目标，指标完成率为100%。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此项目无生态效益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此项目无可持续影响效益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“培训对象满意度”指标：预期指标值为&gt;=95%，实际完成指标值为95%，指标完成率为100%。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“援疆干部满意度”指标：预期指标值为&gt;=95%，实际完成指标值为96%，指标完成率为96%。</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本项目年初预算资金总额为1145万元，全年预算数为1145万元，全年执行数为871.03万元，预算执行率为76.07%。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本项目共设置三级指标数量24个，满分指标数量21个，扣分指标数量3个，经分析计算所有三级指标完成率得出，本项目总体完成率为89.88%。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综上所述本项目预算执行率与总体完成率之间的偏差为13.81%。</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一是项目实施要分工明确，职责到人，使得项目顺利进行有了坚实的领导基础，项目实施过程中，要沟通、磋商，对发现的问题及提出的要求能够及时进行整改，使得项目的进度及质量得到有力的保障。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二是进一步加强与财政部门的沟通、协调，按照有关文件精神和实施方案积极落实资金，建立严格的资金使用、监管和审计制度，并接受财政局、审计局的监督。存在的问题及原因分析。</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一是项目资金统筹意识不够，对预算决算编制工作把控不到位。预算编制精准度有待提高，由于资金支出不稳定性导致预算编制的精准度仍有      二是项目资金管理制度不明确，没有严格落实规章制度，资金计划管理不够。三是与提升空间,预算执行偏差情况时有发生。项目人员对接不够及时导致资料准备不齐全，资金无法及时支付问题时有出现.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严格规范部门预算执行。提高用款计划的科学性和准确性，切实做好全年用款计划编报工作，跟踪监测预算执行情况。加强预算资金支付管理，提前做好项目的前期准备工作，根据预算安排、项目实施进度和用款计划，及时办理资金支付手续。</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二是切实严肃财经纪律。我单位要加强对基层单位预算分配、执行情况的检查和监督。严格执行各项法律法规，对本单位及所属单位预算管理中出现的违法违规行为，及时予以纠正，并依法依规严肃处理。"</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无</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