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80374B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民丰县融媒体中心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5B62B6">
      <w:r>
        <w:br w:type="page"/>
      </w:r>
    </w:p>
    <w:p w14:paraId="399D6D55">
      <w:pPr>
        <w:spacing w:line="640" w:lineRule="exact"/>
        <w:jc w:val="center"/>
        <w:outlineLvl w:val="1"/>
      </w:pPr>
      <w:r>
        <w:rPr>
          <w:rFonts w:ascii="黑体" w:hAnsi="黑体" w:eastAsia="黑体"/>
          <w:sz w:val="32"/>
        </w:rPr>
        <w:t>第一部分 单位概况</w:t>
      </w:r>
    </w:p>
    <w:p w14:paraId="5F0616D7">
      <w:pPr>
        <w:spacing w:line="640" w:lineRule="exact"/>
        <w:ind w:firstLine="640"/>
        <w:jc w:val="both"/>
        <w:outlineLvl w:val="2"/>
      </w:pPr>
      <w:r>
        <w:rPr>
          <w:rFonts w:ascii="黑体" w:hAnsi="黑体" w:eastAsia="黑体"/>
          <w:sz w:val="32"/>
        </w:rPr>
        <w:t>一、主要职能</w:t>
      </w:r>
    </w:p>
    <w:p w14:paraId="2C0BA37D">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负责宣传党的路线、方针、政策和国家法律法规，宣传新时代党的治疆方略，宣传贯彻落实中央、自治区、地区重点工作的举措和成效，执行党的宣传纪律，把握正确的舆论导向，建成主流舆论阵地，发挥好新闻媒体作为县委、县政府和人民群众的“喉舌”功能。</w:t>
      </w:r>
    </w:p>
    <w:p w14:paraId="35C95244">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围绕县委，政府中心工作，把握宣传基调，坚持正面宣传、团结鼓劲、引导群众、服务群众，统筹广播、电视和新媒体宣传平台，全面做好内外宣传，讲好民丰故事。</w:t>
      </w:r>
    </w:p>
    <w:p w14:paraId="5A68934F">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根据国家、自治区、地区、县总体规划和要求，制定全县融媒体发展目标、发展规划；流程优化平台建设，实现各种媒介、资源、生产要素有效整合，打造“台、网、端、微、屏”全媒体传播矩阵，构建全媒体传播体系。</w:t>
      </w:r>
    </w:p>
    <w:p w14:paraId="22FE5B24">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严格执行广播、电视、互联网等行业法规，负责做好广播、电视、新媒体等传播平台的新闻采集、专题栏目、重大选题、对外宣传等的策划、组织、实施；贯彻落实地区、县委宣传指令。</w:t>
      </w:r>
    </w:p>
    <w:p w14:paraId="23B59A4A">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落实建设一体化全媒体新闻采编系统，打造中央厨房，实现“一次采集、多次生成、多渠道传播”；承担融媒体节目的来、编、制、审和播出，为全县经济社会发展提供强有力的舆论支持。</w:t>
      </w:r>
    </w:p>
    <w:p w14:paraId="187311F8">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按照上级要求，规定转播、转载中央和自治区、地区级等媒体的新闻内容，负责对各乡镇(街道)融媒体分中心业务指导工作，实现信息、资源互通共享。</w:t>
      </w:r>
    </w:p>
    <w:p w14:paraId="4D2CFC3B">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负责落实“新闻+”的一体化融媒体平台，完善现代传播经营管理，发挥市场机制作用，创新营销策略，增强造血功能；承接全县各类大型活动，赛事、传媒广告、宣传推介等工作。</w:t>
      </w:r>
    </w:p>
    <w:p w14:paraId="3FE47A7A">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负责建设、运营、管理、更新、维护、编辑、发布公众号、视频号、抖音、快手、今日头条、民丰“零距离</w:t>
      </w:r>
      <w:r>
        <w:rPr>
          <w:rFonts w:hint="eastAsia" w:ascii="仿宋_GB2312" w:hAnsi="仿宋_GB2312" w:eastAsia="仿宋_GB2312"/>
          <w:sz w:val="32"/>
          <w:lang w:eastAsia="zh-CN"/>
        </w:rPr>
        <w:t>”《</w:t>
      </w:r>
      <w:r>
        <w:rPr>
          <w:rFonts w:ascii="仿宋_GB2312" w:hAnsi="仿宋_GB2312" w:eastAsia="仿宋_GB2312"/>
          <w:sz w:val="32"/>
        </w:rPr>
        <w:t>民丰》好地方等APP融媒官方账号；负责按照要求转发中央、自治区、地区平台内容。</w:t>
      </w:r>
    </w:p>
    <w:p w14:paraId="5F497A60">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负责广播频道、频率(含应急广播)、电视的安全播出，广播电视播发系统、机房等设备系统的调度，配置、日常监测监管、运行维护，发现问题及时登记、报修，确保播出设备正常安全运行；负责地面接收设施、发射塔及塔上等广播电视技术设备、设施的管理维护工作；负责应急广播内容的接收、制播、转发、广播电视节目的值守监控、监听监看，广播电视节目的传输、发射和中央、自治区大功率覆盖工作。</w:t>
      </w:r>
    </w:p>
    <w:p w14:paraId="15062863">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负责广播电视、移动端、内部网络、调度中心及机房等设备系统的调度、调配、监管和日常运维；负责中心各类技术与保障、设备维护和保养；负责广播、电视、大喇叭、小喇叭等技术播出和设备维护工作。</w:t>
      </w:r>
    </w:p>
    <w:p w14:paraId="43BC193F">
      <w:pPr>
        <w:spacing w:line="580" w:lineRule="exact"/>
        <w:ind w:firstLine="640"/>
        <w:jc w:val="both"/>
      </w:pPr>
      <w:r>
        <w:rPr>
          <w:rFonts w:hint="eastAsia" w:ascii="仿宋_GB2312" w:hAnsi="仿宋_GB2312" w:eastAsia="仿宋_GB2312"/>
          <w:sz w:val="32"/>
          <w:lang w:eastAsia="zh-CN"/>
        </w:rPr>
        <w:t>（十一）</w:t>
      </w:r>
      <w:r>
        <w:rPr>
          <w:rFonts w:ascii="仿宋_GB2312" w:hAnsi="仿宋_GB2312" w:eastAsia="仿宋_GB2312"/>
          <w:sz w:val="32"/>
        </w:rPr>
        <w:t>负责全县农村广播村村通、户户通农村公共服务日常维护和管理等工作。</w:t>
      </w:r>
    </w:p>
    <w:p w14:paraId="5A81425A">
      <w:pPr>
        <w:spacing w:line="580" w:lineRule="exact"/>
        <w:ind w:firstLine="640"/>
        <w:jc w:val="both"/>
      </w:pPr>
      <w:r>
        <w:rPr>
          <w:rFonts w:hint="eastAsia" w:ascii="仿宋_GB2312" w:hAnsi="仿宋_GB2312" w:eastAsia="仿宋_GB2312"/>
          <w:sz w:val="32"/>
          <w:lang w:eastAsia="zh-CN"/>
        </w:rPr>
        <w:t>（十二）</w:t>
      </w:r>
      <w:r>
        <w:rPr>
          <w:rFonts w:ascii="仿宋_GB2312" w:hAnsi="仿宋_GB2312" w:eastAsia="仿宋_GB2312"/>
          <w:sz w:val="32"/>
        </w:rPr>
        <w:t>负责传媒文化产业的发掘、规划、营销工作；负责媒体策划、媒体经营、媒体拓展、活动推广和融媒体产品承接工作；负责中心广告业务的承接、制作、审核、播出工作。</w:t>
      </w:r>
    </w:p>
    <w:p w14:paraId="558D2DAF">
      <w:pPr>
        <w:spacing w:line="580" w:lineRule="exact"/>
        <w:ind w:firstLine="640"/>
        <w:jc w:val="both"/>
      </w:pPr>
      <w:r>
        <w:rPr>
          <w:rFonts w:hint="eastAsia" w:ascii="仿宋_GB2312" w:hAnsi="仿宋_GB2312" w:eastAsia="仿宋_GB2312"/>
          <w:sz w:val="32"/>
          <w:lang w:eastAsia="zh-CN"/>
        </w:rPr>
        <w:t>（十三）</w:t>
      </w:r>
      <w:r>
        <w:rPr>
          <w:rFonts w:ascii="仿宋_GB2312" w:hAnsi="仿宋_GB2312" w:eastAsia="仿宋_GB2312"/>
          <w:sz w:val="32"/>
        </w:rPr>
        <w:t>负责全县融媒体人才队伍建设，推行全员全程绩效改革，激发创新发展驱动力。</w:t>
      </w:r>
    </w:p>
    <w:p w14:paraId="59AAF331">
      <w:pPr>
        <w:spacing w:line="580" w:lineRule="exact"/>
        <w:ind w:firstLine="640"/>
        <w:jc w:val="both"/>
      </w:pPr>
      <w:r>
        <w:rPr>
          <w:rFonts w:hint="eastAsia" w:ascii="仿宋_GB2312" w:hAnsi="仿宋_GB2312" w:eastAsia="仿宋_GB2312"/>
          <w:sz w:val="32"/>
          <w:lang w:eastAsia="zh-CN"/>
        </w:rPr>
        <w:t>（十四）</w:t>
      </w:r>
      <w:r>
        <w:rPr>
          <w:rFonts w:ascii="仿宋_GB2312" w:hAnsi="仿宋_GB2312" w:eastAsia="仿宋_GB2312"/>
          <w:sz w:val="32"/>
        </w:rPr>
        <w:t>完成县委、县政府交办的其他任务。</w:t>
      </w:r>
    </w:p>
    <w:p w14:paraId="5FD18496">
      <w:pPr>
        <w:spacing w:line="640" w:lineRule="exact"/>
        <w:ind w:firstLine="640"/>
        <w:jc w:val="both"/>
        <w:outlineLvl w:val="2"/>
      </w:pPr>
      <w:r>
        <w:rPr>
          <w:rFonts w:ascii="黑体" w:hAnsi="黑体" w:eastAsia="黑体"/>
          <w:sz w:val="32"/>
        </w:rPr>
        <w:t>二、机构设置及人员情况</w:t>
      </w:r>
    </w:p>
    <w:p w14:paraId="37A9A158">
      <w:pPr>
        <w:spacing w:line="580" w:lineRule="exact"/>
        <w:ind w:firstLine="640"/>
        <w:jc w:val="both"/>
      </w:pPr>
      <w:r>
        <w:rPr>
          <w:rFonts w:ascii="仿宋_GB2312" w:hAnsi="仿宋_GB2312" w:eastAsia="仿宋_GB2312"/>
          <w:sz w:val="32"/>
        </w:rPr>
        <w:t>民丰县融媒体中心2024年度，实有人数44人，其中：在职人员18人，增加0人；离休人员0人，增加0人；退休人员26人,增加1人。</w:t>
      </w:r>
    </w:p>
    <w:p w14:paraId="10B12DAE">
      <w:pPr>
        <w:spacing w:line="580" w:lineRule="exact"/>
        <w:ind w:firstLine="640"/>
        <w:jc w:val="both"/>
      </w:pPr>
      <w:r>
        <w:rPr>
          <w:rFonts w:ascii="仿宋_GB2312" w:hAnsi="仿宋_GB2312" w:eastAsia="仿宋_GB2312"/>
          <w:sz w:val="32"/>
        </w:rPr>
        <w:t>民丰县融媒体中心无下属预算单位，下设1个科室，分别是：综合办公室。</w:t>
      </w:r>
    </w:p>
    <w:p w14:paraId="78ECD3EC">
      <w:r>
        <w:br w:type="page"/>
      </w:r>
    </w:p>
    <w:p w14:paraId="02F2726D">
      <w:pPr>
        <w:spacing w:line="240" w:lineRule="auto"/>
        <w:jc w:val="center"/>
        <w:outlineLvl w:val="1"/>
      </w:pPr>
      <w:r>
        <w:rPr>
          <w:rFonts w:ascii="黑体" w:hAnsi="黑体" w:eastAsia="黑体"/>
          <w:sz w:val="32"/>
        </w:rPr>
        <w:t>第二部分 部门决算情况说明</w:t>
      </w:r>
    </w:p>
    <w:p w14:paraId="36D44A4F">
      <w:pPr>
        <w:spacing w:line="640" w:lineRule="exact"/>
        <w:ind w:firstLine="640"/>
        <w:jc w:val="both"/>
        <w:outlineLvl w:val="2"/>
      </w:pPr>
      <w:r>
        <w:rPr>
          <w:rFonts w:ascii="黑体" w:hAnsi="黑体" w:eastAsia="黑体"/>
          <w:sz w:val="32"/>
        </w:rPr>
        <w:t>一、收入支出决算总体情况说明</w:t>
      </w:r>
    </w:p>
    <w:p w14:paraId="595B4239">
      <w:pPr>
        <w:spacing w:line="580" w:lineRule="exact"/>
        <w:ind w:firstLine="640"/>
        <w:jc w:val="both"/>
      </w:pPr>
      <w:r>
        <w:rPr>
          <w:rFonts w:ascii="仿宋_GB2312" w:hAnsi="仿宋_GB2312" w:eastAsia="仿宋_GB2312"/>
          <w:b/>
          <w:sz w:val="32"/>
        </w:rPr>
        <w:t>2024年度收入总计580.14万元，</w:t>
      </w:r>
      <w:r>
        <w:rPr>
          <w:rFonts w:ascii="仿宋_GB2312" w:hAnsi="仿宋_GB2312" w:eastAsia="仿宋_GB2312"/>
          <w:b w:val="0"/>
          <w:sz w:val="32"/>
        </w:rPr>
        <w:t>其中：本年收入合计580.14万元，使用非财政拨款结余（含专用结余）0.00万元，年初结转和结余0.00万元。</w:t>
      </w:r>
    </w:p>
    <w:p w14:paraId="4F1EBB47">
      <w:pPr>
        <w:spacing w:line="580" w:lineRule="exact"/>
        <w:ind w:firstLine="640"/>
        <w:jc w:val="both"/>
      </w:pPr>
      <w:r>
        <w:rPr>
          <w:rFonts w:ascii="仿宋_GB2312" w:hAnsi="仿宋_GB2312" w:eastAsia="仿宋_GB2312"/>
          <w:b/>
          <w:sz w:val="32"/>
        </w:rPr>
        <w:t>2024年度支出总计580.14万元，</w:t>
      </w:r>
      <w:r>
        <w:rPr>
          <w:rFonts w:ascii="仿宋_GB2312" w:hAnsi="仿宋_GB2312" w:eastAsia="仿宋_GB2312"/>
          <w:b w:val="0"/>
          <w:sz w:val="32"/>
        </w:rPr>
        <w:t>其中：本年支出合计580.14万元，结余分配0.00万元，年末结转和结余0.00万元。</w:t>
      </w:r>
    </w:p>
    <w:p w14:paraId="3380C830">
      <w:pPr>
        <w:spacing w:line="580" w:lineRule="exact"/>
        <w:ind w:firstLine="640"/>
        <w:jc w:val="both"/>
      </w:pPr>
      <w:r>
        <w:rPr>
          <w:rFonts w:ascii="仿宋_GB2312" w:hAnsi="仿宋_GB2312" w:eastAsia="仿宋_GB2312"/>
          <w:b w:val="0"/>
          <w:sz w:val="32"/>
        </w:rPr>
        <w:t>收入支出总体与上年相比，减少23.50万元，下降3.89%，主要原因是：本年在职人员转退休，导致人员经费较上年减少，减少少数民族地区和边疆地区文化安全补助等项目经费，导致相关经费减少。</w:t>
      </w:r>
    </w:p>
    <w:p w14:paraId="4D224011">
      <w:pPr>
        <w:spacing w:line="640" w:lineRule="exact"/>
        <w:ind w:firstLine="640"/>
        <w:jc w:val="both"/>
        <w:outlineLvl w:val="2"/>
      </w:pPr>
      <w:r>
        <w:rPr>
          <w:rFonts w:ascii="黑体" w:hAnsi="黑体" w:eastAsia="黑体"/>
          <w:sz w:val="32"/>
        </w:rPr>
        <w:t>二、收入决算情况说明</w:t>
      </w:r>
    </w:p>
    <w:p w14:paraId="529BCDA7">
      <w:pPr>
        <w:spacing w:line="580" w:lineRule="exact"/>
        <w:ind w:firstLine="640"/>
        <w:jc w:val="both"/>
      </w:pPr>
      <w:r>
        <w:rPr>
          <w:rFonts w:ascii="仿宋_GB2312" w:hAnsi="仿宋_GB2312" w:eastAsia="仿宋_GB2312"/>
          <w:b/>
          <w:sz w:val="32"/>
        </w:rPr>
        <w:t>本年收入580.14万元，</w:t>
      </w:r>
      <w:r>
        <w:rPr>
          <w:rFonts w:ascii="仿宋_GB2312" w:hAnsi="仿宋_GB2312" w:eastAsia="仿宋_GB2312"/>
          <w:b w:val="0"/>
          <w:sz w:val="32"/>
        </w:rPr>
        <w:t>其中：财政拨款收入580.11万元，占99.99%；上级补助收入0.00万元，占0.00%；事业收入0.00万元，占0.00%；经营收入0.00万元，占0.00%；附属单位上缴收入0.00万元，占0.00%；其他收入0.03万元，占0.005%。</w:t>
      </w:r>
    </w:p>
    <w:p w14:paraId="15A42755">
      <w:pPr>
        <w:spacing w:line="640" w:lineRule="exact"/>
        <w:ind w:firstLine="640"/>
        <w:jc w:val="both"/>
        <w:outlineLvl w:val="2"/>
      </w:pPr>
      <w:r>
        <w:rPr>
          <w:rFonts w:ascii="黑体" w:hAnsi="黑体" w:eastAsia="黑体"/>
          <w:sz w:val="32"/>
        </w:rPr>
        <w:t>三、支出决算情况说明</w:t>
      </w:r>
    </w:p>
    <w:p w14:paraId="715B3F77">
      <w:pPr>
        <w:spacing w:line="580" w:lineRule="exact"/>
        <w:ind w:firstLine="640"/>
        <w:jc w:val="both"/>
      </w:pPr>
      <w:r>
        <w:rPr>
          <w:rFonts w:ascii="仿宋_GB2312" w:hAnsi="仿宋_GB2312" w:eastAsia="仿宋_GB2312"/>
          <w:b/>
          <w:sz w:val="32"/>
        </w:rPr>
        <w:t>本年支出580.14万元，</w:t>
      </w:r>
      <w:r>
        <w:rPr>
          <w:rFonts w:ascii="仿宋_GB2312" w:hAnsi="仿宋_GB2312" w:eastAsia="仿宋_GB2312"/>
          <w:b w:val="0"/>
          <w:sz w:val="32"/>
        </w:rPr>
        <w:t>其中：基本支出489.97万元，占84.46%；项目支出90.17万元，占15.54%；上缴上级支出0.00万元，占0.00%；经营支出0.00万元，占0.00%；对附属单位补助支出0.00万元，占0.00%。</w:t>
      </w:r>
    </w:p>
    <w:p w14:paraId="02B56A50">
      <w:pPr>
        <w:spacing w:line="640" w:lineRule="exact"/>
        <w:ind w:firstLine="640"/>
        <w:jc w:val="both"/>
        <w:outlineLvl w:val="2"/>
      </w:pPr>
      <w:r>
        <w:rPr>
          <w:rFonts w:ascii="黑体" w:hAnsi="黑体" w:eastAsia="黑体"/>
          <w:sz w:val="32"/>
        </w:rPr>
        <w:t>四、财政拨款收入支出决算总体情况说明</w:t>
      </w:r>
    </w:p>
    <w:p w14:paraId="085FA073">
      <w:pPr>
        <w:spacing w:line="580" w:lineRule="exact"/>
        <w:ind w:firstLine="640"/>
        <w:jc w:val="both"/>
      </w:pPr>
      <w:r>
        <w:rPr>
          <w:rFonts w:ascii="仿宋_GB2312" w:hAnsi="仿宋_GB2312" w:eastAsia="仿宋_GB2312"/>
          <w:b/>
          <w:sz w:val="32"/>
        </w:rPr>
        <w:t>2024年度财政拨款收入总计580.11万元，</w:t>
      </w:r>
      <w:r>
        <w:rPr>
          <w:rFonts w:ascii="仿宋_GB2312" w:hAnsi="仿宋_GB2312" w:eastAsia="仿宋_GB2312"/>
          <w:b w:val="0"/>
          <w:sz w:val="32"/>
        </w:rPr>
        <w:t>其中：年初财政拨款结转和结余0.00万元，本年财政拨款收入580.11万元。</w:t>
      </w:r>
      <w:r>
        <w:rPr>
          <w:rFonts w:ascii="仿宋_GB2312" w:hAnsi="仿宋_GB2312" w:eastAsia="仿宋_GB2312"/>
          <w:b/>
          <w:sz w:val="32"/>
        </w:rPr>
        <w:t>财政拨款支出总计580.11万元，</w:t>
      </w:r>
      <w:r>
        <w:rPr>
          <w:rFonts w:ascii="仿宋_GB2312" w:hAnsi="仿宋_GB2312" w:eastAsia="仿宋_GB2312"/>
          <w:b w:val="0"/>
          <w:sz w:val="32"/>
        </w:rPr>
        <w:t>其中：年末财政拨款结转和结余0.00万元，本年财政拨款支出580.11万元。</w:t>
      </w:r>
    </w:p>
    <w:p w14:paraId="468542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减少23.22万元，下降3.85%，主要原因是：本年在职人员转退休，导致人员经费较上年减少，减少少数民族地区和边疆地区文化安全补助等项目经费，导致相关经费减少。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年初预算数524.25万元，决算数580.11万元，预决算差异率10.66%，主要原因是：年中追加人员工资、社保、公积金基数调增部分资金，导致预决算存在差异。</w:t>
      </w:r>
    </w:p>
    <w:p w14:paraId="43FCBE3A">
      <w:pPr>
        <w:spacing w:line="640" w:lineRule="exact"/>
        <w:ind w:firstLine="640"/>
        <w:jc w:val="both"/>
        <w:outlineLvl w:val="2"/>
      </w:pPr>
      <w:r>
        <w:rPr>
          <w:rFonts w:ascii="黑体" w:hAnsi="黑体" w:eastAsia="黑体"/>
          <w:sz w:val="32"/>
        </w:rPr>
        <w:t>五、一般公共预算财政拨款支出决算情况说明</w:t>
      </w:r>
    </w:p>
    <w:p w14:paraId="023FFCCE">
      <w:pPr>
        <w:spacing w:line="640" w:lineRule="exact"/>
        <w:ind w:firstLine="640"/>
        <w:jc w:val="both"/>
        <w:outlineLvl w:val="3"/>
      </w:pPr>
      <w:r>
        <w:rPr>
          <w:rFonts w:ascii="楷体_GB2312" w:hAnsi="楷体_GB2312" w:eastAsia="楷体_GB2312"/>
          <w:b/>
          <w:sz w:val="32"/>
        </w:rPr>
        <w:t>（一）一般公共预算财政拨款支出决算总体情况</w:t>
      </w:r>
    </w:p>
    <w:p w14:paraId="3FB21CC4">
      <w:pPr>
        <w:spacing w:line="580" w:lineRule="exact"/>
        <w:ind w:firstLine="640"/>
        <w:jc w:val="both"/>
      </w:pPr>
      <w:r>
        <w:rPr>
          <w:rFonts w:ascii="仿宋_GB2312" w:hAnsi="仿宋_GB2312" w:eastAsia="仿宋_GB2312"/>
          <w:b/>
          <w:sz w:val="32"/>
        </w:rPr>
        <w:t>2024年度一般公共预算财政拨款支出580.11万元，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减少23.22万元，下降3.85%，主要原因是：本年在职人员转退休，导致人员经费较上年减少，减少少数民族地区和边疆地区文化安全补助等项目经费，导致相关经费减少。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年初预算数524.25万元，决算数580.11万元，预决算差异率10.66%，主要原因是：年中追加人员工资、社保、公积金基数调增部分资金，导致预决算存在差异。</w:t>
      </w:r>
    </w:p>
    <w:p w14:paraId="198D396A">
      <w:pPr>
        <w:spacing w:line="640" w:lineRule="exact"/>
        <w:ind w:firstLine="640"/>
        <w:jc w:val="both"/>
        <w:outlineLvl w:val="3"/>
      </w:pPr>
      <w:r>
        <w:rPr>
          <w:rFonts w:ascii="楷体_GB2312" w:hAnsi="楷体_GB2312" w:eastAsia="楷体_GB2312"/>
          <w:b/>
          <w:sz w:val="32"/>
        </w:rPr>
        <w:t>（二）一般公共预算财政拨款支出决算结构情况</w:t>
      </w:r>
    </w:p>
    <w:p w14:paraId="74A2DAE7">
      <w:pPr>
        <w:spacing w:line="580" w:lineRule="exact"/>
        <w:ind w:firstLine="640"/>
        <w:jc w:val="both"/>
      </w:pPr>
      <w:r>
        <w:rPr>
          <w:rFonts w:ascii="仿宋_GB2312" w:hAnsi="仿宋_GB2312" w:eastAsia="仿宋_GB2312"/>
          <w:b w:val="0"/>
          <w:sz w:val="32"/>
        </w:rPr>
        <w:t>1.文化旅游体育与传媒支出(类)456.58万元,占78.71%。</w:t>
      </w:r>
    </w:p>
    <w:p w14:paraId="0D4ED4EE">
      <w:pPr>
        <w:spacing w:line="580" w:lineRule="exact"/>
        <w:ind w:firstLine="640"/>
        <w:jc w:val="both"/>
      </w:pPr>
      <w:r>
        <w:rPr>
          <w:rFonts w:ascii="仿宋_GB2312" w:hAnsi="仿宋_GB2312" w:eastAsia="仿宋_GB2312"/>
          <w:b w:val="0"/>
          <w:sz w:val="32"/>
        </w:rPr>
        <w:t>2.社会保障和就业支出(类)79.15万元,占13.64%。</w:t>
      </w:r>
    </w:p>
    <w:p w14:paraId="1672C9FC">
      <w:pPr>
        <w:spacing w:line="580" w:lineRule="exact"/>
        <w:ind w:firstLine="640"/>
        <w:jc w:val="both"/>
      </w:pPr>
      <w:r>
        <w:rPr>
          <w:rFonts w:ascii="仿宋_GB2312" w:hAnsi="仿宋_GB2312" w:eastAsia="仿宋_GB2312"/>
          <w:b w:val="0"/>
          <w:sz w:val="32"/>
        </w:rPr>
        <w:t>3.卫生健康支出(类)16.12万元,占2.78%。</w:t>
      </w:r>
    </w:p>
    <w:p w14:paraId="1F7DCD71">
      <w:pPr>
        <w:spacing w:line="580" w:lineRule="exact"/>
        <w:ind w:firstLine="640"/>
        <w:jc w:val="both"/>
      </w:pPr>
      <w:r>
        <w:rPr>
          <w:rFonts w:ascii="仿宋_GB2312" w:hAnsi="仿宋_GB2312" w:eastAsia="仿宋_GB2312"/>
          <w:b w:val="0"/>
          <w:sz w:val="32"/>
        </w:rPr>
        <w:t>4.农林水支出(类)1.48万元,占0.26%。</w:t>
      </w:r>
    </w:p>
    <w:p w14:paraId="364E162E">
      <w:pPr>
        <w:spacing w:line="580" w:lineRule="exact"/>
        <w:ind w:firstLine="640"/>
        <w:jc w:val="both"/>
      </w:pPr>
      <w:r>
        <w:rPr>
          <w:rFonts w:ascii="仿宋_GB2312" w:hAnsi="仿宋_GB2312" w:eastAsia="仿宋_GB2312"/>
          <w:b w:val="0"/>
          <w:sz w:val="32"/>
        </w:rPr>
        <w:t>5.住房保障支出(类)26.78万元,占4.62%。</w:t>
      </w:r>
    </w:p>
    <w:p w14:paraId="08DBFBA7">
      <w:pPr>
        <w:spacing w:line="640" w:lineRule="exact"/>
        <w:ind w:firstLine="640"/>
        <w:jc w:val="both"/>
        <w:outlineLvl w:val="3"/>
      </w:pPr>
      <w:r>
        <w:rPr>
          <w:rFonts w:ascii="楷体_GB2312" w:hAnsi="楷体_GB2312" w:eastAsia="楷体_GB2312"/>
          <w:b/>
          <w:sz w:val="32"/>
        </w:rPr>
        <w:t>（三）一般公共预算财政拨款支出决算具体情况</w:t>
      </w:r>
    </w:p>
    <w:p w14:paraId="319763B9">
      <w:pPr>
        <w:spacing w:line="580" w:lineRule="exact"/>
        <w:ind w:firstLine="640"/>
        <w:jc w:val="both"/>
      </w:pPr>
      <w:r>
        <w:rPr>
          <w:rFonts w:ascii="仿宋_GB2312" w:hAnsi="仿宋_GB2312" w:eastAsia="仿宋_GB2312"/>
          <w:b w:val="0"/>
          <w:sz w:val="32"/>
        </w:rPr>
        <w:t>1.文化旅游体育与传媒支出(类)广播电视(款)机关服务(项):支出决算数为367.90万元，比上年决算减少141.17万元，下降27.73%,主要原因是：本年功能科目调整，事业单位离退休、住房公积金、事业单位医疗、其他行政事业单位医疗上年度在主科目列支，本年单独列支，导致相关经费减少。</w:t>
      </w:r>
    </w:p>
    <w:p w14:paraId="48B05025">
      <w:pPr>
        <w:spacing w:line="580" w:lineRule="exact"/>
        <w:ind w:firstLine="640"/>
        <w:jc w:val="both"/>
      </w:pPr>
      <w:r>
        <w:rPr>
          <w:rFonts w:ascii="仿宋_GB2312" w:hAnsi="仿宋_GB2312" w:eastAsia="仿宋_GB2312"/>
          <w:b w:val="0"/>
          <w:sz w:val="32"/>
        </w:rPr>
        <w:t>2.文化旅游体育与传媒支出(类)广播电视(款)其他广播电视支出(项):支出决算数为29.24万元，比上年决算增加1.00万元，增长3.54%,主要原因是：本年增加2024年自治区广播电视节目无线覆盖运行维护经费，导致相关经费增加。</w:t>
      </w:r>
    </w:p>
    <w:p w14:paraId="782806DC">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59.45万元，比上年决算减少1.06万元，下降1.75%,主要原因是：本年减少少数民族地区和边疆地区文化安全补助等项目经费，导致相关经费减少。</w:t>
      </w:r>
    </w:p>
    <w:p w14:paraId="043BD5E7">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20.76万元，比上年决算增加20.76万元，增长100.00%,主要原因是：本年功能科目调整，事业单位离退休上年度在主科目列支，本年单独列支，导致经费较上年增加。</w:t>
      </w:r>
    </w:p>
    <w:p w14:paraId="4F7C4D7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35.31万元，比上年决算增加35.31万元，增长100.00%,主要原因是：本年功能科目调整，养老保险缴费上年度在主科目列支，本年单独列支，导致经费较上年增加。</w:t>
      </w:r>
    </w:p>
    <w:p w14:paraId="6BE5CD63">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6.社会保障和就业支出(类)行政事业单位养老支出(款)机关事业单位职业年金缴费支出(项):支出决算数为23.08万元，比上年决算增加23.08万元，增长100.00%,主要原因是：本年新增退休人员，职业年金缴费支出增加。</w:t>
      </w:r>
    </w:p>
    <w:p w14:paraId="0D42BE74">
      <w:pPr>
        <w:spacing w:line="580" w:lineRule="exact"/>
        <w:ind w:firstLine="640"/>
        <w:jc w:val="both"/>
      </w:pPr>
      <w:r>
        <w:rPr>
          <w:rFonts w:ascii="仿宋_GB2312" w:hAnsi="仿宋_GB2312" w:eastAsia="仿宋_GB2312"/>
          <w:b w:val="0"/>
          <w:sz w:val="32"/>
        </w:rPr>
        <w:t>7.卫生健康支出(类)行政事业单位医疗(款)事业单位医疗(项):支出决算数为14.58万元，比上年决算增加14.58万元，增长100.00%,主要原因是：本年功能科目调整，事业单位医疗上年度在主科目列支，本年单独列支，导致经费较上年增加。</w:t>
      </w:r>
    </w:p>
    <w:p w14:paraId="7E1DAF76">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1.54万元，比上年决算增加1.54万元，增长100.00%,主要原因是：本年功能科目调整，其他行政事业单位医疗支出上年度在主科目列支，本年单独列支，导致经费较上年增加。</w:t>
      </w:r>
    </w:p>
    <w:p w14:paraId="3F9FA118">
      <w:pPr>
        <w:spacing w:line="580" w:lineRule="exact"/>
        <w:ind w:firstLine="640"/>
        <w:jc w:val="both"/>
      </w:pPr>
      <w:r>
        <w:rPr>
          <w:rFonts w:ascii="仿宋_GB2312" w:hAnsi="仿宋_GB2312" w:eastAsia="仿宋_GB2312"/>
          <w:b w:val="0"/>
          <w:sz w:val="32"/>
        </w:rPr>
        <w:t>9.农林水支出(类)农村综合改革(款)对村级公益事业建设的补助(项):支出决算数为1.48万元，比上年决算减少4.04万元，下降73.19%,主要原因是：本年减少为民办实事项目经费，导致相关经费减少。</w:t>
      </w:r>
    </w:p>
    <w:p w14:paraId="1D38AAC4">
      <w:pPr>
        <w:spacing w:line="580" w:lineRule="exact"/>
        <w:ind w:firstLine="640"/>
        <w:jc w:val="both"/>
      </w:pPr>
      <w:r>
        <w:rPr>
          <w:rFonts w:ascii="仿宋_GB2312" w:hAnsi="仿宋_GB2312" w:eastAsia="仿宋_GB2312"/>
          <w:b w:val="0"/>
          <w:sz w:val="32"/>
        </w:rPr>
        <w:t>10.住房保障支出(类)住房改革支出(款)住房公积金(项):支出决算数为26.78万元，比上年决算增加26.78万元，增长100.00%,主要原因是：本年功能科目调整，住房公积金上年度在主科目列支，本年单独列支，导致经费较上年增加。</w:t>
      </w:r>
    </w:p>
    <w:p w14:paraId="646FCE25">
      <w:pPr>
        <w:spacing w:line="640" w:lineRule="exact"/>
        <w:ind w:firstLine="640"/>
        <w:jc w:val="both"/>
        <w:outlineLvl w:val="2"/>
      </w:pPr>
      <w:r>
        <w:rPr>
          <w:rFonts w:ascii="黑体" w:hAnsi="黑体" w:eastAsia="黑体"/>
          <w:sz w:val="32"/>
        </w:rPr>
        <w:t>六、一般公共预算财政拨款基本支出决算情况说明</w:t>
      </w:r>
    </w:p>
    <w:p w14:paraId="68BCB3D3">
      <w:pPr>
        <w:spacing w:line="580" w:lineRule="exact"/>
        <w:ind w:firstLine="640"/>
        <w:jc w:val="both"/>
      </w:pPr>
      <w:r>
        <w:rPr>
          <w:rFonts w:ascii="仿宋_GB2312" w:hAnsi="仿宋_GB2312" w:eastAsia="仿宋_GB2312"/>
          <w:b w:val="0"/>
          <w:sz w:val="32"/>
        </w:rPr>
        <w:t>2024年度一般公共预算财政拨款基本支出489.95万元，其中：</w:t>
      </w:r>
      <w:r>
        <w:rPr>
          <w:rFonts w:ascii="仿宋_GB2312" w:hAnsi="仿宋_GB2312" w:eastAsia="仿宋_GB2312"/>
          <w:b/>
          <w:sz w:val="32"/>
        </w:rPr>
        <w:t>人员经费465.30万元，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58A207ED">
      <w:pPr>
        <w:spacing w:line="580" w:lineRule="exact"/>
        <w:ind w:firstLine="640"/>
        <w:jc w:val="both"/>
      </w:pPr>
      <w:r>
        <w:rPr>
          <w:rFonts w:ascii="仿宋_GB2312" w:hAnsi="仿宋_GB2312" w:eastAsia="仿宋_GB2312"/>
          <w:b/>
          <w:sz w:val="32"/>
        </w:rPr>
        <w:t>公用经费24.65万元，</w:t>
      </w:r>
      <w:r>
        <w:rPr>
          <w:rFonts w:ascii="仿宋_GB2312" w:hAnsi="仿宋_GB2312" w:eastAsia="仿宋_GB2312"/>
          <w:b w:val="0"/>
          <w:sz w:val="32"/>
        </w:rPr>
        <w:t>包括：办公费、邮电费、差旅费、公务用车运行维护费、办公设备购置。</w:t>
      </w:r>
    </w:p>
    <w:p w14:paraId="6E975A47">
      <w:pPr>
        <w:spacing w:line="640" w:lineRule="exact"/>
        <w:ind w:firstLine="640"/>
        <w:jc w:val="both"/>
        <w:outlineLvl w:val="2"/>
      </w:pPr>
      <w:r>
        <w:rPr>
          <w:rFonts w:ascii="黑体" w:hAnsi="黑体" w:eastAsia="黑体"/>
          <w:sz w:val="32"/>
        </w:rPr>
        <w:t>七、政府性基金预算财政拨款收入支出决算情况说明</w:t>
      </w:r>
    </w:p>
    <w:p w14:paraId="73E21B9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BEC413">
      <w:pPr>
        <w:spacing w:line="640" w:lineRule="exact"/>
        <w:ind w:firstLine="640"/>
        <w:jc w:val="both"/>
        <w:outlineLvl w:val="2"/>
      </w:pPr>
      <w:r>
        <w:rPr>
          <w:rFonts w:ascii="黑体" w:hAnsi="黑体" w:eastAsia="黑体"/>
          <w:sz w:val="32"/>
        </w:rPr>
        <w:t>八、国有资本经营预算财政拨款收入支出决算情况说明</w:t>
      </w:r>
    </w:p>
    <w:p w14:paraId="4FC7031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2CE3508">
      <w:pPr>
        <w:spacing w:line="640" w:lineRule="exact"/>
        <w:ind w:firstLine="640"/>
        <w:jc w:val="both"/>
        <w:outlineLvl w:val="2"/>
      </w:pPr>
      <w:r>
        <w:rPr>
          <w:rFonts w:ascii="黑体" w:hAnsi="黑体" w:eastAsia="黑体"/>
          <w:sz w:val="32"/>
        </w:rPr>
        <w:t>九、财政拨款“三公”经费支出决算情况说明</w:t>
      </w:r>
    </w:p>
    <w:p w14:paraId="325EDDDE">
      <w:pPr>
        <w:spacing w:line="580" w:lineRule="exact"/>
        <w:ind w:firstLine="640"/>
        <w:jc w:val="both"/>
      </w:pPr>
      <w:r>
        <w:rPr>
          <w:rFonts w:ascii="仿宋_GB2312" w:hAnsi="仿宋_GB2312" w:eastAsia="仿宋_GB2312"/>
          <w:b/>
          <w:sz w:val="32"/>
        </w:rPr>
        <w:t>2024年度财政拨款“三公”经费支出0.80万元，</w:t>
      </w:r>
      <w:r>
        <w:rPr>
          <w:rFonts w:ascii="仿宋_GB2312" w:hAnsi="仿宋_GB2312" w:eastAsia="仿宋_GB2312"/>
          <w:b w:val="0"/>
          <w:sz w:val="32"/>
        </w:rPr>
        <w:t>比上年增加0.80万元，增长100.00%，主要原因是：本年将车辆纳入公务用车管理，增加车辆运行经费。其中：因公出国（境）费支出0.00万元，占0.00%，比上年增加0.00万元，增长0.00%，主要原因是：2023年与2024年均未安排因公出国（境）费支出。公务用车购置及运行维护费支出0.80万元，占100.00%，比上年增加0.80万元，增长100.00%，主要原因是：本年将车辆纳入公务用车管理，增加车辆运行经费。公务接待费支出0.00万元，占0.00%，比上年增加0.00万元，增长0.00%，主要原因是：2023年与2024年均未安排公务接待费支出。</w:t>
      </w:r>
    </w:p>
    <w:p w14:paraId="4E1395B3">
      <w:pPr>
        <w:spacing w:line="580" w:lineRule="exact"/>
        <w:ind w:firstLine="640"/>
        <w:jc w:val="both"/>
      </w:pPr>
      <w:r>
        <w:rPr>
          <w:rFonts w:ascii="仿宋_GB2312" w:hAnsi="仿宋_GB2312" w:eastAsia="仿宋_GB2312"/>
          <w:b/>
          <w:sz w:val="32"/>
        </w:rPr>
        <w:t>具体情况如下：</w:t>
      </w:r>
    </w:p>
    <w:p w14:paraId="18BA691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4C1B18">
      <w:pPr>
        <w:spacing w:line="580" w:lineRule="exact"/>
        <w:ind w:firstLine="640"/>
        <w:jc w:val="both"/>
      </w:pPr>
      <w:r>
        <w:rPr>
          <w:rFonts w:ascii="仿宋_GB2312" w:hAnsi="仿宋_GB2312" w:eastAsia="仿宋_GB2312"/>
          <w:b w:val="0"/>
          <w:sz w:val="32"/>
        </w:rPr>
        <w:t>公务用车购置及运行维护费0.80万元，其中：公务用车购置费0.00万元，公务用车运行维护费0.80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14:paraId="798821E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E9C21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0.80万元，决算数0.80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0.80万元，决算数0.80万元，预决算差异率0.00%，主要原因是：严格按照预算执行，预决算无差异。公务接待费全年预算数0.00万元，决算数0.00万元，预决算差异率0.00%，主要原因是：本单位无公务接待费。</w:t>
      </w:r>
    </w:p>
    <w:p w14:paraId="5635AC33">
      <w:pPr>
        <w:spacing w:line="640" w:lineRule="exact"/>
        <w:ind w:firstLine="640"/>
        <w:jc w:val="both"/>
        <w:outlineLvl w:val="2"/>
      </w:pPr>
      <w:r>
        <w:rPr>
          <w:rFonts w:ascii="黑体" w:hAnsi="黑体" w:eastAsia="黑体"/>
          <w:sz w:val="32"/>
        </w:rPr>
        <w:t>十、其他重要事项的情况说明</w:t>
      </w:r>
    </w:p>
    <w:p w14:paraId="6F324679">
      <w:pPr>
        <w:spacing w:line="640" w:lineRule="exact"/>
        <w:ind w:firstLine="640"/>
        <w:jc w:val="both"/>
        <w:outlineLvl w:val="3"/>
      </w:pPr>
      <w:r>
        <w:rPr>
          <w:rFonts w:ascii="楷体_GB2312" w:hAnsi="楷体_GB2312" w:eastAsia="楷体_GB2312"/>
          <w:b/>
          <w:sz w:val="32"/>
        </w:rPr>
        <w:t>（一）机关运行经费及公用经费支出情况</w:t>
      </w:r>
    </w:p>
    <w:p w14:paraId="573DC8E0">
      <w:pPr>
        <w:spacing w:line="580" w:lineRule="exact"/>
        <w:ind w:firstLine="640"/>
        <w:jc w:val="both"/>
      </w:pPr>
      <w:r>
        <w:rPr>
          <w:rFonts w:ascii="仿宋_GB2312" w:hAnsi="仿宋_GB2312" w:eastAsia="仿宋_GB2312"/>
          <w:b w:val="0"/>
          <w:sz w:val="32"/>
        </w:rPr>
        <w:t>2024年度民丰县融媒体中心（事业单位）公用经费支出24.65万元，比上年增加20.48万元，增长491.13%，主要原因是：本年增加办公设备购置经费，导致公用经费增加。</w:t>
      </w:r>
    </w:p>
    <w:p w14:paraId="4E67EC2C">
      <w:pPr>
        <w:spacing w:line="640" w:lineRule="exact"/>
        <w:ind w:firstLine="640"/>
        <w:jc w:val="both"/>
        <w:outlineLvl w:val="3"/>
      </w:pPr>
      <w:r>
        <w:rPr>
          <w:rFonts w:ascii="楷体_GB2312" w:hAnsi="楷体_GB2312" w:eastAsia="楷体_GB2312"/>
          <w:b/>
          <w:sz w:val="32"/>
        </w:rPr>
        <w:t>（二）政府采购情况</w:t>
      </w:r>
    </w:p>
    <w:p w14:paraId="77726602">
      <w:pPr>
        <w:spacing w:line="580" w:lineRule="exact"/>
        <w:ind w:firstLine="640"/>
        <w:jc w:val="both"/>
      </w:pPr>
      <w:r>
        <w:rPr>
          <w:rFonts w:ascii="仿宋_GB2312" w:hAnsi="仿宋_GB2312" w:eastAsia="仿宋_GB2312"/>
          <w:b w:val="0"/>
          <w:sz w:val="32"/>
        </w:rPr>
        <w:t>2024年度政府采购支出总额48.82万元，其中：政府采购货物支出29.94万元、政府采购工程支出0.00万元、政府采购服务支出18.88万元。</w:t>
      </w:r>
    </w:p>
    <w:p w14:paraId="5D359FEB">
      <w:pPr>
        <w:spacing w:line="580" w:lineRule="exact"/>
        <w:ind w:firstLine="640"/>
        <w:jc w:val="both"/>
      </w:pPr>
      <w:r>
        <w:rPr>
          <w:rFonts w:ascii="仿宋_GB2312" w:hAnsi="仿宋_GB2312" w:eastAsia="仿宋_GB2312"/>
          <w:b w:val="0"/>
          <w:sz w:val="32"/>
        </w:rPr>
        <w:t>授予中小企业合同金额48.82万元，占政府采购支出总额的100.00%，其中：授予小微企业合同金额48.82万元，占政府采购支出总额的100.00%。</w:t>
      </w:r>
    </w:p>
    <w:p w14:paraId="08FE3DB5">
      <w:pPr>
        <w:spacing w:line="640" w:lineRule="exact"/>
        <w:ind w:firstLine="640"/>
        <w:jc w:val="both"/>
        <w:outlineLvl w:val="3"/>
      </w:pPr>
      <w:r>
        <w:rPr>
          <w:rFonts w:ascii="楷体_GB2312" w:hAnsi="楷体_GB2312" w:eastAsia="楷体_GB2312"/>
          <w:b/>
          <w:sz w:val="32"/>
        </w:rPr>
        <w:t>（三）国有资产占用情况说明</w:t>
      </w:r>
    </w:p>
    <w:p w14:paraId="306FE729">
      <w:pPr>
        <w:spacing w:line="580" w:lineRule="exact"/>
        <w:ind w:firstLine="640"/>
        <w:jc w:val="both"/>
      </w:pPr>
      <w:r>
        <w:rPr>
          <w:rFonts w:ascii="仿宋_GB2312" w:hAnsi="仿宋_GB2312" w:eastAsia="仿宋_GB2312"/>
          <w:b w:val="0"/>
          <w:sz w:val="32"/>
        </w:rPr>
        <w:t>截至2024年12月31日，房屋3,636.54平方米，价值531.79万元。车辆2辆，价值18.28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3台（套）。</w:t>
      </w:r>
    </w:p>
    <w:p w14:paraId="4C2122CD">
      <w:pPr>
        <w:spacing w:line="640" w:lineRule="exact"/>
        <w:ind w:firstLine="640"/>
        <w:jc w:val="both"/>
        <w:outlineLvl w:val="2"/>
      </w:pPr>
      <w:r>
        <w:rPr>
          <w:rFonts w:ascii="黑体" w:hAnsi="黑体" w:eastAsia="黑体"/>
          <w:sz w:val="32"/>
        </w:rPr>
        <w:t>十一、预算绩效的情况说明</w:t>
      </w:r>
    </w:p>
    <w:p w14:paraId="3521045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580.14万元，实际执行总额580.14万元；预算绩效评价项目10个，全年预算数100.85万元，全年执行数93.96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14:paraId="2EF85DA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60EB00D">
        <w:tblPrEx>
          <w:tblCellMar>
            <w:top w:w="0" w:type="dxa"/>
            <w:left w:w="108" w:type="dxa"/>
            <w:bottom w:w="0" w:type="dxa"/>
            <w:right w:w="108" w:type="dxa"/>
          </w:tblCellMar>
        </w:tblPrEx>
        <w:tc>
          <w:tcPr>
            <w:tcW w:w="8847" w:type="dxa"/>
            <w:gridSpan w:val="9"/>
            <w:vAlign w:val="center"/>
          </w:tcPr>
          <w:p w14:paraId="05C79D37">
            <w:pPr>
              <w:jc w:val="center"/>
            </w:pPr>
            <w:r>
              <w:rPr>
                <w:rFonts w:ascii="宋体" w:hAnsi="宋体" w:eastAsia="宋体"/>
                <w:sz w:val="24"/>
              </w:rPr>
              <w:t>单位整体支出绩效自评表</w:t>
            </w:r>
          </w:p>
        </w:tc>
      </w:tr>
      <w:tr w14:paraId="425CD6AB">
        <w:tblPrEx>
          <w:tblCellMar>
            <w:top w:w="0" w:type="dxa"/>
            <w:left w:w="108" w:type="dxa"/>
            <w:bottom w:w="0" w:type="dxa"/>
            <w:right w:w="108" w:type="dxa"/>
          </w:tblCellMar>
        </w:tblPrEx>
        <w:tc>
          <w:tcPr>
            <w:tcW w:w="8847" w:type="dxa"/>
            <w:gridSpan w:val="9"/>
            <w:vAlign w:val="center"/>
          </w:tcPr>
          <w:p w14:paraId="38F65E19">
            <w:pPr>
              <w:jc w:val="center"/>
            </w:pPr>
            <w:r>
              <w:rPr>
                <w:rFonts w:ascii="宋体" w:hAnsi="宋体" w:eastAsia="宋体"/>
                <w:sz w:val="24"/>
              </w:rPr>
              <w:t>（2024年度）</w:t>
            </w:r>
          </w:p>
        </w:tc>
      </w:tr>
      <w:tr w14:paraId="42E55C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AF1D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830FC32">
            <w:pPr>
              <w:jc w:val="center"/>
            </w:pPr>
            <w:r>
              <w:rPr>
                <w:rFonts w:ascii="宋体" w:hAnsi="宋体" w:eastAsia="宋体"/>
                <w:sz w:val="16"/>
              </w:rPr>
              <w:t>民丰县融媒体中心</w:t>
            </w:r>
          </w:p>
        </w:tc>
      </w:tr>
      <w:tr w14:paraId="3612523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76F6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9873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6256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3872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8C72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82C0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BF97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2F367">
            <w:pPr>
              <w:jc w:val="center"/>
            </w:pPr>
            <w:r>
              <w:rPr>
                <w:rFonts w:ascii="宋体" w:hAnsi="宋体" w:eastAsia="宋体"/>
                <w:sz w:val="16"/>
              </w:rPr>
              <w:t>得分</w:t>
            </w:r>
          </w:p>
        </w:tc>
      </w:tr>
      <w:tr w14:paraId="2F0CCB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5158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3CBD3">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F5D82">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8EDC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792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DA0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AC0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CE3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65F47">
            <w:pPr>
              <w:jc w:val="center"/>
            </w:pPr>
            <w:r>
              <w:rPr>
                <w:rFonts w:ascii="宋体" w:hAnsi="宋体" w:eastAsia="宋体"/>
                <w:sz w:val="16"/>
              </w:rPr>
              <w:t>-</w:t>
            </w:r>
          </w:p>
        </w:tc>
      </w:tr>
      <w:tr w14:paraId="053AEB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D0F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481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AA41">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06999">
            <w:pPr>
              <w:jc w:val="center"/>
            </w:pPr>
            <w:r>
              <w:rPr>
                <w:rFonts w:ascii="宋体" w:hAnsi="宋体" w:eastAsia="宋体"/>
                <w:sz w:val="16"/>
              </w:rPr>
              <w:t>515.76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001A1">
            <w:pPr>
              <w:jc w:val="center"/>
            </w:pPr>
            <w:r>
              <w:rPr>
                <w:rFonts w:ascii="宋体" w:hAnsi="宋体" w:eastAsia="宋体"/>
                <w:sz w:val="16"/>
              </w:rPr>
              <w:t>580.14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0BF80">
            <w:pPr>
              <w:jc w:val="center"/>
            </w:pPr>
            <w:r>
              <w:rPr>
                <w:rFonts w:ascii="宋体" w:hAnsi="宋体" w:eastAsia="宋体"/>
                <w:sz w:val="16"/>
              </w:rPr>
              <w:t>580.14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A07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ED6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3795D">
            <w:pPr>
              <w:jc w:val="center"/>
            </w:pPr>
            <w:r>
              <w:rPr>
                <w:rFonts w:ascii="宋体" w:hAnsi="宋体" w:eastAsia="宋体"/>
                <w:sz w:val="16"/>
              </w:rPr>
              <w:t>-</w:t>
            </w:r>
          </w:p>
        </w:tc>
      </w:tr>
      <w:tr w14:paraId="1ACCE9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749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840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B291E">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E55E3">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5EB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A60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355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42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4C872">
            <w:pPr>
              <w:jc w:val="center"/>
            </w:pPr>
            <w:r>
              <w:rPr>
                <w:rFonts w:ascii="宋体" w:hAnsi="宋体" w:eastAsia="宋体"/>
                <w:sz w:val="16"/>
              </w:rPr>
              <w:t>-</w:t>
            </w:r>
          </w:p>
        </w:tc>
      </w:tr>
      <w:tr w14:paraId="520575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F3D2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2187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DD9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E4C16">
            <w:pPr>
              <w:jc w:val="center"/>
            </w:pPr>
            <w:r>
              <w:rPr>
                <w:rFonts w:ascii="宋体" w:hAnsi="宋体" w:eastAsia="宋体"/>
                <w:sz w:val="16"/>
              </w:rPr>
              <w:t>520.76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B6FF3">
            <w:pPr>
              <w:jc w:val="center"/>
            </w:pPr>
            <w:r>
              <w:rPr>
                <w:rFonts w:ascii="宋体" w:hAnsi="宋体" w:eastAsia="宋体"/>
                <w:sz w:val="16"/>
              </w:rPr>
              <w:t>580.14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F77A8">
            <w:pPr>
              <w:jc w:val="center"/>
            </w:pPr>
            <w:r>
              <w:rPr>
                <w:rFonts w:ascii="宋体" w:hAnsi="宋体" w:eastAsia="宋体"/>
                <w:sz w:val="16"/>
              </w:rPr>
              <w:t>580.14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859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269F1">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8448A">
            <w:pPr>
              <w:jc w:val="center"/>
            </w:pPr>
            <w:r>
              <w:rPr>
                <w:rFonts w:ascii="宋体" w:hAnsi="宋体" w:eastAsia="宋体"/>
                <w:sz w:val="16"/>
              </w:rPr>
              <w:t>10</w:t>
            </w:r>
          </w:p>
        </w:tc>
      </w:tr>
      <w:tr w14:paraId="67C2900D">
        <w:tblPrEx>
          <w:tblCellMar>
            <w:top w:w="0" w:type="dxa"/>
            <w:left w:w="108" w:type="dxa"/>
            <w:bottom w:w="0" w:type="dxa"/>
            <w:right w:w="108" w:type="dxa"/>
          </w:tblCellMar>
        </w:tblPrEx>
        <w:trPr>
          <w:trHeight w:val="337" w:hRule="atLeast"/>
        </w:trPr>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E796BB">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666DE9">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8FC0F7">
            <w:pPr>
              <w:jc w:val="center"/>
            </w:pPr>
            <w:r>
              <w:rPr>
                <w:rFonts w:ascii="宋体" w:hAnsi="宋体" w:eastAsia="宋体"/>
                <w:sz w:val="16"/>
              </w:rPr>
              <w:t>实际完成情况</w:t>
            </w:r>
          </w:p>
        </w:tc>
      </w:tr>
      <w:tr w14:paraId="0614AD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118290"/>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BE514F">
            <w:pPr>
              <w:jc w:val="both"/>
            </w:pPr>
            <w:r>
              <w:rPr>
                <w:rFonts w:ascii="宋体" w:hAnsi="宋体" w:eastAsia="宋体"/>
                <w:sz w:val="16"/>
              </w:rPr>
              <w:t>2024年融媒体中心坚持以习近平新时代中国特色社会主义思想为指导，深入贯彻落实习近平总书记视察新疆重要讲话重要指示精神，完整准确全面贯彻新发展理念，深入实施文化润疆工程，有效整合广播、电视、温宿零距离、温宿县政府网新闻版块等平台，扎实推动融媒体中心建设，初步形成“一次性采集、多渠道发布、快速传播、广覆盖受众”运用客户端“温宿好地方”，微信公众号“温宿零距离”，大力推动媒体融合发展，保障人民群众收听收看政府各项宣传政策方针和各项惠民信息。推动本地特色农业、经济、乡村旅游景点宣</w:t>
            </w:r>
            <w:r>
              <w:rPr>
                <w:rFonts w:hint="eastAsia" w:ascii="宋体" w:hAnsi="宋体"/>
                <w:sz w:val="16"/>
                <w:lang w:eastAsia="zh-CN"/>
              </w:rPr>
              <w:t>传有</w:t>
            </w:r>
            <w:r>
              <w:rPr>
                <w:rFonts w:ascii="宋体" w:hAnsi="宋体" w:eastAsia="宋体"/>
                <w:sz w:val="16"/>
              </w:rPr>
              <w:t>力，奋力开创新时代新疆文化。</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E32653">
            <w:pPr>
              <w:jc w:val="both"/>
            </w:pPr>
            <w:r>
              <w:rPr>
                <w:rFonts w:ascii="宋体" w:hAnsi="宋体" w:eastAsia="宋体"/>
                <w:sz w:val="16"/>
              </w:rPr>
              <w:t>截至目前，已完成2024年融媒体中心坚持以习近平新时代中国特色社会主义思想为指导，深入贯彻落实习近平总书记视察新疆重要讲话重要指示精神，完整准确全面贯彻新发展理念，深入实施文化润疆工程，有效整合广播、电视、民丰零距离、民丰县政府网新闻版块等平台，扎实推动融媒体中心建设，初步形成“一次性采集、多渠道发布、快速传播、广覆盖受众”运用客户端“民丰好地方”，微信公众号“民丰零距离”，大力推动媒体融合发展，保障人民群众收听收看政府各项宣传政策方针和各项惠民信息。推动本地特色农业、经济、乡村旅游景点宣</w:t>
            </w:r>
            <w:r>
              <w:rPr>
                <w:rFonts w:hint="eastAsia" w:ascii="宋体" w:hAnsi="宋体"/>
                <w:sz w:val="16"/>
                <w:lang w:eastAsia="zh-CN"/>
              </w:rPr>
              <w:t>传有</w:t>
            </w:r>
            <w:r>
              <w:rPr>
                <w:rFonts w:ascii="宋体" w:hAnsi="宋体" w:eastAsia="宋体"/>
                <w:sz w:val="16"/>
              </w:rPr>
              <w:t>力，奋力开创新时代新疆文化。</w:t>
            </w:r>
          </w:p>
        </w:tc>
      </w:tr>
      <w:tr w14:paraId="6F0293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1940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E381F">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BF0E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D2AC4">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2015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200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689A0">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E7576">
            <w:pPr>
              <w:jc w:val="center"/>
            </w:pPr>
            <w:r>
              <w:rPr>
                <w:rFonts w:ascii="宋体" w:hAnsi="宋体" w:eastAsia="宋体"/>
                <w:sz w:val="16"/>
              </w:rPr>
              <w:t>得分</w:t>
            </w:r>
          </w:p>
        </w:tc>
      </w:tr>
      <w:tr w14:paraId="3821C7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F50F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6A609">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6D4E">
            <w:pPr>
              <w:jc w:val="center"/>
            </w:pPr>
            <w:r>
              <w:rPr>
                <w:rFonts w:ascii="宋体" w:hAnsi="宋体" w:eastAsia="宋体"/>
                <w:sz w:val="16"/>
              </w:rPr>
              <w:t>聘用基层维护人员人数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AEE96">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BEC9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CAC3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4D36D">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E336D">
            <w:pPr>
              <w:jc w:val="center"/>
            </w:pPr>
            <w:r>
              <w:rPr>
                <w:rFonts w:ascii="宋体" w:hAnsi="宋体" w:eastAsia="宋体"/>
                <w:sz w:val="16"/>
              </w:rPr>
              <w:t>15</w:t>
            </w:r>
          </w:p>
        </w:tc>
      </w:tr>
      <w:tr w14:paraId="0BBEDC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B58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E647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A3A69">
            <w:pPr>
              <w:jc w:val="center"/>
            </w:pPr>
            <w:r>
              <w:rPr>
                <w:rFonts w:ascii="宋体" w:hAnsi="宋体" w:eastAsia="宋体"/>
                <w:sz w:val="16"/>
              </w:rPr>
              <w:t>维护模拟发射机数量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82905">
            <w:pPr>
              <w:jc w:val="center"/>
            </w:pPr>
            <w:r>
              <w:rPr>
                <w:rFonts w:ascii="宋体" w:hAnsi="宋体" w:eastAsia="宋体"/>
                <w:sz w:val="16"/>
              </w:rPr>
              <w:t>=6部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EF4CD">
            <w:pPr>
              <w:jc w:val="center"/>
            </w:pPr>
            <w:r>
              <w:rPr>
                <w:rFonts w:ascii="宋体" w:hAnsi="宋体" w:eastAsia="宋体"/>
                <w:sz w:val="16"/>
              </w:rPr>
              <w:t>部门年度总结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48E2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43982">
            <w:pPr>
              <w:jc w:val="center"/>
            </w:pPr>
            <w:r>
              <w:rPr>
                <w:rFonts w:ascii="宋体" w:hAnsi="宋体" w:eastAsia="宋体"/>
                <w:sz w:val="16"/>
              </w:rPr>
              <w:t>6部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859D3">
            <w:pPr>
              <w:jc w:val="center"/>
            </w:pPr>
            <w:r>
              <w:rPr>
                <w:rFonts w:ascii="宋体" w:hAnsi="宋体" w:eastAsia="宋体"/>
                <w:sz w:val="16"/>
              </w:rPr>
              <w:t>15</w:t>
            </w:r>
          </w:p>
        </w:tc>
      </w:tr>
      <w:tr w14:paraId="2FBECC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4355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64D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DA09A">
            <w:pPr>
              <w:jc w:val="center"/>
            </w:pPr>
            <w:r>
              <w:rPr>
                <w:rFonts w:ascii="宋体" w:hAnsi="宋体" w:eastAsia="宋体"/>
                <w:sz w:val="16"/>
              </w:rPr>
              <w:t>完成广播电视节目转播频道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51CAA">
            <w:pPr>
              <w:jc w:val="center"/>
            </w:pPr>
            <w:r>
              <w:rPr>
                <w:rFonts w:ascii="宋体" w:hAnsi="宋体" w:eastAsia="宋体"/>
                <w:sz w:val="16"/>
              </w:rPr>
              <w:t>&gt;=20套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3C7B2">
            <w:pPr>
              <w:jc w:val="center"/>
            </w:pPr>
            <w:r>
              <w:rPr>
                <w:rFonts w:ascii="宋体" w:hAnsi="宋体" w:eastAsia="宋体"/>
                <w:sz w:val="16"/>
              </w:rPr>
              <w:t>部门年度总结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0470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490FF">
            <w:pPr>
              <w:jc w:val="center"/>
            </w:pPr>
            <w:r>
              <w:rPr>
                <w:rFonts w:ascii="宋体" w:hAnsi="宋体" w:eastAsia="宋体"/>
                <w:sz w:val="16"/>
              </w:rPr>
              <w:t>20套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E0D19">
            <w:pPr>
              <w:jc w:val="center"/>
            </w:pPr>
            <w:r>
              <w:rPr>
                <w:rFonts w:ascii="宋体" w:hAnsi="宋体" w:eastAsia="宋体"/>
                <w:sz w:val="16"/>
              </w:rPr>
              <w:t>15</w:t>
            </w:r>
          </w:p>
        </w:tc>
      </w:tr>
      <w:tr w14:paraId="3D3987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9F9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35E1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3204">
            <w:pPr>
              <w:jc w:val="center"/>
            </w:pPr>
            <w:r>
              <w:rPr>
                <w:rFonts w:ascii="宋体" w:hAnsi="宋体" w:eastAsia="宋体"/>
                <w:sz w:val="16"/>
              </w:rPr>
              <w:t>维护广播电视播出系统次数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3D979">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B3604">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F57E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FDC16">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3A1E4">
            <w:pPr>
              <w:jc w:val="center"/>
            </w:pPr>
            <w:r>
              <w:rPr>
                <w:rFonts w:ascii="宋体" w:hAnsi="宋体" w:eastAsia="宋体"/>
                <w:sz w:val="16"/>
              </w:rPr>
              <w:t>15</w:t>
            </w:r>
          </w:p>
        </w:tc>
      </w:tr>
      <w:tr w14:paraId="0C5940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27B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22A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38E9E">
            <w:pPr>
              <w:jc w:val="center"/>
            </w:pPr>
            <w:r>
              <w:rPr>
                <w:rFonts w:ascii="宋体" w:hAnsi="宋体" w:eastAsia="宋体"/>
                <w:sz w:val="16"/>
              </w:rPr>
              <w:t>制作宣传片、专题片数量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900C2">
            <w:pPr>
              <w:jc w:val="center"/>
            </w:pPr>
            <w:r>
              <w:rPr>
                <w:rFonts w:ascii="宋体" w:hAnsi="宋体" w:eastAsia="宋体"/>
                <w:sz w:val="16"/>
              </w:rPr>
              <w:t>&gt;=30部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C4CB8">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896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E0625">
            <w:pPr>
              <w:jc w:val="center"/>
            </w:pPr>
            <w:r>
              <w:rPr>
                <w:rFonts w:ascii="宋体" w:hAnsi="宋体" w:eastAsia="宋体"/>
                <w:sz w:val="16"/>
              </w:rPr>
              <w:t>30部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1353C">
            <w:pPr>
              <w:jc w:val="center"/>
            </w:pPr>
            <w:r>
              <w:rPr>
                <w:rFonts w:ascii="宋体" w:hAnsi="宋体" w:eastAsia="宋体"/>
                <w:sz w:val="16"/>
              </w:rPr>
              <w:t>10</w:t>
            </w:r>
          </w:p>
        </w:tc>
      </w:tr>
      <w:tr w14:paraId="056501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8797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F0E3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1CD3">
            <w:pPr>
              <w:jc w:val="center"/>
            </w:pPr>
            <w:r>
              <w:rPr>
                <w:rFonts w:ascii="宋体" w:hAnsi="宋体" w:eastAsia="宋体"/>
                <w:sz w:val="16"/>
              </w:rPr>
              <w:t>今年采访新闻数量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4F1E7">
            <w:pPr>
              <w:jc w:val="center"/>
            </w:pPr>
            <w:r>
              <w:rPr>
                <w:rFonts w:ascii="宋体" w:hAnsi="宋体" w:eastAsia="宋体"/>
                <w:sz w:val="16"/>
              </w:rPr>
              <w:t>&gt;=521条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7BBF3">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C9A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9ECD5">
            <w:pPr>
              <w:jc w:val="center"/>
            </w:pPr>
            <w:r>
              <w:rPr>
                <w:rFonts w:ascii="宋体" w:hAnsi="宋体" w:eastAsia="宋体"/>
                <w:sz w:val="16"/>
              </w:rPr>
              <w:t>521条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DD2EA">
            <w:pPr>
              <w:jc w:val="center"/>
            </w:pPr>
            <w:r>
              <w:rPr>
                <w:rFonts w:ascii="宋体" w:hAnsi="宋体" w:eastAsia="宋体"/>
                <w:sz w:val="16"/>
              </w:rPr>
              <w:t>10</w:t>
            </w:r>
          </w:p>
        </w:tc>
      </w:tr>
      <w:tr w14:paraId="1ED809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A640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EF226">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F8EB4">
            <w:pPr>
              <w:jc w:val="center"/>
            </w:pPr>
            <w:r>
              <w:rPr>
                <w:rFonts w:ascii="宋体" w:hAnsi="宋体" w:eastAsia="宋体"/>
                <w:sz w:val="16"/>
              </w:rPr>
              <w:t>数字发射机满功率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792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D89D5">
            <w:pPr>
              <w:jc w:val="center"/>
            </w:pPr>
            <w:r>
              <w:rPr>
                <w:rFonts w:ascii="宋体" w:hAnsi="宋体" w:eastAsia="宋体"/>
                <w:sz w:val="16"/>
              </w:rPr>
              <w:t>年度工作计划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149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BA8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B594A">
            <w:pPr>
              <w:jc w:val="center"/>
            </w:pPr>
            <w:r>
              <w:rPr>
                <w:rFonts w:ascii="宋体" w:hAnsi="宋体" w:eastAsia="宋体"/>
                <w:sz w:val="16"/>
              </w:rPr>
              <w:t>10</w:t>
            </w:r>
          </w:p>
        </w:tc>
      </w:tr>
    </w:tbl>
    <w:p w14:paraId="4E7D211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75BD5C9">
        <w:tblPrEx>
          <w:tblCellMar>
            <w:top w:w="0" w:type="dxa"/>
            <w:left w:w="108" w:type="dxa"/>
            <w:bottom w:w="0" w:type="dxa"/>
            <w:right w:w="108" w:type="dxa"/>
          </w:tblCellMar>
        </w:tblPrEx>
        <w:tc>
          <w:tcPr>
            <w:tcW w:w="8847" w:type="dxa"/>
            <w:gridSpan w:val="9"/>
            <w:vAlign w:val="center"/>
          </w:tcPr>
          <w:p w14:paraId="40AD1C70">
            <w:pPr>
              <w:jc w:val="center"/>
            </w:pPr>
            <w:r>
              <w:rPr>
                <w:rFonts w:ascii="宋体" w:hAnsi="宋体" w:eastAsia="宋体"/>
                <w:sz w:val="24"/>
              </w:rPr>
              <w:t>项目支出绩效自评表</w:t>
            </w:r>
          </w:p>
        </w:tc>
      </w:tr>
      <w:tr w14:paraId="581AA244">
        <w:tblPrEx>
          <w:tblCellMar>
            <w:top w:w="0" w:type="dxa"/>
            <w:left w:w="108" w:type="dxa"/>
            <w:bottom w:w="0" w:type="dxa"/>
            <w:right w:w="108" w:type="dxa"/>
          </w:tblCellMar>
        </w:tblPrEx>
        <w:tc>
          <w:tcPr>
            <w:tcW w:w="8847" w:type="dxa"/>
            <w:gridSpan w:val="9"/>
            <w:vAlign w:val="center"/>
          </w:tcPr>
          <w:p w14:paraId="542C22CD">
            <w:pPr>
              <w:jc w:val="center"/>
            </w:pPr>
            <w:r>
              <w:rPr>
                <w:rFonts w:ascii="宋体" w:hAnsi="宋体" w:eastAsia="宋体"/>
                <w:sz w:val="24"/>
              </w:rPr>
              <w:t>(2024年度)</w:t>
            </w:r>
          </w:p>
        </w:tc>
      </w:tr>
      <w:tr w14:paraId="688070D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5860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8D1D59">
            <w:pPr>
              <w:jc w:val="center"/>
            </w:pPr>
            <w:r>
              <w:rPr>
                <w:rFonts w:ascii="宋体" w:hAnsi="宋体" w:eastAsia="宋体"/>
                <w:sz w:val="16"/>
              </w:rPr>
              <w:t>2023年中央广播电视节目无线覆盖（模拟、数字）运行维护项目   和地财教</w:t>
            </w:r>
            <w:r>
              <w:rPr>
                <w:rFonts w:hint="eastAsia" w:ascii="宋体" w:hAnsi="宋体"/>
                <w:sz w:val="16"/>
                <w:lang w:eastAsia="zh-CN"/>
              </w:rPr>
              <w:t>〔2022〕</w:t>
            </w:r>
            <w:r>
              <w:rPr>
                <w:rFonts w:ascii="宋体" w:hAnsi="宋体" w:eastAsia="宋体"/>
                <w:sz w:val="16"/>
              </w:rPr>
              <w:t>92</w:t>
            </w:r>
          </w:p>
        </w:tc>
      </w:tr>
      <w:tr w14:paraId="3F1AE43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05FB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516269">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B730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582101">
            <w:pPr>
              <w:jc w:val="center"/>
            </w:pPr>
            <w:r>
              <w:rPr>
                <w:rFonts w:ascii="宋体" w:hAnsi="宋体" w:eastAsia="宋体"/>
                <w:sz w:val="16"/>
              </w:rPr>
              <w:t>民丰县融媒体中心</w:t>
            </w:r>
          </w:p>
        </w:tc>
      </w:tr>
      <w:tr w14:paraId="349B97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A5D6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30AB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FE6E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ADF8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03C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DFF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8B9E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ECB44">
            <w:pPr>
              <w:jc w:val="center"/>
            </w:pPr>
            <w:r>
              <w:rPr>
                <w:rFonts w:ascii="宋体" w:hAnsi="宋体" w:eastAsia="宋体"/>
                <w:sz w:val="16"/>
              </w:rPr>
              <w:t>得分</w:t>
            </w:r>
          </w:p>
        </w:tc>
      </w:tr>
      <w:tr w14:paraId="7A1C18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3CE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D6D1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B813C">
            <w:pPr>
              <w:jc w:val="center"/>
            </w:pPr>
            <w:r>
              <w:rPr>
                <w:rFonts w:ascii="宋体" w:hAnsi="宋体" w:eastAsia="宋体"/>
                <w:sz w:val="16"/>
              </w:rPr>
              <w:t>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2FE56">
            <w:pPr>
              <w:jc w:val="center"/>
            </w:pPr>
            <w:r>
              <w:rPr>
                <w:rFonts w:ascii="宋体" w:hAnsi="宋体" w:eastAsia="宋体"/>
                <w:sz w:val="16"/>
              </w:rPr>
              <w:t>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EB966">
            <w:pPr>
              <w:jc w:val="center"/>
            </w:pPr>
            <w:r>
              <w:rPr>
                <w:rFonts w:ascii="宋体" w:hAnsi="宋体" w:eastAsia="宋体"/>
                <w:sz w:val="16"/>
              </w:rPr>
              <w:t>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DC9C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E161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8882C">
            <w:pPr>
              <w:jc w:val="center"/>
            </w:pPr>
            <w:r>
              <w:rPr>
                <w:rFonts w:ascii="宋体" w:hAnsi="宋体" w:eastAsia="宋体"/>
                <w:sz w:val="16"/>
              </w:rPr>
              <w:t>10.00分</w:t>
            </w:r>
          </w:p>
        </w:tc>
      </w:tr>
      <w:tr w14:paraId="55CEB7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4EAD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E5A2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2E84C">
            <w:pPr>
              <w:jc w:val="center"/>
            </w:pPr>
            <w:r>
              <w:rPr>
                <w:rFonts w:ascii="宋体" w:hAnsi="宋体" w:eastAsia="宋体"/>
                <w:sz w:val="16"/>
              </w:rPr>
              <w:t>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69846">
            <w:pPr>
              <w:jc w:val="center"/>
            </w:pPr>
            <w:r>
              <w:rPr>
                <w:rFonts w:ascii="宋体" w:hAnsi="宋体" w:eastAsia="宋体"/>
                <w:sz w:val="16"/>
              </w:rPr>
              <w:t>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F5DBC">
            <w:pPr>
              <w:jc w:val="center"/>
            </w:pPr>
            <w:r>
              <w:rPr>
                <w:rFonts w:ascii="宋体" w:hAnsi="宋体" w:eastAsia="宋体"/>
                <w:sz w:val="16"/>
              </w:rPr>
              <w:t>0.25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744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A03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53F67">
            <w:pPr>
              <w:jc w:val="center"/>
            </w:pPr>
            <w:r>
              <w:rPr>
                <w:rFonts w:ascii="宋体" w:hAnsi="宋体" w:eastAsia="宋体"/>
                <w:sz w:val="16"/>
              </w:rPr>
              <w:t>—</w:t>
            </w:r>
          </w:p>
        </w:tc>
      </w:tr>
      <w:tr w14:paraId="6082C3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39C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1F15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4FC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3B36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EDE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1F1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816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7457B">
            <w:pPr>
              <w:jc w:val="center"/>
            </w:pPr>
            <w:r>
              <w:rPr>
                <w:rFonts w:ascii="宋体" w:hAnsi="宋体" w:eastAsia="宋体"/>
                <w:sz w:val="16"/>
              </w:rPr>
              <w:t>—</w:t>
            </w:r>
          </w:p>
        </w:tc>
      </w:tr>
      <w:tr w14:paraId="7549EC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AF30B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373F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3AA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660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9AF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5B2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670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C23F0">
            <w:pPr>
              <w:jc w:val="center"/>
            </w:pPr>
            <w:r>
              <w:rPr>
                <w:rFonts w:ascii="宋体" w:hAnsi="宋体" w:eastAsia="宋体"/>
                <w:sz w:val="16"/>
              </w:rPr>
              <w:t>—</w:t>
            </w:r>
          </w:p>
        </w:tc>
      </w:tr>
      <w:tr w14:paraId="3A139B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845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85672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0F2C82">
            <w:pPr>
              <w:jc w:val="center"/>
            </w:pPr>
            <w:r>
              <w:rPr>
                <w:rFonts w:ascii="宋体" w:hAnsi="宋体" w:eastAsia="宋体"/>
                <w:sz w:val="16"/>
              </w:rPr>
              <w:t>实际完成情况</w:t>
            </w:r>
          </w:p>
        </w:tc>
      </w:tr>
      <w:tr w14:paraId="5FA4B0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BDF7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6EA248">
            <w:pPr>
              <w:jc w:val="both"/>
            </w:pPr>
            <w:r>
              <w:rPr>
                <w:rFonts w:ascii="宋体" w:hAnsi="宋体" w:eastAsia="宋体"/>
                <w:sz w:val="16"/>
              </w:rPr>
              <w:t>目标1：维修维护</w:t>
            </w:r>
            <w:r>
              <w:rPr>
                <w:rFonts w:hint="eastAsia" w:ascii="宋体" w:hAnsi="宋体"/>
                <w:sz w:val="16"/>
                <w:lang w:eastAsia="zh-CN"/>
              </w:rPr>
              <w:t>本单位</w:t>
            </w:r>
            <w:r>
              <w:rPr>
                <w:rFonts w:ascii="宋体" w:hAnsi="宋体" w:eastAsia="宋体"/>
                <w:sz w:val="16"/>
              </w:rPr>
              <w:t>8台发射机，传输8个广播、电视节目信号到安迪尔乡-兰城乡，及时对广播电视发射机房进行维护检修。</w:t>
            </w:r>
            <w:r>
              <w:rPr>
                <w:rFonts w:ascii="宋体" w:hAnsi="宋体" w:eastAsia="宋体"/>
                <w:sz w:val="16"/>
              </w:rPr>
              <w:br w:type="textWrapping"/>
            </w:r>
            <w:r>
              <w:rPr>
                <w:rFonts w:ascii="宋体" w:hAnsi="宋体" w:eastAsia="宋体"/>
                <w:sz w:val="16"/>
              </w:rPr>
              <w:t>目标2：通过项目实施，有效提高我县广播电视节目的覆盖范围和播出质量，确保2个乡能长期稳定接收信号，满足各族群众无偿收看广播电视节目。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535FC5">
            <w:pPr>
              <w:jc w:val="both"/>
            </w:pPr>
            <w:r>
              <w:rPr>
                <w:rFonts w:ascii="宋体" w:hAnsi="宋体" w:eastAsia="宋体"/>
                <w:sz w:val="16"/>
              </w:rPr>
              <w:t>该项目资金已完成1.无线覆盖（模拟）提供电视广播节目8个节目。2.我中心按时完成每季度广播电视机房设备维护1次。3.已完成模拟、数字发射机维护中全年维护8部。通过项目实施，确保2个乡能长期稳定接收信号，满足各族群众无偿收看广播电视节目,群众对广播电视基本公共服务满意度已达到98%。</w:t>
            </w:r>
          </w:p>
        </w:tc>
      </w:tr>
      <w:tr w14:paraId="2436BE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3EAB1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F15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7036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F067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D9F4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5381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4061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A81F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F2C33">
            <w:pPr>
              <w:jc w:val="center"/>
            </w:pPr>
            <w:r>
              <w:rPr>
                <w:rFonts w:ascii="宋体" w:hAnsi="宋体" w:eastAsia="宋体"/>
                <w:sz w:val="16"/>
              </w:rPr>
              <w:t>偏差原因分析及改进措施</w:t>
            </w:r>
          </w:p>
        </w:tc>
      </w:tr>
      <w:tr w14:paraId="030A71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10B1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514A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5F9D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B05EC">
            <w:pPr>
              <w:jc w:val="center"/>
            </w:pPr>
            <w:r>
              <w:rPr>
                <w:rFonts w:ascii="宋体" w:hAnsi="宋体" w:eastAsia="宋体"/>
                <w:sz w:val="16"/>
              </w:rPr>
              <w:t>无线覆盖（模拟）提供电视广播节目数量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AF0B5">
            <w:pPr>
              <w:jc w:val="center"/>
            </w:pPr>
            <w:r>
              <w:rPr>
                <w:rFonts w:ascii="宋体" w:hAnsi="宋体" w:eastAsia="宋体"/>
                <w:sz w:val="16"/>
              </w:rPr>
              <w:t>&gt;=8个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7E52C">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15B7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A31A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390D0">
            <w:pPr>
              <w:jc w:val="center"/>
            </w:pPr>
          </w:p>
        </w:tc>
      </w:tr>
      <w:tr w14:paraId="657106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D16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F7E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623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74CD3">
            <w:pPr>
              <w:jc w:val="center"/>
            </w:pPr>
            <w:r>
              <w:rPr>
                <w:rFonts w:ascii="宋体" w:hAnsi="宋体" w:eastAsia="宋体"/>
                <w:sz w:val="16"/>
              </w:rPr>
              <w:t>广播电视机房设备维护次数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93B8B">
            <w:pPr>
              <w:jc w:val="center"/>
            </w:pPr>
            <w:r>
              <w:rPr>
                <w:rFonts w:ascii="宋体" w:hAnsi="宋体" w:eastAsia="宋体"/>
                <w:sz w:val="16"/>
              </w:rPr>
              <w:t>&gt;=1次/季度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519EA">
            <w:pPr>
              <w:jc w:val="center"/>
            </w:pPr>
            <w:r>
              <w:rPr>
                <w:rFonts w:ascii="宋体" w:hAnsi="宋体" w:eastAsia="宋体"/>
                <w:sz w:val="16"/>
              </w:rPr>
              <w:t>=1次/季度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C0D4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E46D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087E2">
            <w:pPr>
              <w:jc w:val="center"/>
            </w:pPr>
          </w:p>
        </w:tc>
      </w:tr>
      <w:tr w14:paraId="5034A8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AF4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7D91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A4F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FCF4C">
            <w:pPr>
              <w:jc w:val="center"/>
            </w:pPr>
            <w:r>
              <w:rPr>
                <w:rFonts w:ascii="宋体" w:hAnsi="宋体" w:eastAsia="宋体"/>
                <w:sz w:val="16"/>
              </w:rPr>
              <w:t>模拟、数字发射机维护数量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B6A69">
            <w:pPr>
              <w:jc w:val="center"/>
            </w:pPr>
            <w:r>
              <w:rPr>
                <w:rFonts w:ascii="宋体" w:hAnsi="宋体" w:eastAsia="宋体"/>
                <w:sz w:val="16"/>
              </w:rPr>
              <w:t>=8部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9706E">
            <w:pPr>
              <w:jc w:val="center"/>
            </w:pPr>
            <w:r>
              <w:rPr>
                <w:rFonts w:ascii="宋体" w:hAnsi="宋体" w:eastAsia="宋体"/>
                <w:sz w:val="16"/>
              </w:rPr>
              <w:t>=8部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7F2F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FD9D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F4579">
            <w:pPr>
              <w:jc w:val="center"/>
            </w:pPr>
          </w:p>
        </w:tc>
      </w:tr>
      <w:tr w14:paraId="1E552F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8E0E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7BD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070B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A519E">
            <w:pPr>
              <w:jc w:val="center"/>
            </w:pPr>
            <w:r>
              <w:rPr>
                <w:rFonts w:ascii="宋体" w:hAnsi="宋体" w:eastAsia="宋体"/>
                <w:sz w:val="16"/>
              </w:rPr>
              <w:t>广播、电视频道无线发射覆盖率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06A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82A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8E2D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F344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FA60A">
            <w:pPr>
              <w:jc w:val="center"/>
            </w:pPr>
          </w:p>
        </w:tc>
      </w:tr>
      <w:tr w14:paraId="680B6B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CE72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9EA4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9302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615E4">
            <w:pPr>
              <w:jc w:val="center"/>
            </w:pPr>
            <w:r>
              <w:rPr>
                <w:rFonts w:ascii="宋体" w:hAnsi="宋体" w:eastAsia="宋体"/>
                <w:sz w:val="16"/>
              </w:rPr>
              <w:t>系统运行维护响应时间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6333A">
            <w:pPr>
              <w:jc w:val="center"/>
            </w:pPr>
            <w:r>
              <w:rPr>
                <w:rFonts w:ascii="宋体" w:hAnsi="宋体" w:eastAsia="宋体"/>
                <w:sz w:val="16"/>
              </w:rPr>
              <w:t>&gt;=72小时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E569D">
            <w:pPr>
              <w:jc w:val="center"/>
            </w:pPr>
            <w:r>
              <w:rPr>
                <w:rFonts w:ascii="宋体" w:hAnsi="宋体" w:eastAsia="宋体"/>
                <w:sz w:val="16"/>
              </w:rPr>
              <w:t>=72小时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DF87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CD63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27460">
            <w:pPr>
              <w:jc w:val="center"/>
            </w:pPr>
          </w:p>
        </w:tc>
      </w:tr>
      <w:tr w14:paraId="453EE7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A67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B815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14A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47286">
            <w:pPr>
              <w:jc w:val="center"/>
            </w:pPr>
            <w:r>
              <w:rPr>
                <w:rFonts w:ascii="宋体" w:hAnsi="宋体" w:eastAsia="宋体"/>
                <w:sz w:val="16"/>
              </w:rPr>
              <w:t>维修维护合格率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A41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E94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AD48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1261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51C70">
            <w:pPr>
              <w:jc w:val="center"/>
            </w:pPr>
          </w:p>
        </w:tc>
      </w:tr>
      <w:tr w14:paraId="04ECCF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92B1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0523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6762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4241F">
            <w:pPr>
              <w:jc w:val="center"/>
            </w:pPr>
            <w:r>
              <w:rPr>
                <w:rFonts w:ascii="宋体" w:hAnsi="宋体" w:eastAsia="宋体"/>
                <w:sz w:val="16"/>
              </w:rPr>
              <w:t>广播电视发射</w:t>
            </w:r>
            <w:r>
              <w:rPr>
                <w:rFonts w:hint="eastAsia" w:ascii="宋体" w:hAnsi="宋体"/>
                <w:sz w:val="16"/>
                <w:lang w:eastAsia="zh-CN"/>
              </w:rPr>
              <w:t>机房设备</w:t>
            </w:r>
            <w:r>
              <w:rPr>
                <w:rFonts w:ascii="宋体" w:hAnsi="宋体" w:eastAsia="宋体"/>
                <w:sz w:val="16"/>
              </w:rPr>
              <w:t>维修维护费用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3A0E9">
            <w:pPr>
              <w:jc w:val="center"/>
            </w:pPr>
            <w:r>
              <w:rPr>
                <w:rFonts w:ascii="宋体" w:hAnsi="宋体" w:eastAsia="宋体"/>
                <w:sz w:val="16"/>
              </w:rPr>
              <w:t>&lt;=312.5元/个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DA297">
            <w:pPr>
              <w:jc w:val="center"/>
            </w:pPr>
            <w:r>
              <w:rPr>
                <w:rFonts w:ascii="宋体" w:hAnsi="宋体" w:eastAsia="宋体"/>
                <w:sz w:val="16"/>
              </w:rPr>
              <w:t>=312.5元/个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AD2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C08D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90ED">
            <w:pPr>
              <w:jc w:val="center"/>
            </w:pPr>
          </w:p>
        </w:tc>
      </w:tr>
      <w:tr w14:paraId="6FCCE3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566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BC4F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A6C1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50924">
            <w:pPr>
              <w:jc w:val="center"/>
            </w:pPr>
            <w:r>
              <w:rPr>
                <w:rFonts w:ascii="宋体" w:hAnsi="宋体" w:eastAsia="宋体"/>
                <w:sz w:val="16"/>
              </w:rPr>
              <w:t>确保2个乡能长期稳定接收信号，满足各族群众无偿收看广播电视节目。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220D5">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E6F1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E43A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61EA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5B984">
            <w:pPr>
              <w:jc w:val="center"/>
            </w:pPr>
          </w:p>
        </w:tc>
      </w:tr>
      <w:tr w14:paraId="6AEB0A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E00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A168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B18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68124">
            <w:pPr>
              <w:jc w:val="center"/>
            </w:pPr>
            <w:r>
              <w:rPr>
                <w:rFonts w:ascii="宋体" w:hAnsi="宋体" w:eastAsia="宋体"/>
                <w:sz w:val="16"/>
              </w:rPr>
              <w:t>群众对广播电视基本公共服务满意度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B71EA">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915BD">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1F0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076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ECAA2">
            <w:pPr>
              <w:jc w:val="center"/>
            </w:pPr>
          </w:p>
        </w:tc>
      </w:tr>
      <w:tr w14:paraId="67DE856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97A15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B426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091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7A277">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420372"/>
        </w:tc>
      </w:tr>
    </w:tbl>
    <w:p w14:paraId="0FC0DC5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1135DF1">
        <w:tblPrEx>
          <w:tblCellMar>
            <w:top w:w="0" w:type="dxa"/>
            <w:left w:w="108" w:type="dxa"/>
            <w:bottom w:w="0" w:type="dxa"/>
            <w:right w:w="108" w:type="dxa"/>
          </w:tblCellMar>
        </w:tblPrEx>
        <w:tc>
          <w:tcPr>
            <w:tcW w:w="8847" w:type="dxa"/>
            <w:gridSpan w:val="9"/>
            <w:vAlign w:val="center"/>
          </w:tcPr>
          <w:p w14:paraId="75B8B982">
            <w:pPr>
              <w:jc w:val="center"/>
            </w:pPr>
            <w:r>
              <w:rPr>
                <w:rFonts w:ascii="宋体" w:hAnsi="宋体" w:eastAsia="宋体"/>
                <w:sz w:val="24"/>
              </w:rPr>
              <w:t>项目支出绩效自评表</w:t>
            </w:r>
          </w:p>
        </w:tc>
      </w:tr>
      <w:tr w14:paraId="437E1579">
        <w:tblPrEx>
          <w:tblCellMar>
            <w:top w:w="0" w:type="dxa"/>
            <w:left w:w="108" w:type="dxa"/>
            <w:bottom w:w="0" w:type="dxa"/>
            <w:right w:w="108" w:type="dxa"/>
          </w:tblCellMar>
        </w:tblPrEx>
        <w:tc>
          <w:tcPr>
            <w:tcW w:w="8847" w:type="dxa"/>
            <w:gridSpan w:val="9"/>
            <w:vAlign w:val="center"/>
          </w:tcPr>
          <w:p w14:paraId="0C5D48E2">
            <w:pPr>
              <w:jc w:val="center"/>
            </w:pPr>
            <w:r>
              <w:rPr>
                <w:rFonts w:ascii="宋体" w:hAnsi="宋体" w:eastAsia="宋体"/>
                <w:sz w:val="24"/>
              </w:rPr>
              <w:t>(2024年度)</w:t>
            </w:r>
          </w:p>
        </w:tc>
      </w:tr>
      <w:tr w14:paraId="4A73E8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8F1F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C6747D">
            <w:pPr>
              <w:jc w:val="center"/>
            </w:pPr>
            <w:r>
              <w:rPr>
                <w:rFonts w:ascii="宋体" w:hAnsi="宋体" w:eastAsia="宋体"/>
                <w:sz w:val="16"/>
              </w:rPr>
              <w:t>2023年少数民族地区和边疆地区文化安全补助资金和地财教</w:t>
            </w:r>
            <w:r>
              <w:rPr>
                <w:rFonts w:hint="eastAsia" w:ascii="宋体" w:hAnsi="宋体"/>
                <w:sz w:val="16"/>
                <w:lang w:eastAsia="zh-CN"/>
              </w:rPr>
              <w:t>〔2022〕91号</w:t>
            </w:r>
          </w:p>
        </w:tc>
      </w:tr>
      <w:tr w14:paraId="6BB02F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5A79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4825A4">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9647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DE3F3F">
            <w:pPr>
              <w:jc w:val="center"/>
            </w:pPr>
            <w:r>
              <w:rPr>
                <w:rFonts w:ascii="宋体" w:hAnsi="宋体" w:eastAsia="宋体"/>
                <w:sz w:val="16"/>
              </w:rPr>
              <w:t>民丰县融媒体中心</w:t>
            </w:r>
          </w:p>
        </w:tc>
      </w:tr>
      <w:tr w14:paraId="261726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B711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B8B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B10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864C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5BCB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D22B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B7C3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A01CE">
            <w:pPr>
              <w:jc w:val="center"/>
            </w:pPr>
            <w:r>
              <w:rPr>
                <w:rFonts w:ascii="宋体" w:hAnsi="宋体" w:eastAsia="宋体"/>
                <w:sz w:val="16"/>
              </w:rPr>
              <w:t>得分</w:t>
            </w:r>
          </w:p>
        </w:tc>
      </w:tr>
      <w:tr w14:paraId="0AEC7A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6A61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AC81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2F874">
            <w:pPr>
              <w:jc w:val="center"/>
            </w:pPr>
            <w:r>
              <w:rPr>
                <w:rFonts w:ascii="宋体" w:hAnsi="宋体" w:eastAsia="宋体"/>
                <w:sz w:val="16"/>
              </w:rPr>
              <w:t>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EA859">
            <w:pPr>
              <w:jc w:val="center"/>
            </w:pPr>
            <w:r>
              <w:rPr>
                <w:rFonts w:ascii="宋体" w:hAnsi="宋体" w:eastAsia="宋体"/>
                <w:sz w:val="16"/>
              </w:rPr>
              <w:t>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6D6B9">
            <w:pPr>
              <w:jc w:val="center"/>
            </w:pPr>
            <w:r>
              <w:rPr>
                <w:rFonts w:ascii="宋体" w:hAnsi="宋体" w:eastAsia="宋体"/>
                <w:sz w:val="16"/>
              </w:rPr>
              <w:t>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A43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58FBA">
            <w:pPr>
              <w:jc w:val="center"/>
            </w:pPr>
            <w:r>
              <w:rPr>
                <w:rFonts w:ascii="宋体" w:hAnsi="宋体" w:eastAsia="宋体"/>
                <w:sz w:val="16"/>
              </w:rPr>
              <w:t xml:space="preserve">99.45%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6AA9F">
            <w:pPr>
              <w:jc w:val="center"/>
            </w:pPr>
            <w:r>
              <w:rPr>
                <w:rFonts w:ascii="宋体" w:hAnsi="宋体" w:eastAsia="宋体"/>
                <w:sz w:val="16"/>
              </w:rPr>
              <w:t>9.86分</w:t>
            </w:r>
          </w:p>
        </w:tc>
      </w:tr>
      <w:tr w14:paraId="742B6A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5ABB8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2D6A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877CE">
            <w:pPr>
              <w:jc w:val="center"/>
            </w:pPr>
            <w:r>
              <w:rPr>
                <w:rFonts w:ascii="宋体" w:hAnsi="宋体" w:eastAsia="宋体"/>
                <w:sz w:val="16"/>
              </w:rPr>
              <w:t>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67B6A">
            <w:pPr>
              <w:jc w:val="center"/>
            </w:pPr>
            <w:r>
              <w:rPr>
                <w:rFonts w:ascii="宋体" w:hAnsi="宋体" w:eastAsia="宋体"/>
                <w:sz w:val="16"/>
              </w:rPr>
              <w:t>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644993">
            <w:pPr>
              <w:jc w:val="center"/>
            </w:pPr>
            <w:r>
              <w:rPr>
                <w:rFonts w:ascii="宋体" w:hAnsi="宋体" w:eastAsia="宋体"/>
                <w:sz w:val="16"/>
              </w:rPr>
              <w:t>1.81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4C1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D43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C30E2">
            <w:pPr>
              <w:jc w:val="center"/>
            </w:pPr>
            <w:r>
              <w:rPr>
                <w:rFonts w:ascii="宋体" w:hAnsi="宋体" w:eastAsia="宋体"/>
                <w:sz w:val="16"/>
              </w:rPr>
              <w:t>—</w:t>
            </w:r>
          </w:p>
        </w:tc>
      </w:tr>
      <w:tr w14:paraId="336826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FDE25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3B8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D78B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73D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16C2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FC5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8CA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2C621">
            <w:pPr>
              <w:jc w:val="center"/>
            </w:pPr>
            <w:r>
              <w:rPr>
                <w:rFonts w:ascii="宋体" w:hAnsi="宋体" w:eastAsia="宋体"/>
                <w:sz w:val="16"/>
              </w:rPr>
              <w:t>—</w:t>
            </w:r>
          </w:p>
        </w:tc>
      </w:tr>
      <w:tr w14:paraId="4CB49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8E8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3101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60C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49E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B13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BB03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1F7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A44AD">
            <w:pPr>
              <w:jc w:val="center"/>
            </w:pPr>
            <w:r>
              <w:rPr>
                <w:rFonts w:ascii="宋体" w:hAnsi="宋体" w:eastAsia="宋体"/>
                <w:sz w:val="16"/>
              </w:rPr>
              <w:t>—</w:t>
            </w:r>
          </w:p>
        </w:tc>
      </w:tr>
      <w:tr w14:paraId="2519152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E4C5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5A912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BA403D">
            <w:pPr>
              <w:jc w:val="center"/>
            </w:pPr>
            <w:r>
              <w:rPr>
                <w:rFonts w:ascii="宋体" w:hAnsi="宋体" w:eastAsia="宋体"/>
                <w:sz w:val="16"/>
              </w:rPr>
              <w:t>实际完成情况</w:t>
            </w:r>
          </w:p>
        </w:tc>
      </w:tr>
      <w:tr w14:paraId="36805E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9CA47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FC861F">
            <w:pPr>
              <w:jc w:val="both"/>
            </w:pPr>
            <w:r>
              <w:rPr>
                <w:rFonts w:ascii="宋体" w:hAnsi="宋体" w:eastAsia="宋体"/>
                <w:sz w:val="16"/>
              </w:rPr>
              <w:t>根据和地财教</w:t>
            </w:r>
            <w:r>
              <w:rPr>
                <w:rFonts w:hint="eastAsia" w:ascii="宋体" w:hAnsi="宋体"/>
                <w:sz w:val="16"/>
                <w:lang w:eastAsia="zh-CN"/>
              </w:rPr>
              <w:t>〔2022〕91号</w:t>
            </w:r>
            <w:r>
              <w:rPr>
                <w:rFonts w:ascii="宋体" w:hAnsi="宋体" w:eastAsia="宋体"/>
                <w:sz w:val="16"/>
              </w:rPr>
              <w:t>文件实施本项目。项目实施内容：确保我县6部发射机正常运转，及时进行维护，使得发射机“三满”播出率达到100%。</w:t>
            </w:r>
            <w:r>
              <w:rPr>
                <w:rFonts w:ascii="宋体" w:hAnsi="宋体" w:eastAsia="宋体"/>
                <w:sz w:val="16"/>
              </w:rPr>
              <w:br w:type="textWrapping"/>
            </w:r>
            <w:r>
              <w:rPr>
                <w:rFonts w:ascii="宋体" w:hAnsi="宋体" w:eastAsia="宋体"/>
                <w:sz w:val="16"/>
              </w:rPr>
              <w:t>通过项目实施，为农村地区广播电视基本服务提供无线传输保障，满足各族群众持续收听广播电视节目和精神文化需求，落实文化惠民政策。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2B30E0">
            <w:pPr>
              <w:jc w:val="both"/>
            </w:pPr>
            <w:r>
              <w:rPr>
                <w:rFonts w:ascii="宋体" w:hAnsi="宋体" w:eastAsia="宋体"/>
                <w:sz w:val="16"/>
              </w:rPr>
              <w:t>此次项目已完成确保我县6</w:t>
            </w:r>
            <w:r>
              <w:rPr>
                <w:rFonts w:hint="eastAsia" w:ascii="宋体" w:hAnsi="宋体"/>
                <w:sz w:val="16"/>
                <w:lang w:eastAsia="zh-CN"/>
              </w:rPr>
              <w:t>台</w:t>
            </w:r>
            <w:r>
              <w:rPr>
                <w:rFonts w:ascii="宋体" w:hAnsi="宋体" w:eastAsia="宋体"/>
                <w:sz w:val="16"/>
              </w:rPr>
              <w:t>发射机正常运转。通过项目实施，为农村地区广播电视基本服务提供无线传输保障，满足各族群众持续收听广播电视节目和受益群众满意率已达到95%。</w:t>
            </w:r>
            <w:r>
              <w:rPr>
                <w:rFonts w:ascii="宋体" w:hAnsi="宋体" w:eastAsia="宋体"/>
                <w:sz w:val="16"/>
              </w:rPr>
              <w:br w:type="textWrapping"/>
            </w:r>
            <w:r>
              <w:rPr>
                <w:rFonts w:ascii="宋体" w:hAnsi="宋体" w:eastAsia="宋体"/>
                <w:sz w:val="16"/>
              </w:rPr>
              <w:t>实际完成目标</w:t>
            </w:r>
            <w:r>
              <w:rPr>
                <w:rFonts w:hint="eastAsia" w:ascii="宋体" w:hAnsi="宋体"/>
                <w:sz w:val="16"/>
                <w:lang w:eastAsia="zh-CN"/>
              </w:rPr>
              <w:t>：</w:t>
            </w:r>
          </w:p>
        </w:tc>
      </w:tr>
      <w:tr w14:paraId="75B596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F2B49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494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062A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407F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6342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C33C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79A4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DE92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9FF6B">
            <w:pPr>
              <w:jc w:val="center"/>
            </w:pPr>
            <w:r>
              <w:rPr>
                <w:rFonts w:ascii="宋体" w:hAnsi="宋体" w:eastAsia="宋体"/>
                <w:sz w:val="16"/>
              </w:rPr>
              <w:t>偏差原因分析及改进措施</w:t>
            </w:r>
          </w:p>
        </w:tc>
      </w:tr>
      <w:tr w14:paraId="3AEDD2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D45B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9206D">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FC94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72C29">
            <w:pPr>
              <w:jc w:val="center"/>
            </w:pPr>
            <w:r>
              <w:rPr>
                <w:rFonts w:ascii="宋体" w:hAnsi="宋体" w:eastAsia="宋体"/>
                <w:sz w:val="16"/>
              </w:rPr>
              <w:t>维护设备数量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52AE5">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A0A34">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D71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8BB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0C3CD">
            <w:pPr>
              <w:jc w:val="center"/>
            </w:pPr>
          </w:p>
        </w:tc>
      </w:tr>
      <w:tr w14:paraId="147AAA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A43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967FF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610F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5E7BF">
            <w:pPr>
              <w:jc w:val="center"/>
            </w:pPr>
            <w:r>
              <w:rPr>
                <w:rFonts w:ascii="宋体" w:hAnsi="宋体" w:eastAsia="宋体"/>
                <w:sz w:val="16"/>
              </w:rPr>
              <w:t>发射机正常运行率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2552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2D6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0A3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28B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956B9">
            <w:pPr>
              <w:jc w:val="center"/>
            </w:pPr>
          </w:p>
        </w:tc>
      </w:tr>
      <w:tr w14:paraId="2F6BCD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FC1D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3D22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751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52F0F">
            <w:pPr>
              <w:jc w:val="center"/>
            </w:pPr>
            <w:r>
              <w:rPr>
                <w:rFonts w:ascii="宋体" w:hAnsi="宋体" w:eastAsia="宋体"/>
                <w:sz w:val="16"/>
              </w:rPr>
              <w:t>发射机“三满”播出率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46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217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39D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21F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D2200">
            <w:pPr>
              <w:jc w:val="center"/>
            </w:pPr>
          </w:p>
        </w:tc>
      </w:tr>
      <w:tr w14:paraId="124E78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08D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4883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4C37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2767A">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ED0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4C8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1C6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042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8D107">
            <w:pPr>
              <w:jc w:val="center"/>
            </w:pPr>
          </w:p>
        </w:tc>
      </w:tr>
      <w:tr w14:paraId="201A38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578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C292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4E18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D5F07">
            <w:pPr>
              <w:jc w:val="center"/>
            </w:pPr>
            <w:r>
              <w:rPr>
                <w:rFonts w:ascii="宋体" w:hAnsi="宋体" w:eastAsia="宋体"/>
                <w:sz w:val="16"/>
              </w:rPr>
              <w:t>发射机平均每台维护成本标准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BBE2A">
            <w:pPr>
              <w:jc w:val="center"/>
            </w:pPr>
            <w:r>
              <w:rPr>
                <w:rFonts w:ascii="宋体" w:hAnsi="宋体" w:eastAsia="宋体"/>
                <w:sz w:val="16"/>
              </w:rPr>
              <w:t>&lt;=3033.33元/台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7B777">
            <w:pPr>
              <w:jc w:val="center"/>
            </w:pPr>
            <w:r>
              <w:rPr>
                <w:rFonts w:ascii="宋体" w:hAnsi="宋体" w:eastAsia="宋体"/>
                <w:sz w:val="16"/>
              </w:rPr>
              <w:t>=3016.66元/台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7110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DC802">
            <w:pPr>
              <w:jc w:val="center"/>
            </w:pPr>
            <w:r>
              <w:rPr>
                <w:rFonts w:ascii="宋体" w:hAnsi="宋体" w:eastAsia="宋体"/>
                <w:sz w:val="16"/>
              </w:rPr>
              <w:t>19.73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A41AA">
            <w:pPr>
              <w:jc w:val="center"/>
            </w:pPr>
            <w:r>
              <w:rPr>
                <w:rFonts w:ascii="宋体" w:hAnsi="宋体" w:eastAsia="宋体"/>
                <w:sz w:val="16"/>
              </w:rPr>
              <w:t>原因：该项目年初预算不精准。措施：加强年初预算精准度。</w:t>
            </w:r>
          </w:p>
        </w:tc>
      </w:tr>
      <w:tr w14:paraId="641B2C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D836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7351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F320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8A4ED">
            <w:pPr>
              <w:jc w:val="center"/>
            </w:pPr>
            <w:r>
              <w:rPr>
                <w:rFonts w:ascii="宋体" w:hAnsi="宋体" w:eastAsia="宋体"/>
                <w:sz w:val="16"/>
              </w:rPr>
              <w:t>保障为农村地区广播电视基本服务提供无线传输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2E0E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53B2F">
            <w:pPr>
              <w:jc w:val="center"/>
            </w:pPr>
            <w:r>
              <w:rPr>
                <w:rFonts w:ascii="宋体" w:hAnsi="宋体" w:eastAsia="宋体"/>
                <w:sz w:val="16"/>
              </w:rPr>
              <w:t>达到基本目标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6C0A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536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CBE74">
            <w:pPr>
              <w:jc w:val="center"/>
            </w:pPr>
          </w:p>
        </w:tc>
      </w:tr>
      <w:tr w14:paraId="6D1346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4FB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7166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DABA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77F5F">
            <w:pPr>
              <w:jc w:val="center"/>
            </w:pPr>
            <w:r>
              <w:rPr>
                <w:rFonts w:ascii="宋体" w:hAnsi="宋体" w:eastAsia="宋体"/>
                <w:sz w:val="16"/>
              </w:rPr>
              <w:t>受益群众满意率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48B4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3DF2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56E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D68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8A32F">
            <w:pPr>
              <w:jc w:val="center"/>
            </w:pPr>
          </w:p>
        </w:tc>
      </w:tr>
      <w:tr w14:paraId="2A4EF24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6818D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B4D7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566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B78E2">
            <w:pPr>
              <w:jc w:val="center"/>
            </w:pPr>
            <w:r>
              <w:rPr>
                <w:rFonts w:ascii="宋体" w:hAnsi="宋体" w:eastAsia="宋体"/>
                <w:sz w:val="16"/>
              </w:rPr>
              <w:t>99.59分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242FD4F"/>
        </w:tc>
      </w:tr>
    </w:tbl>
    <w:p w14:paraId="2253A08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DED290F">
        <w:tblPrEx>
          <w:tblCellMar>
            <w:top w:w="0" w:type="dxa"/>
            <w:left w:w="108" w:type="dxa"/>
            <w:bottom w:w="0" w:type="dxa"/>
            <w:right w:w="108" w:type="dxa"/>
          </w:tblCellMar>
        </w:tblPrEx>
        <w:tc>
          <w:tcPr>
            <w:tcW w:w="8847" w:type="dxa"/>
            <w:gridSpan w:val="9"/>
            <w:vAlign w:val="center"/>
          </w:tcPr>
          <w:p w14:paraId="03172C90">
            <w:pPr>
              <w:jc w:val="center"/>
            </w:pPr>
            <w:r>
              <w:rPr>
                <w:rFonts w:ascii="宋体" w:hAnsi="宋体" w:eastAsia="宋体"/>
                <w:sz w:val="24"/>
              </w:rPr>
              <w:t>项目支出绩效自评表</w:t>
            </w:r>
          </w:p>
        </w:tc>
      </w:tr>
      <w:tr w14:paraId="2CB1FA72">
        <w:tblPrEx>
          <w:tblCellMar>
            <w:top w:w="0" w:type="dxa"/>
            <w:left w:w="108" w:type="dxa"/>
            <w:bottom w:w="0" w:type="dxa"/>
            <w:right w:w="108" w:type="dxa"/>
          </w:tblCellMar>
        </w:tblPrEx>
        <w:tc>
          <w:tcPr>
            <w:tcW w:w="8847" w:type="dxa"/>
            <w:gridSpan w:val="9"/>
            <w:vAlign w:val="center"/>
          </w:tcPr>
          <w:p w14:paraId="2C079AA0">
            <w:pPr>
              <w:jc w:val="center"/>
            </w:pPr>
            <w:r>
              <w:rPr>
                <w:rFonts w:ascii="宋体" w:hAnsi="宋体" w:eastAsia="宋体"/>
                <w:sz w:val="24"/>
              </w:rPr>
              <w:t>(2024年度)</w:t>
            </w:r>
          </w:p>
        </w:tc>
      </w:tr>
      <w:tr w14:paraId="5F01FF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B9C7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B4D0221">
            <w:pPr>
              <w:jc w:val="center"/>
            </w:pPr>
            <w:r>
              <w:rPr>
                <w:rFonts w:ascii="宋体" w:hAnsi="宋体" w:eastAsia="宋体"/>
                <w:sz w:val="16"/>
              </w:rPr>
              <w:t>2023年自治区fhj</w:t>
            </w:r>
            <w:r>
              <w:rPr>
                <w:rFonts w:hint="eastAsia" w:ascii="宋体" w:hAnsi="宋体"/>
                <w:sz w:val="16"/>
                <w:lang w:eastAsia="zh-CN"/>
              </w:rPr>
              <w:t>ZC</w:t>
            </w:r>
            <w:r>
              <w:rPr>
                <w:rFonts w:ascii="宋体" w:hAnsi="宋体" w:eastAsia="宋体"/>
                <w:sz w:val="16"/>
              </w:rPr>
              <w:t>工作经费第二批（工作队为民办实事及第一书记为民办实事）</w:t>
            </w:r>
          </w:p>
        </w:tc>
      </w:tr>
      <w:tr w14:paraId="13D660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CF16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735113">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5B3C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A37630">
            <w:pPr>
              <w:jc w:val="center"/>
            </w:pPr>
            <w:r>
              <w:rPr>
                <w:rFonts w:ascii="宋体" w:hAnsi="宋体" w:eastAsia="宋体"/>
                <w:sz w:val="16"/>
              </w:rPr>
              <w:t>民丰县融媒体中心</w:t>
            </w:r>
          </w:p>
        </w:tc>
      </w:tr>
      <w:tr w14:paraId="57635B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369A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FF3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1335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F797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4CF1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25E0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E9DF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70FC3">
            <w:pPr>
              <w:jc w:val="center"/>
            </w:pPr>
            <w:r>
              <w:rPr>
                <w:rFonts w:ascii="宋体" w:hAnsi="宋体" w:eastAsia="宋体"/>
                <w:sz w:val="16"/>
              </w:rPr>
              <w:t>得分</w:t>
            </w:r>
          </w:p>
        </w:tc>
      </w:tr>
      <w:tr w14:paraId="4FCF69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C6E6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DF0A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59BF5">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19032">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D7E2D">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397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D5420">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A379C">
            <w:pPr>
              <w:jc w:val="center"/>
            </w:pPr>
            <w:r>
              <w:rPr>
                <w:rFonts w:ascii="宋体" w:hAnsi="宋体" w:eastAsia="宋体"/>
                <w:sz w:val="16"/>
              </w:rPr>
              <w:t>10.00分</w:t>
            </w:r>
          </w:p>
        </w:tc>
      </w:tr>
      <w:tr w14:paraId="1A83BB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02CE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3BF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84718">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F2A18">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444F8">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640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315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2F244">
            <w:pPr>
              <w:jc w:val="center"/>
            </w:pPr>
            <w:r>
              <w:rPr>
                <w:rFonts w:ascii="宋体" w:hAnsi="宋体" w:eastAsia="宋体"/>
                <w:sz w:val="16"/>
              </w:rPr>
              <w:t>—</w:t>
            </w:r>
          </w:p>
        </w:tc>
      </w:tr>
      <w:tr w14:paraId="733BD7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F63A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1FBE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5F3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423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73D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178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3D1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CBA67">
            <w:pPr>
              <w:jc w:val="center"/>
            </w:pPr>
            <w:r>
              <w:rPr>
                <w:rFonts w:ascii="宋体" w:hAnsi="宋体" w:eastAsia="宋体"/>
                <w:sz w:val="16"/>
              </w:rPr>
              <w:t>—</w:t>
            </w:r>
          </w:p>
        </w:tc>
      </w:tr>
      <w:tr w14:paraId="5517A9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F2B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5769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A9A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70A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F92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AB4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F52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71A30">
            <w:pPr>
              <w:jc w:val="center"/>
            </w:pPr>
            <w:r>
              <w:rPr>
                <w:rFonts w:ascii="宋体" w:hAnsi="宋体" w:eastAsia="宋体"/>
                <w:sz w:val="16"/>
              </w:rPr>
              <w:t>—</w:t>
            </w:r>
          </w:p>
        </w:tc>
      </w:tr>
      <w:tr w14:paraId="38BFF1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3CFF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F6F92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E00E80">
            <w:pPr>
              <w:jc w:val="center"/>
            </w:pPr>
            <w:r>
              <w:rPr>
                <w:rFonts w:ascii="宋体" w:hAnsi="宋体" w:eastAsia="宋体"/>
                <w:sz w:val="16"/>
              </w:rPr>
              <w:t>实际完成情况</w:t>
            </w:r>
          </w:p>
        </w:tc>
      </w:tr>
      <w:tr w14:paraId="1DFF38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38C28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4D9E56">
            <w:pPr>
              <w:jc w:val="both"/>
            </w:pPr>
            <w:r>
              <w:rPr>
                <w:rFonts w:ascii="宋体" w:hAnsi="宋体" w:eastAsia="宋体"/>
                <w:sz w:val="16"/>
              </w:rPr>
              <w:t>根据和地财预</w:t>
            </w:r>
            <w:r>
              <w:rPr>
                <w:rFonts w:hint="eastAsia" w:ascii="宋体" w:hAnsi="宋体"/>
                <w:sz w:val="16"/>
                <w:lang w:eastAsia="zh-CN"/>
              </w:rPr>
              <w:t>〔2023〕16号</w:t>
            </w:r>
            <w:r>
              <w:rPr>
                <w:rFonts w:ascii="宋体" w:hAnsi="宋体" w:eastAsia="宋体"/>
                <w:sz w:val="16"/>
              </w:rPr>
              <w:t>文件实施本项目，项目实施内容：</w:t>
            </w:r>
            <w:r>
              <w:rPr>
                <w:rFonts w:hint="eastAsia" w:ascii="宋体" w:hAnsi="宋体"/>
                <w:sz w:val="16"/>
                <w:lang w:eastAsia="zh-CN"/>
              </w:rPr>
              <w:t>本单位</w:t>
            </w:r>
            <w:r>
              <w:rPr>
                <w:rFonts w:ascii="宋体" w:hAnsi="宋体" w:eastAsia="宋体"/>
                <w:sz w:val="16"/>
              </w:rPr>
              <w:t>1个工作队队员为基层群众办实事办好事，已脱贫户等开展6次慰问，村级每月开展家庭积分、双向积分、文化活动等</w:t>
            </w:r>
            <w:r>
              <w:rPr>
                <w:rFonts w:hint="eastAsia" w:ascii="宋体" w:hAnsi="宋体"/>
                <w:sz w:val="16"/>
                <w:lang w:eastAsia="zh-CN"/>
              </w:rPr>
              <w:t>受益</w:t>
            </w:r>
            <w:r>
              <w:rPr>
                <w:rFonts w:ascii="宋体" w:hAnsi="宋体" w:eastAsia="宋体"/>
                <w:sz w:val="16"/>
              </w:rPr>
              <w:t>群众1000人次。通过项目实施，有效加强</w:t>
            </w:r>
            <w:r>
              <w:rPr>
                <w:rFonts w:hint="eastAsia" w:ascii="宋体" w:hAnsi="宋体"/>
                <w:sz w:val="16"/>
                <w:lang w:eastAsia="zh-CN"/>
              </w:rPr>
              <w:t>ZC</w:t>
            </w:r>
            <w:r>
              <w:rPr>
                <w:rFonts w:ascii="宋体" w:hAnsi="宋体" w:eastAsia="宋体"/>
                <w:sz w:val="16"/>
              </w:rPr>
              <w:t>工作队生活水平以提高</w:t>
            </w:r>
            <w:r>
              <w:rPr>
                <w:rFonts w:hint="eastAsia" w:ascii="宋体" w:hAnsi="宋体"/>
                <w:sz w:val="16"/>
                <w:lang w:eastAsia="zh-CN"/>
              </w:rPr>
              <w:t>工作效率</w:t>
            </w:r>
            <w:r>
              <w:rPr>
                <w:rFonts w:ascii="宋体" w:hAnsi="宋体" w:eastAsia="宋体"/>
                <w:sz w:val="16"/>
              </w:rPr>
              <w:t>和水平，提升基层服务能力，强化</w:t>
            </w:r>
            <w:r>
              <w:rPr>
                <w:rFonts w:hint="eastAsia" w:ascii="宋体" w:hAnsi="宋体"/>
                <w:sz w:val="16"/>
                <w:lang w:eastAsia="zh-CN"/>
              </w:rPr>
              <w:t>ZC</w:t>
            </w:r>
            <w:r>
              <w:rPr>
                <w:rFonts w:ascii="宋体" w:hAnsi="宋体" w:eastAsia="宋体"/>
                <w:sz w:val="16"/>
              </w:rPr>
              <w:t>干部物质和精神双重鼓励，让干部全身心投入服务群众工作，为基层社会大局持续稳定和经济健康发展提供强有力的保障。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4546BD">
            <w:pPr>
              <w:jc w:val="both"/>
            </w:pPr>
            <w:r>
              <w:rPr>
                <w:rFonts w:ascii="宋体" w:hAnsi="宋体" w:eastAsia="宋体"/>
                <w:sz w:val="16"/>
              </w:rPr>
              <w:t>项目已完成</w:t>
            </w:r>
            <w:r>
              <w:rPr>
                <w:rFonts w:hint="eastAsia" w:ascii="宋体" w:hAnsi="宋体"/>
                <w:sz w:val="16"/>
                <w:lang w:eastAsia="zh-CN"/>
              </w:rPr>
              <w:t>本单位</w:t>
            </w:r>
            <w:r>
              <w:rPr>
                <w:rFonts w:ascii="宋体" w:hAnsi="宋体" w:eastAsia="宋体"/>
                <w:sz w:val="16"/>
              </w:rPr>
              <w:t>1个工作队队员为基层群众办实事办好事，全年开展</w:t>
            </w:r>
            <w:r>
              <w:rPr>
                <w:rFonts w:hint="eastAsia" w:ascii="宋体" w:hAnsi="宋体"/>
                <w:sz w:val="16"/>
                <w:lang w:eastAsia="zh-CN"/>
              </w:rPr>
              <w:t>FHJ</w:t>
            </w:r>
            <w:r>
              <w:rPr>
                <w:rFonts w:ascii="宋体" w:hAnsi="宋体" w:eastAsia="宋体"/>
                <w:sz w:val="16"/>
              </w:rPr>
              <w:t>工作队第一书记1名，工作队队员5名，已脱贫户等开展6次慰问。通过项目实施，提升基层服务能力享受群众1000人次，加强基层党组织建设，解决群众实际困难，受益群众满意度已达到95%以上。</w:t>
            </w:r>
          </w:p>
        </w:tc>
      </w:tr>
      <w:tr w14:paraId="4F9138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6CB0D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9416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1871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DAA6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C87D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3686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1CEF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B93D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085EF">
            <w:pPr>
              <w:jc w:val="center"/>
            </w:pPr>
            <w:r>
              <w:rPr>
                <w:rFonts w:ascii="宋体" w:hAnsi="宋体" w:eastAsia="宋体"/>
                <w:sz w:val="16"/>
              </w:rPr>
              <w:t>偏差原因分析及改进措施</w:t>
            </w:r>
          </w:p>
        </w:tc>
      </w:tr>
      <w:tr w14:paraId="002063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9250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1C15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2683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7A69B">
            <w:pPr>
              <w:jc w:val="center"/>
            </w:pPr>
            <w:r>
              <w:rPr>
                <w:rFonts w:ascii="宋体" w:hAnsi="宋体" w:eastAsia="宋体"/>
                <w:sz w:val="16"/>
              </w:rPr>
              <w:t>第一书记数量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FA12B">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D923D">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2663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66C1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D31FB">
            <w:pPr>
              <w:jc w:val="center"/>
            </w:pPr>
          </w:p>
        </w:tc>
      </w:tr>
      <w:tr w14:paraId="4C97DB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709E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0B68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9A1A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78E06">
            <w:pPr>
              <w:jc w:val="center"/>
            </w:pPr>
            <w:r>
              <w:rPr>
                <w:rFonts w:hint="eastAsia" w:ascii="宋体" w:hAnsi="宋体"/>
                <w:sz w:val="16"/>
                <w:lang w:eastAsia="zh-CN"/>
              </w:rPr>
              <w:t>ZC</w:t>
            </w:r>
            <w:r>
              <w:rPr>
                <w:rFonts w:ascii="宋体" w:hAnsi="宋体" w:eastAsia="宋体"/>
                <w:sz w:val="16"/>
              </w:rPr>
              <w:t>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4F9AF">
            <w:pPr>
              <w:jc w:val="center"/>
            </w:pPr>
            <w:r>
              <w:rPr>
                <w:rFonts w:ascii="宋体" w:hAnsi="宋体" w:eastAsia="宋体"/>
                <w:sz w:val="16"/>
              </w:rPr>
              <w:t>=5名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876AF">
            <w:pPr>
              <w:jc w:val="center"/>
            </w:pPr>
            <w:r>
              <w:rPr>
                <w:rFonts w:ascii="宋体" w:hAnsi="宋体" w:eastAsia="宋体"/>
                <w:sz w:val="16"/>
              </w:rPr>
              <w:t>=5名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5CC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D09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2579A">
            <w:pPr>
              <w:jc w:val="center"/>
            </w:pPr>
          </w:p>
        </w:tc>
      </w:tr>
      <w:tr w14:paraId="3FD3F4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B61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8E8C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3415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B3B5C">
            <w:pPr>
              <w:jc w:val="center"/>
            </w:pPr>
            <w:r>
              <w:rPr>
                <w:rFonts w:ascii="宋体" w:hAnsi="宋体" w:eastAsia="宋体"/>
                <w:sz w:val="16"/>
              </w:rPr>
              <w:t>涉及帮扶村数量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16F9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E673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D58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1AEE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6C6A">
            <w:pPr>
              <w:jc w:val="center"/>
            </w:pPr>
          </w:p>
        </w:tc>
      </w:tr>
      <w:tr w14:paraId="7D4017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0D42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85AD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5DA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71FC1">
            <w:pPr>
              <w:jc w:val="center"/>
            </w:pPr>
            <w:r>
              <w:rPr>
                <w:rFonts w:ascii="宋体" w:hAnsi="宋体" w:eastAsia="宋体"/>
                <w:sz w:val="16"/>
              </w:rPr>
              <w:t>开展帮扶、慰问</w:t>
            </w:r>
            <w:r>
              <w:rPr>
                <w:rFonts w:hint="eastAsia" w:ascii="宋体" w:hAnsi="宋体"/>
                <w:sz w:val="16"/>
                <w:lang w:eastAsia="zh-CN"/>
              </w:rPr>
              <w:t>活动</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FBE3E">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2FBD8">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4D40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EA5B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8D086">
            <w:pPr>
              <w:jc w:val="center"/>
            </w:pPr>
          </w:p>
        </w:tc>
      </w:tr>
      <w:tr w14:paraId="333C06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B31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B72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F5A3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1FD7E">
            <w:pPr>
              <w:jc w:val="center"/>
            </w:pPr>
            <w:r>
              <w:rPr>
                <w:rFonts w:ascii="宋体" w:hAnsi="宋体" w:eastAsia="宋体"/>
                <w:sz w:val="16"/>
              </w:rPr>
              <w:t>保障村级组织运转正常率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9C9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E9C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EE88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552C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FF77F">
            <w:pPr>
              <w:jc w:val="center"/>
            </w:pPr>
          </w:p>
        </w:tc>
      </w:tr>
      <w:tr w14:paraId="150774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EC3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9992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2742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5CC50">
            <w:pPr>
              <w:jc w:val="center"/>
            </w:pPr>
            <w:r>
              <w:rPr>
                <w:rFonts w:ascii="宋体" w:hAnsi="宋体" w:eastAsia="宋体"/>
                <w:sz w:val="16"/>
              </w:rPr>
              <w:t>为民办实事相关活动及时开展率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39C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2C3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9B85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6697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CF001">
            <w:pPr>
              <w:jc w:val="center"/>
            </w:pPr>
          </w:p>
        </w:tc>
      </w:tr>
      <w:tr w14:paraId="69F211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FF31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67F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B95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C1463">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4E6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CE6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4408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B25A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C56F1">
            <w:pPr>
              <w:jc w:val="center"/>
            </w:pPr>
          </w:p>
        </w:tc>
      </w:tr>
      <w:tr w14:paraId="70C12B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EB0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D67F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668C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1D243">
            <w:pPr>
              <w:jc w:val="center"/>
            </w:pPr>
            <w:r>
              <w:rPr>
                <w:rFonts w:ascii="宋体" w:hAnsi="宋体" w:eastAsia="宋体"/>
                <w:sz w:val="16"/>
              </w:rPr>
              <w:t>每次开展帮扶、慰问活动平均成本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64D3C">
            <w:pPr>
              <w:jc w:val="center"/>
            </w:pPr>
            <w:r>
              <w:rPr>
                <w:rFonts w:ascii="宋体" w:hAnsi="宋体" w:eastAsia="宋体"/>
                <w:sz w:val="16"/>
              </w:rPr>
              <w:t>&lt;=2466.66元/次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9CE87">
            <w:pPr>
              <w:jc w:val="center"/>
            </w:pPr>
            <w:r>
              <w:rPr>
                <w:rFonts w:ascii="宋体" w:hAnsi="宋体" w:eastAsia="宋体"/>
                <w:sz w:val="16"/>
              </w:rPr>
              <w:t>=2466.66元/次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F436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230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A5173">
            <w:pPr>
              <w:jc w:val="center"/>
            </w:pPr>
          </w:p>
        </w:tc>
      </w:tr>
      <w:tr w14:paraId="28876B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DFB2C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E4B5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E0CD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11A06">
            <w:pPr>
              <w:jc w:val="center"/>
            </w:pPr>
            <w:r>
              <w:rPr>
                <w:rFonts w:ascii="宋体" w:hAnsi="宋体" w:eastAsia="宋体"/>
                <w:sz w:val="16"/>
              </w:rPr>
              <w:t>受益群众人数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ADE8">
            <w:pPr>
              <w:jc w:val="center"/>
            </w:pPr>
            <w:r>
              <w:rPr>
                <w:rFonts w:ascii="宋体" w:hAnsi="宋体" w:eastAsia="宋体"/>
                <w:sz w:val="16"/>
              </w:rPr>
              <w:t>&gt;=1000人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4807D">
            <w:pPr>
              <w:jc w:val="center"/>
            </w:pPr>
            <w:r>
              <w:rPr>
                <w:rFonts w:ascii="宋体" w:hAnsi="宋体" w:eastAsia="宋体"/>
                <w:sz w:val="16"/>
              </w:rPr>
              <w:t>=1118人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C3D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243B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C757F">
            <w:pPr>
              <w:jc w:val="center"/>
            </w:pPr>
          </w:p>
        </w:tc>
      </w:tr>
      <w:tr w14:paraId="41EC73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076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18D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90D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CD503">
            <w:pPr>
              <w:jc w:val="center"/>
            </w:pPr>
            <w:r>
              <w:rPr>
                <w:rFonts w:ascii="宋体" w:hAnsi="宋体" w:eastAsia="宋体"/>
                <w:sz w:val="16"/>
              </w:rPr>
              <w:t>加强基层党组织建设，解决群众实际困难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BE6BF">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DFC6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53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45D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EEF6C">
            <w:pPr>
              <w:jc w:val="center"/>
            </w:pPr>
          </w:p>
        </w:tc>
      </w:tr>
      <w:tr w14:paraId="34BF62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33F0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9A1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AE2E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2FCF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F903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4335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EA8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525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6773B">
            <w:pPr>
              <w:jc w:val="center"/>
            </w:pPr>
          </w:p>
        </w:tc>
      </w:tr>
      <w:tr w14:paraId="4C2ECB7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36F11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C1571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DC4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3C4F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36D55E"/>
        </w:tc>
      </w:tr>
    </w:tbl>
    <w:p w14:paraId="1913971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E858195">
        <w:tblPrEx>
          <w:tblCellMar>
            <w:top w:w="0" w:type="dxa"/>
            <w:left w:w="108" w:type="dxa"/>
            <w:bottom w:w="0" w:type="dxa"/>
            <w:right w:w="108" w:type="dxa"/>
          </w:tblCellMar>
        </w:tblPrEx>
        <w:tc>
          <w:tcPr>
            <w:tcW w:w="8847" w:type="dxa"/>
            <w:gridSpan w:val="9"/>
            <w:vAlign w:val="center"/>
          </w:tcPr>
          <w:p w14:paraId="6DBEE7F5">
            <w:pPr>
              <w:jc w:val="center"/>
            </w:pPr>
            <w:r>
              <w:rPr>
                <w:rFonts w:ascii="宋体" w:hAnsi="宋体" w:eastAsia="宋体"/>
                <w:sz w:val="24"/>
              </w:rPr>
              <w:t>项目支出绩效自评表</w:t>
            </w:r>
          </w:p>
        </w:tc>
      </w:tr>
      <w:tr w14:paraId="5849BD54">
        <w:tblPrEx>
          <w:tblCellMar>
            <w:top w:w="0" w:type="dxa"/>
            <w:left w:w="108" w:type="dxa"/>
            <w:bottom w:w="0" w:type="dxa"/>
            <w:right w:w="108" w:type="dxa"/>
          </w:tblCellMar>
        </w:tblPrEx>
        <w:tc>
          <w:tcPr>
            <w:tcW w:w="8847" w:type="dxa"/>
            <w:gridSpan w:val="9"/>
            <w:vAlign w:val="center"/>
          </w:tcPr>
          <w:p w14:paraId="664E1E3B">
            <w:pPr>
              <w:jc w:val="center"/>
            </w:pPr>
            <w:r>
              <w:rPr>
                <w:rFonts w:ascii="宋体" w:hAnsi="宋体" w:eastAsia="宋体"/>
                <w:sz w:val="24"/>
              </w:rPr>
              <w:t>(2024年度)</w:t>
            </w:r>
          </w:p>
        </w:tc>
      </w:tr>
      <w:tr w14:paraId="199A562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DEBE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6A72F7">
            <w:pPr>
              <w:jc w:val="center"/>
            </w:pPr>
            <w:r>
              <w:rPr>
                <w:rFonts w:ascii="宋体" w:hAnsi="宋体" w:eastAsia="宋体"/>
                <w:sz w:val="16"/>
              </w:rPr>
              <w:t>2024年中央少数民族地区和边疆地区文化安全补助资金 （第二批） 和地财教〔2024〕4号</w:t>
            </w:r>
          </w:p>
        </w:tc>
      </w:tr>
      <w:tr w14:paraId="5D06542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1993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42C947">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5DE9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FE7A8C">
            <w:pPr>
              <w:jc w:val="center"/>
            </w:pPr>
            <w:r>
              <w:rPr>
                <w:rFonts w:ascii="宋体" w:hAnsi="宋体" w:eastAsia="宋体"/>
                <w:sz w:val="16"/>
              </w:rPr>
              <w:t>民丰县融媒体中心</w:t>
            </w:r>
          </w:p>
        </w:tc>
      </w:tr>
      <w:tr w14:paraId="57F73B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669B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9937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9986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7E64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9A70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BD39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E0A9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C2722">
            <w:pPr>
              <w:jc w:val="center"/>
            </w:pPr>
            <w:r>
              <w:rPr>
                <w:rFonts w:ascii="宋体" w:hAnsi="宋体" w:eastAsia="宋体"/>
                <w:sz w:val="16"/>
              </w:rPr>
              <w:t>得分</w:t>
            </w:r>
          </w:p>
        </w:tc>
      </w:tr>
      <w:tr w14:paraId="1C4482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9FF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25E5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18D05">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3E7DD">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7BC2B">
            <w:pPr>
              <w:jc w:val="center"/>
            </w:pPr>
            <w:r>
              <w:rPr>
                <w:rFonts w:ascii="宋体" w:hAnsi="宋体" w:eastAsia="宋体"/>
                <w:sz w:val="16"/>
              </w:rPr>
              <w:t>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CD0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E3C77">
            <w:pPr>
              <w:jc w:val="center"/>
            </w:pPr>
            <w:r>
              <w:rPr>
                <w:rFonts w:ascii="宋体" w:hAnsi="宋体" w:eastAsia="宋体"/>
                <w:sz w:val="16"/>
              </w:rPr>
              <w:t xml:space="preserve">99.00%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700B8">
            <w:pPr>
              <w:jc w:val="center"/>
            </w:pPr>
            <w:r>
              <w:rPr>
                <w:rFonts w:ascii="宋体" w:hAnsi="宋体" w:eastAsia="宋体"/>
                <w:sz w:val="16"/>
              </w:rPr>
              <w:t>10.00分</w:t>
            </w:r>
          </w:p>
        </w:tc>
      </w:tr>
      <w:tr w14:paraId="2F71C6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FCB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9365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5083A">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7219A">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53E91">
            <w:pPr>
              <w:jc w:val="center"/>
            </w:pPr>
            <w:r>
              <w:rPr>
                <w:rFonts w:ascii="宋体" w:hAnsi="宋体" w:eastAsia="宋体"/>
                <w:sz w:val="16"/>
              </w:rPr>
              <w:t>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1A9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830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47418">
            <w:pPr>
              <w:jc w:val="center"/>
            </w:pPr>
            <w:r>
              <w:rPr>
                <w:rFonts w:ascii="宋体" w:hAnsi="宋体" w:eastAsia="宋体"/>
                <w:sz w:val="16"/>
              </w:rPr>
              <w:t>—</w:t>
            </w:r>
          </w:p>
        </w:tc>
      </w:tr>
      <w:tr w14:paraId="17F404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CAD7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CB62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D97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D6B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5A6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5C8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74B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09A73">
            <w:pPr>
              <w:jc w:val="center"/>
            </w:pPr>
            <w:r>
              <w:rPr>
                <w:rFonts w:ascii="宋体" w:hAnsi="宋体" w:eastAsia="宋体"/>
                <w:sz w:val="16"/>
              </w:rPr>
              <w:t>—</w:t>
            </w:r>
          </w:p>
        </w:tc>
      </w:tr>
      <w:tr w14:paraId="3C4657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EF73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3B90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ACF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3D6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726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4D8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AE9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EE998">
            <w:pPr>
              <w:jc w:val="center"/>
            </w:pPr>
            <w:r>
              <w:rPr>
                <w:rFonts w:ascii="宋体" w:hAnsi="宋体" w:eastAsia="宋体"/>
                <w:sz w:val="16"/>
              </w:rPr>
              <w:t>—</w:t>
            </w:r>
          </w:p>
        </w:tc>
      </w:tr>
      <w:tr w14:paraId="6BF6C7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AB84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C44D8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7A61E5">
            <w:pPr>
              <w:jc w:val="center"/>
            </w:pPr>
            <w:r>
              <w:rPr>
                <w:rFonts w:ascii="宋体" w:hAnsi="宋体" w:eastAsia="宋体"/>
                <w:sz w:val="16"/>
              </w:rPr>
              <w:t>实际完成情况</w:t>
            </w:r>
          </w:p>
        </w:tc>
      </w:tr>
      <w:tr w14:paraId="1730FD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99F8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77BEF6">
            <w:pPr>
              <w:jc w:val="both"/>
            </w:pPr>
            <w:r>
              <w:rPr>
                <w:rFonts w:ascii="宋体" w:hAnsi="宋体" w:eastAsia="宋体"/>
                <w:sz w:val="16"/>
              </w:rPr>
              <w:t>目标1：确保我县6</w:t>
            </w:r>
            <w:r>
              <w:rPr>
                <w:rFonts w:hint="eastAsia" w:ascii="宋体" w:hAnsi="宋体"/>
                <w:sz w:val="16"/>
                <w:lang w:eastAsia="zh-CN"/>
              </w:rPr>
              <w:t>台</w:t>
            </w:r>
            <w:r>
              <w:rPr>
                <w:rFonts w:ascii="宋体" w:hAnsi="宋体" w:eastAsia="宋体"/>
                <w:sz w:val="16"/>
              </w:rPr>
              <w:t>发射机正常运转，及时进行维护，采购17个 广播和电视接收设备及广播、电视、电影设备零部件。</w:t>
            </w:r>
            <w:r>
              <w:rPr>
                <w:rFonts w:ascii="宋体" w:hAnsi="宋体" w:eastAsia="宋体"/>
                <w:sz w:val="16"/>
              </w:rPr>
              <w:br w:type="textWrapping"/>
            </w:r>
            <w:r>
              <w:rPr>
                <w:rFonts w:ascii="宋体" w:hAnsi="宋体" w:eastAsia="宋体"/>
                <w:sz w:val="16"/>
              </w:rPr>
              <w:t>目标2：通过项目实施，为农村地区广播电视基本服务提供无线传输保障，满足各族群众持续收听广播电视节目和精神文化需求，落实文化惠民政策。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C79EFB">
            <w:pPr>
              <w:jc w:val="both"/>
            </w:pPr>
            <w:r>
              <w:rPr>
                <w:rFonts w:ascii="宋体" w:hAnsi="宋体" w:eastAsia="宋体"/>
                <w:sz w:val="16"/>
              </w:rPr>
              <w:t>该项目已完成1.我中心确保发射机维护数量6台，2.我中心今年我中心采购广播和电视接收设备及设备零部件18个。 通过项目实施，为农村地区广播电视基本服务提供无线传输保障，满足各族群众持续收听广播电视节目和精神文化需求，落实文化惠民政策。</w:t>
            </w:r>
          </w:p>
        </w:tc>
      </w:tr>
      <w:tr w14:paraId="157F64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A62F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3B20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C580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452E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C4B3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8722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B25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94FA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0CE75">
            <w:pPr>
              <w:jc w:val="center"/>
            </w:pPr>
            <w:r>
              <w:rPr>
                <w:rFonts w:ascii="宋体" w:hAnsi="宋体" w:eastAsia="宋体"/>
                <w:sz w:val="16"/>
              </w:rPr>
              <w:t>偏差原因分析及改进措施</w:t>
            </w:r>
          </w:p>
        </w:tc>
      </w:tr>
      <w:tr w14:paraId="44985E5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7187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991E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0EC8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E72A0">
            <w:pPr>
              <w:jc w:val="center"/>
            </w:pPr>
            <w:r>
              <w:rPr>
                <w:rFonts w:ascii="宋体" w:hAnsi="宋体" w:eastAsia="宋体"/>
                <w:sz w:val="16"/>
              </w:rPr>
              <w:t>发射机维护数量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A43BC">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4C3B2">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E9E6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7E0E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9EEBB">
            <w:pPr>
              <w:jc w:val="center"/>
            </w:pPr>
          </w:p>
        </w:tc>
      </w:tr>
      <w:tr w14:paraId="288C6F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9C4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FAD1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117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3B481">
            <w:pPr>
              <w:jc w:val="center"/>
            </w:pPr>
            <w:r>
              <w:rPr>
                <w:rFonts w:ascii="宋体" w:hAnsi="宋体" w:eastAsia="宋体"/>
                <w:sz w:val="16"/>
              </w:rPr>
              <w:t>采购广播和电视接收设备及设备零部件数量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71D4C">
            <w:pPr>
              <w:jc w:val="center"/>
            </w:pPr>
            <w:r>
              <w:rPr>
                <w:rFonts w:ascii="宋体" w:hAnsi="宋体" w:eastAsia="宋体"/>
                <w:sz w:val="16"/>
              </w:rPr>
              <w:t>&gt;=17个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56D5C">
            <w:pPr>
              <w:jc w:val="center"/>
            </w:pPr>
            <w:r>
              <w:rPr>
                <w:rFonts w:ascii="宋体" w:hAnsi="宋体" w:eastAsia="宋体"/>
                <w:sz w:val="16"/>
              </w:rPr>
              <w:t>=18个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B89F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D4F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DE951">
            <w:pPr>
              <w:jc w:val="center"/>
            </w:pPr>
          </w:p>
        </w:tc>
      </w:tr>
      <w:tr w14:paraId="03048E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708F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E26C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A444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F45AB">
            <w:pPr>
              <w:jc w:val="center"/>
            </w:pPr>
            <w:r>
              <w:rPr>
                <w:rFonts w:ascii="宋体" w:hAnsi="宋体" w:eastAsia="宋体"/>
                <w:sz w:val="16"/>
              </w:rPr>
              <w:t>发射机正常运行率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825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C9D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6F04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33F4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1201D">
            <w:pPr>
              <w:jc w:val="center"/>
            </w:pPr>
          </w:p>
        </w:tc>
      </w:tr>
      <w:tr w14:paraId="3C2F49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FF3C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082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BA9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68543">
            <w:pPr>
              <w:jc w:val="center"/>
            </w:pPr>
            <w:r>
              <w:rPr>
                <w:rFonts w:ascii="宋体" w:hAnsi="宋体" w:eastAsia="宋体"/>
                <w:sz w:val="16"/>
              </w:rPr>
              <w:t>采购设备验收合格率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EC3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0B1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7F4B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A53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DC7E2">
            <w:pPr>
              <w:jc w:val="center"/>
            </w:pPr>
          </w:p>
        </w:tc>
      </w:tr>
      <w:tr w14:paraId="351833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BA5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95D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2FEB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09DF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D8F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DEE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FC9B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F087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C5959">
            <w:pPr>
              <w:jc w:val="center"/>
            </w:pPr>
          </w:p>
        </w:tc>
      </w:tr>
      <w:tr w14:paraId="569F7B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876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8B39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5A76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5456C">
            <w:pPr>
              <w:jc w:val="center"/>
            </w:pPr>
            <w:r>
              <w:rPr>
                <w:rFonts w:ascii="宋体" w:hAnsi="宋体" w:eastAsia="宋体"/>
                <w:sz w:val="16"/>
              </w:rPr>
              <w:t>采购广播和电视接收设备及设备零部件成本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76D55">
            <w:pPr>
              <w:jc w:val="center"/>
            </w:pPr>
            <w:r>
              <w:rPr>
                <w:rFonts w:ascii="宋体" w:hAnsi="宋体" w:eastAsia="宋体"/>
                <w:sz w:val="16"/>
              </w:rPr>
              <w:t>&lt;=0.12万元/个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423C2">
            <w:pPr>
              <w:jc w:val="center"/>
            </w:pPr>
            <w:r>
              <w:rPr>
                <w:rFonts w:ascii="宋体" w:hAnsi="宋体" w:eastAsia="宋体"/>
                <w:sz w:val="16"/>
              </w:rPr>
              <w:t>=0.11万元/个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63E3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065F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151F">
            <w:pPr>
              <w:jc w:val="center"/>
            </w:pPr>
          </w:p>
        </w:tc>
      </w:tr>
      <w:tr w14:paraId="6B6FD7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F34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71C1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17E5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55E28">
            <w:pPr>
              <w:jc w:val="center"/>
            </w:pPr>
            <w:r>
              <w:rPr>
                <w:rFonts w:ascii="宋体" w:hAnsi="宋体" w:eastAsia="宋体"/>
                <w:sz w:val="16"/>
              </w:rPr>
              <w:t>保障为农村地区广播电视基本服务提供无线传输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D961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7723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1D1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B594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66F65">
            <w:pPr>
              <w:jc w:val="center"/>
            </w:pPr>
          </w:p>
        </w:tc>
      </w:tr>
      <w:tr w14:paraId="253364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2CD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3BD3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7EE4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79F47">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0E2B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4F04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4AE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31F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ABD49">
            <w:pPr>
              <w:jc w:val="center"/>
            </w:pPr>
          </w:p>
        </w:tc>
      </w:tr>
      <w:tr w14:paraId="3A3B1D0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71954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64AB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CEA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3E13C">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F4B98E"/>
        </w:tc>
      </w:tr>
    </w:tbl>
    <w:p w14:paraId="762EA05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CBF580">
        <w:tblPrEx>
          <w:tblCellMar>
            <w:top w:w="0" w:type="dxa"/>
            <w:left w:w="108" w:type="dxa"/>
            <w:bottom w:w="0" w:type="dxa"/>
            <w:right w:w="108" w:type="dxa"/>
          </w:tblCellMar>
        </w:tblPrEx>
        <w:tc>
          <w:tcPr>
            <w:tcW w:w="8847" w:type="dxa"/>
            <w:gridSpan w:val="9"/>
            <w:vAlign w:val="center"/>
          </w:tcPr>
          <w:p w14:paraId="299B7666">
            <w:pPr>
              <w:jc w:val="center"/>
            </w:pPr>
            <w:r>
              <w:rPr>
                <w:rFonts w:ascii="宋体" w:hAnsi="宋体" w:eastAsia="宋体"/>
                <w:sz w:val="24"/>
              </w:rPr>
              <w:t>项目支出绩效自评表</w:t>
            </w:r>
          </w:p>
        </w:tc>
      </w:tr>
      <w:tr w14:paraId="3A0F6E53">
        <w:tblPrEx>
          <w:tblCellMar>
            <w:top w:w="0" w:type="dxa"/>
            <w:left w:w="108" w:type="dxa"/>
            <w:bottom w:w="0" w:type="dxa"/>
            <w:right w:w="108" w:type="dxa"/>
          </w:tblCellMar>
        </w:tblPrEx>
        <w:tc>
          <w:tcPr>
            <w:tcW w:w="8847" w:type="dxa"/>
            <w:gridSpan w:val="9"/>
            <w:vAlign w:val="center"/>
          </w:tcPr>
          <w:p w14:paraId="33EFC08B">
            <w:pPr>
              <w:jc w:val="center"/>
            </w:pPr>
            <w:r>
              <w:rPr>
                <w:rFonts w:ascii="宋体" w:hAnsi="宋体" w:eastAsia="宋体"/>
                <w:sz w:val="24"/>
              </w:rPr>
              <w:t>(2024年度)</w:t>
            </w:r>
          </w:p>
        </w:tc>
      </w:tr>
      <w:tr w14:paraId="4EAC29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7FFA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D0A8B9">
            <w:pPr>
              <w:jc w:val="center"/>
            </w:pPr>
            <w:r>
              <w:rPr>
                <w:rFonts w:ascii="宋体" w:hAnsi="宋体" w:eastAsia="宋体"/>
                <w:sz w:val="16"/>
              </w:rPr>
              <w:t>2024年中央补助地方公共文化服务体系建设补助资金《中央广播电视节目无线覆盖（数字、模拟）运行维护费 》项目  和地财教〔2023〕47号</w:t>
            </w:r>
          </w:p>
        </w:tc>
      </w:tr>
      <w:tr w14:paraId="5031AD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12AF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C80083">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8105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D5DBE3">
            <w:pPr>
              <w:jc w:val="center"/>
            </w:pPr>
            <w:r>
              <w:rPr>
                <w:rFonts w:ascii="宋体" w:hAnsi="宋体" w:eastAsia="宋体"/>
                <w:sz w:val="16"/>
              </w:rPr>
              <w:t>民丰县融媒体中心</w:t>
            </w:r>
          </w:p>
        </w:tc>
      </w:tr>
      <w:tr w14:paraId="1B61A7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FDAF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7EC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F058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0D2D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C193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242C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1427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566A3">
            <w:pPr>
              <w:jc w:val="center"/>
            </w:pPr>
            <w:r>
              <w:rPr>
                <w:rFonts w:ascii="宋体" w:hAnsi="宋体" w:eastAsia="宋体"/>
                <w:sz w:val="16"/>
              </w:rPr>
              <w:t>得分</w:t>
            </w:r>
          </w:p>
        </w:tc>
      </w:tr>
      <w:tr w14:paraId="4D65A3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4957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6444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36D42">
            <w:pPr>
              <w:jc w:val="center"/>
            </w:pPr>
            <w:r>
              <w:rPr>
                <w:rFonts w:ascii="宋体" w:hAnsi="宋体" w:eastAsia="宋体"/>
                <w:sz w:val="16"/>
              </w:rPr>
              <w:t>34.73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C7480">
            <w:pPr>
              <w:jc w:val="center"/>
            </w:pPr>
            <w:r>
              <w:rPr>
                <w:rFonts w:ascii="宋体" w:hAnsi="宋体" w:eastAsia="宋体"/>
                <w:sz w:val="16"/>
              </w:rPr>
              <w:t>34.73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E0FF8">
            <w:pPr>
              <w:jc w:val="center"/>
            </w:pPr>
            <w:r>
              <w:rPr>
                <w:rFonts w:ascii="宋体" w:hAnsi="宋体" w:eastAsia="宋体"/>
                <w:sz w:val="16"/>
              </w:rPr>
              <w:t>33.08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FFD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DF0EE">
            <w:pPr>
              <w:jc w:val="center"/>
            </w:pPr>
            <w:r>
              <w:rPr>
                <w:rFonts w:ascii="宋体" w:hAnsi="宋体" w:eastAsia="宋体"/>
                <w:sz w:val="16"/>
              </w:rPr>
              <w:t xml:space="preserve">95.25%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29D30">
            <w:pPr>
              <w:jc w:val="center"/>
            </w:pPr>
            <w:r>
              <w:rPr>
                <w:rFonts w:ascii="宋体" w:hAnsi="宋体" w:eastAsia="宋体"/>
                <w:sz w:val="16"/>
              </w:rPr>
              <w:t>8.81分</w:t>
            </w:r>
          </w:p>
        </w:tc>
      </w:tr>
      <w:tr w14:paraId="2302D1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7358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52F9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37121">
            <w:pPr>
              <w:jc w:val="center"/>
            </w:pPr>
            <w:r>
              <w:rPr>
                <w:rFonts w:ascii="宋体" w:hAnsi="宋体" w:eastAsia="宋体"/>
                <w:sz w:val="16"/>
              </w:rPr>
              <w:t>34.73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1FDF1">
            <w:pPr>
              <w:jc w:val="center"/>
            </w:pPr>
            <w:r>
              <w:rPr>
                <w:rFonts w:ascii="宋体" w:hAnsi="宋体" w:eastAsia="宋体"/>
                <w:sz w:val="16"/>
              </w:rPr>
              <w:t>34.73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F8C5E">
            <w:pPr>
              <w:jc w:val="center"/>
            </w:pPr>
            <w:r>
              <w:rPr>
                <w:rFonts w:ascii="宋体" w:hAnsi="宋体" w:eastAsia="宋体"/>
                <w:sz w:val="16"/>
              </w:rPr>
              <w:t>33.08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A53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631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5A9E9">
            <w:pPr>
              <w:jc w:val="center"/>
            </w:pPr>
            <w:r>
              <w:rPr>
                <w:rFonts w:ascii="宋体" w:hAnsi="宋体" w:eastAsia="宋体"/>
                <w:sz w:val="16"/>
              </w:rPr>
              <w:t>—</w:t>
            </w:r>
          </w:p>
        </w:tc>
      </w:tr>
      <w:tr w14:paraId="2BFBBA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348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6B67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040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72F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686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7AF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BAE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493DA">
            <w:pPr>
              <w:jc w:val="center"/>
            </w:pPr>
            <w:r>
              <w:rPr>
                <w:rFonts w:ascii="宋体" w:hAnsi="宋体" w:eastAsia="宋体"/>
                <w:sz w:val="16"/>
              </w:rPr>
              <w:t>—</w:t>
            </w:r>
          </w:p>
        </w:tc>
      </w:tr>
      <w:tr w14:paraId="12CB29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A0F4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1355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507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237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C21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57B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854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931C8">
            <w:pPr>
              <w:jc w:val="center"/>
            </w:pPr>
            <w:r>
              <w:rPr>
                <w:rFonts w:ascii="宋体" w:hAnsi="宋体" w:eastAsia="宋体"/>
                <w:sz w:val="16"/>
              </w:rPr>
              <w:t>—</w:t>
            </w:r>
          </w:p>
        </w:tc>
      </w:tr>
      <w:tr w14:paraId="17349C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E96D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0D276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347E78">
            <w:pPr>
              <w:jc w:val="center"/>
            </w:pPr>
            <w:r>
              <w:rPr>
                <w:rFonts w:ascii="宋体" w:hAnsi="宋体" w:eastAsia="宋体"/>
                <w:sz w:val="16"/>
              </w:rPr>
              <w:t>实际完成情况</w:t>
            </w:r>
          </w:p>
        </w:tc>
      </w:tr>
      <w:tr w14:paraId="12F409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47C3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B0912F">
            <w:pPr>
              <w:jc w:val="both"/>
            </w:pPr>
            <w:r>
              <w:rPr>
                <w:rFonts w:ascii="宋体" w:hAnsi="宋体" w:eastAsia="宋体"/>
                <w:sz w:val="16"/>
              </w:rPr>
              <w:t>根据《关于提前下达2024年中央补助地方公共文化服务体系建设补助资金预算的通知》和地财教〔2023〕47号)等文件的要求，到位资金（中央广播电视节目无线覆盖（模拟、数字）运行维护资金）34.73万元，其中：（重点项目）中央广播电视节目无线覆盖(模拟）运行维护专项资金3.53万元，中央广播电视节目无线覆盖（数字）运行维护专项资金31.2万元，一共到位资金34.73万元，该项目资金用于：1、需采购设备27万元，其中（机房采购存储服务器128T 15万；采编播设备及配件2</w:t>
            </w:r>
            <w:r>
              <w:rPr>
                <w:rFonts w:hint="eastAsia" w:ascii="宋体" w:hAnsi="宋体"/>
                <w:sz w:val="16"/>
                <w:lang w:eastAsia="zh-CN"/>
              </w:rPr>
              <w:t>～</w:t>
            </w:r>
            <w:r>
              <w:rPr>
                <w:rFonts w:ascii="宋体" w:hAnsi="宋体" w:eastAsia="宋体"/>
                <w:sz w:val="16"/>
              </w:rPr>
              <w:t>3台8万；100瓦发射机2台4万），2、电费5.03万，3、培训费0.85万元，4、差旅费0.85万元，5、广播电视发射机房及时进行维护检修。通过项目实施，有效提高我县广播电视节目的覆盖范围和播出质量，确保2个乡能长期稳定接收信号，满足各族群众无偿收看广播电视节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D374C0">
            <w:pPr>
              <w:jc w:val="both"/>
            </w:pPr>
            <w:r>
              <w:rPr>
                <w:rFonts w:ascii="宋体" w:hAnsi="宋体" w:eastAsia="宋体"/>
                <w:sz w:val="16"/>
              </w:rPr>
              <w:t>此次项目已完成1.无线覆盖（模拟）提供电视广播节目已完成8个节目。2.广播电视机房设备维护已完成1次。3.广播电视机房设备采购数量完成了6台。4.模拟、数字发射机维护中全年维护8部。通过项目实施，有效提高我县广播电视节目的覆盖范围和播出质量，广播节目综合人口覆盖率已达到95%以上,群众对广播电视基本公共服务满意度达到98%以上，确保2个乡能长期稳定接收信号，满足各族群众无偿收看广播电视节目。</w:t>
            </w:r>
          </w:p>
        </w:tc>
      </w:tr>
      <w:tr w14:paraId="7EBF553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4BE9C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1EF1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DA1D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1C7A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179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983A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35E0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019F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60A90">
            <w:pPr>
              <w:jc w:val="center"/>
            </w:pPr>
            <w:r>
              <w:rPr>
                <w:rFonts w:ascii="宋体" w:hAnsi="宋体" w:eastAsia="宋体"/>
                <w:sz w:val="16"/>
              </w:rPr>
              <w:t>偏差原因分析及改进措施</w:t>
            </w:r>
          </w:p>
        </w:tc>
      </w:tr>
      <w:tr w14:paraId="273021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C4D0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327E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A08B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8A356">
            <w:pPr>
              <w:jc w:val="center"/>
            </w:pPr>
            <w:r>
              <w:rPr>
                <w:rFonts w:ascii="宋体" w:hAnsi="宋体" w:eastAsia="宋体"/>
                <w:sz w:val="16"/>
              </w:rPr>
              <w:t>无线覆盖（模拟）提供电视广播节目数量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1F463">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BB45D">
            <w:pPr>
              <w:jc w:val="center"/>
            </w:pPr>
            <w:r>
              <w:rPr>
                <w:rFonts w:ascii="宋体" w:hAnsi="宋体" w:eastAsia="宋体"/>
                <w:sz w:val="16"/>
              </w:rPr>
              <w:t>=8个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CEE2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B483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EF787">
            <w:pPr>
              <w:jc w:val="center"/>
            </w:pPr>
          </w:p>
        </w:tc>
      </w:tr>
      <w:tr w14:paraId="4528A6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7DE3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AE2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115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A3B76">
            <w:pPr>
              <w:jc w:val="center"/>
            </w:pPr>
            <w:r>
              <w:rPr>
                <w:rFonts w:ascii="宋体" w:hAnsi="宋体" w:eastAsia="宋体"/>
                <w:sz w:val="16"/>
              </w:rPr>
              <w:t>广播电视机房设备维护次数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92BE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1D10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3E3E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3812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D58F2">
            <w:pPr>
              <w:jc w:val="center"/>
            </w:pPr>
          </w:p>
        </w:tc>
      </w:tr>
      <w:tr w14:paraId="349E27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8DC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74DC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FEE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ABBED">
            <w:pPr>
              <w:jc w:val="center"/>
            </w:pPr>
            <w:r>
              <w:rPr>
                <w:rFonts w:ascii="宋体" w:hAnsi="宋体" w:eastAsia="宋体"/>
                <w:sz w:val="16"/>
              </w:rPr>
              <w:t>广播电视机房设备采购数量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E6289">
            <w:pPr>
              <w:jc w:val="center"/>
            </w:pPr>
            <w:r>
              <w:rPr>
                <w:rFonts w:ascii="宋体" w:hAnsi="宋体" w:eastAsia="宋体"/>
                <w:sz w:val="16"/>
              </w:rPr>
              <w:t>&gt;=6台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68F4">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D449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F3A5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822D2">
            <w:pPr>
              <w:jc w:val="center"/>
            </w:pPr>
          </w:p>
        </w:tc>
      </w:tr>
      <w:tr w14:paraId="22C61C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3683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012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533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008C2">
            <w:pPr>
              <w:jc w:val="center"/>
            </w:pPr>
            <w:r>
              <w:rPr>
                <w:rFonts w:ascii="宋体" w:hAnsi="宋体" w:eastAsia="宋体"/>
                <w:sz w:val="16"/>
              </w:rPr>
              <w:t>模拟、数字发射机维护数量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32643">
            <w:pPr>
              <w:jc w:val="center"/>
            </w:pPr>
            <w:r>
              <w:rPr>
                <w:rFonts w:ascii="宋体" w:hAnsi="宋体" w:eastAsia="宋体"/>
                <w:sz w:val="16"/>
              </w:rPr>
              <w:t>&gt;=8部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C5C32">
            <w:pPr>
              <w:jc w:val="center"/>
            </w:pPr>
            <w:r>
              <w:rPr>
                <w:rFonts w:ascii="宋体" w:hAnsi="宋体" w:eastAsia="宋体"/>
                <w:sz w:val="16"/>
              </w:rPr>
              <w:t>=8部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FCDA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F2F9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38A6D">
            <w:pPr>
              <w:jc w:val="center"/>
            </w:pPr>
          </w:p>
        </w:tc>
      </w:tr>
      <w:tr w14:paraId="187B70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68C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3FB7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EF88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6600D">
            <w:pPr>
              <w:jc w:val="center"/>
            </w:pPr>
            <w:r>
              <w:rPr>
                <w:rFonts w:ascii="宋体" w:hAnsi="宋体" w:eastAsia="宋体"/>
                <w:sz w:val="16"/>
              </w:rPr>
              <w:t>广播电视机房设备验收合格率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A27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C4A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2DC0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B45A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CF396">
            <w:pPr>
              <w:jc w:val="center"/>
            </w:pPr>
          </w:p>
        </w:tc>
      </w:tr>
      <w:tr w14:paraId="2A5303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FD3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09EB9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4D6A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B4B92">
            <w:pPr>
              <w:jc w:val="center"/>
            </w:pPr>
            <w:r>
              <w:rPr>
                <w:rFonts w:ascii="宋体" w:hAnsi="宋体" w:eastAsia="宋体"/>
                <w:sz w:val="16"/>
              </w:rPr>
              <w:t>系统运行维护响应时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0559B">
            <w:pPr>
              <w:jc w:val="center"/>
            </w:pPr>
            <w:r>
              <w:rPr>
                <w:rFonts w:ascii="宋体" w:hAnsi="宋体" w:eastAsia="宋体"/>
                <w:sz w:val="16"/>
              </w:rPr>
              <w:t>&lt;=72小时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0AC96">
            <w:pPr>
              <w:jc w:val="center"/>
            </w:pPr>
            <w:r>
              <w:rPr>
                <w:rFonts w:ascii="宋体" w:hAnsi="宋体" w:eastAsia="宋体"/>
                <w:sz w:val="16"/>
              </w:rPr>
              <w:t>=72小时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A340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E264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23045">
            <w:pPr>
              <w:jc w:val="center"/>
            </w:pPr>
          </w:p>
        </w:tc>
      </w:tr>
      <w:tr w14:paraId="317EFC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5B88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6B4F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BC7C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D9794">
            <w:pPr>
              <w:jc w:val="center"/>
            </w:pPr>
            <w:r>
              <w:rPr>
                <w:rFonts w:ascii="宋体" w:hAnsi="宋体" w:eastAsia="宋体"/>
                <w:sz w:val="16"/>
              </w:rPr>
              <w:t>维修维护合格率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680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A6A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8D69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69FA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C576B">
            <w:pPr>
              <w:jc w:val="center"/>
            </w:pPr>
          </w:p>
        </w:tc>
      </w:tr>
      <w:tr w14:paraId="37FFF2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9522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FF55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B2B3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8C002">
            <w:pPr>
              <w:jc w:val="center"/>
            </w:pPr>
            <w:r>
              <w:rPr>
                <w:rFonts w:ascii="宋体" w:hAnsi="宋体" w:eastAsia="宋体"/>
                <w:sz w:val="16"/>
              </w:rPr>
              <w:t>广播电视发射</w:t>
            </w:r>
            <w:r>
              <w:rPr>
                <w:rFonts w:hint="eastAsia" w:ascii="宋体" w:hAnsi="宋体"/>
                <w:sz w:val="16"/>
                <w:lang w:eastAsia="zh-CN"/>
              </w:rPr>
              <w:t>机房设备</w:t>
            </w:r>
            <w:r>
              <w:rPr>
                <w:rFonts w:ascii="宋体" w:hAnsi="宋体" w:eastAsia="宋体"/>
                <w:sz w:val="16"/>
              </w:rPr>
              <w:t>维修维护费用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CB3B5">
            <w:pPr>
              <w:jc w:val="center"/>
            </w:pPr>
            <w:r>
              <w:rPr>
                <w:rFonts w:ascii="宋体" w:hAnsi="宋体" w:eastAsia="宋体"/>
                <w:sz w:val="16"/>
              </w:rPr>
              <w:t>&lt;=1.80万元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8274C">
            <w:pPr>
              <w:jc w:val="center"/>
            </w:pPr>
            <w:r>
              <w:rPr>
                <w:rFonts w:ascii="宋体" w:hAnsi="宋体" w:eastAsia="宋体"/>
                <w:sz w:val="16"/>
              </w:rPr>
              <w:t>=1.796万元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8267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AC2B6">
            <w:pPr>
              <w:jc w:val="center"/>
            </w:pPr>
            <w:r>
              <w:rPr>
                <w:rFonts w:ascii="宋体" w:hAnsi="宋体" w:eastAsia="宋体"/>
                <w:sz w:val="16"/>
              </w:rPr>
              <w:t>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B64BE">
            <w:pPr>
              <w:jc w:val="center"/>
            </w:pPr>
            <w:r>
              <w:rPr>
                <w:rFonts w:ascii="宋体" w:hAnsi="宋体" w:eastAsia="宋体"/>
                <w:sz w:val="16"/>
              </w:rPr>
              <w:t>原因：该项目年初预算不精准。措施：加强年初预算精准度。</w:t>
            </w:r>
          </w:p>
        </w:tc>
      </w:tr>
      <w:tr w14:paraId="3C18F0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AB9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0BB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D971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FD96E">
            <w:pPr>
              <w:jc w:val="center"/>
            </w:pPr>
            <w:r>
              <w:rPr>
                <w:rFonts w:ascii="宋体" w:hAnsi="宋体" w:eastAsia="宋体"/>
                <w:sz w:val="16"/>
              </w:rPr>
              <w:t>广播电视机房设备采购成本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75E2A">
            <w:pPr>
              <w:jc w:val="center"/>
            </w:pPr>
            <w:r>
              <w:rPr>
                <w:rFonts w:ascii="宋体" w:hAnsi="宋体" w:eastAsia="宋体"/>
                <w:sz w:val="16"/>
              </w:rPr>
              <w:t>&lt;=19.28万元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9B233">
            <w:pPr>
              <w:jc w:val="center"/>
            </w:pPr>
            <w:r>
              <w:rPr>
                <w:rFonts w:ascii="宋体" w:hAnsi="宋体" w:eastAsia="宋体"/>
                <w:sz w:val="16"/>
              </w:rPr>
              <w:t>=17.93万元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486E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8A264">
            <w:pPr>
              <w:jc w:val="center"/>
            </w:pPr>
            <w:r>
              <w:rPr>
                <w:rFonts w:ascii="宋体" w:hAnsi="宋体" w:eastAsia="宋体"/>
                <w:sz w:val="16"/>
              </w:rPr>
              <w:t>2.47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0C78D">
            <w:pPr>
              <w:jc w:val="center"/>
            </w:pPr>
            <w:r>
              <w:rPr>
                <w:rFonts w:ascii="宋体" w:hAnsi="宋体" w:eastAsia="宋体"/>
                <w:sz w:val="16"/>
              </w:rPr>
              <w:t>原因：该项目年初预算不精准。措施：加强年初预算精准度。</w:t>
            </w:r>
          </w:p>
        </w:tc>
      </w:tr>
      <w:tr w14:paraId="123F6F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67B5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F8B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8CE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C7135">
            <w:pPr>
              <w:jc w:val="center"/>
            </w:pPr>
            <w:r>
              <w:rPr>
                <w:rFonts w:ascii="宋体" w:hAnsi="宋体" w:eastAsia="宋体"/>
                <w:sz w:val="16"/>
              </w:rPr>
              <w:t>广播电视机房电费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80AA2">
            <w:pPr>
              <w:jc w:val="center"/>
            </w:pPr>
            <w:r>
              <w:rPr>
                <w:rFonts w:ascii="宋体" w:hAnsi="宋体" w:eastAsia="宋体"/>
                <w:sz w:val="16"/>
              </w:rPr>
              <w:t>&lt;=3.03万元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FD013">
            <w:pPr>
              <w:jc w:val="center"/>
            </w:pPr>
            <w:r>
              <w:rPr>
                <w:rFonts w:ascii="宋体" w:hAnsi="宋体" w:eastAsia="宋体"/>
                <w:sz w:val="16"/>
              </w:rPr>
              <w:t>=3.03万元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104B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B502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4AB16">
            <w:pPr>
              <w:jc w:val="center"/>
            </w:pPr>
          </w:p>
        </w:tc>
      </w:tr>
      <w:tr w14:paraId="504B13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205A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220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2683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EC503">
            <w:pPr>
              <w:jc w:val="center"/>
            </w:pPr>
            <w:r>
              <w:rPr>
                <w:rFonts w:ascii="宋体" w:hAnsi="宋体" w:eastAsia="宋体"/>
                <w:sz w:val="16"/>
              </w:rPr>
              <w:t>广播电视节目培训及</w:t>
            </w:r>
            <w:r>
              <w:rPr>
                <w:rFonts w:hint="eastAsia" w:ascii="宋体" w:hAnsi="宋体"/>
                <w:sz w:val="16"/>
                <w:lang w:eastAsia="zh-CN"/>
              </w:rPr>
              <w:t>差旅费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1ABAC">
            <w:pPr>
              <w:jc w:val="center"/>
            </w:pPr>
            <w:r>
              <w:rPr>
                <w:rFonts w:ascii="宋体" w:hAnsi="宋体" w:eastAsia="宋体"/>
                <w:sz w:val="16"/>
              </w:rPr>
              <w:t>&lt;=1.70万元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0431C">
            <w:pPr>
              <w:jc w:val="center"/>
            </w:pPr>
            <w:r>
              <w:rPr>
                <w:rFonts w:ascii="宋体" w:hAnsi="宋体" w:eastAsia="宋体"/>
                <w:sz w:val="16"/>
              </w:rPr>
              <w:t>=1.4万元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08069">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98F4E">
            <w:pPr>
              <w:jc w:val="center"/>
            </w:pPr>
            <w:r>
              <w:rPr>
                <w:rFonts w:ascii="宋体" w:hAnsi="宋体" w:eastAsia="宋体"/>
                <w:sz w:val="16"/>
              </w:rPr>
              <w:t>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2F4C9">
            <w:pPr>
              <w:jc w:val="center"/>
            </w:pPr>
            <w:r>
              <w:rPr>
                <w:rFonts w:ascii="宋体" w:hAnsi="宋体" w:eastAsia="宋体"/>
                <w:sz w:val="16"/>
              </w:rPr>
              <w:t>原因：该项目年初预算不精准。措施：加强年初预算精准度。</w:t>
            </w:r>
          </w:p>
        </w:tc>
      </w:tr>
      <w:tr w14:paraId="6D4A5B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E08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FB7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40A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A0F58">
            <w:pPr>
              <w:jc w:val="center"/>
            </w:pPr>
            <w:r>
              <w:rPr>
                <w:rFonts w:ascii="宋体" w:hAnsi="宋体" w:eastAsia="宋体"/>
                <w:sz w:val="16"/>
              </w:rPr>
              <w:t>购买人民网服务费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DDBEE">
            <w:pPr>
              <w:jc w:val="center"/>
            </w:pPr>
            <w:r>
              <w:rPr>
                <w:rFonts w:ascii="宋体" w:hAnsi="宋体" w:eastAsia="宋体"/>
                <w:sz w:val="16"/>
              </w:rPr>
              <w:t>&lt;=8万元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E3833">
            <w:pPr>
              <w:jc w:val="center"/>
            </w:pPr>
            <w:r>
              <w:rPr>
                <w:rFonts w:ascii="宋体" w:hAnsi="宋体" w:eastAsia="宋体"/>
                <w:sz w:val="16"/>
              </w:rPr>
              <w:t>=7.85万元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E48E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A9E73">
            <w:pPr>
              <w:jc w:val="center"/>
            </w:pPr>
            <w:r>
              <w:rPr>
                <w:rFonts w:ascii="宋体" w:hAnsi="宋体" w:eastAsia="宋体"/>
                <w:sz w:val="16"/>
              </w:rPr>
              <w:t>2.86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3E46B">
            <w:pPr>
              <w:jc w:val="center"/>
            </w:pPr>
            <w:r>
              <w:rPr>
                <w:rFonts w:ascii="宋体" w:hAnsi="宋体" w:eastAsia="宋体"/>
                <w:sz w:val="16"/>
              </w:rPr>
              <w:t>原因：该项目年初预算不精准。措施：加强年初预算精准度。</w:t>
            </w:r>
          </w:p>
        </w:tc>
      </w:tr>
      <w:tr w14:paraId="270A8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BA1C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9BB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60B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08DA7">
            <w:pPr>
              <w:jc w:val="center"/>
            </w:pPr>
            <w:r>
              <w:rPr>
                <w:rFonts w:ascii="宋体" w:hAnsi="宋体" w:eastAsia="宋体"/>
                <w:sz w:val="16"/>
              </w:rPr>
              <w:t>见习岗补助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33E27">
            <w:pPr>
              <w:jc w:val="center"/>
            </w:pPr>
            <w:r>
              <w:rPr>
                <w:rFonts w:ascii="宋体" w:hAnsi="宋体" w:eastAsia="宋体"/>
                <w:sz w:val="16"/>
              </w:rPr>
              <w:t>&lt;=0.92万元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EFCE8">
            <w:pPr>
              <w:jc w:val="center"/>
            </w:pPr>
            <w:r>
              <w:rPr>
                <w:rFonts w:ascii="宋体" w:hAnsi="宋体" w:eastAsia="宋体"/>
                <w:sz w:val="16"/>
              </w:rPr>
              <w:t>=1.074万元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8220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D3C91">
            <w:pPr>
              <w:jc w:val="center"/>
            </w:pPr>
            <w:r>
              <w:rPr>
                <w:rFonts w:ascii="宋体" w:hAnsi="宋体" w:eastAsia="宋体"/>
                <w:sz w:val="16"/>
              </w:rPr>
              <w:t>4.16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0B101">
            <w:pPr>
              <w:jc w:val="center"/>
            </w:pPr>
            <w:r>
              <w:rPr>
                <w:rFonts w:ascii="宋体" w:hAnsi="宋体" w:eastAsia="宋体"/>
                <w:sz w:val="16"/>
              </w:rPr>
              <w:t>原因：该项目年初预算不精准。措施：加强年初预算精准度。</w:t>
            </w:r>
          </w:p>
        </w:tc>
      </w:tr>
      <w:tr w14:paraId="11EFBF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E4E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AAA5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DA1A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0A7A9">
            <w:pPr>
              <w:jc w:val="center"/>
            </w:pPr>
            <w:r>
              <w:rPr>
                <w:rFonts w:ascii="宋体" w:hAnsi="宋体" w:eastAsia="宋体"/>
                <w:sz w:val="16"/>
              </w:rPr>
              <w:t>广播节目综合人口覆盖率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1365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F6E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71B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644C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639D1">
            <w:pPr>
              <w:jc w:val="center"/>
            </w:pPr>
          </w:p>
        </w:tc>
      </w:tr>
      <w:tr w14:paraId="79B880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955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98A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458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41203">
            <w:pPr>
              <w:jc w:val="center"/>
            </w:pPr>
            <w:r>
              <w:rPr>
                <w:rFonts w:ascii="宋体" w:hAnsi="宋体" w:eastAsia="宋体"/>
                <w:sz w:val="16"/>
              </w:rPr>
              <w:t>群众对广播电视基本公共服务满意度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12F3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3B3CF">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28F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C26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735D6">
            <w:pPr>
              <w:jc w:val="center"/>
            </w:pPr>
          </w:p>
        </w:tc>
      </w:tr>
      <w:tr w14:paraId="781FC0A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B3E87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CFE30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7C2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867EC">
            <w:pPr>
              <w:jc w:val="center"/>
            </w:pPr>
            <w:r>
              <w:rPr>
                <w:rFonts w:ascii="宋体" w:hAnsi="宋体" w:eastAsia="宋体"/>
                <w:sz w:val="16"/>
              </w:rPr>
              <w:t>95.96分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4772642"/>
        </w:tc>
      </w:tr>
    </w:tbl>
    <w:p w14:paraId="2788646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61C52D7">
        <w:tblPrEx>
          <w:tblCellMar>
            <w:top w:w="0" w:type="dxa"/>
            <w:left w:w="108" w:type="dxa"/>
            <w:bottom w:w="0" w:type="dxa"/>
            <w:right w:w="108" w:type="dxa"/>
          </w:tblCellMar>
        </w:tblPrEx>
        <w:tc>
          <w:tcPr>
            <w:tcW w:w="8847" w:type="dxa"/>
            <w:gridSpan w:val="9"/>
            <w:vAlign w:val="center"/>
          </w:tcPr>
          <w:p w14:paraId="4376B6AB">
            <w:pPr>
              <w:jc w:val="center"/>
            </w:pPr>
            <w:r>
              <w:rPr>
                <w:rFonts w:ascii="宋体" w:hAnsi="宋体" w:eastAsia="宋体"/>
                <w:sz w:val="24"/>
              </w:rPr>
              <w:t>项目支出绩效自评表</w:t>
            </w:r>
          </w:p>
        </w:tc>
      </w:tr>
      <w:tr w14:paraId="59163283">
        <w:tblPrEx>
          <w:tblCellMar>
            <w:top w:w="0" w:type="dxa"/>
            <w:left w:w="108" w:type="dxa"/>
            <w:bottom w:w="0" w:type="dxa"/>
            <w:right w:w="108" w:type="dxa"/>
          </w:tblCellMar>
        </w:tblPrEx>
        <w:tc>
          <w:tcPr>
            <w:tcW w:w="8847" w:type="dxa"/>
            <w:gridSpan w:val="9"/>
            <w:vAlign w:val="center"/>
          </w:tcPr>
          <w:p w14:paraId="46261F00">
            <w:pPr>
              <w:jc w:val="center"/>
            </w:pPr>
            <w:r>
              <w:rPr>
                <w:rFonts w:ascii="宋体" w:hAnsi="宋体" w:eastAsia="宋体"/>
                <w:sz w:val="24"/>
              </w:rPr>
              <w:t>(2024年度)</w:t>
            </w:r>
          </w:p>
        </w:tc>
      </w:tr>
      <w:tr w14:paraId="46B133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1762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B5C48B1">
            <w:pPr>
              <w:jc w:val="center"/>
            </w:pPr>
            <w:r>
              <w:rPr>
                <w:rFonts w:ascii="宋体" w:hAnsi="宋体" w:eastAsia="宋体"/>
                <w:sz w:val="16"/>
              </w:rPr>
              <w:t>2024年少数民族地区和边疆地区文化安全补助资金   和地财教</w:t>
            </w:r>
            <w:r>
              <w:rPr>
                <w:rFonts w:hint="eastAsia" w:ascii="宋体" w:hAnsi="宋体"/>
                <w:sz w:val="16"/>
                <w:lang w:eastAsia="zh-CN"/>
              </w:rPr>
              <w:t>〔2023〕76号</w:t>
            </w:r>
          </w:p>
        </w:tc>
      </w:tr>
      <w:tr w14:paraId="42776D3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1FF6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4C8880">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360F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482D81">
            <w:pPr>
              <w:jc w:val="center"/>
            </w:pPr>
            <w:r>
              <w:rPr>
                <w:rFonts w:ascii="宋体" w:hAnsi="宋体" w:eastAsia="宋体"/>
                <w:sz w:val="16"/>
              </w:rPr>
              <w:t>民丰县融媒体中心</w:t>
            </w:r>
          </w:p>
        </w:tc>
      </w:tr>
      <w:tr w14:paraId="293649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14A2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BE2D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A9AC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EC62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C04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01F1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5DD8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A46A8">
            <w:pPr>
              <w:jc w:val="center"/>
            </w:pPr>
            <w:r>
              <w:rPr>
                <w:rFonts w:ascii="宋体" w:hAnsi="宋体" w:eastAsia="宋体"/>
                <w:sz w:val="16"/>
              </w:rPr>
              <w:t>得分</w:t>
            </w:r>
          </w:p>
        </w:tc>
      </w:tr>
      <w:tr w14:paraId="54933C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EA51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3668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0563F">
            <w:pPr>
              <w:jc w:val="center"/>
            </w:pPr>
            <w:r>
              <w:rPr>
                <w:rFonts w:ascii="宋体" w:hAnsi="宋体" w:eastAsia="宋体"/>
                <w:sz w:val="16"/>
              </w:rPr>
              <w:t>22.55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3F476">
            <w:pPr>
              <w:jc w:val="center"/>
            </w:pPr>
            <w:r>
              <w:rPr>
                <w:rFonts w:ascii="宋体" w:hAnsi="宋体" w:eastAsia="宋体"/>
                <w:sz w:val="16"/>
              </w:rPr>
              <w:t>22.55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AFD11">
            <w:pPr>
              <w:jc w:val="center"/>
            </w:pPr>
            <w:r>
              <w:rPr>
                <w:rFonts w:ascii="宋体" w:hAnsi="宋体" w:eastAsia="宋体"/>
                <w:sz w:val="16"/>
              </w:rPr>
              <w:t>22.34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B41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013EF">
            <w:pPr>
              <w:jc w:val="center"/>
            </w:pPr>
            <w:r>
              <w:rPr>
                <w:rFonts w:ascii="宋体" w:hAnsi="宋体" w:eastAsia="宋体"/>
                <w:sz w:val="16"/>
              </w:rPr>
              <w:t xml:space="preserve">99.07%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A54B3">
            <w:pPr>
              <w:jc w:val="center"/>
            </w:pPr>
            <w:r>
              <w:rPr>
                <w:rFonts w:ascii="宋体" w:hAnsi="宋体" w:eastAsia="宋体"/>
                <w:sz w:val="16"/>
              </w:rPr>
              <w:t>9.77分</w:t>
            </w:r>
          </w:p>
        </w:tc>
      </w:tr>
      <w:tr w14:paraId="3D6FD0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968F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D303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1F555">
            <w:pPr>
              <w:jc w:val="center"/>
            </w:pPr>
            <w:r>
              <w:rPr>
                <w:rFonts w:ascii="宋体" w:hAnsi="宋体" w:eastAsia="宋体"/>
                <w:sz w:val="16"/>
              </w:rPr>
              <w:t>22.55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165FB">
            <w:pPr>
              <w:jc w:val="center"/>
            </w:pPr>
            <w:r>
              <w:rPr>
                <w:rFonts w:ascii="宋体" w:hAnsi="宋体" w:eastAsia="宋体"/>
                <w:sz w:val="16"/>
              </w:rPr>
              <w:t>22.55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92A62">
            <w:pPr>
              <w:jc w:val="center"/>
            </w:pPr>
            <w:r>
              <w:rPr>
                <w:rFonts w:ascii="宋体" w:hAnsi="宋体" w:eastAsia="宋体"/>
                <w:sz w:val="16"/>
              </w:rPr>
              <w:t>22.34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8B4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643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5D885">
            <w:pPr>
              <w:jc w:val="center"/>
            </w:pPr>
            <w:r>
              <w:rPr>
                <w:rFonts w:ascii="宋体" w:hAnsi="宋体" w:eastAsia="宋体"/>
                <w:sz w:val="16"/>
              </w:rPr>
              <w:t>—</w:t>
            </w:r>
          </w:p>
        </w:tc>
      </w:tr>
      <w:tr w14:paraId="238DA2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CAAFD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9B2E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3A17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815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0D6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B2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017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E13D9">
            <w:pPr>
              <w:jc w:val="center"/>
            </w:pPr>
            <w:r>
              <w:rPr>
                <w:rFonts w:ascii="宋体" w:hAnsi="宋体" w:eastAsia="宋体"/>
                <w:sz w:val="16"/>
              </w:rPr>
              <w:t>—</w:t>
            </w:r>
          </w:p>
        </w:tc>
      </w:tr>
      <w:tr w14:paraId="5B5D3B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01F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F31F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67B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A43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0F7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EF6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3D0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923F1">
            <w:pPr>
              <w:jc w:val="center"/>
            </w:pPr>
            <w:r>
              <w:rPr>
                <w:rFonts w:ascii="宋体" w:hAnsi="宋体" w:eastAsia="宋体"/>
                <w:sz w:val="16"/>
              </w:rPr>
              <w:t>—</w:t>
            </w:r>
          </w:p>
        </w:tc>
      </w:tr>
      <w:tr w14:paraId="2B168ED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0FD8E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DD664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9061AC">
            <w:pPr>
              <w:jc w:val="center"/>
            </w:pPr>
            <w:r>
              <w:rPr>
                <w:rFonts w:ascii="宋体" w:hAnsi="宋体" w:eastAsia="宋体"/>
                <w:sz w:val="16"/>
              </w:rPr>
              <w:t>实际完成情况</w:t>
            </w:r>
          </w:p>
        </w:tc>
      </w:tr>
      <w:tr w14:paraId="11EB41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CBB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40B3D8">
            <w:pPr>
              <w:jc w:val="both"/>
            </w:pPr>
            <w:r>
              <w:rPr>
                <w:rFonts w:ascii="宋体" w:hAnsi="宋体" w:eastAsia="宋体"/>
                <w:sz w:val="16"/>
              </w:rPr>
              <w:t>根据《关于提前下达2024年少数民族地区和边疆地区文化安全补助资金预算的通知》和地财教〔2023〕76号)等文件的要求，到位资金（站台运维费2.55万元，村村通运维费20万元）22.55万元用于确保我县6部发射机正常运转，及时进行维护，3乡1中心广播电视发射塔维修检测1次，发放保安、保洁人员工资，采购非编服务器等设备，公务车辆维护费，使得发射机“三满”播出率达到100%，通过项目实施，为农村地区广播电视基本服务提供无线传输保障，满足各族群众持续收听广播电视节目和精神文化需求，落实文化惠民政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81D744">
            <w:pPr>
              <w:jc w:val="both"/>
            </w:pPr>
            <w:r>
              <w:rPr>
                <w:rFonts w:ascii="宋体" w:hAnsi="宋体" w:eastAsia="宋体"/>
                <w:sz w:val="16"/>
              </w:rPr>
              <w:t>该项目资金已完成我中心已完成确保发射机维护数量6台，及时进行维护，3乡1中心广播电视发射塔维修检测1次，发放保安、保洁人员工资，采购非编服务器等设备，公务车辆维护费，使得发射机“三满”播出率达到100%。通过项目实施，为农村地区广播电视基本服务提供无线传输保障，满足各族群众持续收听广播电视节目和精神文化需求，落实文化惠民政策。</w:t>
            </w:r>
            <w:r>
              <w:rPr>
                <w:rFonts w:ascii="宋体" w:hAnsi="宋体" w:eastAsia="宋体"/>
                <w:sz w:val="16"/>
              </w:rPr>
              <w:br w:type="textWrapping"/>
            </w:r>
          </w:p>
        </w:tc>
      </w:tr>
      <w:tr w14:paraId="690A2A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E4ED5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56B8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1F9F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8DA2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B3EF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6D4E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1746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7C30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9333C">
            <w:pPr>
              <w:jc w:val="center"/>
            </w:pPr>
            <w:r>
              <w:rPr>
                <w:rFonts w:ascii="宋体" w:hAnsi="宋体" w:eastAsia="宋体"/>
                <w:sz w:val="16"/>
              </w:rPr>
              <w:t>偏差原因分析及改进措施</w:t>
            </w:r>
          </w:p>
        </w:tc>
      </w:tr>
      <w:tr w14:paraId="220618E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FF6B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B197E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72F5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A1CB0">
            <w:pPr>
              <w:jc w:val="center"/>
            </w:pPr>
            <w:r>
              <w:rPr>
                <w:rFonts w:ascii="宋体" w:hAnsi="宋体" w:eastAsia="宋体"/>
                <w:sz w:val="16"/>
              </w:rPr>
              <w:t>发射机维护数量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18479">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61088">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654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3EB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10AEE">
            <w:pPr>
              <w:jc w:val="center"/>
            </w:pPr>
          </w:p>
        </w:tc>
      </w:tr>
      <w:tr w14:paraId="1D1023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318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DB7D5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43D0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98742">
            <w:pPr>
              <w:jc w:val="center"/>
            </w:pPr>
            <w:r>
              <w:rPr>
                <w:rFonts w:ascii="宋体" w:hAnsi="宋体" w:eastAsia="宋体"/>
                <w:sz w:val="16"/>
              </w:rPr>
              <w:t>发射机正常运行率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B71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79D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50C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666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3B7C2">
            <w:pPr>
              <w:jc w:val="center"/>
            </w:pPr>
          </w:p>
        </w:tc>
      </w:tr>
      <w:tr w14:paraId="66A704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619E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4AB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360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C133F">
            <w:pPr>
              <w:jc w:val="center"/>
            </w:pPr>
            <w:r>
              <w:rPr>
                <w:rFonts w:ascii="宋体" w:hAnsi="宋体" w:eastAsia="宋体"/>
                <w:sz w:val="16"/>
              </w:rPr>
              <w:t>发射机“三满”播出率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12D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846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EB0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6BD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44876">
            <w:pPr>
              <w:jc w:val="center"/>
            </w:pPr>
          </w:p>
        </w:tc>
      </w:tr>
      <w:tr w14:paraId="623811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CAFB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0640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16F2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932F8">
            <w:pPr>
              <w:jc w:val="center"/>
            </w:pPr>
            <w:r>
              <w:rPr>
                <w:rFonts w:ascii="宋体" w:hAnsi="宋体" w:eastAsia="宋体"/>
                <w:sz w:val="16"/>
              </w:rPr>
              <w:t>发射机维护及时率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28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087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604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454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324B2">
            <w:pPr>
              <w:jc w:val="center"/>
            </w:pPr>
          </w:p>
        </w:tc>
      </w:tr>
      <w:tr w14:paraId="740CEF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8F75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012F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C1BF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0EBFA">
            <w:pPr>
              <w:jc w:val="center"/>
            </w:pPr>
            <w:r>
              <w:rPr>
                <w:rFonts w:ascii="宋体" w:hAnsi="宋体" w:eastAsia="宋体"/>
                <w:sz w:val="16"/>
              </w:rPr>
              <w:t>发射机邮电费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BC0C">
            <w:pPr>
              <w:jc w:val="center"/>
            </w:pPr>
            <w:r>
              <w:rPr>
                <w:rFonts w:ascii="宋体" w:hAnsi="宋体" w:eastAsia="宋体"/>
                <w:sz w:val="16"/>
              </w:rPr>
              <w:t>&lt;=2.55万元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064F8">
            <w:pPr>
              <w:jc w:val="center"/>
            </w:pPr>
            <w:r>
              <w:rPr>
                <w:rFonts w:ascii="宋体" w:hAnsi="宋体" w:eastAsia="宋体"/>
                <w:sz w:val="16"/>
              </w:rPr>
              <w:t>=2.55万元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D3110">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0ED6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334A3">
            <w:pPr>
              <w:jc w:val="center"/>
            </w:pPr>
          </w:p>
        </w:tc>
      </w:tr>
      <w:tr w14:paraId="129EAC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D9CF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A5C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7713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AFD8D">
            <w:pPr>
              <w:jc w:val="center"/>
            </w:pPr>
            <w:r>
              <w:rPr>
                <w:rFonts w:ascii="宋体" w:hAnsi="宋体" w:eastAsia="宋体"/>
                <w:sz w:val="16"/>
              </w:rPr>
              <w:t>机房发射机维护成本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FBCDA">
            <w:pPr>
              <w:jc w:val="center"/>
            </w:pPr>
            <w:r>
              <w:rPr>
                <w:rFonts w:ascii="宋体" w:hAnsi="宋体" w:eastAsia="宋体"/>
                <w:sz w:val="16"/>
              </w:rPr>
              <w:t>&lt;=1.70万元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9D274">
            <w:pPr>
              <w:jc w:val="center"/>
            </w:pPr>
            <w:r>
              <w:rPr>
                <w:rFonts w:ascii="宋体" w:hAnsi="宋体" w:eastAsia="宋体"/>
                <w:sz w:val="16"/>
              </w:rPr>
              <w:t>=1.49万元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88E0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4E22B">
            <w:pPr>
              <w:jc w:val="center"/>
            </w:pPr>
            <w:r>
              <w:rPr>
                <w:rFonts w:ascii="宋体" w:hAnsi="宋体" w:eastAsia="宋体"/>
                <w:sz w:val="16"/>
              </w:rPr>
              <w:t>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B939D">
            <w:pPr>
              <w:jc w:val="center"/>
            </w:pPr>
            <w:r>
              <w:rPr>
                <w:rFonts w:ascii="宋体" w:hAnsi="宋体" w:eastAsia="宋体"/>
                <w:sz w:val="16"/>
              </w:rPr>
              <w:t>原因：正常资金结余</w:t>
            </w:r>
          </w:p>
        </w:tc>
      </w:tr>
      <w:tr w14:paraId="1891FB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73B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056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E7D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0D72C">
            <w:pPr>
              <w:jc w:val="center"/>
            </w:pPr>
            <w:r>
              <w:rPr>
                <w:rFonts w:ascii="宋体" w:hAnsi="宋体" w:eastAsia="宋体"/>
                <w:sz w:val="16"/>
              </w:rPr>
              <w:t>公务车辆维护费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40370">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744AD">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E498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573FA">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0D840">
            <w:pPr>
              <w:jc w:val="center"/>
            </w:pPr>
          </w:p>
        </w:tc>
      </w:tr>
      <w:tr w14:paraId="175900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03B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F713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BF2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593BF">
            <w:pPr>
              <w:jc w:val="center"/>
            </w:pPr>
            <w:r>
              <w:rPr>
                <w:rFonts w:ascii="宋体" w:hAnsi="宋体" w:eastAsia="宋体"/>
                <w:sz w:val="16"/>
              </w:rPr>
              <w:t>广播电视设备采购费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46FD1">
            <w:pPr>
              <w:jc w:val="center"/>
            </w:pPr>
            <w:r>
              <w:rPr>
                <w:rFonts w:ascii="宋体" w:hAnsi="宋体" w:eastAsia="宋体"/>
                <w:sz w:val="16"/>
              </w:rPr>
              <w:t>&lt;=9.78万元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525D2">
            <w:pPr>
              <w:jc w:val="center"/>
            </w:pPr>
            <w:r>
              <w:rPr>
                <w:rFonts w:ascii="宋体" w:hAnsi="宋体" w:eastAsia="宋体"/>
                <w:sz w:val="16"/>
              </w:rPr>
              <w:t>=9.78万元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F3B76">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E853F">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72F89">
            <w:pPr>
              <w:jc w:val="center"/>
            </w:pPr>
          </w:p>
        </w:tc>
      </w:tr>
      <w:tr w14:paraId="5BBF35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DD7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F6D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515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051E8">
            <w:pPr>
              <w:jc w:val="center"/>
            </w:pPr>
            <w:r>
              <w:rPr>
                <w:rFonts w:ascii="宋体" w:hAnsi="宋体" w:eastAsia="宋体"/>
                <w:sz w:val="16"/>
              </w:rPr>
              <w:t>保安、保洁人员工资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D5C2">
            <w:pPr>
              <w:jc w:val="center"/>
            </w:pPr>
            <w:r>
              <w:rPr>
                <w:rFonts w:ascii="宋体" w:hAnsi="宋体" w:eastAsia="宋体"/>
                <w:sz w:val="16"/>
              </w:rPr>
              <w:t>&lt;=5.52万元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6AB8A">
            <w:pPr>
              <w:jc w:val="center"/>
            </w:pPr>
            <w:r>
              <w:rPr>
                <w:rFonts w:ascii="宋体" w:hAnsi="宋体" w:eastAsia="宋体"/>
                <w:sz w:val="16"/>
              </w:rPr>
              <w:t>=5.52万元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98CE8">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C0E32">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AEE2B">
            <w:pPr>
              <w:jc w:val="center"/>
            </w:pPr>
          </w:p>
        </w:tc>
      </w:tr>
      <w:tr w14:paraId="13C2E6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409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B7F6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0A1F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50C8B">
            <w:pPr>
              <w:jc w:val="center"/>
            </w:pPr>
            <w:r>
              <w:rPr>
                <w:rFonts w:ascii="宋体" w:hAnsi="宋体" w:eastAsia="宋体"/>
                <w:sz w:val="16"/>
              </w:rPr>
              <w:t>保障为农村地区广播电视基本服务提供无线传输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6FCA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869E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9435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26AF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E2BE6">
            <w:pPr>
              <w:jc w:val="center"/>
            </w:pPr>
          </w:p>
        </w:tc>
      </w:tr>
      <w:tr w14:paraId="7A6089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0D40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A50D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DEDE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4B699">
            <w:pPr>
              <w:jc w:val="center"/>
            </w:pPr>
            <w:r>
              <w:rPr>
                <w:rFonts w:ascii="宋体" w:hAnsi="宋体" w:eastAsia="宋体"/>
                <w:sz w:val="16"/>
              </w:rPr>
              <w:t>受益群众满意率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5D1D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A797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21F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C0E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E12F3">
            <w:pPr>
              <w:jc w:val="center"/>
            </w:pPr>
          </w:p>
        </w:tc>
      </w:tr>
      <w:tr w14:paraId="3B171EE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26E3A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94BA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FFB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59FB6">
            <w:pPr>
              <w:jc w:val="center"/>
            </w:pPr>
            <w:r>
              <w:rPr>
                <w:rFonts w:ascii="宋体" w:hAnsi="宋体" w:eastAsia="宋体"/>
                <w:sz w:val="16"/>
              </w:rPr>
              <w:t>98.54分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C6F18D9"/>
        </w:tc>
      </w:tr>
    </w:tbl>
    <w:p w14:paraId="5BDED01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3841597">
        <w:tblPrEx>
          <w:tblCellMar>
            <w:top w:w="0" w:type="dxa"/>
            <w:left w:w="108" w:type="dxa"/>
            <w:bottom w:w="0" w:type="dxa"/>
            <w:right w:w="108" w:type="dxa"/>
          </w:tblCellMar>
        </w:tblPrEx>
        <w:tc>
          <w:tcPr>
            <w:tcW w:w="8847" w:type="dxa"/>
            <w:gridSpan w:val="9"/>
            <w:vAlign w:val="center"/>
          </w:tcPr>
          <w:p w14:paraId="749B6B1F">
            <w:pPr>
              <w:jc w:val="center"/>
            </w:pPr>
            <w:r>
              <w:rPr>
                <w:rFonts w:ascii="宋体" w:hAnsi="宋体" w:eastAsia="宋体"/>
                <w:sz w:val="24"/>
              </w:rPr>
              <w:t>项目支出绩效自评表</w:t>
            </w:r>
          </w:p>
        </w:tc>
      </w:tr>
      <w:tr w14:paraId="7A972644">
        <w:tblPrEx>
          <w:tblCellMar>
            <w:top w:w="0" w:type="dxa"/>
            <w:left w:w="108" w:type="dxa"/>
            <w:bottom w:w="0" w:type="dxa"/>
            <w:right w:w="108" w:type="dxa"/>
          </w:tblCellMar>
        </w:tblPrEx>
        <w:tc>
          <w:tcPr>
            <w:tcW w:w="8847" w:type="dxa"/>
            <w:gridSpan w:val="9"/>
            <w:vAlign w:val="center"/>
          </w:tcPr>
          <w:p w14:paraId="75B4AE8E">
            <w:pPr>
              <w:jc w:val="center"/>
            </w:pPr>
            <w:r>
              <w:rPr>
                <w:rFonts w:ascii="宋体" w:hAnsi="宋体" w:eastAsia="宋体"/>
                <w:sz w:val="24"/>
              </w:rPr>
              <w:t>(2024年度)</w:t>
            </w:r>
          </w:p>
        </w:tc>
      </w:tr>
      <w:tr w14:paraId="1B1EB15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1703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7C8475B">
            <w:pPr>
              <w:jc w:val="center"/>
            </w:pPr>
            <w:r>
              <w:rPr>
                <w:rFonts w:ascii="宋体" w:hAnsi="宋体" w:eastAsia="宋体"/>
                <w:sz w:val="16"/>
              </w:rPr>
              <w:t>2024年民丰县融媒体中心自收自支退休人员职业年金</w:t>
            </w:r>
          </w:p>
        </w:tc>
      </w:tr>
      <w:tr w14:paraId="4CA200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8E4D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480F26">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3C02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2C9FC6">
            <w:pPr>
              <w:jc w:val="center"/>
            </w:pPr>
            <w:r>
              <w:rPr>
                <w:rFonts w:ascii="宋体" w:hAnsi="宋体" w:eastAsia="宋体"/>
                <w:sz w:val="16"/>
              </w:rPr>
              <w:t>民丰县融媒体中心</w:t>
            </w:r>
          </w:p>
        </w:tc>
      </w:tr>
      <w:tr w14:paraId="7F390A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7386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2C4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740A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080E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DA5A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478C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8B73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A8BC7">
            <w:pPr>
              <w:jc w:val="center"/>
            </w:pPr>
            <w:r>
              <w:rPr>
                <w:rFonts w:ascii="宋体" w:hAnsi="宋体" w:eastAsia="宋体"/>
                <w:sz w:val="16"/>
              </w:rPr>
              <w:t>得分</w:t>
            </w:r>
          </w:p>
        </w:tc>
      </w:tr>
      <w:tr w14:paraId="646EE1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C671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ACBF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51AC1">
            <w:pPr>
              <w:jc w:val="center"/>
            </w:pPr>
            <w:r>
              <w:rPr>
                <w:rFonts w:ascii="宋体" w:hAnsi="宋体" w:eastAsia="宋体"/>
                <w:sz w:val="16"/>
              </w:rPr>
              <w:t>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72C7F">
            <w:pPr>
              <w:jc w:val="center"/>
            </w:pPr>
            <w:r>
              <w:rPr>
                <w:rFonts w:ascii="宋体" w:hAnsi="宋体" w:eastAsia="宋体"/>
                <w:sz w:val="16"/>
              </w:rPr>
              <w:t>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5ED90">
            <w:pPr>
              <w:jc w:val="center"/>
            </w:pPr>
            <w:r>
              <w:rPr>
                <w:rFonts w:ascii="宋体" w:hAnsi="宋体" w:eastAsia="宋体"/>
                <w:sz w:val="16"/>
              </w:rPr>
              <w:t>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2D5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1C4D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A4C38">
            <w:pPr>
              <w:jc w:val="center"/>
            </w:pPr>
            <w:r>
              <w:rPr>
                <w:rFonts w:ascii="宋体" w:hAnsi="宋体" w:eastAsia="宋体"/>
                <w:sz w:val="16"/>
              </w:rPr>
              <w:t>10.00分</w:t>
            </w:r>
          </w:p>
        </w:tc>
      </w:tr>
      <w:tr w14:paraId="3E1F49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34F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D466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F1922">
            <w:pPr>
              <w:jc w:val="center"/>
            </w:pPr>
            <w:r>
              <w:rPr>
                <w:rFonts w:ascii="宋体" w:hAnsi="宋体" w:eastAsia="宋体"/>
                <w:sz w:val="16"/>
              </w:rPr>
              <w:t>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04886">
            <w:pPr>
              <w:jc w:val="center"/>
            </w:pPr>
            <w:r>
              <w:rPr>
                <w:rFonts w:ascii="宋体" w:hAnsi="宋体" w:eastAsia="宋体"/>
                <w:sz w:val="16"/>
              </w:rPr>
              <w:t>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F3456">
            <w:pPr>
              <w:jc w:val="center"/>
            </w:pPr>
            <w:r>
              <w:rPr>
                <w:rFonts w:ascii="宋体" w:hAnsi="宋体" w:eastAsia="宋体"/>
                <w:sz w:val="16"/>
              </w:rPr>
              <w:t>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1D0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C9A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55A44">
            <w:pPr>
              <w:jc w:val="center"/>
            </w:pPr>
            <w:r>
              <w:rPr>
                <w:rFonts w:ascii="宋体" w:hAnsi="宋体" w:eastAsia="宋体"/>
                <w:sz w:val="16"/>
              </w:rPr>
              <w:t>—</w:t>
            </w:r>
          </w:p>
        </w:tc>
      </w:tr>
      <w:tr w14:paraId="403ECD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0FDC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8E48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872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E1D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314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F8E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24D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37740">
            <w:pPr>
              <w:jc w:val="center"/>
            </w:pPr>
            <w:r>
              <w:rPr>
                <w:rFonts w:ascii="宋体" w:hAnsi="宋体" w:eastAsia="宋体"/>
                <w:sz w:val="16"/>
              </w:rPr>
              <w:t>—</w:t>
            </w:r>
          </w:p>
        </w:tc>
      </w:tr>
      <w:tr w14:paraId="2FBA69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5EF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FF99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386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E37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E21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5F4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D26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5038B">
            <w:pPr>
              <w:jc w:val="center"/>
            </w:pPr>
            <w:r>
              <w:rPr>
                <w:rFonts w:ascii="宋体" w:hAnsi="宋体" w:eastAsia="宋体"/>
                <w:sz w:val="16"/>
              </w:rPr>
              <w:t>—</w:t>
            </w:r>
          </w:p>
        </w:tc>
      </w:tr>
      <w:tr w14:paraId="46CE13D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C7C1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A9990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613414">
            <w:pPr>
              <w:jc w:val="center"/>
            </w:pPr>
            <w:r>
              <w:rPr>
                <w:rFonts w:ascii="宋体" w:hAnsi="宋体" w:eastAsia="宋体"/>
                <w:sz w:val="16"/>
              </w:rPr>
              <w:t>实际完成情况</w:t>
            </w:r>
          </w:p>
        </w:tc>
      </w:tr>
      <w:tr w14:paraId="742581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BBC88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6E7A74">
            <w:pPr>
              <w:jc w:val="both"/>
            </w:pPr>
            <w:r>
              <w:rPr>
                <w:rFonts w:ascii="宋体" w:hAnsi="宋体" w:eastAsia="宋体"/>
                <w:sz w:val="16"/>
              </w:rPr>
              <w:t>目标1：主要支付一名自收自支退休人员职业年金。</w:t>
            </w:r>
            <w:r>
              <w:rPr>
                <w:rFonts w:ascii="宋体" w:hAnsi="宋体" w:eastAsia="宋体"/>
                <w:sz w:val="16"/>
              </w:rPr>
              <w:br w:type="textWrapping"/>
            </w:r>
            <w:r>
              <w:rPr>
                <w:rFonts w:ascii="宋体" w:hAnsi="宋体" w:eastAsia="宋体"/>
                <w:sz w:val="16"/>
              </w:rPr>
              <w:t>目标2：通过项目实施，有效提高退休干部人员生活质量。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EA9E6B">
            <w:pPr>
              <w:jc w:val="both"/>
            </w:pPr>
            <w:r>
              <w:rPr>
                <w:rFonts w:ascii="宋体" w:hAnsi="宋体" w:eastAsia="宋体"/>
                <w:sz w:val="16"/>
              </w:rPr>
              <w:t>此项目已完成一名自收自支退休人员的职业年金按时一次已缴纳。通过项目实施，有效提高退休干部人员生活质量，退休人员满意度达到95%以上。</w:t>
            </w:r>
          </w:p>
        </w:tc>
      </w:tr>
      <w:tr w14:paraId="466D627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2425E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971B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04C6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7A89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C903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403A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2C3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7212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CED80">
            <w:pPr>
              <w:jc w:val="center"/>
            </w:pPr>
            <w:r>
              <w:rPr>
                <w:rFonts w:ascii="宋体" w:hAnsi="宋体" w:eastAsia="宋体"/>
                <w:sz w:val="16"/>
              </w:rPr>
              <w:t>偏差原因分析及改进措施</w:t>
            </w:r>
          </w:p>
        </w:tc>
      </w:tr>
      <w:tr w14:paraId="5B0CC8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46D4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E461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7AC1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F783A">
            <w:pPr>
              <w:jc w:val="center"/>
            </w:pPr>
            <w:r>
              <w:rPr>
                <w:rFonts w:ascii="宋体" w:hAnsi="宋体" w:eastAsia="宋体"/>
                <w:sz w:val="16"/>
              </w:rPr>
              <w:t>补助退休人员数量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0AE01">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EE63F">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550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3BA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7A47B">
            <w:pPr>
              <w:jc w:val="center"/>
            </w:pPr>
          </w:p>
        </w:tc>
      </w:tr>
      <w:tr w14:paraId="4D7489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7D9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56E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545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66456">
            <w:pPr>
              <w:jc w:val="center"/>
            </w:pPr>
            <w:r>
              <w:rPr>
                <w:rFonts w:ascii="宋体" w:hAnsi="宋体" w:eastAsia="宋体"/>
                <w:sz w:val="16"/>
              </w:rPr>
              <w:t>支付次数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D4D8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31318">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84C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D31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CE30F">
            <w:pPr>
              <w:jc w:val="center"/>
            </w:pPr>
          </w:p>
        </w:tc>
      </w:tr>
      <w:tr w14:paraId="1DF2CB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914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FD38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62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F5341">
            <w:pPr>
              <w:jc w:val="center"/>
            </w:pPr>
            <w:r>
              <w:rPr>
                <w:rFonts w:ascii="宋体" w:hAnsi="宋体" w:eastAsia="宋体"/>
                <w:sz w:val="16"/>
              </w:rPr>
              <w:t>补充资金执行覆盖率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289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69C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609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0BC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01D4D">
            <w:pPr>
              <w:jc w:val="center"/>
            </w:pPr>
          </w:p>
        </w:tc>
      </w:tr>
      <w:tr w14:paraId="4E798A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CB8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B60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B905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E2901">
            <w:pPr>
              <w:jc w:val="center"/>
            </w:pPr>
            <w:r>
              <w:rPr>
                <w:rFonts w:ascii="宋体" w:hAnsi="宋体" w:eastAsia="宋体"/>
                <w:sz w:val="16"/>
              </w:rPr>
              <w:t>补充资金及时率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B07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492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483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96C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5DDD7">
            <w:pPr>
              <w:jc w:val="center"/>
            </w:pPr>
          </w:p>
        </w:tc>
      </w:tr>
      <w:tr w14:paraId="5BF770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C25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BFE9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5C52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7BF53">
            <w:pPr>
              <w:jc w:val="center"/>
            </w:pPr>
            <w:r>
              <w:rPr>
                <w:rFonts w:ascii="宋体" w:hAnsi="宋体" w:eastAsia="宋体"/>
                <w:sz w:val="16"/>
              </w:rPr>
              <w:t>平均每人职业年金成本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EDD99">
            <w:pPr>
              <w:jc w:val="center"/>
            </w:pPr>
            <w:r>
              <w:rPr>
                <w:rFonts w:ascii="宋体" w:hAnsi="宋体" w:eastAsia="宋体"/>
                <w:sz w:val="16"/>
              </w:rPr>
              <w:t>&lt;=3.78万元/人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91C3B">
            <w:pPr>
              <w:jc w:val="center"/>
            </w:pPr>
            <w:r>
              <w:rPr>
                <w:rFonts w:ascii="宋体" w:hAnsi="宋体" w:eastAsia="宋体"/>
                <w:sz w:val="16"/>
              </w:rPr>
              <w:t>=3.78万元/人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499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8D0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444B4">
            <w:pPr>
              <w:jc w:val="center"/>
            </w:pPr>
          </w:p>
        </w:tc>
      </w:tr>
      <w:tr w14:paraId="655850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CE2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F29F4">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1909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D393C">
            <w:pPr>
              <w:jc w:val="center"/>
            </w:pPr>
            <w:r>
              <w:rPr>
                <w:rFonts w:ascii="宋体" w:hAnsi="宋体" w:eastAsia="宋体"/>
                <w:sz w:val="16"/>
              </w:rPr>
              <w:t>退休人员生活质量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0A72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E278D">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FBAA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72C8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C0CE3">
            <w:pPr>
              <w:jc w:val="center"/>
            </w:pPr>
          </w:p>
        </w:tc>
      </w:tr>
      <w:tr w14:paraId="7CD2D0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F5C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1E66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96BB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6ECF8">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21CD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5D64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100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878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F5964">
            <w:pPr>
              <w:jc w:val="center"/>
            </w:pPr>
          </w:p>
        </w:tc>
      </w:tr>
      <w:tr w14:paraId="038E819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3B33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D0C5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36B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69C8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501074"/>
        </w:tc>
      </w:tr>
    </w:tbl>
    <w:p w14:paraId="364BC7A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F0995BE">
        <w:tblPrEx>
          <w:tblCellMar>
            <w:top w:w="0" w:type="dxa"/>
            <w:left w:w="108" w:type="dxa"/>
            <w:bottom w:w="0" w:type="dxa"/>
            <w:right w:w="108" w:type="dxa"/>
          </w:tblCellMar>
        </w:tblPrEx>
        <w:tc>
          <w:tcPr>
            <w:tcW w:w="8847" w:type="dxa"/>
            <w:gridSpan w:val="9"/>
            <w:vAlign w:val="center"/>
          </w:tcPr>
          <w:p w14:paraId="4DD05167">
            <w:pPr>
              <w:jc w:val="center"/>
            </w:pPr>
            <w:r>
              <w:rPr>
                <w:rFonts w:ascii="宋体" w:hAnsi="宋体" w:eastAsia="宋体"/>
                <w:sz w:val="24"/>
              </w:rPr>
              <w:t>项目支出绩效自评表</w:t>
            </w:r>
          </w:p>
        </w:tc>
      </w:tr>
      <w:tr w14:paraId="47411B39">
        <w:tblPrEx>
          <w:tblCellMar>
            <w:top w:w="0" w:type="dxa"/>
            <w:left w:w="108" w:type="dxa"/>
            <w:bottom w:w="0" w:type="dxa"/>
            <w:right w:w="108" w:type="dxa"/>
          </w:tblCellMar>
        </w:tblPrEx>
        <w:tc>
          <w:tcPr>
            <w:tcW w:w="8847" w:type="dxa"/>
            <w:gridSpan w:val="9"/>
            <w:vAlign w:val="center"/>
          </w:tcPr>
          <w:p w14:paraId="59B403B2">
            <w:pPr>
              <w:jc w:val="center"/>
            </w:pPr>
            <w:r>
              <w:rPr>
                <w:rFonts w:ascii="宋体" w:hAnsi="宋体" w:eastAsia="宋体"/>
                <w:sz w:val="24"/>
              </w:rPr>
              <w:t>(2024年度)</w:t>
            </w:r>
          </w:p>
        </w:tc>
      </w:tr>
      <w:tr w14:paraId="6A15786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8F24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C394E3">
            <w:pPr>
              <w:jc w:val="center"/>
            </w:pPr>
            <w:r>
              <w:rPr>
                <w:rFonts w:ascii="宋体" w:hAnsi="宋体" w:eastAsia="宋体"/>
                <w:sz w:val="16"/>
              </w:rPr>
              <w:t>2024年自治区广播电视“村村通”运行维护聘用人员经费和地财教</w:t>
            </w:r>
            <w:r>
              <w:rPr>
                <w:rFonts w:hint="eastAsia" w:ascii="宋体" w:hAnsi="宋体"/>
                <w:sz w:val="16"/>
                <w:lang w:eastAsia="zh-CN"/>
              </w:rPr>
              <w:t>〔2023〕40号</w:t>
            </w:r>
          </w:p>
        </w:tc>
      </w:tr>
      <w:tr w14:paraId="15C947A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B464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388821">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41C0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5B6BF2">
            <w:pPr>
              <w:jc w:val="center"/>
            </w:pPr>
            <w:r>
              <w:rPr>
                <w:rFonts w:ascii="宋体" w:hAnsi="宋体" w:eastAsia="宋体"/>
                <w:sz w:val="16"/>
              </w:rPr>
              <w:t>民丰县融媒体中心</w:t>
            </w:r>
          </w:p>
        </w:tc>
      </w:tr>
      <w:tr w14:paraId="06C271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2DB6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F41A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0A2E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16A2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891D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BEC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430C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CB951">
            <w:pPr>
              <w:jc w:val="center"/>
            </w:pPr>
            <w:r>
              <w:rPr>
                <w:rFonts w:ascii="宋体" w:hAnsi="宋体" w:eastAsia="宋体"/>
                <w:sz w:val="16"/>
              </w:rPr>
              <w:t>得分</w:t>
            </w:r>
          </w:p>
        </w:tc>
      </w:tr>
      <w:tr w14:paraId="66288C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BA4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17D5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E4D18">
            <w:pPr>
              <w:jc w:val="center"/>
            </w:pPr>
            <w:r>
              <w:rPr>
                <w:rFonts w:ascii="宋体" w:hAnsi="宋体" w:eastAsia="宋体"/>
                <w:sz w:val="16"/>
              </w:rPr>
              <w:t>14.24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CA01D">
            <w:pPr>
              <w:jc w:val="center"/>
            </w:pPr>
            <w:r>
              <w:rPr>
                <w:rFonts w:ascii="宋体" w:hAnsi="宋体" w:eastAsia="宋体"/>
                <w:sz w:val="16"/>
              </w:rPr>
              <w:t>14.24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C35CF">
            <w:pPr>
              <w:jc w:val="center"/>
            </w:pPr>
            <w:r>
              <w:rPr>
                <w:rFonts w:ascii="宋体" w:hAnsi="宋体" w:eastAsia="宋体"/>
                <w:sz w:val="16"/>
              </w:rPr>
              <w:t>14.24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20C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4D02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22536">
            <w:pPr>
              <w:jc w:val="center"/>
            </w:pPr>
            <w:r>
              <w:rPr>
                <w:rFonts w:ascii="宋体" w:hAnsi="宋体" w:eastAsia="宋体"/>
                <w:sz w:val="16"/>
              </w:rPr>
              <w:t>10.00分</w:t>
            </w:r>
          </w:p>
        </w:tc>
      </w:tr>
      <w:tr w14:paraId="441509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E2CD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BC9A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41DDA">
            <w:pPr>
              <w:jc w:val="center"/>
            </w:pPr>
            <w:r>
              <w:rPr>
                <w:rFonts w:ascii="宋体" w:hAnsi="宋体" w:eastAsia="宋体"/>
                <w:sz w:val="16"/>
              </w:rPr>
              <w:t>14.24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A9E7F">
            <w:pPr>
              <w:jc w:val="center"/>
            </w:pPr>
            <w:r>
              <w:rPr>
                <w:rFonts w:ascii="宋体" w:hAnsi="宋体" w:eastAsia="宋体"/>
                <w:sz w:val="16"/>
              </w:rPr>
              <w:t>14.24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B4C76">
            <w:pPr>
              <w:jc w:val="center"/>
            </w:pPr>
            <w:r>
              <w:rPr>
                <w:rFonts w:ascii="宋体" w:hAnsi="宋体" w:eastAsia="宋体"/>
                <w:sz w:val="16"/>
              </w:rPr>
              <w:t>14.24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FB1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974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9AE87">
            <w:pPr>
              <w:jc w:val="center"/>
            </w:pPr>
            <w:r>
              <w:rPr>
                <w:rFonts w:ascii="宋体" w:hAnsi="宋体" w:eastAsia="宋体"/>
                <w:sz w:val="16"/>
              </w:rPr>
              <w:t>—</w:t>
            </w:r>
          </w:p>
        </w:tc>
      </w:tr>
      <w:tr w14:paraId="372EE1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84D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2A1A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22F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40F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025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36E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45B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3F59A">
            <w:pPr>
              <w:jc w:val="center"/>
            </w:pPr>
            <w:r>
              <w:rPr>
                <w:rFonts w:ascii="宋体" w:hAnsi="宋体" w:eastAsia="宋体"/>
                <w:sz w:val="16"/>
              </w:rPr>
              <w:t>—</w:t>
            </w:r>
          </w:p>
        </w:tc>
      </w:tr>
      <w:tr w14:paraId="12A708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98D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354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6CA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610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894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361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05F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157B3">
            <w:pPr>
              <w:jc w:val="center"/>
            </w:pPr>
            <w:r>
              <w:rPr>
                <w:rFonts w:ascii="宋体" w:hAnsi="宋体" w:eastAsia="宋体"/>
                <w:sz w:val="16"/>
              </w:rPr>
              <w:t>—</w:t>
            </w:r>
          </w:p>
        </w:tc>
      </w:tr>
      <w:tr w14:paraId="6E28A7C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9E0BC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EAA2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7BE9F5">
            <w:pPr>
              <w:jc w:val="center"/>
            </w:pPr>
            <w:r>
              <w:rPr>
                <w:rFonts w:ascii="宋体" w:hAnsi="宋体" w:eastAsia="宋体"/>
                <w:sz w:val="16"/>
              </w:rPr>
              <w:t>实际完成情况</w:t>
            </w:r>
          </w:p>
        </w:tc>
      </w:tr>
      <w:tr w14:paraId="62F391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3F243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67FA02">
            <w:pPr>
              <w:jc w:val="both"/>
            </w:pPr>
            <w:r>
              <w:rPr>
                <w:rFonts w:ascii="宋体" w:hAnsi="宋体" w:eastAsia="宋体"/>
                <w:sz w:val="16"/>
              </w:rPr>
              <w:t>根据和地财教</w:t>
            </w:r>
            <w:r>
              <w:rPr>
                <w:rFonts w:hint="eastAsia" w:ascii="宋体" w:hAnsi="宋体"/>
                <w:sz w:val="16"/>
                <w:lang w:eastAsia="zh-CN"/>
              </w:rPr>
              <w:t>〔2023〕40号</w:t>
            </w:r>
            <w:r>
              <w:rPr>
                <w:rFonts w:ascii="宋体" w:hAnsi="宋体" w:eastAsia="宋体"/>
                <w:sz w:val="16"/>
              </w:rPr>
              <w:t>文件要求，实施本项目。主要内容：为我县所辖所有村村通维护任务的乡镇每个乡镇聘用一人的原则聘用专职村村通维护管理人员，现有人员4名，维修车1辆。承担已实施“村村通</w:t>
            </w:r>
            <w:r>
              <w:rPr>
                <w:rFonts w:hint="eastAsia" w:ascii="宋体" w:hAnsi="宋体"/>
                <w:sz w:val="16"/>
                <w:lang w:eastAsia="zh-CN"/>
              </w:rPr>
              <w:t>”“</w:t>
            </w:r>
            <w:r>
              <w:rPr>
                <w:rFonts w:ascii="宋体" w:hAnsi="宋体" w:eastAsia="宋体"/>
                <w:sz w:val="16"/>
              </w:rPr>
              <w:t>户户通”12000台和农村广播“大喇叭”157套工程基层运行维护工作，运行维护队伍人员稳定、理论扎实、技能过硬，设备修复率达90%。项目实施可以实现“小问题不出乡镇，一般问题不出县市”的运行维护目标，全面保障各项设施设备运行维护正常，满足我县3.5万人能够正常收听收</w:t>
            </w:r>
            <w:r>
              <w:rPr>
                <w:rFonts w:hint="eastAsia" w:ascii="宋体" w:hAnsi="宋体"/>
                <w:sz w:val="16"/>
                <w:lang w:eastAsia="zh-CN"/>
              </w:rPr>
              <w:t>看</w:t>
            </w:r>
            <w:r>
              <w:rPr>
                <w:rFonts w:ascii="宋体" w:hAnsi="宋体" w:eastAsia="宋体"/>
                <w:sz w:val="16"/>
              </w:rPr>
              <w:t>广播电视节目，使我县基层意识形态领域宣传阵地得到有效巩固。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50F991">
            <w:pPr>
              <w:jc w:val="both"/>
            </w:pPr>
            <w:r>
              <w:rPr>
                <w:rFonts w:ascii="宋体" w:hAnsi="宋体" w:eastAsia="宋体"/>
                <w:sz w:val="16"/>
              </w:rPr>
              <w:t>已完成我县所辖所有村村通维护任务的乡镇每个乡镇聘用一人的原则聘用专职村村通维护管理人员4名。全年完成“村村通</w:t>
            </w:r>
            <w:r>
              <w:rPr>
                <w:rFonts w:hint="eastAsia" w:ascii="宋体" w:hAnsi="宋体"/>
                <w:sz w:val="16"/>
                <w:lang w:eastAsia="zh-CN"/>
              </w:rPr>
              <w:t>”“</w:t>
            </w:r>
            <w:r>
              <w:rPr>
                <w:rFonts w:ascii="宋体" w:hAnsi="宋体" w:eastAsia="宋体"/>
                <w:sz w:val="16"/>
              </w:rPr>
              <w:t>户户通”12000台维修设备，全年发放了12次村村通维护人员补助。 项目的实施，稳定村村通维护人员队伍，提高我县村村通维护水平，全面保障各项设施设备运行维护正常，满足了我县3.5万人能够正常收听收看到广播电视节目，使我县基层意识形态领域宣传阵地得到有效巩固。</w:t>
            </w:r>
          </w:p>
        </w:tc>
      </w:tr>
      <w:tr w14:paraId="08C09B5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03892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FB63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1039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B6C1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5C7C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6C07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CF2F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3629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2B6EB">
            <w:pPr>
              <w:jc w:val="center"/>
            </w:pPr>
            <w:r>
              <w:rPr>
                <w:rFonts w:ascii="宋体" w:hAnsi="宋体" w:eastAsia="宋体"/>
                <w:sz w:val="16"/>
              </w:rPr>
              <w:t>偏差原因分析及改进措施</w:t>
            </w:r>
          </w:p>
        </w:tc>
      </w:tr>
      <w:tr w14:paraId="255A75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3DFA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5F2B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DA3C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FF9C4">
            <w:pPr>
              <w:jc w:val="center"/>
            </w:pPr>
            <w:r>
              <w:rPr>
                <w:rFonts w:ascii="宋体" w:hAnsi="宋体" w:eastAsia="宋体"/>
                <w:sz w:val="16"/>
              </w:rPr>
              <w:t>聘用村村通维护维修人员数量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C5587">
            <w:pPr>
              <w:jc w:val="center"/>
            </w:pPr>
            <w:r>
              <w:rPr>
                <w:rFonts w:ascii="宋体" w:hAnsi="宋体" w:eastAsia="宋体"/>
                <w:sz w:val="16"/>
              </w:rPr>
              <w: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85778">
            <w:pPr>
              <w:jc w:val="center"/>
            </w:pPr>
            <w:r>
              <w:rPr>
                <w:rFonts w:ascii="宋体" w:hAnsi="宋体" w:eastAsia="宋体"/>
                <w:sz w:val="16"/>
              </w:rPr>
              <w: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355C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B9DE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F9244">
            <w:pPr>
              <w:jc w:val="center"/>
            </w:pPr>
          </w:p>
        </w:tc>
      </w:tr>
      <w:tr w14:paraId="43A8C0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72AE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024A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2B2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DE90C">
            <w:pPr>
              <w:jc w:val="center"/>
            </w:pPr>
            <w:r>
              <w:rPr>
                <w:rFonts w:ascii="宋体" w:hAnsi="宋体" w:eastAsia="宋体"/>
                <w:sz w:val="16"/>
              </w:rPr>
              <w:t>维修“村村通”“户户通”数量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B7073">
            <w:pPr>
              <w:jc w:val="center"/>
            </w:pPr>
            <w:r>
              <w:rPr>
                <w:rFonts w:ascii="宋体" w:hAnsi="宋体" w:eastAsia="宋体"/>
                <w:sz w:val="16"/>
              </w:rPr>
              <w:t>&gt;=12000台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FFB2F">
            <w:pPr>
              <w:jc w:val="center"/>
            </w:pPr>
            <w:r>
              <w:rPr>
                <w:rFonts w:ascii="宋体" w:hAnsi="宋体" w:eastAsia="宋体"/>
                <w:sz w:val="16"/>
              </w:rPr>
              <w:t>=12000台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1217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1314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1948E">
            <w:pPr>
              <w:jc w:val="center"/>
            </w:pPr>
          </w:p>
        </w:tc>
      </w:tr>
      <w:tr w14:paraId="20ACCD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BFB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2FB8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FE08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F2A40">
            <w:pPr>
              <w:jc w:val="center"/>
            </w:pPr>
            <w:r>
              <w:rPr>
                <w:rFonts w:ascii="宋体" w:hAnsi="宋体" w:eastAsia="宋体"/>
                <w:sz w:val="16"/>
              </w:rPr>
              <w:t>补助发放次数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95BD3">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961AD">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3F2E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F48E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E8BD8">
            <w:pPr>
              <w:jc w:val="center"/>
            </w:pPr>
          </w:p>
        </w:tc>
      </w:tr>
      <w:tr w14:paraId="6BEAD4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6A9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704EC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DFA1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D51E">
            <w:pPr>
              <w:jc w:val="center"/>
            </w:pPr>
            <w:r>
              <w:rPr>
                <w:rFonts w:ascii="宋体" w:hAnsi="宋体" w:eastAsia="宋体"/>
                <w:sz w:val="16"/>
              </w:rPr>
              <w:t>设备修复率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4C23C">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6D08C">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DBC5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F571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23459">
            <w:pPr>
              <w:jc w:val="center"/>
            </w:pPr>
          </w:p>
        </w:tc>
      </w:tr>
      <w:tr w14:paraId="4AA03D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988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608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248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5537B">
            <w:pPr>
              <w:jc w:val="center"/>
            </w:pPr>
            <w:r>
              <w:rPr>
                <w:rFonts w:ascii="宋体" w:hAnsi="宋体" w:eastAsia="宋体"/>
                <w:sz w:val="16"/>
              </w:rPr>
              <w:t>广播节目综合人口覆盖率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1F9B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F199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84F4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F8CC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3C9C">
            <w:pPr>
              <w:jc w:val="center"/>
            </w:pPr>
          </w:p>
        </w:tc>
      </w:tr>
      <w:tr w14:paraId="5D1117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DF9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B64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7C51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358F1">
            <w:pPr>
              <w:jc w:val="center"/>
            </w:pPr>
            <w:r>
              <w:rPr>
                <w:rFonts w:ascii="宋体" w:hAnsi="宋体" w:eastAsia="宋体"/>
                <w:sz w:val="16"/>
              </w:rPr>
              <w:t>补助资金发放及时率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C82A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A7180">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6F8D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6987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6F8BA">
            <w:pPr>
              <w:jc w:val="center"/>
            </w:pPr>
          </w:p>
        </w:tc>
      </w:tr>
      <w:tr w14:paraId="519D14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7AC1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53D4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E7B9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43770">
            <w:pPr>
              <w:jc w:val="center"/>
            </w:pPr>
            <w:r>
              <w:rPr>
                <w:rFonts w:ascii="宋体" w:hAnsi="宋体" w:eastAsia="宋体"/>
                <w:sz w:val="16"/>
              </w:rPr>
              <w:t>维修人员补助标准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2BD9B">
            <w:pPr>
              <w:jc w:val="center"/>
            </w:pPr>
            <w:r>
              <w:rPr>
                <w:rFonts w:ascii="宋体" w:hAnsi="宋体" w:eastAsia="宋体"/>
                <w:sz w:val="16"/>
              </w:rPr>
              <w:t>&lt;=2966元/人/月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68EBE">
            <w:pPr>
              <w:jc w:val="center"/>
            </w:pPr>
            <w:r>
              <w:rPr>
                <w:rFonts w:ascii="宋体" w:hAnsi="宋体" w:eastAsia="宋体"/>
                <w:sz w:val="16"/>
              </w:rPr>
              <w:t>=2966元/人/月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96A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6F1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C2A96">
            <w:pPr>
              <w:jc w:val="center"/>
            </w:pPr>
          </w:p>
        </w:tc>
      </w:tr>
      <w:tr w14:paraId="5647EF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83A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7F3F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3DDD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048EB">
            <w:pPr>
              <w:jc w:val="center"/>
            </w:pPr>
            <w:r>
              <w:rPr>
                <w:rFonts w:ascii="宋体" w:hAnsi="宋体" w:eastAsia="宋体"/>
                <w:sz w:val="16"/>
              </w:rPr>
              <w:t>稳定村村通维护人员队伍，提高我县村村通维护水平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ADC1F">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9DAA8">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BA9A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B8F8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958DF">
            <w:pPr>
              <w:jc w:val="center"/>
            </w:pPr>
          </w:p>
        </w:tc>
      </w:tr>
      <w:tr w14:paraId="1A70B1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457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002E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8A56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47A1C">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32F3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81FF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1805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E5E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661FE">
            <w:pPr>
              <w:jc w:val="center"/>
            </w:pPr>
          </w:p>
        </w:tc>
      </w:tr>
      <w:tr w14:paraId="74DE1EC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8BC0D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50CC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8D5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C11C8">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CC114A1"/>
        </w:tc>
      </w:tr>
    </w:tbl>
    <w:p w14:paraId="6275CDC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6A794E">
        <w:tblPrEx>
          <w:tblCellMar>
            <w:top w:w="0" w:type="dxa"/>
            <w:left w:w="108" w:type="dxa"/>
            <w:bottom w:w="0" w:type="dxa"/>
            <w:right w:w="108" w:type="dxa"/>
          </w:tblCellMar>
        </w:tblPrEx>
        <w:tc>
          <w:tcPr>
            <w:tcW w:w="8847" w:type="dxa"/>
            <w:gridSpan w:val="9"/>
            <w:vAlign w:val="center"/>
          </w:tcPr>
          <w:p w14:paraId="35C107BC">
            <w:pPr>
              <w:jc w:val="center"/>
            </w:pPr>
            <w:r>
              <w:rPr>
                <w:rFonts w:ascii="宋体" w:hAnsi="宋体" w:eastAsia="宋体"/>
                <w:sz w:val="24"/>
              </w:rPr>
              <w:t>项目支出绩效自评表</w:t>
            </w:r>
          </w:p>
        </w:tc>
      </w:tr>
      <w:tr w14:paraId="7320F7D4">
        <w:tblPrEx>
          <w:tblCellMar>
            <w:top w:w="0" w:type="dxa"/>
            <w:left w:w="108" w:type="dxa"/>
            <w:bottom w:w="0" w:type="dxa"/>
            <w:right w:w="108" w:type="dxa"/>
          </w:tblCellMar>
        </w:tblPrEx>
        <w:tc>
          <w:tcPr>
            <w:tcW w:w="8847" w:type="dxa"/>
            <w:gridSpan w:val="9"/>
            <w:vAlign w:val="center"/>
          </w:tcPr>
          <w:p w14:paraId="2F152048">
            <w:pPr>
              <w:jc w:val="center"/>
            </w:pPr>
            <w:r>
              <w:rPr>
                <w:rFonts w:ascii="宋体" w:hAnsi="宋体" w:eastAsia="宋体"/>
                <w:sz w:val="24"/>
              </w:rPr>
              <w:t>(2024年度)</w:t>
            </w:r>
          </w:p>
        </w:tc>
      </w:tr>
      <w:tr w14:paraId="03391D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41E28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4FA0EEA">
            <w:pPr>
              <w:jc w:val="center"/>
            </w:pPr>
            <w:r>
              <w:rPr>
                <w:rFonts w:ascii="宋体" w:hAnsi="宋体" w:eastAsia="宋体"/>
                <w:sz w:val="16"/>
              </w:rPr>
              <w:t>2024年自治区广播电视节目无线覆盖运行维护经费和地财教</w:t>
            </w:r>
            <w:r>
              <w:rPr>
                <w:rFonts w:hint="eastAsia" w:ascii="宋体" w:hAnsi="宋体"/>
                <w:sz w:val="16"/>
                <w:lang w:eastAsia="zh-CN"/>
              </w:rPr>
              <w:t>〔2023〕37号</w:t>
            </w:r>
          </w:p>
        </w:tc>
      </w:tr>
      <w:tr w14:paraId="4397E9B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2C5D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DF6E3B">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9E42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DA9E81">
            <w:pPr>
              <w:jc w:val="center"/>
            </w:pPr>
            <w:r>
              <w:rPr>
                <w:rFonts w:ascii="宋体" w:hAnsi="宋体" w:eastAsia="宋体"/>
                <w:sz w:val="16"/>
              </w:rPr>
              <w:t>民丰县融媒体中心</w:t>
            </w:r>
          </w:p>
        </w:tc>
      </w:tr>
      <w:tr w14:paraId="5B4F99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2E30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81A1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CD08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DB34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7260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CF5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B89D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75A93">
            <w:pPr>
              <w:jc w:val="center"/>
            </w:pPr>
            <w:r>
              <w:rPr>
                <w:rFonts w:ascii="宋体" w:hAnsi="宋体" w:eastAsia="宋体"/>
                <w:sz w:val="16"/>
              </w:rPr>
              <w:t>得分</w:t>
            </w:r>
          </w:p>
        </w:tc>
      </w:tr>
      <w:tr w14:paraId="0CBC75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7909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8C0B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A21C5">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BE266">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C218A">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58C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2B4B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EBE15">
            <w:pPr>
              <w:jc w:val="center"/>
            </w:pPr>
            <w:r>
              <w:rPr>
                <w:rFonts w:ascii="宋体" w:hAnsi="宋体" w:eastAsia="宋体"/>
                <w:sz w:val="16"/>
              </w:rPr>
              <w:t>10.00分</w:t>
            </w:r>
          </w:p>
        </w:tc>
      </w:tr>
      <w:tr w14:paraId="78AFD0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BB368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FCAB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F1751">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845DC">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5E3D9">
            <w:pPr>
              <w:jc w:val="center"/>
            </w:pPr>
            <w:r>
              <w:rPr>
                <w:rFonts w:ascii="宋体" w:hAnsi="宋体" w:eastAsia="宋体"/>
                <w:sz w:val="16"/>
              </w:rPr>
              <w:t>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782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FA9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B2D36">
            <w:pPr>
              <w:jc w:val="center"/>
            </w:pPr>
            <w:r>
              <w:rPr>
                <w:rFonts w:ascii="宋体" w:hAnsi="宋体" w:eastAsia="宋体"/>
                <w:sz w:val="16"/>
              </w:rPr>
              <w:t>—</w:t>
            </w:r>
          </w:p>
        </w:tc>
      </w:tr>
      <w:tr w14:paraId="0B4D72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8477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12DC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829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170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1CE3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46B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829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8833E">
            <w:pPr>
              <w:jc w:val="center"/>
            </w:pPr>
            <w:r>
              <w:rPr>
                <w:rFonts w:ascii="宋体" w:hAnsi="宋体" w:eastAsia="宋体"/>
                <w:sz w:val="16"/>
              </w:rPr>
              <w:t>—</w:t>
            </w:r>
          </w:p>
        </w:tc>
      </w:tr>
      <w:tr w14:paraId="330ECA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5F83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C942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AAB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D61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FF2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7E6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005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25D7A">
            <w:pPr>
              <w:jc w:val="center"/>
            </w:pPr>
            <w:r>
              <w:rPr>
                <w:rFonts w:ascii="宋体" w:hAnsi="宋体" w:eastAsia="宋体"/>
                <w:sz w:val="16"/>
              </w:rPr>
              <w:t>—</w:t>
            </w:r>
          </w:p>
        </w:tc>
      </w:tr>
      <w:tr w14:paraId="54D1D1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69D8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0C181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D352D4">
            <w:pPr>
              <w:jc w:val="center"/>
            </w:pPr>
            <w:r>
              <w:rPr>
                <w:rFonts w:ascii="宋体" w:hAnsi="宋体" w:eastAsia="宋体"/>
                <w:sz w:val="16"/>
              </w:rPr>
              <w:t>实际完成情况</w:t>
            </w:r>
          </w:p>
        </w:tc>
      </w:tr>
      <w:tr w14:paraId="6A4BDD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D313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D218D6">
            <w:pPr>
              <w:jc w:val="both"/>
            </w:pPr>
            <w:r>
              <w:rPr>
                <w:rFonts w:ascii="宋体" w:hAnsi="宋体" w:eastAsia="宋体"/>
                <w:sz w:val="16"/>
              </w:rPr>
              <w:t>根据《关于提前下达2024年自治区广播电视节目无线覆盖运行维护经费》和地财教</w:t>
            </w:r>
            <w:r>
              <w:rPr>
                <w:rFonts w:hint="eastAsia" w:ascii="宋体" w:hAnsi="宋体"/>
                <w:sz w:val="16"/>
                <w:lang w:eastAsia="zh-CN"/>
              </w:rPr>
              <w:t>〔2023〕37号</w:t>
            </w:r>
            <w:r>
              <w:rPr>
                <w:rFonts w:ascii="宋体" w:hAnsi="宋体" w:eastAsia="宋体"/>
                <w:sz w:val="16"/>
              </w:rPr>
              <w:t>)等文件的要求，实施本项目。主要内容：确保自治区无线覆盖工程配备的转播中央</w:t>
            </w:r>
            <w:bookmarkStart w:id="0" w:name="_GoBack"/>
            <w:bookmarkEnd w:id="0"/>
            <w:r>
              <w:rPr>
                <w:rFonts w:ascii="宋体" w:hAnsi="宋体" w:eastAsia="宋体"/>
                <w:sz w:val="16"/>
              </w:rPr>
              <w:t>、自治区节目的6部发射机维护正常使用，无线覆盖免费收听自治区广播节目数量20套正常运转。通过项目实施，为农村地区广播电视基本服务提供无线传输保障。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400DA0">
            <w:pPr>
              <w:jc w:val="both"/>
            </w:pPr>
            <w:r>
              <w:rPr>
                <w:rFonts w:ascii="宋体" w:hAnsi="宋体" w:eastAsia="宋体"/>
                <w:sz w:val="16"/>
              </w:rPr>
              <w:t>此项目已完成1.我中心已完成正常运转发射机数量6台。2.已完成无线覆盖免费收听自治区广播20套节目。通过项目实施，为农村地区广播电视基本服务提供无线传输保障，免费收听自治区广播电视节目使用人满意度达到了95%。</w:t>
            </w:r>
          </w:p>
        </w:tc>
      </w:tr>
      <w:tr w14:paraId="5CB771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A7CC8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444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7194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C64E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47D9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BEB7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9246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62BC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342A7">
            <w:pPr>
              <w:jc w:val="center"/>
            </w:pPr>
            <w:r>
              <w:rPr>
                <w:rFonts w:ascii="宋体" w:hAnsi="宋体" w:eastAsia="宋体"/>
                <w:sz w:val="16"/>
              </w:rPr>
              <w:t>偏差原因分析及改进措施</w:t>
            </w:r>
          </w:p>
        </w:tc>
      </w:tr>
      <w:tr w14:paraId="1EA1B8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49F4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E53EE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DC43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E1E42">
            <w:pPr>
              <w:jc w:val="center"/>
            </w:pPr>
            <w:r>
              <w:rPr>
                <w:rFonts w:ascii="宋体" w:hAnsi="宋体" w:eastAsia="宋体"/>
                <w:sz w:val="16"/>
              </w:rPr>
              <w:t>发射机数量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D3A9F">
            <w:pPr>
              <w:jc w:val="center"/>
            </w:pPr>
            <w:r>
              <w:rPr>
                <w:rFonts w:ascii="宋体" w:hAnsi="宋体" w:eastAsia="宋体"/>
                <w:sz w:val="16"/>
              </w:rPr>
              <w:t>=6部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FFA09">
            <w:pPr>
              <w:jc w:val="center"/>
            </w:pPr>
            <w:r>
              <w:rPr>
                <w:rFonts w:ascii="宋体" w:hAnsi="宋体" w:eastAsia="宋体"/>
                <w:sz w:val="16"/>
              </w:rPr>
              <w:t>=6部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347D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0F6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F9A2A">
            <w:pPr>
              <w:jc w:val="center"/>
            </w:pPr>
          </w:p>
        </w:tc>
      </w:tr>
      <w:tr w14:paraId="61EEA2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B9C4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D7F6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BBB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DAF62">
            <w:pPr>
              <w:jc w:val="center"/>
            </w:pPr>
            <w:r>
              <w:rPr>
                <w:rFonts w:ascii="宋体" w:hAnsi="宋体" w:eastAsia="宋体"/>
                <w:sz w:val="16"/>
              </w:rPr>
              <w:t>无线覆盖免费收听自治区广播节目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3D012">
            <w:pPr>
              <w:jc w:val="center"/>
            </w:pPr>
            <w:r>
              <w:rPr>
                <w:rFonts w:ascii="宋体" w:hAnsi="宋体" w:eastAsia="宋体"/>
                <w:sz w:val="16"/>
              </w:rPr>
              <w:t>=20套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4F620">
            <w:pPr>
              <w:jc w:val="center"/>
            </w:pPr>
            <w:r>
              <w:rPr>
                <w:rFonts w:ascii="宋体" w:hAnsi="宋体" w:eastAsia="宋体"/>
                <w:sz w:val="16"/>
              </w:rPr>
              <w:t>=20套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E8BB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3190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C25F8">
            <w:pPr>
              <w:jc w:val="center"/>
            </w:pPr>
          </w:p>
        </w:tc>
      </w:tr>
      <w:tr w14:paraId="65B0A1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63F4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D2819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1F83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7CFF9">
            <w:pPr>
              <w:jc w:val="center"/>
            </w:pPr>
            <w:r>
              <w:rPr>
                <w:rFonts w:ascii="宋体" w:hAnsi="宋体" w:eastAsia="宋体"/>
                <w:sz w:val="16"/>
              </w:rPr>
              <w:t>发射机满功率播出率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0A5B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06DA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F0FA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13A2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B66D5">
            <w:pPr>
              <w:jc w:val="center"/>
            </w:pPr>
          </w:p>
        </w:tc>
      </w:tr>
      <w:tr w14:paraId="761A77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333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FD52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174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F906">
            <w:pPr>
              <w:jc w:val="center"/>
            </w:pPr>
            <w:r>
              <w:rPr>
                <w:rFonts w:ascii="宋体" w:hAnsi="宋体" w:eastAsia="宋体"/>
                <w:sz w:val="16"/>
              </w:rPr>
              <w:t>发射机满调制播出率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21C0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27A6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E4D5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0573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58ABC">
            <w:pPr>
              <w:jc w:val="center"/>
            </w:pPr>
          </w:p>
        </w:tc>
      </w:tr>
      <w:tr w14:paraId="56CA00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4D4C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35BA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4E6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188AC">
            <w:pPr>
              <w:jc w:val="center"/>
            </w:pPr>
            <w:r>
              <w:rPr>
                <w:rFonts w:ascii="宋体" w:hAnsi="宋体" w:eastAsia="宋体"/>
                <w:sz w:val="16"/>
              </w:rPr>
              <w:t>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4C7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1F3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EFC9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A57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CD44C">
            <w:pPr>
              <w:jc w:val="center"/>
            </w:pPr>
          </w:p>
        </w:tc>
      </w:tr>
      <w:tr w14:paraId="5BB01E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630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7C2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217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F5810">
            <w:pPr>
              <w:jc w:val="center"/>
            </w:pPr>
            <w:r>
              <w:rPr>
                <w:rFonts w:ascii="宋体" w:hAnsi="宋体" w:eastAsia="宋体"/>
                <w:sz w:val="16"/>
              </w:rPr>
              <w:t>发射机</w:t>
            </w:r>
            <w:r>
              <w:rPr>
                <w:rFonts w:hint="eastAsia" w:ascii="宋体" w:hAnsi="宋体"/>
                <w:sz w:val="16"/>
                <w:lang w:eastAsia="zh-CN"/>
              </w:rPr>
              <w:t>及</w:t>
            </w:r>
            <w:r>
              <w:rPr>
                <w:rFonts w:ascii="宋体" w:hAnsi="宋体" w:eastAsia="宋体"/>
                <w:sz w:val="16"/>
              </w:rPr>
              <w:t>附属设施完好率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8EED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7DDC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5DF4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6638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8E7BF">
            <w:pPr>
              <w:jc w:val="center"/>
            </w:pPr>
          </w:p>
        </w:tc>
      </w:tr>
      <w:tr w14:paraId="7FFC7C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169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D6C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49F3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91CB1">
            <w:pPr>
              <w:jc w:val="center"/>
            </w:pPr>
            <w:r>
              <w:rPr>
                <w:rFonts w:ascii="宋体" w:hAnsi="宋体" w:eastAsia="宋体"/>
                <w:sz w:val="16"/>
              </w:rPr>
              <w:t>系统运行维护响应时间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F3B57">
            <w:pPr>
              <w:jc w:val="center"/>
            </w:pPr>
            <w:r>
              <w:rPr>
                <w:rFonts w:ascii="宋体" w:hAnsi="宋体" w:eastAsia="宋体"/>
                <w:sz w:val="16"/>
              </w:rPr>
              <w:t>&lt;=72小时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68419">
            <w:pPr>
              <w:jc w:val="center"/>
            </w:pPr>
            <w:r>
              <w:rPr>
                <w:rFonts w:ascii="宋体" w:hAnsi="宋体" w:eastAsia="宋体"/>
                <w:sz w:val="16"/>
              </w:rPr>
              <w:t>=72小时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8034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546B3">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49C29">
            <w:pPr>
              <w:jc w:val="center"/>
            </w:pPr>
          </w:p>
        </w:tc>
      </w:tr>
      <w:tr w14:paraId="13B8F7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67C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8FA6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1096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00181">
            <w:pPr>
              <w:jc w:val="center"/>
            </w:pPr>
            <w:r>
              <w:rPr>
                <w:rFonts w:ascii="宋体" w:hAnsi="宋体" w:eastAsia="宋体"/>
                <w:sz w:val="16"/>
              </w:rPr>
              <w:t>发射机维护正常使用成本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F08C3">
            <w:pPr>
              <w:jc w:val="center"/>
            </w:pPr>
            <w:r>
              <w:rPr>
                <w:rFonts w:ascii="宋体" w:hAnsi="宋体" w:eastAsia="宋体"/>
                <w:sz w:val="16"/>
              </w:rPr>
              <w:t>&lt;=2.50万元/部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CFC43">
            <w:pPr>
              <w:jc w:val="center"/>
            </w:pPr>
            <w:r>
              <w:rPr>
                <w:rFonts w:ascii="宋体" w:hAnsi="宋体" w:eastAsia="宋体"/>
                <w:sz w:val="16"/>
              </w:rPr>
              <w:t>=2.5万元/部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AB9E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E062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11DDF">
            <w:pPr>
              <w:jc w:val="center"/>
            </w:pPr>
          </w:p>
        </w:tc>
      </w:tr>
      <w:tr w14:paraId="774C56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8AA6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88FA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58B0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E3137">
            <w:pPr>
              <w:jc w:val="center"/>
            </w:pPr>
            <w:r>
              <w:rPr>
                <w:rFonts w:ascii="宋体" w:hAnsi="宋体" w:eastAsia="宋体"/>
                <w:sz w:val="16"/>
              </w:rPr>
              <w:t>保障为农村地区广播电视基本服务提供无线传输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F1BA7">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BF35F">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B2C1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BD0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A2F9E">
            <w:pPr>
              <w:jc w:val="center"/>
            </w:pPr>
          </w:p>
        </w:tc>
      </w:tr>
      <w:tr w14:paraId="75C0E6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B93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CC3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EA95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9E5EE">
            <w:pPr>
              <w:jc w:val="center"/>
            </w:pPr>
            <w:r>
              <w:rPr>
                <w:rFonts w:ascii="宋体" w:hAnsi="宋体" w:eastAsia="宋体"/>
                <w:sz w:val="16"/>
              </w:rPr>
              <w:t>使用人员满意度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450E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C3CF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C5D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55D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4C684">
            <w:pPr>
              <w:jc w:val="center"/>
            </w:pPr>
          </w:p>
        </w:tc>
      </w:tr>
      <w:tr w14:paraId="0331849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516B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6238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5B74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D9BF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5F2B262"/>
        </w:tc>
      </w:tr>
    </w:tbl>
    <w:p w14:paraId="798EEFF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769"/>
        <w:gridCol w:w="214"/>
        <w:gridCol w:w="623"/>
        <w:gridCol w:w="360"/>
        <w:gridCol w:w="983"/>
      </w:tblGrid>
      <w:tr w14:paraId="0F4347B7">
        <w:tblPrEx>
          <w:tblCellMar>
            <w:top w:w="0" w:type="dxa"/>
            <w:left w:w="108" w:type="dxa"/>
            <w:bottom w:w="0" w:type="dxa"/>
            <w:right w:w="108" w:type="dxa"/>
          </w:tblCellMar>
        </w:tblPrEx>
        <w:tc>
          <w:tcPr>
            <w:tcW w:w="8847" w:type="dxa"/>
            <w:gridSpan w:val="11"/>
            <w:vAlign w:val="center"/>
          </w:tcPr>
          <w:p w14:paraId="78CAFAD7">
            <w:pPr>
              <w:jc w:val="center"/>
            </w:pPr>
            <w:r>
              <w:rPr>
                <w:rFonts w:ascii="宋体" w:hAnsi="宋体" w:eastAsia="宋体"/>
                <w:sz w:val="24"/>
              </w:rPr>
              <w:t>项目支出绩效自评表</w:t>
            </w:r>
          </w:p>
        </w:tc>
      </w:tr>
      <w:tr w14:paraId="49A8BBE3">
        <w:tblPrEx>
          <w:tblCellMar>
            <w:top w:w="0" w:type="dxa"/>
            <w:left w:w="108" w:type="dxa"/>
            <w:bottom w:w="0" w:type="dxa"/>
            <w:right w:w="108" w:type="dxa"/>
          </w:tblCellMar>
        </w:tblPrEx>
        <w:tc>
          <w:tcPr>
            <w:tcW w:w="8847" w:type="dxa"/>
            <w:gridSpan w:val="11"/>
            <w:vAlign w:val="center"/>
          </w:tcPr>
          <w:p w14:paraId="1343CF22">
            <w:pPr>
              <w:jc w:val="center"/>
            </w:pPr>
            <w:r>
              <w:rPr>
                <w:rFonts w:ascii="宋体" w:hAnsi="宋体" w:eastAsia="宋体"/>
                <w:sz w:val="24"/>
              </w:rPr>
              <w:t>(2024年度)</w:t>
            </w:r>
          </w:p>
        </w:tc>
      </w:tr>
      <w:tr w14:paraId="09602D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547E8">
            <w:pPr>
              <w:jc w:val="center"/>
            </w:pPr>
            <w:r>
              <w:rPr>
                <w:rFonts w:ascii="宋体" w:hAnsi="宋体" w:eastAsia="宋体"/>
                <w:sz w:val="16"/>
              </w:rPr>
              <w:t>项目名称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5B4E1146">
            <w:pPr>
              <w:jc w:val="center"/>
            </w:pPr>
            <w:r>
              <w:rPr>
                <w:rFonts w:ascii="宋体" w:hAnsi="宋体" w:eastAsia="宋体"/>
                <w:sz w:val="16"/>
              </w:rPr>
              <w:t>民丰县融媒体中心2024年机房安全播出设备采购项目</w:t>
            </w:r>
          </w:p>
        </w:tc>
      </w:tr>
      <w:tr w14:paraId="038C68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1178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6AE0F2">
            <w:pPr>
              <w:jc w:val="center"/>
            </w:pPr>
            <w:r>
              <w:rPr>
                <w:rFonts w:ascii="宋体" w:hAnsi="宋体" w:eastAsia="宋体"/>
                <w:sz w:val="16"/>
              </w:rPr>
              <w:t>民丰县融媒体中心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E8BE5">
            <w:pPr>
              <w:jc w:val="center"/>
            </w:pPr>
            <w:r>
              <w:rPr>
                <w:rFonts w:ascii="宋体" w:hAnsi="宋体" w:eastAsia="宋体"/>
                <w:sz w:val="16"/>
              </w:rPr>
              <w:t>实施单位</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A96EA0">
            <w:pPr>
              <w:jc w:val="center"/>
            </w:pPr>
            <w:r>
              <w:rPr>
                <w:rFonts w:ascii="宋体" w:hAnsi="宋体" w:eastAsia="宋体"/>
                <w:sz w:val="16"/>
              </w:rPr>
              <w:t>民丰县融媒体中心</w:t>
            </w:r>
          </w:p>
        </w:tc>
      </w:tr>
      <w:tr w14:paraId="1CDE53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2BB2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0F4C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FA56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5EA9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A8ED0">
            <w:pPr>
              <w:jc w:val="center"/>
            </w:pPr>
            <w:r>
              <w:rPr>
                <w:rFonts w:ascii="宋体" w:hAnsi="宋体" w:eastAsia="宋体"/>
                <w:sz w:val="16"/>
              </w:rPr>
              <w:t>全年执行数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FD956">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A50C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A4DE6">
            <w:pPr>
              <w:jc w:val="center"/>
            </w:pPr>
            <w:r>
              <w:rPr>
                <w:rFonts w:ascii="宋体" w:hAnsi="宋体" w:eastAsia="宋体"/>
                <w:sz w:val="16"/>
              </w:rPr>
              <w:t>得分</w:t>
            </w:r>
          </w:p>
        </w:tc>
      </w:tr>
      <w:tr w14:paraId="5E6CB4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07C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F6D7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BD13C">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5A89D">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58F52">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A0276">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D5A8D">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A9250">
            <w:pPr>
              <w:jc w:val="center"/>
            </w:pPr>
            <w:r>
              <w:rPr>
                <w:rFonts w:ascii="宋体" w:hAnsi="宋体" w:eastAsia="宋体"/>
                <w:sz w:val="16"/>
              </w:rPr>
              <w:t>0.00分</w:t>
            </w:r>
          </w:p>
        </w:tc>
      </w:tr>
      <w:tr w14:paraId="4C9BF9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550C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DAB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8C6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0D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B65A8">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CCB35">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660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805EF">
            <w:pPr>
              <w:jc w:val="center"/>
            </w:pPr>
            <w:r>
              <w:rPr>
                <w:rFonts w:ascii="宋体" w:hAnsi="宋体" w:eastAsia="宋体"/>
                <w:sz w:val="16"/>
              </w:rPr>
              <w:t>—</w:t>
            </w:r>
          </w:p>
        </w:tc>
      </w:tr>
      <w:tr w14:paraId="4085E0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599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E646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D8C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21D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7210F">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2E522">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712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9C51A">
            <w:pPr>
              <w:jc w:val="center"/>
            </w:pPr>
            <w:r>
              <w:rPr>
                <w:rFonts w:ascii="宋体" w:hAnsi="宋体" w:eastAsia="宋体"/>
                <w:sz w:val="16"/>
              </w:rPr>
              <w:t>—</w:t>
            </w:r>
          </w:p>
        </w:tc>
      </w:tr>
      <w:tr w14:paraId="4478CD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90FD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A5FB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A13F4">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89A0C">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1EBDD">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F5256">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C8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FAFED">
            <w:pPr>
              <w:jc w:val="center"/>
            </w:pPr>
            <w:r>
              <w:rPr>
                <w:rFonts w:ascii="宋体" w:hAnsi="宋体" w:eastAsia="宋体"/>
                <w:sz w:val="16"/>
              </w:rPr>
              <w:t>—</w:t>
            </w:r>
          </w:p>
        </w:tc>
      </w:tr>
      <w:tr w14:paraId="229C4C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2535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392B76">
            <w:pPr>
              <w:jc w:val="center"/>
            </w:pPr>
            <w:r>
              <w:rPr>
                <w:rFonts w:ascii="宋体" w:hAnsi="宋体" w:eastAsia="宋体"/>
                <w:sz w:val="16"/>
              </w:rPr>
              <w:t>预期目标</w:t>
            </w:r>
          </w:p>
        </w:tc>
        <w:tc>
          <w:tcPr>
            <w:tcW w:w="49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C3164">
            <w:pPr>
              <w:jc w:val="center"/>
            </w:pPr>
            <w:r>
              <w:rPr>
                <w:rFonts w:ascii="宋体" w:hAnsi="宋体" w:eastAsia="宋体"/>
                <w:sz w:val="16"/>
              </w:rPr>
              <w:t>实际完成情况</w:t>
            </w:r>
          </w:p>
        </w:tc>
      </w:tr>
      <w:tr w14:paraId="41BA4B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A8812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4654DC">
            <w:pPr>
              <w:jc w:val="both"/>
            </w:pPr>
            <w:r>
              <w:rPr>
                <w:rFonts w:ascii="宋体" w:hAnsi="宋体" w:eastAsia="宋体"/>
                <w:sz w:val="16"/>
              </w:rPr>
              <w:t>主要内容：确保我县6部发射机正常运转，及时进行维护，使得发射机“三满”播出率达到100%。通过项目实施，为农村地区广播电视基本服务提供无线传输保障，满足各族群众持续收听广播电视节目和精神文化需求，落实文化惠民政策。</w:t>
            </w:r>
          </w:p>
        </w:tc>
        <w:tc>
          <w:tcPr>
            <w:tcW w:w="49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24E9AD">
            <w:pPr>
              <w:jc w:val="both"/>
            </w:pPr>
            <w:r>
              <w:rPr>
                <w:rFonts w:ascii="宋体" w:hAnsi="宋体" w:eastAsia="宋体"/>
                <w:sz w:val="16"/>
              </w:rPr>
              <w:t>截止自评时间此项目未实施，资金未支付。</w:t>
            </w:r>
          </w:p>
        </w:tc>
      </w:tr>
      <w:tr w14:paraId="141240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C3F2A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B8F7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6CAE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FB42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3238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8737F">
            <w:pPr>
              <w:jc w:val="center"/>
            </w:pPr>
            <w:r>
              <w:rPr>
                <w:rFonts w:ascii="宋体" w:hAnsi="宋体" w:eastAsia="宋体"/>
                <w:sz w:val="16"/>
              </w:rPr>
              <w:t>实际完成值</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8018E73">
            <w:pPr>
              <w:jc w:val="center"/>
            </w:pPr>
            <w:r>
              <w:rPr>
                <w:rFonts w:ascii="宋体" w:hAnsi="宋体" w:eastAsia="宋体"/>
                <w:sz w:val="16"/>
              </w:rPr>
              <w:t>分值</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6148">
            <w:pPr>
              <w:jc w:val="center"/>
            </w:pPr>
            <w:r>
              <w:rPr>
                <w:rFonts w:ascii="宋体" w:hAnsi="宋体" w:eastAsia="宋体"/>
                <w:sz w:val="16"/>
              </w:rPr>
              <w:t>得分</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276B">
            <w:pPr>
              <w:jc w:val="center"/>
            </w:pPr>
            <w:r>
              <w:rPr>
                <w:rFonts w:ascii="宋体" w:hAnsi="宋体" w:eastAsia="宋体"/>
                <w:sz w:val="16"/>
              </w:rPr>
              <w:t>偏差原因分析及改进措施</w:t>
            </w:r>
          </w:p>
        </w:tc>
      </w:tr>
      <w:tr w14:paraId="76FBE7B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B8332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82BF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49B7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C2B87">
            <w:pPr>
              <w:jc w:val="center"/>
            </w:pPr>
            <w:r>
              <w:rPr>
                <w:rFonts w:ascii="宋体" w:hAnsi="宋体" w:eastAsia="宋体"/>
                <w:sz w:val="16"/>
              </w:rPr>
              <w:t>发射机维护数量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D446E">
            <w:pPr>
              <w:jc w:val="center"/>
            </w:pPr>
            <w:r>
              <w:rPr>
                <w:rFonts w:ascii="宋体" w:hAnsi="宋体" w:eastAsia="宋体"/>
                <w:sz w:val="16"/>
              </w:rPr>
              <w:t>=6台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6CC98">
            <w:pPr>
              <w:jc w:val="center"/>
            </w:pPr>
            <w:r>
              <w:rPr>
                <w:rFonts w:ascii="宋体" w:hAnsi="宋体" w:eastAsia="宋体"/>
                <w:sz w:val="16"/>
              </w:rPr>
              <w:t>=0台</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46FFE567">
            <w:pPr>
              <w:jc w:val="center"/>
            </w:pPr>
            <w:r>
              <w:rPr>
                <w:rFonts w:ascii="宋体" w:hAnsi="宋体" w:eastAsia="宋体"/>
                <w:sz w:val="16"/>
              </w:rPr>
              <w:t>8</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C2A77">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080C8">
            <w:pPr>
              <w:jc w:val="center"/>
            </w:pPr>
            <w:r>
              <w:rPr>
                <w:rFonts w:ascii="宋体" w:hAnsi="宋体" w:eastAsia="宋体"/>
                <w:sz w:val="16"/>
              </w:rPr>
              <w:t>该项目资金支付前期手续未完成原因支付未生成支付，下一年及时支付这笔资金</w:t>
            </w:r>
          </w:p>
        </w:tc>
      </w:tr>
      <w:tr w14:paraId="4D5CF2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EE1B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833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944F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9F73">
            <w:pPr>
              <w:jc w:val="center"/>
            </w:pPr>
            <w:r>
              <w:rPr>
                <w:rFonts w:ascii="宋体" w:hAnsi="宋体" w:eastAsia="宋体"/>
                <w:sz w:val="16"/>
              </w:rPr>
              <w:t>机房安全播出设备采购数量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B9662">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44FFB">
            <w:pPr>
              <w:jc w:val="center"/>
            </w:pPr>
            <w:r>
              <w:rPr>
                <w:rFonts w:ascii="宋体" w:hAnsi="宋体" w:eastAsia="宋体"/>
                <w:sz w:val="16"/>
              </w:rPr>
              <w:t>=0批</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04373A5">
            <w:pPr>
              <w:jc w:val="center"/>
            </w:pPr>
            <w:r>
              <w:rPr>
                <w:rFonts w:ascii="宋体" w:hAnsi="宋体" w:eastAsia="宋体"/>
                <w:sz w:val="16"/>
              </w:rPr>
              <w:t>8</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BFB13">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F5481">
            <w:pPr>
              <w:jc w:val="center"/>
            </w:pPr>
            <w:r>
              <w:rPr>
                <w:rFonts w:ascii="宋体" w:hAnsi="宋体" w:eastAsia="宋体"/>
                <w:sz w:val="16"/>
              </w:rPr>
              <w:t>该项目资金支付前期手续未完成原因支付未生成支付，下一年及时支付这笔资金</w:t>
            </w:r>
          </w:p>
        </w:tc>
      </w:tr>
      <w:tr w14:paraId="3A7879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A49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A78C4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8335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1A547">
            <w:pPr>
              <w:jc w:val="center"/>
            </w:pPr>
            <w:r>
              <w:rPr>
                <w:rFonts w:ascii="宋体" w:hAnsi="宋体" w:eastAsia="宋体"/>
                <w:sz w:val="16"/>
              </w:rPr>
              <w:t>发射机正常运行率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769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154E0">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19685803">
            <w:pPr>
              <w:jc w:val="center"/>
            </w:pPr>
            <w:r>
              <w:rPr>
                <w:rFonts w:ascii="宋体" w:hAnsi="宋体" w:eastAsia="宋体"/>
                <w:sz w:val="16"/>
              </w:rPr>
              <w:t>8</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6311B">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077E">
            <w:pPr>
              <w:jc w:val="center"/>
            </w:pPr>
            <w:r>
              <w:rPr>
                <w:rFonts w:ascii="宋体" w:hAnsi="宋体" w:eastAsia="宋体"/>
                <w:sz w:val="16"/>
              </w:rPr>
              <w:t>该项目资金支付前期手续未完成原因支付未生成支付，下一年及时支付这笔资金</w:t>
            </w:r>
          </w:p>
        </w:tc>
      </w:tr>
      <w:tr w14:paraId="6E0C8B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2C3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ECB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A23B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EB942">
            <w:pPr>
              <w:jc w:val="center"/>
            </w:pPr>
            <w:r>
              <w:rPr>
                <w:rFonts w:ascii="宋体" w:hAnsi="宋体" w:eastAsia="宋体"/>
                <w:sz w:val="16"/>
              </w:rPr>
              <w:t>发射机“三满”播出率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FDA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5B0C0">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416F2663">
            <w:pPr>
              <w:jc w:val="center"/>
            </w:pPr>
            <w:r>
              <w:rPr>
                <w:rFonts w:ascii="宋体" w:hAnsi="宋体" w:eastAsia="宋体"/>
                <w:sz w:val="16"/>
              </w:rPr>
              <w:t>8</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4E55F">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981D0">
            <w:pPr>
              <w:jc w:val="center"/>
            </w:pPr>
            <w:r>
              <w:rPr>
                <w:rFonts w:ascii="宋体" w:hAnsi="宋体" w:eastAsia="宋体"/>
                <w:sz w:val="16"/>
              </w:rPr>
              <w:t>该项目资金支付前期手续未完成原因支付未生成支付，下一年及时支付这笔资金</w:t>
            </w:r>
          </w:p>
        </w:tc>
      </w:tr>
      <w:tr w14:paraId="1EC1F8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ECD6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00D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6D9F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30DE1">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AFAE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A0629">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10EC4DF">
            <w:pPr>
              <w:jc w:val="center"/>
            </w:pPr>
            <w:r>
              <w:rPr>
                <w:rFonts w:ascii="宋体" w:hAnsi="宋体" w:eastAsia="宋体"/>
                <w:sz w:val="16"/>
              </w:rPr>
              <w:t>8</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9D4FB">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44144">
            <w:pPr>
              <w:jc w:val="center"/>
            </w:pPr>
            <w:r>
              <w:rPr>
                <w:rFonts w:ascii="宋体" w:hAnsi="宋体" w:eastAsia="宋体"/>
                <w:sz w:val="16"/>
              </w:rPr>
              <w:t>该项目资金支付前期手续未完成原因支付未生成支付，下一年及时支付这笔资金</w:t>
            </w:r>
          </w:p>
        </w:tc>
      </w:tr>
      <w:tr w14:paraId="47AB3E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A9C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DA3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CEB6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9F743">
            <w:pPr>
              <w:jc w:val="center"/>
            </w:pPr>
            <w:r>
              <w:rPr>
                <w:rFonts w:ascii="宋体" w:hAnsi="宋体" w:eastAsia="宋体"/>
                <w:sz w:val="16"/>
              </w:rPr>
              <w:t>发射机维护及时率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BF8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91991">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3A551DC">
            <w:pPr>
              <w:jc w:val="center"/>
            </w:pPr>
            <w:r>
              <w:rPr>
                <w:rFonts w:ascii="宋体" w:hAnsi="宋体" w:eastAsia="宋体"/>
                <w:sz w:val="16"/>
              </w:rPr>
              <w:t>10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EB900">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78CFC">
            <w:pPr>
              <w:jc w:val="center"/>
            </w:pPr>
            <w:r>
              <w:rPr>
                <w:rFonts w:ascii="宋体" w:hAnsi="宋体" w:eastAsia="宋体"/>
                <w:sz w:val="16"/>
              </w:rPr>
              <w:t>该项目资金支付前期手续未完成原因支付未生成支付，下一年及时支付这笔资金</w:t>
            </w:r>
          </w:p>
        </w:tc>
      </w:tr>
      <w:tr w14:paraId="5B9447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D9C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405E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517D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0AFCB">
            <w:pPr>
              <w:jc w:val="center"/>
            </w:pPr>
            <w:r>
              <w:rPr>
                <w:rFonts w:ascii="宋体" w:hAnsi="宋体" w:eastAsia="宋体"/>
                <w:sz w:val="16"/>
              </w:rPr>
              <w:t>为农村地区广播电视基本服务提供无线传输保障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60123">
            <w:pPr>
              <w:jc w:val="center"/>
            </w:pPr>
            <w:r>
              <w:rPr>
                <w:rFonts w:ascii="宋体" w:hAnsi="宋体" w:eastAsia="宋体"/>
                <w:sz w:val="16"/>
              </w:rPr>
              <w:t>逐步提升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AFD15">
            <w:pPr>
              <w:jc w:val="center"/>
            </w:pPr>
            <w:r>
              <w:rPr>
                <w:rFonts w:ascii="宋体" w:hAnsi="宋体" w:eastAsia="宋体"/>
                <w:sz w:val="16"/>
              </w:rPr>
              <w:t>实现目标程度较低</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4256FFE2">
            <w:pPr>
              <w:jc w:val="center"/>
            </w:pPr>
            <w:r>
              <w:rPr>
                <w:rFonts w:ascii="宋体" w:hAnsi="宋体" w:eastAsia="宋体"/>
                <w:sz w:val="16"/>
              </w:rPr>
              <w:t>30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9A2E6">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2F55D">
            <w:pPr>
              <w:jc w:val="center"/>
            </w:pPr>
            <w:r>
              <w:rPr>
                <w:rFonts w:ascii="宋体" w:hAnsi="宋体" w:eastAsia="宋体"/>
                <w:sz w:val="16"/>
              </w:rPr>
              <w:t>该项目资金支付前期手续未完成原因支付未生成支付，下一年及时支付这笔资金</w:t>
            </w:r>
          </w:p>
        </w:tc>
      </w:tr>
      <w:tr w14:paraId="087BD5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CBB7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B3D2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BA47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BB2B1">
            <w:pPr>
              <w:jc w:val="center"/>
            </w:pPr>
            <w:r>
              <w:rPr>
                <w:rFonts w:ascii="宋体" w:hAnsi="宋体" w:eastAsia="宋体"/>
                <w:sz w:val="16"/>
              </w:rPr>
              <w:t>使用人员满意率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A34B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6402B">
            <w:pPr>
              <w:jc w:val="center"/>
            </w:pPr>
            <w:r>
              <w:rPr>
                <w:rFonts w:ascii="宋体" w:hAnsi="宋体" w:eastAsia="宋体"/>
                <w:sz w:val="16"/>
              </w:rPr>
              <w:t>=0%</w:t>
            </w:r>
          </w:p>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55FFB570">
            <w:pPr>
              <w:jc w:val="center"/>
            </w:pPr>
            <w:r>
              <w:rPr>
                <w:rFonts w:ascii="宋体" w:hAnsi="宋体" w:eastAsia="宋体"/>
                <w:sz w:val="16"/>
              </w:rPr>
              <w:t>10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36EE">
            <w:pPr>
              <w:jc w:val="center"/>
            </w:pPr>
            <w:r>
              <w:rPr>
                <w:rFonts w:ascii="宋体" w:hAnsi="宋体" w:eastAsia="宋体"/>
                <w:sz w:val="16"/>
              </w:rPr>
              <w:t>0</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1820">
            <w:pPr>
              <w:jc w:val="center"/>
            </w:pPr>
            <w:r>
              <w:rPr>
                <w:rFonts w:ascii="宋体" w:hAnsi="宋体" w:eastAsia="宋体"/>
                <w:sz w:val="16"/>
              </w:rPr>
              <w:t>该项目资金支付前期手续未完成原因支付未生成支付，下一年及时支付这笔资金</w:t>
            </w:r>
          </w:p>
        </w:tc>
      </w:tr>
      <w:tr w14:paraId="4289BD5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BB778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C22A641"/>
        </w:tc>
        <w:tc>
          <w:tcPr>
            <w:tcW w:w="769" w:type="dxa"/>
            <w:tcBorders>
              <w:top w:val="single" w:color="auto" w:sz="10" w:space="0"/>
              <w:left w:val="single" w:color="auto" w:sz="10" w:space="0"/>
              <w:bottom w:val="single" w:color="auto" w:sz="10" w:space="0"/>
              <w:right w:val="single" w:color="auto" w:sz="10" w:space="0"/>
              <w:insideV w:val="single" w:sz="10" w:space="0"/>
            </w:tcBorders>
            <w:vAlign w:val="center"/>
          </w:tcPr>
          <w:p w14:paraId="7108EFB3">
            <w:pPr>
              <w:jc w:val="center"/>
            </w:pPr>
            <w:r>
              <w:rPr>
                <w:rFonts w:ascii="宋体" w:hAnsi="宋体" w:eastAsia="宋体"/>
                <w:sz w:val="16"/>
              </w:rPr>
              <w:t>100</w:t>
            </w:r>
          </w:p>
        </w:tc>
        <w:tc>
          <w:tcPr>
            <w:tcW w:w="8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165B9">
            <w:pPr>
              <w:jc w:val="center"/>
            </w:pPr>
            <w:r>
              <w:rPr>
                <w:rFonts w:ascii="宋体" w:hAnsi="宋体" w:eastAsia="宋体"/>
                <w:sz w:val="16"/>
              </w:rPr>
              <w:t>0分</w:t>
            </w:r>
          </w:p>
        </w:tc>
        <w:tc>
          <w:tcPr>
            <w:tcW w:w="1343" w:type="dxa"/>
            <w:gridSpan w:val="2"/>
            <w:tcBorders>
              <w:top w:val="single" w:color="auto" w:sz="10" w:space="0"/>
              <w:left w:val="single" w:color="auto" w:sz="10" w:space="0"/>
              <w:bottom w:val="single" w:color="auto" w:sz="10" w:space="0"/>
              <w:right w:val="single" w:color="auto" w:sz="10" w:space="0"/>
              <w:insideV w:val="single" w:sz="10" w:space="0"/>
            </w:tcBorders>
          </w:tcPr>
          <w:p w14:paraId="6F224032"/>
        </w:tc>
      </w:tr>
    </w:tbl>
    <w:p w14:paraId="034FCEE7">
      <w:r>
        <w:br w:type="page"/>
      </w:r>
    </w:p>
    <w:p w14:paraId="699742A4">
      <w:pPr>
        <w:spacing w:line="640" w:lineRule="exact"/>
        <w:ind w:firstLine="640"/>
        <w:jc w:val="both"/>
        <w:outlineLvl w:val="2"/>
      </w:pPr>
      <w:r>
        <w:rPr>
          <w:rFonts w:ascii="黑体" w:hAnsi="黑体" w:eastAsia="黑体"/>
          <w:sz w:val="32"/>
        </w:rPr>
        <w:t>十二、其他需说明的事项</w:t>
      </w:r>
    </w:p>
    <w:p w14:paraId="19019DF1">
      <w:pPr>
        <w:spacing w:line="580" w:lineRule="exact"/>
        <w:ind w:firstLine="640"/>
        <w:jc w:val="both"/>
      </w:pPr>
      <w:r>
        <w:rPr>
          <w:rFonts w:ascii="仿宋_GB2312" w:hAnsi="仿宋_GB2312" w:eastAsia="仿宋_GB2312"/>
          <w:b w:val="0"/>
          <w:sz w:val="32"/>
        </w:rPr>
        <w:t>本单位无其他需说明的事项。</w:t>
      </w:r>
    </w:p>
    <w:p w14:paraId="583331E3">
      <w:r>
        <w:br w:type="page"/>
      </w:r>
    </w:p>
    <w:p w14:paraId="0A281F4E">
      <w:pPr>
        <w:spacing w:line="240" w:lineRule="auto"/>
        <w:jc w:val="center"/>
        <w:outlineLvl w:val="1"/>
      </w:pPr>
      <w:r>
        <w:rPr>
          <w:rFonts w:ascii="黑体" w:hAnsi="黑体" w:eastAsia="黑体"/>
          <w:sz w:val="32"/>
        </w:rPr>
        <w:t>第三部分 专业名词解释</w:t>
      </w:r>
    </w:p>
    <w:p w14:paraId="4C0CD96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AB46B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CBAB2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ADC6D8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52D5AF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EFF26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7BD13E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7987A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F3FC1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D3C7A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552A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445713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B2CAF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79A016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78ACAA">
      <w:r>
        <w:br w:type="page"/>
      </w:r>
    </w:p>
    <w:p w14:paraId="53B8FDE4">
      <w:pPr>
        <w:spacing w:line="240" w:lineRule="auto"/>
        <w:jc w:val="center"/>
        <w:outlineLvl w:val="1"/>
      </w:pPr>
      <w:r>
        <w:rPr>
          <w:rFonts w:ascii="黑体" w:hAnsi="黑体" w:eastAsia="黑体"/>
          <w:sz w:val="32"/>
        </w:rPr>
        <w:t>第四部分 部门决算报表（见附表）</w:t>
      </w:r>
    </w:p>
    <w:p w14:paraId="29E19E6E">
      <w:pPr>
        <w:spacing w:line="240" w:lineRule="auto"/>
        <w:ind w:firstLine="640"/>
        <w:jc w:val="both"/>
      </w:pPr>
      <w:r>
        <w:rPr>
          <w:rFonts w:ascii="仿宋_GB2312" w:hAnsi="仿宋_GB2312" w:eastAsia="仿宋_GB2312"/>
          <w:b w:val="0"/>
          <w:sz w:val="32"/>
        </w:rPr>
        <w:t>一、《收入支出决算总表》</w:t>
      </w:r>
    </w:p>
    <w:p w14:paraId="1ABD5F16">
      <w:pPr>
        <w:spacing w:line="240" w:lineRule="auto"/>
        <w:ind w:firstLine="640"/>
        <w:jc w:val="both"/>
      </w:pPr>
      <w:r>
        <w:rPr>
          <w:rFonts w:ascii="仿宋_GB2312" w:hAnsi="仿宋_GB2312" w:eastAsia="仿宋_GB2312"/>
          <w:b w:val="0"/>
          <w:sz w:val="32"/>
        </w:rPr>
        <w:t>二、《收入决算表》</w:t>
      </w:r>
    </w:p>
    <w:p w14:paraId="01B70E7D">
      <w:pPr>
        <w:spacing w:line="240" w:lineRule="auto"/>
        <w:ind w:firstLine="640"/>
        <w:jc w:val="both"/>
      </w:pPr>
      <w:r>
        <w:rPr>
          <w:rFonts w:ascii="仿宋_GB2312" w:hAnsi="仿宋_GB2312" w:eastAsia="仿宋_GB2312"/>
          <w:b w:val="0"/>
          <w:sz w:val="32"/>
        </w:rPr>
        <w:t>三、《支出决算表》</w:t>
      </w:r>
    </w:p>
    <w:p w14:paraId="4A8C422F">
      <w:pPr>
        <w:spacing w:line="240" w:lineRule="auto"/>
        <w:ind w:firstLine="640"/>
        <w:jc w:val="both"/>
      </w:pPr>
      <w:r>
        <w:rPr>
          <w:rFonts w:ascii="仿宋_GB2312" w:hAnsi="仿宋_GB2312" w:eastAsia="仿宋_GB2312"/>
          <w:b w:val="0"/>
          <w:sz w:val="32"/>
        </w:rPr>
        <w:t>四、《财政拨款收入支出决算总表》</w:t>
      </w:r>
    </w:p>
    <w:p w14:paraId="1D3AAFA2">
      <w:pPr>
        <w:spacing w:line="240" w:lineRule="auto"/>
        <w:ind w:firstLine="640"/>
        <w:jc w:val="both"/>
      </w:pPr>
      <w:r>
        <w:rPr>
          <w:rFonts w:ascii="仿宋_GB2312" w:hAnsi="仿宋_GB2312" w:eastAsia="仿宋_GB2312"/>
          <w:b w:val="0"/>
          <w:sz w:val="32"/>
        </w:rPr>
        <w:t>五、《一般公共预算财政拨款支出决算表》</w:t>
      </w:r>
    </w:p>
    <w:p w14:paraId="68E888BC">
      <w:pPr>
        <w:spacing w:line="240" w:lineRule="auto"/>
        <w:ind w:firstLine="640"/>
        <w:jc w:val="both"/>
      </w:pPr>
      <w:r>
        <w:rPr>
          <w:rFonts w:ascii="仿宋_GB2312" w:hAnsi="仿宋_GB2312" w:eastAsia="仿宋_GB2312"/>
          <w:b w:val="0"/>
          <w:sz w:val="32"/>
        </w:rPr>
        <w:t>六、《一般公共预算财政拨款基本支出决算表》</w:t>
      </w:r>
    </w:p>
    <w:p w14:paraId="40C7ADC2">
      <w:pPr>
        <w:spacing w:line="240" w:lineRule="auto"/>
        <w:ind w:firstLine="640"/>
        <w:jc w:val="both"/>
      </w:pPr>
      <w:r>
        <w:rPr>
          <w:rFonts w:ascii="仿宋_GB2312" w:hAnsi="仿宋_GB2312" w:eastAsia="仿宋_GB2312"/>
          <w:b w:val="0"/>
          <w:sz w:val="32"/>
        </w:rPr>
        <w:t>七、《政府性基金预算财政拨款收入支出决算表》</w:t>
      </w:r>
    </w:p>
    <w:p w14:paraId="273D087A">
      <w:pPr>
        <w:spacing w:line="240" w:lineRule="auto"/>
        <w:ind w:firstLine="640"/>
        <w:jc w:val="both"/>
      </w:pPr>
      <w:r>
        <w:rPr>
          <w:rFonts w:ascii="仿宋_GB2312" w:hAnsi="仿宋_GB2312" w:eastAsia="仿宋_GB2312"/>
          <w:b w:val="0"/>
          <w:sz w:val="32"/>
        </w:rPr>
        <w:t>八、《国有资本经营预算财政拨款收入支出决算表》</w:t>
      </w:r>
    </w:p>
    <w:p w14:paraId="59BBD231">
      <w:pPr>
        <w:spacing w:line="240" w:lineRule="auto"/>
        <w:ind w:firstLine="640"/>
        <w:jc w:val="both"/>
      </w:pPr>
      <w:r>
        <w:rPr>
          <w:rFonts w:ascii="仿宋_GB2312" w:hAnsi="仿宋_GB2312" w:eastAsia="仿宋_GB2312"/>
          <w:b w:val="0"/>
          <w:sz w:val="32"/>
        </w:rPr>
        <w:t>九、《财政拨款“三公”经费支出决算表》</w:t>
      </w:r>
    </w:p>
    <w:p w14:paraId="3A2FAD10">
      <w:pPr>
        <w:spacing w:line="240" w:lineRule="auto"/>
        <w:ind w:firstLine="640"/>
        <w:jc w:val="both"/>
      </w:pPr>
    </w:p>
    <w:p w14:paraId="3245CDE2">
      <w:pPr>
        <w:spacing w:line="240" w:lineRule="auto"/>
        <w:ind w:firstLine="640"/>
        <w:jc w:val="both"/>
      </w:pPr>
    </w:p>
    <w:p w14:paraId="4A394188">
      <w:pPr>
        <w:spacing w:line="240" w:lineRule="auto"/>
        <w:ind w:firstLine="640"/>
        <w:jc w:val="both"/>
      </w:pPr>
    </w:p>
    <w:p w14:paraId="4763A48C">
      <w:pPr>
        <w:spacing w:line="240" w:lineRule="auto"/>
        <w:ind w:firstLine="640"/>
        <w:jc w:val="both"/>
      </w:pPr>
    </w:p>
    <w:p w14:paraId="5343214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DC09B6B-FAE8-4969-9B01-FED633FE54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FC0B887-B7E7-4FE1-BB42-3EFAEC67882A}"/>
  </w:font>
  <w:font w:name="仿宋_GB2312">
    <w:panose1 w:val="02010609030101010101"/>
    <w:charset w:val="86"/>
    <w:family w:val="modern"/>
    <w:pitch w:val="default"/>
    <w:sig w:usb0="00000001" w:usb1="080E0000" w:usb2="00000000" w:usb3="00000000" w:csb0="00040000" w:csb1="00000000"/>
    <w:embedRegular r:id="rId3" w:fontKey="{6D4E1A77-7A15-41AA-BE38-F232AB99432E}"/>
  </w:font>
  <w:font w:name="楷体_GB2312">
    <w:panose1 w:val="02010609030101010101"/>
    <w:charset w:val="86"/>
    <w:family w:val="auto"/>
    <w:pitch w:val="default"/>
    <w:sig w:usb0="00000001" w:usb1="080E0000" w:usb2="00000000" w:usb3="00000000" w:csb0="00040000" w:csb1="00000000"/>
    <w:embedRegular r:id="rId4" w:fontKey="{7189FDD1-3F22-4049-BB0E-94BF5E9787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21210B"/>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004612"/>
    <w:rsid w:val="4F3F074E"/>
    <w:rsid w:val="50DB5F45"/>
    <w:rsid w:val="52F92565"/>
    <w:rsid w:val="543D17CB"/>
    <w:rsid w:val="55DA564E"/>
    <w:rsid w:val="56E07045"/>
    <w:rsid w:val="583059FA"/>
    <w:rsid w:val="587E6212"/>
    <w:rsid w:val="591C2A6B"/>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6276</Words>
  <Characters>6989</Characters>
  <Lines>0</Lines>
  <Paragraphs>0</Paragraphs>
  <TotalTime>8</TotalTime>
  <ScaleCrop>false</ScaleCrop>
  <LinksUpToDate>false</LinksUpToDate>
  <CharactersWithSpaces>6997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