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DAEB22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民丰县萨勒吾则克乡人民卫生院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ED64A9D">
      <w:r>
        <w:br w:type="page"/>
      </w:r>
    </w:p>
    <w:p w14:paraId="53A0C981">
      <w:pPr>
        <w:spacing w:line="640" w:lineRule="exact"/>
        <w:jc w:val="center"/>
        <w:outlineLvl w:val="1"/>
      </w:pPr>
      <w:r>
        <w:rPr>
          <w:rFonts w:ascii="黑体" w:hAnsi="黑体" w:eastAsia="黑体"/>
          <w:sz w:val="32"/>
        </w:rPr>
        <w:t>第一部分 单位概况</w:t>
      </w:r>
    </w:p>
    <w:p w14:paraId="0BF76FE8">
      <w:pPr>
        <w:spacing w:line="640" w:lineRule="exact"/>
        <w:ind w:firstLine="640"/>
        <w:jc w:val="both"/>
        <w:outlineLvl w:val="2"/>
      </w:pPr>
      <w:r>
        <w:rPr>
          <w:rFonts w:ascii="黑体" w:hAnsi="黑体" w:eastAsia="黑体"/>
          <w:sz w:val="32"/>
        </w:rPr>
        <w:t>一、主要职能</w:t>
      </w:r>
    </w:p>
    <w:p w14:paraId="0A49B5BE">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宣传贯彻党和政府的各项医疗卫生方针政策，协助政府实施农村医改工作。</w:t>
      </w:r>
    </w:p>
    <w:p w14:paraId="33069BCD">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提供基本医疗服务，-开展农村常见病、多发病以及诊断明确的慢性非传染性疾病的诊疗、护理。</w:t>
      </w:r>
    </w:p>
    <w:p w14:paraId="3AEBC9EA">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乡镇卫生院对聘用的人员;以岗位绩效和工作业绩为核心实行绩效工资，进行绩效考核，每季度一次，将医务人员工作业绩与个人收入挂钩。</w:t>
      </w:r>
    </w:p>
    <w:p w14:paraId="05CD818D">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贯彻落实国家基本药物制度，乡镇卫生院全部配备、使用基本药物;实行网上统一采购、统一配送的基本药物采购机制;实施基本药物零差率销售。</w:t>
      </w:r>
    </w:p>
    <w:p w14:paraId="1F1AB539">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协助开展突发公共卫生事件应急调查和处置工作，承担区域内公共卫生相关信息的收集和报告。</w:t>
      </w:r>
    </w:p>
    <w:p w14:paraId="68103B94">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对所属行政村卫生室实行一体化管理，承担对村卫生室和乡村医生的业务管理和指导。</w:t>
      </w:r>
    </w:p>
    <w:p w14:paraId="43451198">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协助做好区域内食品卫生、饮用水卫生、公共场所卫生、职业卫生等公共卫生工作;协助做好爱国卫生工作。</w:t>
      </w:r>
    </w:p>
    <w:p w14:paraId="24E6C6E7">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协助做好新型农村合作医疗工作。</w:t>
      </w:r>
    </w:p>
    <w:p w14:paraId="3AE9B3F3">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乡镇中心卫生院除履行乡镇卫生院职责外，要协助做好对乡镇卫生院基本医疗服务的技术指导工作。</w:t>
      </w:r>
    </w:p>
    <w:p w14:paraId="7E253442">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负责本乡(镇)村卫生室和个体医疗机构的医疗。预防保健和卫生信息等工作技术培训和指导。</w:t>
      </w:r>
    </w:p>
    <w:p w14:paraId="7CD789C6">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受部门委托依法对本乡镇村卫生室、个体医疗机构进行卫生行政管理和监督。</w:t>
      </w:r>
    </w:p>
    <w:p w14:paraId="21CAA144">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提供公共卫生服务，包括建立居民健康档案、健康教育、预防接种、传染病</w:t>
      </w:r>
      <w:r>
        <w:rPr>
          <w:rFonts w:hint="eastAsia" w:ascii="仿宋_GB2312" w:hAnsi="仿宋_GB2312" w:eastAsia="仿宋_GB2312"/>
          <w:sz w:val="32"/>
          <w:lang w:eastAsia="zh-CN"/>
        </w:rPr>
        <w:t>防治</w:t>
      </w:r>
      <w:r>
        <w:rPr>
          <w:rFonts w:ascii="仿宋_GB2312" w:hAnsi="仿宋_GB2312" w:eastAsia="仿宋_GB2312"/>
          <w:sz w:val="32"/>
        </w:rPr>
        <w:t>、儿童保健、孕产妇保健、老年人保健等。</w:t>
      </w:r>
    </w:p>
    <w:p w14:paraId="3977F082">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完成乡镇党委、政府和上级业务部门交办的其他工作。</w:t>
      </w:r>
    </w:p>
    <w:p w14:paraId="76AC981D">
      <w:pPr>
        <w:spacing w:line="640" w:lineRule="exact"/>
        <w:ind w:firstLine="640"/>
        <w:jc w:val="both"/>
        <w:outlineLvl w:val="2"/>
      </w:pPr>
      <w:r>
        <w:rPr>
          <w:rFonts w:ascii="黑体" w:hAnsi="黑体" w:eastAsia="黑体"/>
          <w:sz w:val="32"/>
        </w:rPr>
        <w:t>二、机构设置及人员情况</w:t>
      </w:r>
    </w:p>
    <w:p w14:paraId="392694F5">
      <w:pPr>
        <w:spacing w:line="580" w:lineRule="exact"/>
        <w:ind w:firstLine="640"/>
        <w:jc w:val="both"/>
      </w:pPr>
      <w:r>
        <w:rPr>
          <w:rFonts w:ascii="仿宋_GB2312" w:hAnsi="仿宋_GB2312" w:eastAsia="仿宋_GB2312"/>
          <w:sz w:val="32"/>
        </w:rPr>
        <w:t>民丰县萨勒吾则克乡人民卫生院2024年度，实有人数34人，其中：在职人员28人，增加1人；离休人员0人，增加0人；退休人员6人,增加0人。</w:t>
      </w:r>
    </w:p>
    <w:p w14:paraId="395D5810">
      <w:pPr>
        <w:spacing w:line="580" w:lineRule="exact"/>
        <w:ind w:firstLine="640"/>
        <w:jc w:val="both"/>
      </w:pPr>
      <w:r>
        <w:rPr>
          <w:rFonts w:ascii="仿宋_GB2312" w:hAnsi="仿宋_GB2312" w:eastAsia="仿宋_GB2312"/>
          <w:sz w:val="32"/>
        </w:rPr>
        <w:t>民丰县萨勒吾则克乡人民卫生院无下属预算单位，下设11个科室，分别是：门诊部、住院部、公共卫生科、防疫科、妇幼保健室、化验室、X光室、财务室、B超室、药房、档案室。</w:t>
      </w:r>
    </w:p>
    <w:p w14:paraId="6020314F">
      <w:r>
        <w:br w:type="page"/>
      </w:r>
    </w:p>
    <w:p w14:paraId="0CA19050">
      <w:pPr>
        <w:spacing w:line="240" w:lineRule="auto"/>
        <w:jc w:val="center"/>
        <w:outlineLvl w:val="1"/>
      </w:pPr>
      <w:r>
        <w:rPr>
          <w:rFonts w:ascii="黑体" w:hAnsi="黑体" w:eastAsia="黑体"/>
          <w:sz w:val="32"/>
        </w:rPr>
        <w:t>第二部分 部门决算情况说明</w:t>
      </w:r>
    </w:p>
    <w:p w14:paraId="50786AAD">
      <w:pPr>
        <w:spacing w:line="640" w:lineRule="exact"/>
        <w:ind w:firstLine="640"/>
        <w:jc w:val="both"/>
        <w:outlineLvl w:val="2"/>
      </w:pPr>
      <w:r>
        <w:rPr>
          <w:rFonts w:ascii="黑体" w:hAnsi="黑体" w:eastAsia="黑体"/>
          <w:sz w:val="32"/>
        </w:rPr>
        <w:t>一、收入支出决算总体情况说明</w:t>
      </w:r>
    </w:p>
    <w:p w14:paraId="0841A6A2">
      <w:pPr>
        <w:spacing w:line="580" w:lineRule="exact"/>
        <w:ind w:firstLine="640"/>
        <w:jc w:val="both"/>
      </w:pPr>
      <w:r>
        <w:rPr>
          <w:rFonts w:ascii="仿宋_GB2312" w:hAnsi="仿宋_GB2312" w:eastAsia="仿宋_GB2312"/>
          <w:b/>
          <w:sz w:val="32"/>
        </w:rPr>
        <w:t>2024年度收入总计821.68万元，</w:t>
      </w:r>
      <w:r>
        <w:rPr>
          <w:rFonts w:ascii="仿宋_GB2312" w:hAnsi="仿宋_GB2312" w:eastAsia="仿宋_GB2312"/>
          <w:b w:val="0"/>
          <w:sz w:val="32"/>
        </w:rPr>
        <w:t>其中：本年收入合计821.68万元，使用非财政拨款结余（含专用结余）0.00万元，年初结转和结余0.00万元。</w:t>
      </w:r>
    </w:p>
    <w:p w14:paraId="2581C7F8">
      <w:pPr>
        <w:spacing w:line="580" w:lineRule="exact"/>
        <w:ind w:firstLine="640"/>
        <w:jc w:val="both"/>
      </w:pPr>
      <w:r>
        <w:rPr>
          <w:rFonts w:ascii="仿宋_GB2312" w:hAnsi="仿宋_GB2312" w:eastAsia="仿宋_GB2312"/>
          <w:b/>
          <w:sz w:val="32"/>
        </w:rPr>
        <w:t>2024年度支出总计821.68万元，</w:t>
      </w:r>
      <w:r>
        <w:rPr>
          <w:rFonts w:ascii="仿宋_GB2312" w:hAnsi="仿宋_GB2312" w:eastAsia="仿宋_GB2312"/>
          <w:b w:val="0"/>
          <w:sz w:val="32"/>
        </w:rPr>
        <w:t>其中：本年支出合计821.68万元，结余分配0.00万元，年末结转和结余0.00万元。</w:t>
      </w:r>
    </w:p>
    <w:p w14:paraId="7A198737">
      <w:pPr>
        <w:spacing w:line="580" w:lineRule="exact"/>
        <w:ind w:firstLine="640"/>
        <w:jc w:val="both"/>
      </w:pPr>
      <w:r>
        <w:rPr>
          <w:rFonts w:ascii="仿宋_GB2312" w:hAnsi="仿宋_GB2312" w:eastAsia="仿宋_GB2312"/>
          <w:b w:val="0"/>
          <w:sz w:val="32"/>
        </w:rPr>
        <w:t>收入支出总体与上年相比，增加55.62万元，增长7.26%，主要原因是：本年度在职人员增加，在职人员工资调增、社保、公积金基数调增，人员经费增加。</w:t>
      </w:r>
    </w:p>
    <w:p w14:paraId="0A8F846F">
      <w:pPr>
        <w:spacing w:line="640" w:lineRule="exact"/>
        <w:ind w:firstLine="640"/>
        <w:jc w:val="both"/>
        <w:outlineLvl w:val="2"/>
      </w:pPr>
      <w:r>
        <w:rPr>
          <w:rFonts w:ascii="黑体" w:hAnsi="黑体" w:eastAsia="黑体"/>
          <w:sz w:val="32"/>
        </w:rPr>
        <w:t>二、收入决算情况说明</w:t>
      </w:r>
    </w:p>
    <w:p w14:paraId="6187C25B">
      <w:pPr>
        <w:spacing w:line="580" w:lineRule="exact"/>
        <w:ind w:firstLine="640"/>
        <w:jc w:val="both"/>
      </w:pPr>
      <w:r>
        <w:rPr>
          <w:rFonts w:ascii="仿宋_GB2312" w:hAnsi="仿宋_GB2312" w:eastAsia="仿宋_GB2312"/>
          <w:b/>
          <w:sz w:val="32"/>
        </w:rPr>
        <w:t>本年收入821.68万元，</w:t>
      </w:r>
      <w:r>
        <w:rPr>
          <w:rFonts w:ascii="仿宋_GB2312" w:hAnsi="仿宋_GB2312" w:eastAsia="仿宋_GB2312"/>
          <w:b w:val="0"/>
          <w:sz w:val="32"/>
        </w:rPr>
        <w:t>其中：财政拨款收入631.55万元，占76.86%；上级补助收入0.00万元，占0.00%；事业收入166.22万元，占20.23%；经营收入0.00万元，占0.00%；附属单位上缴收入0.00万元，占0.00%；其他收入23.92万元，占2.91%。</w:t>
      </w:r>
    </w:p>
    <w:p w14:paraId="73095F06">
      <w:pPr>
        <w:spacing w:line="640" w:lineRule="exact"/>
        <w:ind w:firstLine="640"/>
        <w:jc w:val="both"/>
        <w:outlineLvl w:val="2"/>
      </w:pPr>
      <w:r>
        <w:rPr>
          <w:rFonts w:ascii="黑体" w:hAnsi="黑体" w:eastAsia="黑体"/>
          <w:sz w:val="32"/>
        </w:rPr>
        <w:t>三、支出决算情况说明</w:t>
      </w:r>
    </w:p>
    <w:p w14:paraId="6EDB0C41">
      <w:pPr>
        <w:spacing w:line="580" w:lineRule="exact"/>
        <w:ind w:firstLine="640"/>
        <w:jc w:val="both"/>
      </w:pPr>
      <w:r>
        <w:rPr>
          <w:rFonts w:ascii="仿宋_GB2312" w:hAnsi="仿宋_GB2312" w:eastAsia="仿宋_GB2312"/>
          <w:b/>
          <w:sz w:val="32"/>
        </w:rPr>
        <w:t>本年支出821.68万元，</w:t>
      </w:r>
      <w:r>
        <w:rPr>
          <w:rFonts w:ascii="仿宋_GB2312" w:hAnsi="仿宋_GB2312" w:eastAsia="仿宋_GB2312"/>
          <w:b w:val="0"/>
          <w:sz w:val="32"/>
        </w:rPr>
        <w:t>其中：基本支出728.18万元，占88.62%；项目支出93.50万元，占11.38%；上缴上级支出0.00万元，占0.00%；经营支出0.00万元，占0.00%；对附属单位补助支出0.00万元，占0.00%。</w:t>
      </w:r>
    </w:p>
    <w:p w14:paraId="2E952DFC">
      <w:pPr>
        <w:spacing w:line="640" w:lineRule="exact"/>
        <w:ind w:firstLine="640"/>
        <w:jc w:val="both"/>
        <w:outlineLvl w:val="2"/>
      </w:pPr>
      <w:r>
        <w:rPr>
          <w:rFonts w:ascii="黑体" w:hAnsi="黑体" w:eastAsia="黑体"/>
          <w:sz w:val="32"/>
        </w:rPr>
        <w:t>四、财政拨款收入支出决算总体情况说明</w:t>
      </w:r>
    </w:p>
    <w:p w14:paraId="7CF1D29D">
      <w:pPr>
        <w:spacing w:line="580" w:lineRule="exact"/>
        <w:ind w:firstLine="640"/>
        <w:jc w:val="both"/>
      </w:pPr>
      <w:r>
        <w:rPr>
          <w:rFonts w:ascii="仿宋_GB2312" w:hAnsi="仿宋_GB2312" w:eastAsia="仿宋_GB2312"/>
          <w:b/>
          <w:sz w:val="32"/>
        </w:rPr>
        <w:t>2024年度财政拨款收入总计631.55万元，</w:t>
      </w:r>
      <w:r>
        <w:rPr>
          <w:rFonts w:ascii="仿宋_GB2312" w:hAnsi="仿宋_GB2312" w:eastAsia="仿宋_GB2312"/>
          <w:b w:val="0"/>
          <w:sz w:val="32"/>
        </w:rPr>
        <w:t>其中：年初财政拨款结转和结余0.00万元，本年财政拨款收入631.55万元。</w:t>
      </w:r>
      <w:r>
        <w:rPr>
          <w:rFonts w:ascii="仿宋_GB2312" w:hAnsi="仿宋_GB2312" w:eastAsia="仿宋_GB2312"/>
          <w:b/>
          <w:sz w:val="32"/>
        </w:rPr>
        <w:t>财政拨款支出总计631.55万元，</w:t>
      </w:r>
      <w:r>
        <w:rPr>
          <w:rFonts w:ascii="仿宋_GB2312" w:hAnsi="仿宋_GB2312" w:eastAsia="仿宋_GB2312"/>
          <w:b w:val="0"/>
          <w:sz w:val="32"/>
        </w:rPr>
        <w:t>其中：年末财政拨款结转和结余0.00万元，本年财政拨款支出631.55万元。</w:t>
      </w:r>
    </w:p>
    <w:p w14:paraId="79AAE8E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增加18.01万元，增长2.94%，主要原因是：本年度在职人员增加，在职人员工资调增、社保、公积金基数调增，人员经费增加。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年初预算数554.09万元，决算数631.55万元，预决算差异率13.98%，主要原因是：本年度在职人员增加，年中追加人员经费及人员工资、社保、公积金基数调增部分资金，导致预决算存在差异。</w:t>
      </w:r>
    </w:p>
    <w:p w14:paraId="17F98663">
      <w:pPr>
        <w:spacing w:line="640" w:lineRule="exact"/>
        <w:ind w:firstLine="640"/>
        <w:jc w:val="both"/>
        <w:outlineLvl w:val="2"/>
      </w:pPr>
      <w:r>
        <w:rPr>
          <w:rFonts w:ascii="黑体" w:hAnsi="黑体" w:eastAsia="黑体"/>
          <w:sz w:val="32"/>
        </w:rPr>
        <w:t>五、一般公共预算财政拨款支出决算情况说明</w:t>
      </w:r>
    </w:p>
    <w:p w14:paraId="6EF54C6F">
      <w:pPr>
        <w:spacing w:line="640" w:lineRule="exact"/>
        <w:ind w:firstLine="640"/>
        <w:jc w:val="both"/>
        <w:outlineLvl w:val="3"/>
      </w:pPr>
      <w:r>
        <w:rPr>
          <w:rFonts w:ascii="楷体_GB2312" w:hAnsi="楷体_GB2312" w:eastAsia="楷体_GB2312"/>
          <w:b/>
          <w:sz w:val="32"/>
        </w:rPr>
        <w:t>（一）一般公共预算财政拨款支出决算总体情况</w:t>
      </w:r>
    </w:p>
    <w:p w14:paraId="79CA82BA">
      <w:pPr>
        <w:spacing w:line="580" w:lineRule="exact"/>
        <w:ind w:firstLine="640"/>
        <w:jc w:val="both"/>
      </w:pPr>
      <w:r>
        <w:rPr>
          <w:rFonts w:ascii="仿宋_GB2312" w:hAnsi="仿宋_GB2312" w:eastAsia="仿宋_GB2312"/>
          <w:b/>
          <w:sz w:val="32"/>
        </w:rPr>
        <w:t>2024年度一般公共预算财政拨款支出631.00万元，</w:t>
      </w:r>
      <w:r>
        <w:rPr>
          <w:rFonts w:ascii="仿宋_GB2312" w:hAnsi="仿宋_GB2312" w:eastAsia="仿宋_GB2312"/>
          <w:b w:val="0"/>
          <w:sz w:val="32"/>
        </w:rPr>
        <w:t>占本年支出合计的76.79%。</w:t>
      </w:r>
      <w:r>
        <w:rPr>
          <w:rFonts w:ascii="仿宋_GB2312" w:hAnsi="仿宋_GB2312" w:eastAsia="仿宋_GB2312"/>
          <w:b/>
          <w:sz w:val="32"/>
        </w:rPr>
        <w:t>与上年相比，</w:t>
      </w:r>
      <w:r>
        <w:rPr>
          <w:rFonts w:ascii="仿宋_GB2312" w:hAnsi="仿宋_GB2312" w:eastAsia="仿宋_GB2312"/>
          <w:b w:val="0"/>
          <w:sz w:val="32"/>
        </w:rPr>
        <w:t>增加17.46万元，增长2.85%，主要原因是：本年度在职人员增加，在职人员工资调增、社保、公积金基数调增，人员经费增加。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年初预算数553.51万元，决算数631.00万元，预决算差异率14.00%，主要原因是：本年度在职人员增加，年中追加人员经费及人员工资、社保、公积金基数调增部分资金，导致预决算存在差异。</w:t>
      </w:r>
    </w:p>
    <w:p w14:paraId="20B5B67A">
      <w:pPr>
        <w:spacing w:line="640" w:lineRule="exact"/>
        <w:ind w:firstLine="640"/>
        <w:jc w:val="both"/>
        <w:outlineLvl w:val="3"/>
      </w:pPr>
      <w:r>
        <w:rPr>
          <w:rFonts w:ascii="楷体_GB2312" w:hAnsi="楷体_GB2312" w:eastAsia="楷体_GB2312"/>
          <w:b/>
          <w:sz w:val="32"/>
        </w:rPr>
        <w:t>（二）一般公共预算财政拨款支出决算结构情况</w:t>
      </w:r>
    </w:p>
    <w:p w14:paraId="0974550C">
      <w:pPr>
        <w:spacing w:line="580" w:lineRule="exact"/>
        <w:ind w:firstLine="640"/>
        <w:jc w:val="both"/>
      </w:pPr>
      <w:r>
        <w:rPr>
          <w:rFonts w:ascii="仿宋_GB2312" w:hAnsi="仿宋_GB2312" w:eastAsia="仿宋_GB2312"/>
          <w:b w:val="0"/>
          <w:sz w:val="32"/>
        </w:rPr>
        <w:t>1.社会保障和就业支出(类)70.68万元,占11.20%。</w:t>
      </w:r>
    </w:p>
    <w:p w14:paraId="4F855019">
      <w:pPr>
        <w:spacing w:line="580" w:lineRule="exact"/>
        <w:ind w:firstLine="640"/>
        <w:jc w:val="both"/>
      </w:pPr>
      <w:r>
        <w:rPr>
          <w:rFonts w:ascii="仿宋_GB2312" w:hAnsi="仿宋_GB2312" w:eastAsia="仿宋_GB2312"/>
          <w:b w:val="0"/>
          <w:sz w:val="32"/>
        </w:rPr>
        <w:t>2.卫生健康支出(类)521.26万元,占82.61%。</w:t>
      </w:r>
    </w:p>
    <w:p w14:paraId="3026B220">
      <w:pPr>
        <w:spacing w:line="580" w:lineRule="exact"/>
        <w:ind w:firstLine="640"/>
        <w:jc w:val="both"/>
      </w:pPr>
      <w:r>
        <w:rPr>
          <w:rFonts w:ascii="仿宋_GB2312" w:hAnsi="仿宋_GB2312" w:eastAsia="仿宋_GB2312"/>
          <w:b w:val="0"/>
          <w:sz w:val="32"/>
        </w:rPr>
        <w:t>3.住房保障支出(类)39.05万元,占6.19%。</w:t>
      </w:r>
    </w:p>
    <w:p w14:paraId="3196B9E5">
      <w:pPr>
        <w:spacing w:line="640" w:lineRule="exact"/>
        <w:ind w:firstLine="640"/>
        <w:jc w:val="both"/>
        <w:outlineLvl w:val="3"/>
      </w:pPr>
      <w:r>
        <w:rPr>
          <w:rFonts w:ascii="楷体_GB2312" w:hAnsi="楷体_GB2312" w:eastAsia="楷体_GB2312"/>
          <w:b/>
          <w:sz w:val="32"/>
        </w:rPr>
        <w:t>（三）一般公共预算财政拨款支出决算具体情况</w:t>
      </w:r>
    </w:p>
    <w:p w14:paraId="670CFBC9">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4.53万元，比上年决算增加4.53万元，增长100.00%,主要原因是：本年度功能科目调整，事业单位离退休上年度在主科目列支，本年单独列支，导致经费较上年增加。</w:t>
      </w:r>
    </w:p>
    <w:p w14:paraId="0737793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51.26万元，比上年决算增加7.77万元，增长17.87%,主要原因是：本年在职人员工资基数调增，养老缴费较上年增加。</w:t>
      </w:r>
    </w:p>
    <w:p w14:paraId="0371D4D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3.社会保障和就业支出(类)行政事业单位养老支出(款)机关事业单位职业年金缴费支出(项):支出决算数为14.90万元，比上年决算增加14.90万元，增长100.00%,主要原因是：2024年10月份开始在职人员职业年金按月缴纳。</w:t>
      </w:r>
    </w:p>
    <w:p w14:paraId="5C4C07E5">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4.卫生健康支出(类)卫生健康管理事务(款)其他卫生健康管理事务支出(项):支出决算数为11.38万元，比上年决算减少39.49万元，下降77.63%,主要原因是：本年度减少</w:t>
      </w:r>
      <w:r>
        <w:rPr>
          <w:rFonts w:hint="eastAsia" w:ascii="仿宋_GB2312" w:hAnsi="仿宋_GB2312" w:eastAsia="仿宋_GB2312"/>
          <w:b w:val="0"/>
          <w:sz w:val="32"/>
          <w:lang w:eastAsia="zh-CN"/>
        </w:rPr>
        <w:t>中央</w:t>
      </w:r>
      <w:r>
        <w:rPr>
          <w:rFonts w:ascii="仿宋_GB2312" w:hAnsi="仿宋_GB2312" w:eastAsia="仿宋_GB2312"/>
          <w:b w:val="0"/>
          <w:sz w:val="32"/>
        </w:rPr>
        <w:t>医疗服务与保障能力提升[医疗卫生机构能力建设]补助资金项目，相应支出减少。</w:t>
      </w:r>
    </w:p>
    <w:p w14:paraId="1CAF61A7">
      <w:pPr>
        <w:spacing w:line="580" w:lineRule="exact"/>
        <w:ind w:firstLine="640"/>
        <w:jc w:val="both"/>
      </w:pPr>
      <w:r>
        <w:rPr>
          <w:rFonts w:ascii="仿宋_GB2312" w:hAnsi="仿宋_GB2312" w:eastAsia="仿宋_GB2312"/>
          <w:b w:val="0"/>
          <w:sz w:val="32"/>
        </w:rPr>
        <w:t>5.卫生健康支出(类)基层医疗卫生机构(款)乡镇卫生院(项):支出决算数为404.52万元，比上年决算减少33.33万元，下降7.61%,主要原因是：本年度功能科目调整，大病保险费，失业保险费，工伤保险费，住房公积金，基本医疗保险费上年度在主科目列支，本年单独列支。</w:t>
      </w:r>
    </w:p>
    <w:p w14:paraId="4944703B">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6.卫生健康支出(类)基层医疗卫生机构(款)其他基层医疗卫生机构支出(项):支出决算数为7.19万元，比上年决算增加0.06万元，增长0.84%,主要原因是：本年国家基本药物制度补助资金项目资金较上年增加。</w:t>
      </w:r>
    </w:p>
    <w:p w14:paraId="7DE62043">
      <w:pPr>
        <w:spacing w:line="580" w:lineRule="exact"/>
        <w:ind w:firstLine="640"/>
        <w:jc w:val="both"/>
      </w:pPr>
      <w:r>
        <w:rPr>
          <w:rFonts w:ascii="仿宋_GB2312" w:hAnsi="仿宋_GB2312" w:eastAsia="仿宋_GB2312"/>
          <w:b w:val="0"/>
          <w:sz w:val="32"/>
        </w:rPr>
        <w:t>7.卫生健康支出(类)公共卫生(款)基本公共卫生服务(项):支出决算数为44.01万元，比上年决算减少2.35万元，下降5.07%,主要原因是：本年基本公共卫生服务补助资金项目较上年减少。</w:t>
      </w:r>
    </w:p>
    <w:p w14:paraId="3B1BC542">
      <w:pPr>
        <w:spacing w:line="580" w:lineRule="exact"/>
        <w:ind w:firstLine="640"/>
        <w:jc w:val="both"/>
      </w:pPr>
      <w:r>
        <w:rPr>
          <w:rFonts w:ascii="仿宋_GB2312" w:hAnsi="仿宋_GB2312" w:eastAsia="仿宋_GB2312"/>
          <w:b w:val="0"/>
          <w:sz w:val="32"/>
        </w:rPr>
        <w:t>8.卫生健康支出(类)公共卫生(款)重大公共卫生服务(项):支出决算数为1.68万元，比上年决算增加1.68万元，增长100.00%,主要原因是：增加重大公共卫生服务补助资金项目。</w:t>
      </w:r>
    </w:p>
    <w:p w14:paraId="2B618910">
      <w:pPr>
        <w:spacing w:line="580" w:lineRule="exact"/>
        <w:ind w:firstLine="640"/>
        <w:jc w:val="both"/>
      </w:pPr>
      <w:r>
        <w:rPr>
          <w:rFonts w:ascii="仿宋_GB2312" w:hAnsi="仿宋_GB2312" w:eastAsia="仿宋_GB2312"/>
          <w:b w:val="0"/>
          <w:sz w:val="32"/>
        </w:rPr>
        <w:t>9.卫生健康支出(类)公共卫生(款)其他公共卫生支出(项):支出决算数为28.70万元，比上年决算增加0.86万元，增长3.09%,主要原因是：本年自治区财政地方公共卫生服务[全民健康体检]补助资金项目较上年增加。</w:t>
      </w:r>
    </w:p>
    <w:p w14:paraId="0BC9CEDA">
      <w:pPr>
        <w:spacing w:line="580" w:lineRule="exact"/>
        <w:ind w:firstLine="640"/>
        <w:jc w:val="both"/>
      </w:pPr>
      <w:r>
        <w:rPr>
          <w:rFonts w:ascii="仿宋_GB2312" w:hAnsi="仿宋_GB2312" w:eastAsia="仿宋_GB2312"/>
          <w:b w:val="0"/>
          <w:sz w:val="32"/>
        </w:rPr>
        <w:t>10.卫生健康支出(类)行政事业单位医疗(款)事业单位医疗(项):支出决算数为20.82万元，比上年决算增加20.82万元，增长100.00%,主要原因是：本年功能科目调整，事业单位医疗上年度在主科目列支，本年单独列支，导致经费较上年增加。</w:t>
      </w:r>
    </w:p>
    <w:p w14:paraId="123C1451">
      <w:pPr>
        <w:spacing w:line="580" w:lineRule="exact"/>
        <w:ind w:firstLine="640"/>
        <w:jc w:val="both"/>
      </w:pPr>
      <w:r>
        <w:rPr>
          <w:rFonts w:ascii="仿宋_GB2312" w:hAnsi="仿宋_GB2312" w:eastAsia="仿宋_GB2312"/>
          <w:b w:val="0"/>
          <w:sz w:val="32"/>
        </w:rPr>
        <w:t>11.卫生健康支出(类)行政事业单位医疗(款)其他行政事业单位医疗支出(项):支出决算数为2.96万元，比上年决算增加2.96万元，增长100.00%,主要原因是：本年功能科目调整，职工失业保险费，工伤保险费，大病保险费上年度在主科目列支，本年单独列支，导致经费较上年增加。</w:t>
      </w:r>
    </w:p>
    <w:p w14:paraId="475916BA">
      <w:pPr>
        <w:spacing w:line="580" w:lineRule="exact"/>
        <w:ind w:firstLine="640"/>
        <w:jc w:val="both"/>
      </w:pPr>
      <w:r>
        <w:rPr>
          <w:rFonts w:ascii="仿宋_GB2312" w:hAnsi="仿宋_GB2312" w:eastAsia="仿宋_GB2312"/>
          <w:b w:val="0"/>
          <w:sz w:val="32"/>
        </w:rPr>
        <w:t>12.住房保障支出(类)住房改革支出(款)住房公积金(项):支出决算数为39.05万元，比上年决算增加39.05万元，增长100.00%,主要原因是：本年功能科目调整，住房公积金上年度在主科目列支，本年单独列支，导致经费较上年增加。</w:t>
      </w:r>
    </w:p>
    <w:p w14:paraId="51800BF5">
      <w:pPr>
        <w:spacing w:line="640" w:lineRule="exact"/>
        <w:ind w:firstLine="640"/>
        <w:jc w:val="both"/>
        <w:outlineLvl w:val="2"/>
      </w:pPr>
      <w:r>
        <w:rPr>
          <w:rFonts w:ascii="黑体" w:hAnsi="黑体" w:eastAsia="黑体"/>
          <w:sz w:val="32"/>
        </w:rPr>
        <w:t>六、一般公共预算财政拨款基本支出决算情况说明</w:t>
      </w:r>
    </w:p>
    <w:p w14:paraId="50640073">
      <w:pPr>
        <w:spacing w:line="580" w:lineRule="exact"/>
        <w:ind w:firstLine="640"/>
        <w:jc w:val="both"/>
      </w:pPr>
      <w:r>
        <w:rPr>
          <w:rFonts w:ascii="仿宋_GB2312" w:hAnsi="仿宋_GB2312" w:eastAsia="仿宋_GB2312"/>
          <w:b w:val="0"/>
          <w:sz w:val="32"/>
        </w:rPr>
        <w:t>2024年度一般公共预算财政拨款基本支出538.04万元，其中：</w:t>
      </w:r>
      <w:r>
        <w:rPr>
          <w:rFonts w:ascii="仿宋_GB2312" w:hAnsi="仿宋_GB2312" w:eastAsia="仿宋_GB2312"/>
          <w:b/>
          <w:sz w:val="32"/>
        </w:rPr>
        <w:t>人员经费538.04万元，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3A9BCEF8">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C3C5593">
      <w:pPr>
        <w:spacing w:line="640" w:lineRule="exact"/>
        <w:ind w:firstLine="640"/>
        <w:jc w:val="both"/>
        <w:outlineLvl w:val="2"/>
      </w:pPr>
      <w:r>
        <w:rPr>
          <w:rFonts w:ascii="黑体" w:hAnsi="黑体" w:eastAsia="黑体"/>
          <w:sz w:val="32"/>
        </w:rPr>
        <w:t>七、政府性基金预算财政拨款收入支出决算情况说明</w:t>
      </w:r>
    </w:p>
    <w:p w14:paraId="357EE957">
      <w:pPr>
        <w:spacing w:line="580" w:lineRule="exact"/>
        <w:ind w:firstLine="640"/>
        <w:jc w:val="both"/>
      </w:pPr>
      <w:r>
        <w:rPr>
          <w:rFonts w:ascii="仿宋_GB2312" w:hAnsi="仿宋_GB2312" w:eastAsia="仿宋_GB2312"/>
          <w:b/>
          <w:sz w:val="32"/>
        </w:rPr>
        <w:t>2024年度政府性基金预算财政拨款收入总计0.55万元，</w:t>
      </w:r>
      <w:r>
        <w:rPr>
          <w:rFonts w:ascii="仿宋_GB2312" w:hAnsi="仿宋_GB2312" w:eastAsia="仿宋_GB2312"/>
          <w:b w:val="0"/>
          <w:sz w:val="32"/>
        </w:rPr>
        <w:t>其中：年初结转和结余0.00万元，本年收入0.55万元。</w:t>
      </w:r>
      <w:r>
        <w:rPr>
          <w:rFonts w:ascii="仿宋_GB2312" w:hAnsi="仿宋_GB2312" w:eastAsia="仿宋_GB2312"/>
          <w:b/>
          <w:sz w:val="32"/>
        </w:rPr>
        <w:t>政府性基金预算财政拨款支出总计0.55万元，</w:t>
      </w:r>
      <w:r>
        <w:rPr>
          <w:rFonts w:ascii="仿宋_GB2312" w:hAnsi="仿宋_GB2312" w:eastAsia="仿宋_GB2312"/>
          <w:b w:val="0"/>
          <w:sz w:val="32"/>
        </w:rPr>
        <w:t>其中：年末结转和结余0.00万元，本年支出0.55万元。</w:t>
      </w:r>
    </w:p>
    <w:p w14:paraId="0E3B0B4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增加0.55万元，增长100.00%，主要原因是：增加老年人医养结合服务项目资金（失能老年人评估资金）项目。</w:t>
      </w:r>
      <w:r>
        <w:rPr>
          <w:rFonts w:ascii="仿宋_GB2312" w:hAnsi="仿宋_GB2312" w:eastAsia="仿宋_GB2312"/>
          <w:b/>
          <w:sz w:val="32"/>
        </w:rPr>
        <w:t>与年初预算相比，</w:t>
      </w:r>
      <w:r>
        <w:rPr>
          <w:rFonts w:ascii="仿宋_GB2312" w:hAnsi="仿宋_GB2312" w:eastAsia="仿宋_GB2312"/>
          <w:b w:val="0"/>
          <w:sz w:val="32"/>
        </w:rPr>
        <w:t>年初预算数0.57万元，决算数0.55万元，预决算差异率-3.51%，主要原因是：老年人医养结合服务项目资金（失能老年人评估资金）项目未执行完，年中调减经费。</w:t>
      </w:r>
    </w:p>
    <w:p w14:paraId="4DB5B20D">
      <w:pPr>
        <w:spacing w:line="580" w:lineRule="exact"/>
        <w:ind w:firstLine="640"/>
        <w:jc w:val="both"/>
      </w:pPr>
      <w:r>
        <w:rPr>
          <w:rFonts w:ascii="仿宋_GB2312" w:hAnsi="仿宋_GB2312" w:eastAsia="仿宋_GB2312"/>
          <w:b w:val="0"/>
          <w:sz w:val="32"/>
        </w:rPr>
        <w:t>政府性基金预算财政拨款支出0.55万元。</w:t>
      </w:r>
    </w:p>
    <w:p w14:paraId="0289781E">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0.55万元，比上年决算增加0.55万元，增长100.00%,主要原因是：增加老年人医养结合服务项目资金（失能老年人评估资金）项目。</w:t>
      </w:r>
    </w:p>
    <w:p w14:paraId="5D273CB5">
      <w:pPr>
        <w:spacing w:line="640" w:lineRule="exact"/>
        <w:ind w:firstLine="640"/>
        <w:jc w:val="both"/>
        <w:outlineLvl w:val="2"/>
      </w:pPr>
      <w:r>
        <w:rPr>
          <w:rFonts w:ascii="黑体" w:hAnsi="黑体" w:eastAsia="黑体"/>
          <w:sz w:val="32"/>
        </w:rPr>
        <w:t>八、国有资本经营预算财政拨款收入支出决算情况说明</w:t>
      </w:r>
    </w:p>
    <w:p w14:paraId="377F4C2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62D5AF1">
      <w:pPr>
        <w:spacing w:line="640" w:lineRule="exact"/>
        <w:ind w:firstLine="640"/>
        <w:jc w:val="both"/>
        <w:outlineLvl w:val="2"/>
      </w:pPr>
      <w:r>
        <w:rPr>
          <w:rFonts w:ascii="黑体" w:hAnsi="黑体" w:eastAsia="黑体"/>
          <w:sz w:val="32"/>
        </w:rPr>
        <w:t>九、财政拨款“三公”经费支出决算情况说明</w:t>
      </w:r>
    </w:p>
    <w:p w14:paraId="7835845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0.83万元，下降100.00%，主要原因是：本年预算未安排公务用车运行维护费。其中：因公出国（境）费支出0.00万元，占0.00%，比上年增加0.00万元，增长0.00%，主要原因是：2023年与2024年均未安排因公出国（境）费支出。公务用车购置及运行维护费支出0.00万元，占0.00%，比上年减少0.83万元，下降100.00%，主要原因是：本年预算未安排公务用车运行维护费。公务接待费支出0.00万元，占0.00%，比上年增加0.00万元，增长0.00%，主要原因是：2023年与2024年均未安排公务接待费支出。</w:t>
      </w:r>
    </w:p>
    <w:p w14:paraId="6CA3311C">
      <w:pPr>
        <w:spacing w:line="580" w:lineRule="exact"/>
        <w:ind w:firstLine="640"/>
        <w:jc w:val="both"/>
      </w:pPr>
      <w:r>
        <w:rPr>
          <w:rFonts w:ascii="仿宋_GB2312" w:hAnsi="仿宋_GB2312" w:eastAsia="仿宋_GB2312"/>
          <w:b/>
          <w:sz w:val="32"/>
        </w:rPr>
        <w:t>具体情况如下：</w:t>
      </w:r>
    </w:p>
    <w:p w14:paraId="54F480A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8DBB6E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差异车辆为一般业务用车，预算未安排公务用车运行维护费。</w:t>
      </w:r>
    </w:p>
    <w:p w14:paraId="13CAA86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8CF81A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E1BF4E5">
      <w:pPr>
        <w:spacing w:line="640" w:lineRule="exact"/>
        <w:ind w:firstLine="640"/>
        <w:jc w:val="both"/>
        <w:outlineLvl w:val="2"/>
      </w:pPr>
      <w:r>
        <w:rPr>
          <w:rFonts w:ascii="黑体" w:hAnsi="黑体" w:eastAsia="黑体"/>
          <w:sz w:val="32"/>
        </w:rPr>
        <w:t>十、其他重要事项的情况说明</w:t>
      </w:r>
    </w:p>
    <w:p w14:paraId="31317EE9">
      <w:pPr>
        <w:spacing w:line="640" w:lineRule="exact"/>
        <w:ind w:firstLine="640"/>
        <w:jc w:val="both"/>
        <w:outlineLvl w:val="3"/>
      </w:pPr>
      <w:r>
        <w:rPr>
          <w:rFonts w:ascii="楷体_GB2312" w:hAnsi="楷体_GB2312" w:eastAsia="楷体_GB2312"/>
          <w:b/>
          <w:sz w:val="32"/>
        </w:rPr>
        <w:t>（一）机关运行经费及公用经费支出情况</w:t>
      </w:r>
    </w:p>
    <w:p w14:paraId="74BBBBD9">
      <w:pPr>
        <w:spacing w:line="580" w:lineRule="exact"/>
        <w:ind w:firstLine="640"/>
        <w:jc w:val="both"/>
      </w:pPr>
      <w:r>
        <w:rPr>
          <w:rFonts w:ascii="仿宋_GB2312" w:hAnsi="仿宋_GB2312" w:eastAsia="仿宋_GB2312"/>
          <w:b w:val="0"/>
          <w:sz w:val="32"/>
        </w:rPr>
        <w:t>2024年度民丰县萨勒吾则克乡人民卫生院（事业单位）公用经费支出0.00万元，比上年增加0.00万元，增长0.00%，主要原因是：2023年与2024年均未安排公用经费支出。</w:t>
      </w:r>
    </w:p>
    <w:p w14:paraId="45F83B47">
      <w:pPr>
        <w:spacing w:line="640" w:lineRule="exact"/>
        <w:ind w:firstLine="640"/>
        <w:jc w:val="both"/>
        <w:outlineLvl w:val="3"/>
      </w:pPr>
      <w:r>
        <w:rPr>
          <w:rFonts w:ascii="楷体_GB2312" w:hAnsi="楷体_GB2312" w:eastAsia="楷体_GB2312"/>
          <w:b/>
          <w:sz w:val="32"/>
        </w:rPr>
        <w:t>（二）政府采购情况</w:t>
      </w:r>
    </w:p>
    <w:p w14:paraId="4F738585">
      <w:pPr>
        <w:spacing w:line="580" w:lineRule="exact"/>
        <w:ind w:firstLine="640"/>
        <w:jc w:val="both"/>
      </w:pPr>
      <w:r>
        <w:rPr>
          <w:rFonts w:ascii="仿宋_GB2312" w:hAnsi="仿宋_GB2312" w:eastAsia="仿宋_GB2312"/>
          <w:b w:val="0"/>
          <w:sz w:val="32"/>
        </w:rPr>
        <w:t>2024年度政府采购支出总额52.35万元，其中：政府采购货物支出24.79万元、政府采购工程支出0.00万元、政府采购服务支出27.56万元。</w:t>
      </w:r>
    </w:p>
    <w:p w14:paraId="6B16E091">
      <w:pPr>
        <w:spacing w:line="580" w:lineRule="exact"/>
        <w:ind w:firstLine="640"/>
        <w:jc w:val="both"/>
      </w:pPr>
      <w:r>
        <w:rPr>
          <w:rFonts w:ascii="仿宋_GB2312" w:hAnsi="仿宋_GB2312" w:eastAsia="仿宋_GB2312"/>
          <w:b w:val="0"/>
          <w:sz w:val="32"/>
        </w:rPr>
        <w:t>授予中小企业合同金额52.35万元，占政府采购支出总额的100.00%，其中：授予小微企业合同金额52.35万元，占政府采购支出总额的100.00%。</w:t>
      </w:r>
    </w:p>
    <w:p w14:paraId="463173C5">
      <w:pPr>
        <w:spacing w:line="640" w:lineRule="exact"/>
        <w:ind w:firstLine="640"/>
        <w:jc w:val="both"/>
        <w:outlineLvl w:val="3"/>
      </w:pPr>
      <w:r>
        <w:rPr>
          <w:rFonts w:ascii="楷体_GB2312" w:hAnsi="楷体_GB2312" w:eastAsia="楷体_GB2312"/>
          <w:b/>
          <w:sz w:val="32"/>
        </w:rPr>
        <w:t>（三）国有资产占用情况说明</w:t>
      </w:r>
    </w:p>
    <w:p w14:paraId="017AC112">
      <w:pPr>
        <w:spacing w:line="580" w:lineRule="exact"/>
        <w:ind w:firstLine="640"/>
        <w:jc w:val="both"/>
      </w:pPr>
      <w:r>
        <w:rPr>
          <w:rFonts w:ascii="仿宋_GB2312" w:hAnsi="仿宋_GB2312" w:eastAsia="仿宋_GB2312"/>
          <w:b w:val="0"/>
          <w:sz w:val="32"/>
        </w:rPr>
        <w:t>截至2024年12月31日，房屋2,106.17平方米，价值557.68万元。车辆3辆，价值53.09万元，其中：副部（省）级及以上领导用车0辆、主要负责人用车0辆、机要通信用车0辆、应急保障用车0辆、执法执勤用车0辆、特种专业技术用车0辆、离退休干部服务用车0辆、其他用车3辆，其他用车主要是：单位救护车及医疗垃圾转运车。单价100万元（含）以上设备（不含车辆）0台（套）。</w:t>
      </w:r>
    </w:p>
    <w:p w14:paraId="2C44CE3A">
      <w:pPr>
        <w:spacing w:line="640" w:lineRule="exact"/>
        <w:ind w:firstLine="640"/>
        <w:jc w:val="both"/>
        <w:outlineLvl w:val="2"/>
      </w:pPr>
      <w:r>
        <w:rPr>
          <w:rFonts w:ascii="黑体" w:hAnsi="黑体" w:eastAsia="黑体"/>
          <w:sz w:val="32"/>
        </w:rPr>
        <w:t>十一、预算绩效的情况说明</w:t>
      </w:r>
    </w:p>
    <w:p w14:paraId="1333D36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821.69万元，实际执行总额821.69万元；预算绩效评价项目12个，全年预算数292.74万元，全年执行数254.62万元。预算绩效管理取得的成效：一是资金配置精准化：对重大项目和民生领域资金开展事前绩效评估，科学论证项目必要性与可行性，大幅提高资金配置合理性。如在某大型基础设施建设项目评估中，通过严格审核项目规划、预期效益等关键指标，核减了不必要的预算开支，使得资金精准投入到核心建设环节，避免财政资源低效配置，保障项目顺利实施；二是管理流程标准化：构建了涵盖绩效目标设定、运行监控、结果评价等全过程的标准化管理流程，为预算绩效管理提供明确规范。各部门按照统一的指标体系和评价标准开展工作，实现了绩效目标与预算编制同步，执行过程实时监控。如在教育经费管理中，依据标准化流程，对资金使用效益、教学成果产出等进行量化考核，提升了教育资金管理的科学性与规范性；三是结果应用实效化：建立严格的绩效评价结果与预算安排挂钩机制，对绩效评价结果优秀的项目给予优先保障和资金追加，对绩效不佳的项目削减或暂停预算。例如，在医疗卫生领域，对绩效评价优秀的基层医疗服务项目加大资金支持，优化医疗资源配置；对个别绩效不达标的药品采购项目，暂停下一年度预算安排，督促其整改，切实提高财政资金使用效益。发现的问题及原因：一是部分单位对绩效目标与预算编制工作的重视程度不够，导致数据报送不及时或质量不高；二是部分项目绩效目标设定模糊、可衡量性不足，存在“重投入、轻产出”的倾向。对新准则、新制度的理解和掌握程度不够，影响了绩效的准确性和规范性；三是绩效评价结果与预算调整的挂钩机制执行不够彻底，“评价与应用两张皮”现象仍有存在。原因：一是部分地区和部门存在“重评价、轻应用”的惯性思维，对绩效不佳项目的预算削减或整改缺乏刚性约束，担心影响工作推进；二是绩效评价结果的公开透明度不足，社会监督和内部问责机制未能有效衔接，导致结果应用缺乏足够的压力和动力。下一步改进措施：一是强化绩效目标精准化管理：针对绩效目标模糊问题，一方面，推动各部门建立“目标—任务—指标”联动机制，要求项目申报时必须明确可量化、可考核的产出指标（如民生项目需细化服务覆盖人数、满意度等），并组织专家对目标科学性进行专项评审，未通过评审的项目不予安排预算；另一方面，分行业完善绩效指标库，针对教育、医疗等专业领域制定细分标准，明确核心指标的计算方法和数据来源，确保目标设定与实际成效可对标；二是健全绩效结果刚性应用机制：破解“评价与应用两张皮”问题，一是将绩效评价结果纳入部门年度考核硬指标，对连续两年评价不达标的项目，直接取消预算资格并启动问责程序；二是扩大评价结果公开范围，除涉密信息外，主动向社会公开项目绩效报告，接受公众监督；三是建立“整改—复核—反馈”闭环，对绩效不佳的项目，要求部门限期整改并提交复核申请，未完成整改的暂停同类项目审批，形成“评价促改进、改进优预算”的良性循环。具体附整体支出绩效自评表，项目支出绩效自评表和评价报告。</w:t>
      </w:r>
    </w:p>
    <w:p w14:paraId="751B207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8AAB93E">
        <w:tblPrEx>
          <w:tblCellMar>
            <w:top w:w="0" w:type="dxa"/>
            <w:left w:w="108" w:type="dxa"/>
            <w:bottom w:w="0" w:type="dxa"/>
            <w:right w:w="108" w:type="dxa"/>
          </w:tblCellMar>
        </w:tblPrEx>
        <w:tc>
          <w:tcPr>
            <w:tcW w:w="8847" w:type="dxa"/>
            <w:gridSpan w:val="9"/>
            <w:vAlign w:val="center"/>
          </w:tcPr>
          <w:p w14:paraId="78B38042">
            <w:pPr>
              <w:jc w:val="center"/>
            </w:pPr>
            <w:r>
              <w:rPr>
                <w:rFonts w:ascii="宋体" w:hAnsi="宋体" w:eastAsia="宋体"/>
                <w:sz w:val="24"/>
              </w:rPr>
              <w:t>单位整体支出绩效自评表</w:t>
            </w:r>
          </w:p>
        </w:tc>
      </w:tr>
      <w:tr w14:paraId="7C622482">
        <w:tblPrEx>
          <w:tblCellMar>
            <w:top w:w="0" w:type="dxa"/>
            <w:left w:w="108" w:type="dxa"/>
            <w:bottom w:w="0" w:type="dxa"/>
            <w:right w:w="108" w:type="dxa"/>
          </w:tblCellMar>
        </w:tblPrEx>
        <w:tc>
          <w:tcPr>
            <w:tcW w:w="8847" w:type="dxa"/>
            <w:gridSpan w:val="9"/>
            <w:vAlign w:val="center"/>
          </w:tcPr>
          <w:p w14:paraId="719726FD">
            <w:pPr>
              <w:jc w:val="center"/>
            </w:pPr>
            <w:r>
              <w:rPr>
                <w:rFonts w:ascii="宋体" w:hAnsi="宋体" w:eastAsia="宋体"/>
                <w:sz w:val="24"/>
              </w:rPr>
              <w:t>（2024年度）</w:t>
            </w:r>
          </w:p>
        </w:tc>
      </w:tr>
      <w:tr w14:paraId="49E7DF9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942CD">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7A225AE">
            <w:pPr>
              <w:jc w:val="center"/>
            </w:pPr>
            <w:r>
              <w:rPr>
                <w:rFonts w:ascii="宋体" w:hAnsi="宋体" w:eastAsia="宋体"/>
                <w:sz w:val="16"/>
              </w:rPr>
              <w:t>民丰县萨勒吾则克乡人民卫生院</w:t>
            </w:r>
          </w:p>
        </w:tc>
      </w:tr>
      <w:tr w14:paraId="0E57F44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70239">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01D0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4560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08DB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7D0C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91B7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163F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89E19">
            <w:pPr>
              <w:jc w:val="center"/>
            </w:pPr>
            <w:r>
              <w:rPr>
                <w:rFonts w:ascii="宋体" w:hAnsi="宋体" w:eastAsia="宋体"/>
                <w:sz w:val="16"/>
              </w:rPr>
              <w:t>得分</w:t>
            </w:r>
          </w:p>
        </w:tc>
      </w:tr>
      <w:tr w14:paraId="5E64BE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93282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05D71">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93AC2">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F6C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D548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A1E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5D8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B007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0954F">
            <w:pPr>
              <w:jc w:val="center"/>
            </w:pPr>
            <w:r>
              <w:rPr>
                <w:rFonts w:ascii="宋体" w:hAnsi="宋体" w:eastAsia="宋体"/>
                <w:sz w:val="16"/>
              </w:rPr>
              <w:t>-</w:t>
            </w:r>
          </w:p>
        </w:tc>
      </w:tr>
      <w:tr w14:paraId="4F7F74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FAD7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2D40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B81D2">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45DE9">
            <w:pPr>
              <w:jc w:val="center"/>
            </w:pPr>
            <w:r>
              <w:rPr>
                <w:rFonts w:ascii="宋体" w:hAnsi="宋体" w:eastAsia="宋体"/>
                <w:sz w:val="16"/>
              </w:rPr>
              <w:t>554.09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A3FB5">
            <w:pPr>
              <w:jc w:val="center"/>
            </w:pPr>
            <w:r>
              <w:rPr>
                <w:rFonts w:ascii="宋体" w:hAnsi="宋体" w:eastAsia="宋体"/>
                <w:sz w:val="16"/>
              </w:rPr>
              <w:t>631.55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722D7">
            <w:pPr>
              <w:jc w:val="center"/>
            </w:pPr>
            <w:r>
              <w:rPr>
                <w:rFonts w:ascii="宋体" w:hAnsi="宋体" w:eastAsia="宋体"/>
                <w:sz w:val="16"/>
              </w:rPr>
              <w:t>631.55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624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0D6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07B42">
            <w:pPr>
              <w:jc w:val="center"/>
            </w:pPr>
            <w:r>
              <w:rPr>
                <w:rFonts w:ascii="宋体" w:hAnsi="宋体" w:eastAsia="宋体"/>
                <w:sz w:val="16"/>
              </w:rPr>
              <w:t>-</w:t>
            </w:r>
          </w:p>
        </w:tc>
      </w:tr>
      <w:tr w14:paraId="36CD13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BB86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2995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3B328">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36EAF">
            <w:pPr>
              <w:jc w:val="center"/>
            </w:pPr>
            <w:r>
              <w:rPr>
                <w:rFonts w:ascii="宋体" w:hAnsi="宋体" w:eastAsia="宋体"/>
                <w:sz w:val="16"/>
              </w:rPr>
              <w:t>198.45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C23FB">
            <w:pPr>
              <w:jc w:val="center"/>
            </w:pPr>
            <w:r>
              <w:rPr>
                <w:rFonts w:ascii="宋体" w:hAnsi="宋体" w:eastAsia="宋体"/>
                <w:sz w:val="16"/>
              </w:rPr>
              <w:t>190.14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FBADB">
            <w:pPr>
              <w:jc w:val="center"/>
            </w:pPr>
            <w:r>
              <w:rPr>
                <w:rFonts w:ascii="宋体" w:hAnsi="宋体" w:eastAsia="宋体"/>
                <w:sz w:val="16"/>
              </w:rPr>
              <w:t>190.14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145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7540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7D3D3">
            <w:pPr>
              <w:jc w:val="center"/>
            </w:pPr>
            <w:r>
              <w:rPr>
                <w:rFonts w:ascii="宋体" w:hAnsi="宋体" w:eastAsia="宋体"/>
                <w:sz w:val="16"/>
              </w:rPr>
              <w:t>-</w:t>
            </w:r>
          </w:p>
        </w:tc>
      </w:tr>
      <w:tr w14:paraId="7E58F4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ADE9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38582">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EBE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4C64D">
            <w:pPr>
              <w:jc w:val="center"/>
            </w:pPr>
            <w:r>
              <w:rPr>
                <w:rFonts w:ascii="宋体" w:hAnsi="宋体" w:eastAsia="宋体"/>
                <w:sz w:val="16"/>
              </w:rPr>
              <w:t>752.54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1E340">
            <w:pPr>
              <w:jc w:val="center"/>
            </w:pPr>
            <w:r>
              <w:rPr>
                <w:rFonts w:ascii="宋体" w:hAnsi="宋体" w:eastAsia="宋体"/>
                <w:sz w:val="16"/>
              </w:rPr>
              <w:t>821.69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58719">
            <w:pPr>
              <w:jc w:val="center"/>
            </w:pPr>
            <w:r>
              <w:rPr>
                <w:rFonts w:ascii="宋体" w:hAnsi="宋体" w:eastAsia="宋体"/>
                <w:sz w:val="16"/>
              </w:rPr>
              <w:t>821.69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8B0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03BAA">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BEBD6">
            <w:pPr>
              <w:jc w:val="center"/>
            </w:pPr>
            <w:r>
              <w:rPr>
                <w:rFonts w:ascii="宋体" w:hAnsi="宋体" w:eastAsia="宋体"/>
                <w:sz w:val="16"/>
              </w:rPr>
              <w:t>10</w:t>
            </w:r>
          </w:p>
        </w:tc>
      </w:tr>
      <w:tr w14:paraId="324B773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1C0F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D66D1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809D0B">
            <w:pPr>
              <w:jc w:val="center"/>
            </w:pPr>
            <w:r>
              <w:rPr>
                <w:rFonts w:ascii="宋体" w:hAnsi="宋体" w:eastAsia="宋体"/>
                <w:sz w:val="16"/>
              </w:rPr>
              <w:t>实际完成情况</w:t>
            </w:r>
          </w:p>
        </w:tc>
      </w:tr>
      <w:tr w14:paraId="223A71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C081C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67F736">
            <w:pPr>
              <w:jc w:val="both"/>
            </w:pPr>
            <w:r>
              <w:rPr>
                <w:rFonts w:ascii="宋体" w:hAnsi="宋体" w:eastAsia="宋体"/>
                <w:sz w:val="16"/>
              </w:rPr>
              <w:t>目标1：免费向城乡居民提供基本公共卫生服务，以乡镇（街道）为单位适龄儿童国家免疫规划疫苗接种率大于等于95%，全面保障辖区内各项医疗卫生及各项业务工作正常有序开展，实施基本药物制度卫生机构数1个,接待门诊患者不少于28500人次、全民健康体检人数2870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目标2：贯彻执行传染病预防诊治和管理工作,</w:t>
            </w:r>
            <w:r>
              <w:rPr>
                <w:rFonts w:hint="eastAsia" w:ascii="宋体" w:hAnsi="宋体"/>
                <w:sz w:val="16"/>
                <w:lang w:eastAsia="zh-CN"/>
              </w:rPr>
              <w:t>开展健康教育</w:t>
            </w:r>
            <w:r>
              <w:rPr>
                <w:rFonts w:ascii="宋体" w:hAnsi="宋体" w:eastAsia="宋体"/>
                <w:sz w:val="16"/>
              </w:rPr>
              <w:t>活动不少于12次,进行防病指导，逐步提高基层医疗服务水平，保障社区居民的健康水平；营造良好社会</w:t>
            </w:r>
            <w:r>
              <w:rPr>
                <w:rFonts w:hint="eastAsia" w:ascii="宋体" w:hAnsi="宋体"/>
                <w:sz w:val="16"/>
                <w:lang w:eastAsia="zh-CN"/>
              </w:rPr>
              <w:t>氛围</w:t>
            </w:r>
            <w:r>
              <w:rPr>
                <w:rFonts w:ascii="宋体" w:hAnsi="宋体" w:eastAsia="宋体"/>
                <w:sz w:val="16"/>
              </w:rPr>
              <w:t>,逐步提高居民健康保健意识。</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B78CC1">
            <w:pPr>
              <w:jc w:val="both"/>
            </w:pPr>
            <w:r>
              <w:rPr>
                <w:rFonts w:ascii="宋体" w:hAnsi="宋体" w:eastAsia="宋体"/>
                <w:sz w:val="16"/>
              </w:rPr>
              <w:t>1.门诊与住院服务：全年门诊量达到11134人次，较去年同期增长2583人次，门诊医疗总收入：49.93万元，较去年同期增长16.11万元，住院部收治患者526人次，较去年同期减少197人次，住院医疗收入41.61万元。通过优化就诊流程，患者平均候诊时间缩短至5分钟以内，享受先治疗后付费政策人数526人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2.村卫生室医疗服务：8个村卫生室门诊病人25626人次，医疗</w:t>
            </w:r>
            <w:r>
              <w:rPr>
                <w:rFonts w:hint="eastAsia" w:ascii="宋体" w:hAnsi="宋体"/>
                <w:sz w:val="16"/>
                <w:lang w:eastAsia="zh-CN"/>
              </w:rPr>
              <w:t>收入</w:t>
            </w:r>
            <w:r>
              <w:rPr>
                <w:rFonts w:ascii="宋体" w:hAnsi="宋体" w:eastAsia="宋体"/>
                <w:sz w:val="16"/>
              </w:rPr>
              <w:t>71.93万元。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3.医疗质量提升：定期组织医务人员业务培训24场次，内容涵盖医疗法规、临床技能、急救知识等。开展医疗质量检查12次，病历书写规范率达98%以上，处方合格率达99%。全年未发生重大医疗事故。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关注患者在住院期间的生活需求，如协助行动不便的患者进行洗漱、进食、如厕等日常活动。为患者提供舒适的住院环境，定期整理病房，确保病房整洁、安静、温度适宜。这一年对患者关心关爱22次，住院患者宣教256次。</w:t>
            </w:r>
          </w:p>
        </w:tc>
      </w:tr>
      <w:tr w14:paraId="32BE1D6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2416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414A5">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6BCE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BC89B">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ECF3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A724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41ADA">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83A1D">
            <w:pPr>
              <w:jc w:val="center"/>
            </w:pPr>
            <w:r>
              <w:rPr>
                <w:rFonts w:ascii="宋体" w:hAnsi="宋体" w:eastAsia="宋体"/>
                <w:sz w:val="16"/>
              </w:rPr>
              <w:t>得分</w:t>
            </w:r>
          </w:p>
        </w:tc>
      </w:tr>
      <w:tr w14:paraId="636EDB1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272B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E0C13">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10953">
            <w:pPr>
              <w:jc w:val="center"/>
            </w:pPr>
            <w:r>
              <w:rPr>
                <w:rFonts w:ascii="宋体" w:hAnsi="宋体" w:eastAsia="宋体"/>
                <w:sz w:val="16"/>
              </w:rPr>
              <w:t>接待门诊患者人次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1F2A0">
            <w:pPr>
              <w:jc w:val="center"/>
            </w:pPr>
            <w:r>
              <w:rPr>
                <w:rFonts w:ascii="宋体" w:hAnsi="宋体" w:eastAsia="宋体"/>
                <w:sz w:val="16"/>
              </w:rPr>
              <w:t>&gt;=28500次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552A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64C4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A148E">
            <w:pPr>
              <w:jc w:val="center"/>
            </w:pPr>
            <w:r>
              <w:rPr>
                <w:rFonts w:ascii="宋体" w:hAnsi="宋体" w:eastAsia="宋体"/>
                <w:sz w:val="16"/>
              </w:rPr>
              <w:t>36760次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8EB29">
            <w:pPr>
              <w:jc w:val="center"/>
            </w:pPr>
            <w:r>
              <w:rPr>
                <w:rFonts w:ascii="宋体" w:hAnsi="宋体" w:eastAsia="宋体"/>
                <w:sz w:val="16"/>
              </w:rPr>
              <w:t>30</w:t>
            </w:r>
          </w:p>
        </w:tc>
      </w:tr>
      <w:tr w14:paraId="6DD2F5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FD73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E358A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88A02">
            <w:pPr>
              <w:jc w:val="center"/>
            </w:pPr>
            <w:r>
              <w:rPr>
                <w:rFonts w:ascii="宋体" w:hAnsi="宋体" w:eastAsia="宋体"/>
                <w:sz w:val="16"/>
              </w:rPr>
              <w:t>全民健康体检人数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35381">
            <w:pPr>
              <w:jc w:val="center"/>
            </w:pPr>
            <w:r>
              <w:rPr>
                <w:rFonts w:ascii="宋体" w:hAnsi="宋体" w:eastAsia="宋体"/>
                <w:sz w:val="16"/>
              </w:rPr>
              <w:t>&gt;=2870人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4021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14B6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66817">
            <w:pPr>
              <w:jc w:val="center"/>
            </w:pPr>
            <w:r>
              <w:rPr>
                <w:rFonts w:ascii="宋体" w:hAnsi="宋体" w:eastAsia="宋体"/>
                <w:sz w:val="16"/>
              </w:rPr>
              <w:t>2912人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2EC90">
            <w:pPr>
              <w:jc w:val="center"/>
            </w:pPr>
            <w:r>
              <w:rPr>
                <w:rFonts w:ascii="宋体" w:hAnsi="宋体" w:eastAsia="宋体"/>
                <w:sz w:val="16"/>
              </w:rPr>
              <w:t>20</w:t>
            </w:r>
          </w:p>
        </w:tc>
      </w:tr>
      <w:tr w14:paraId="518853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5C04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095EA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71FCB">
            <w:pPr>
              <w:jc w:val="center"/>
            </w:pPr>
            <w:r>
              <w:rPr>
                <w:rFonts w:ascii="宋体" w:hAnsi="宋体" w:eastAsia="宋体"/>
                <w:sz w:val="16"/>
              </w:rPr>
              <w:t>开展健康教育活动次数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7544E">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5F93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A4B0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41871">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557D3">
            <w:pPr>
              <w:jc w:val="center"/>
            </w:pPr>
            <w:r>
              <w:rPr>
                <w:rFonts w:ascii="宋体" w:hAnsi="宋体" w:eastAsia="宋体"/>
                <w:sz w:val="16"/>
              </w:rPr>
              <w:t>20</w:t>
            </w:r>
          </w:p>
        </w:tc>
      </w:tr>
      <w:tr w14:paraId="25F7B5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F168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67F21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119BF">
            <w:pPr>
              <w:jc w:val="center"/>
            </w:pPr>
            <w:r>
              <w:rPr>
                <w:rFonts w:ascii="宋体" w:hAnsi="宋体" w:eastAsia="宋体"/>
                <w:sz w:val="16"/>
              </w:rPr>
              <w:t>开展医护人员业务培训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0566B">
            <w:pPr>
              <w:jc w:val="center"/>
            </w:pPr>
            <w:r>
              <w:rPr>
                <w:rFonts w:ascii="宋体" w:hAnsi="宋体" w:eastAsia="宋体"/>
                <w:sz w:val="16"/>
              </w:rPr>
              <w:t>&gt;=24次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D0F6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ADE2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09569">
            <w:pPr>
              <w:jc w:val="center"/>
            </w:pPr>
            <w:r>
              <w:rPr>
                <w:rFonts w:ascii="宋体" w:hAnsi="宋体" w:eastAsia="宋体"/>
                <w:sz w:val="16"/>
              </w:rPr>
              <w: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798C7">
            <w:pPr>
              <w:jc w:val="center"/>
            </w:pPr>
            <w:r>
              <w:rPr>
                <w:rFonts w:ascii="宋体" w:hAnsi="宋体" w:eastAsia="宋体"/>
                <w:sz w:val="16"/>
              </w:rPr>
              <w:t>20</w:t>
            </w:r>
          </w:p>
        </w:tc>
      </w:tr>
    </w:tbl>
    <w:p w14:paraId="4315A89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447E956">
        <w:tblPrEx>
          <w:tblCellMar>
            <w:top w:w="0" w:type="dxa"/>
            <w:left w:w="108" w:type="dxa"/>
            <w:bottom w:w="0" w:type="dxa"/>
            <w:right w:w="108" w:type="dxa"/>
          </w:tblCellMar>
        </w:tblPrEx>
        <w:tc>
          <w:tcPr>
            <w:tcW w:w="8847" w:type="dxa"/>
            <w:gridSpan w:val="9"/>
            <w:vAlign w:val="center"/>
          </w:tcPr>
          <w:p w14:paraId="309F9EBF">
            <w:pPr>
              <w:jc w:val="center"/>
            </w:pPr>
            <w:r>
              <w:rPr>
                <w:rFonts w:ascii="宋体" w:hAnsi="宋体" w:eastAsia="宋体"/>
                <w:sz w:val="24"/>
              </w:rPr>
              <w:t>项目支出绩效自评表</w:t>
            </w:r>
          </w:p>
        </w:tc>
      </w:tr>
      <w:tr w14:paraId="6F92F3D8">
        <w:tblPrEx>
          <w:tblCellMar>
            <w:top w:w="0" w:type="dxa"/>
            <w:left w:w="108" w:type="dxa"/>
            <w:bottom w:w="0" w:type="dxa"/>
            <w:right w:w="108" w:type="dxa"/>
          </w:tblCellMar>
        </w:tblPrEx>
        <w:tc>
          <w:tcPr>
            <w:tcW w:w="8847" w:type="dxa"/>
            <w:gridSpan w:val="9"/>
            <w:vAlign w:val="center"/>
          </w:tcPr>
          <w:p w14:paraId="6D838749">
            <w:pPr>
              <w:jc w:val="center"/>
            </w:pPr>
            <w:r>
              <w:rPr>
                <w:rFonts w:ascii="宋体" w:hAnsi="宋体" w:eastAsia="宋体"/>
                <w:sz w:val="24"/>
              </w:rPr>
              <w:t>(2024年度)</w:t>
            </w:r>
          </w:p>
        </w:tc>
      </w:tr>
      <w:tr w14:paraId="6789CF3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3A66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BE03E55">
            <w:pPr>
              <w:jc w:val="center"/>
            </w:pPr>
            <w:r>
              <w:rPr>
                <w:rFonts w:ascii="宋体" w:hAnsi="宋体" w:eastAsia="宋体"/>
                <w:sz w:val="16"/>
              </w:rPr>
              <w:t>2014年医疗服务与保障能力提升（卫生健康人才队伍建设）补助资金</w:t>
            </w:r>
          </w:p>
        </w:tc>
      </w:tr>
      <w:tr w14:paraId="4EF0496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BA39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4B2EBD">
            <w:pPr>
              <w:jc w:val="center"/>
            </w:pPr>
            <w:r>
              <w:rPr>
                <w:rFonts w:ascii="宋体" w:hAnsi="宋体" w:eastAsia="宋体"/>
                <w:sz w:val="16"/>
              </w:rPr>
              <w:t>民丰县萨勒吾则克乡卫生院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1E6E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EDF962">
            <w:pPr>
              <w:jc w:val="center"/>
            </w:pPr>
            <w:r>
              <w:rPr>
                <w:rFonts w:ascii="宋体" w:hAnsi="宋体" w:eastAsia="宋体"/>
                <w:sz w:val="16"/>
              </w:rPr>
              <w:t>民丰县萨勒吾则克乡人民卫生院</w:t>
            </w:r>
          </w:p>
        </w:tc>
      </w:tr>
      <w:tr w14:paraId="7376FE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AEF5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14C7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170C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53DA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70C7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15A1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B4B4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1B253">
            <w:pPr>
              <w:jc w:val="center"/>
            </w:pPr>
            <w:r>
              <w:rPr>
                <w:rFonts w:ascii="宋体" w:hAnsi="宋体" w:eastAsia="宋体"/>
                <w:sz w:val="16"/>
              </w:rPr>
              <w:t>得分</w:t>
            </w:r>
          </w:p>
        </w:tc>
      </w:tr>
      <w:tr w14:paraId="205D76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1142D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1DB1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6F4D3">
            <w:pPr>
              <w:jc w:val="center"/>
            </w:pPr>
            <w:r>
              <w:rPr>
                <w:rFonts w:ascii="宋体" w:hAnsi="宋体" w:eastAsia="宋体"/>
                <w:sz w:val="16"/>
              </w:rPr>
              <w:t>12.10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6B27B">
            <w:pPr>
              <w:jc w:val="center"/>
            </w:pPr>
            <w:r>
              <w:rPr>
                <w:rFonts w:ascii="宋体" w:hAnsi="宋体" w:eastAsia="宋体"/>
                <w:sz w:val="16"/>
              </w:rPr>
              <w:t>12.10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CDB29">
            <w:pPr>
              <w:jc w:val="center"/>
            </w:pPr>
            <w:r>
              <w:rPr>
                <w:rFonts w:ascii="宋体" w:hAnsi="宋体" w:eastAsia="宋体"/>
                <w:sz w:val="16"/>
              </w:rPr>
              <w:t>11.38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267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96E1C">
            <w:pPr>
              <w:jc w:val="center"/>
            </w:pPr>
            <w:r>
              <w:rPr>
                <w:rFonts w:ascii="宋体" w:hAnsi="宋体" w:eastAsia="宋体"/>
                <w:sz w:val="16"/>
              </w:rPr>
              <w:t xml:space="preserve">94.05%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8F2B4">
            <w:pPr>
              <w:jc w:val="center"/>
            </w:pPr>
            <w:r>
              <w:rPr>
                <w:rFonts w:ascii="宋体" w:hAnsi="宋体" w:eastAsia="宋体"/>
                <w:sz w:val="16"/>
              </w:rPr>
              <w:t>8.51分</w:t>
            </w:r>
          </w:p>
        </w:tc>
      </w:tr>
      <w:tr w14:paraId="714F0C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1114A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79F9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B81EF">
            <w:pPr>
              <w:jc w:val="center"/>
            </w:pPr>
            <w:r>
              <w:rPr>
                <w:rFonts w:ascii="宋体" w:hAnsi="宋体" w:eastAsia="宋体"/>
                <w:sz w:val="16"/>
              </w:rPr>
              <w:t>12.10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04747">
            <w:pPr>
              <w:jc w:val="center"/>
            </w:pPr>
            <w:r>
              <w:rPr>
                <w:rFonts w:ascii="宋体" w:hAnsi="宋体" w:eastAsia="宋体"/>
                <w:sz w:val="16"/>
              </w:rPr>
              <w:t>12.10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5405F">
            <w:pPr>
              <w:jc w:val="center"/>
            </w:pPr>
            <w:r>
              <w:rPr>
                <w:rFonts w:ascii="宋体" w:hAnsi="宋体" w:eastAsia="宋体"/>
                <w:sz w:val="16"/>
              </w:rPr>
              <w:t>11.38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B92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104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1BB57">
            <w:pPr>
              <w:jc w:val="center"/>
            </w:pPr>
            <w:r>
              <w:rPr>
                <w:rFonts w:ascii="宋体" w:hAnsi="宋体" w:eastAsia="宋体"/>
                <w:sz w:val="16"/>
              </w:rPr>
              <w:t>—</w:t>
            </w:r>
          </w:p>
        </w:tc>
      </w:tr>
      <w:tr w14:paraId="104B3F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B181F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C7A2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D78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D23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4F48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DC3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417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2D199">
            <w:pPr>
              <w:jc w:val="center"/>
            </w:pPr>
            <w:r>
              <w:rPr>
                <w:rFonts w:ascii="宋体" w:hAnsi="宋体" w:eastAsia="宋体"/>
                <w:sz w:val="16"/>
              </w:rPr>
              <w:t>—</w:t>
            </w:r>
          </w:p>
        </w:tc>
      </w:tr>
      <w:tr w14:paraId="3FE167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54B76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179D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4B6C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794A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C363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B24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147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82CF3">
            <w:pPr>
              <w:jc w:val="center"/>
            </w:pPr>
            <w:r>
              <w:rPr>
                <w:rFonts w:ascii="宋体" w:hAnsi="宋体" w:eastAsia="宋体"/>
                <w:sz w:val="16"/>
              </w:rPr>
              <w:t>—</w:t>
            </w:r>
          </w:p>
        </w:tc>
      </w:tr>
      <w:tr w14:paraId="6956B3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9DA4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EA294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9A1012">
            <w:pPr>
              <w:jc w:val="center"/>
            </w:pPr>
            <w:r>
              <w:rPr>
                <w:rFonts w:ascii="宋体" w:hAnsi="宋体" w:eastAsia="宋体"/>
                <w:sz w:val="16"/>
              </w:rPr>
              <w:t>实际完成情况</w:t>
            </w:r>
          </w:p>
        </w:tc>
      </w:tr>
      <w:tr w14:paraId="7A6175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D809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C92F57">
            <w:pPr>
              <w:jc w:val="both"/>
            </w:pPr>
            <w:r>
              <w:rPr>
                <w:rFonts w:ascii="宋体" w:hAnsi="宋体" w:eastAsia="宋体"/>
                <w:sz w:val="16"/>
              </w:rPr>
              <w:t>根据和地财社【2023】年76号、和地财社【2023】年71号文件实施本项目。主要内容：保障14名乡村医生，保证按时发放每月720元/人。通过项目的实施，巩固完善基层医药卫生体制综合改革成果，保障乡村医生的合法权益，稳定乡村医生队伍，调动和发挥乡村医生的积极性，提升基层医疗卫生服务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3B7796">
            <w:pPr>
              <w:jc w:val="both"/>
            </w:pPr>
            <w:r>
              <w:rPr>
                <w:rFonts w:ascii="宋体" w:hAnsi="宋体" w:eastAsia="宋体"/>
                <w:sz w:val="16"/>
              </w:rPr>
              <w:br w:type="textWrapping"/>
            </w:r>
            <w:r>
              <w:rPr>
                <w:rFonts w:ascii="宋体" w:hAnsi="宋体" w:eastAsia="宋体"/>
                <w:sz w:val="16"/>
              </w:rPr>
              <w:t>截至2024年12月底，本项目预算安排12.1万元，实际支出11.38万元，预算执行率94.05%。项目已经完成，通过项目的实施，保障12名乡村医生，保证按时发放每月720元/人，巩固完善基层医药卫生体制综合改革成果，保障乡村医生的合法权益，稳定乡村医生队伍，调动和发挥乡村医生的积极性，提升基层医疗卫生服务水平。</w:t>
            </w:r>
          </w:p>
        </w:tc>
      </w:tr>
      <w:tr w14:paraId="3B730D4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4A16B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B72D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0C25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DC93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B13F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FC4C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E830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167C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8E9AB">
            <w:pPr>
              <w:jc w:val="center"/>
            </w:pPr>
            <w:r>
              <w:rPr>
                <w:rFonts w:ascii="宋体" w:hAnsi="宋体" w:eastAsia="宋体"/>
                <w:sz w:val="16"/>
              </w:rPr>
              <w:t>偏差原因分析及改进措施</w:t>
            </w:r>
          </w:p>
        </w:tc>
      </w:tr>
      <w:tr w14:paraId="4FC6CCD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53DB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2837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C0ED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73D17">
            <w:pPr>
              <w:jc w:val="center"/>
            </w:pPr>
            <w:r>
              <w:rPr>
                <w:rFonts w:ascii="宋体" w:hAnsi="宋体" w:eastAsia="宋体"/>
                <w:sz w:val="16"/>
              </w:rPr>
              <w:t>受益卫生室数量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4083D">
            <w:pPr>
              <w:jc w:val="center"/>
            </w:pPr>
            <w:r>
              <w:rPr>
                <w:rFonts w:ascii="宋体" w:hAnsi="宋体" w:eastAsia="宋体"/>
                <w:sz w:val="16"/>
              </w:rPr>
              <w:t>=8所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F6FCB">
            <w:pPr>
              <w:jc w:val="center"/>
            </w:pPr>
            <w:r>
              <w:rPr>
                <w:rFonts w:ascii="宋体" w:hAnsi="宋体" w:eastAsia="宋体"/>
                <w:sz w:val="16"/>
              </w:rPr>
              <w:t>=8所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D744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D5C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65B19">
            <w:pPr>
              <w:jc w:val="center"/>
            </w:pPr>
          </w:p>
        </w:tc>
      </w:tr>
      <w:tr w14:paraId="6C5D1F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CB44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03DA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DF41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F45AF">
            <w:pPr>
              <w:jc w:val="center"/>
            </w:pPr>
            <w:r>
              <w:rPr>
                <w:rFonts w:ascii="宋体" w:hAnsi="宋体" w:eastAsia="宋体"/>
                <w:sz w:val="16"/>
              </w:rPr>
              <w:t>乡村医生补助人数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53489">
            <w:pPr>
              <w:jc w:val="center"/>
            </w:pPr>
            <w:r>
              <w:rPr>
                <w:rFonts w:ascii="宋体" w:hAnsi="宋体" w:eastAsia="宋体"/>
                <w:sz w:val="16"/>
              </w:rPr>
              <w:t>=14人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DAA9C">
            <w:pPr>
              <w:jc w:val="center"/>
            </w:pPr>
            <w:r>
              <w:rPr>
                <w:rFonts w:ascii="宋体" w:hAnsi="宋体" w:eastAsia="宋体"/>
                <w:sz w:val="16"/>
              </w:rPr>
              <w:t>=12人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5EE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687E0">
            <w:pPr>
              <w:jc w:val="center"/>
            </w:pPr>
            <w:r>
              <w:rPr>
                <w:rFonts w:ascii="宋体" w:hAnsi="宋体" w:eastAsia="宋体"/>
                <w:sz w:val="16"/>
              </w:rPr>
              <w:t>6.43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3D154">
            <w:pPr>
              <w:jc w:val="center"/>
            </w:pPr>
            <w:r>
              <w:rPr>
                <w:rFonts w:ascii="宋体" w:hAnsi="宋体" w:eastAsia="宋体"/>
                <w:sz w:val="16"/>
              </w:rPr>
              <w:t>偏差原因：2024年8月1日开始2名村医辞职了；改进措施：加强人员管理。</w:t>
            </w:r>
          </w:p>
        </w:tc>
      </w:tr>
      <w:tr w14:paraId="131CAB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812B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6EB2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BC60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C1B32">
            <w:pPr>
              <w:jc w:val="center"/>
            </w:pPr>
            <w:r>
              <w:rPr>
                <w:rFonts w:ascii="宋体" w:hAnsi="宋体" w:eastAsia="宋体"/>
                <w:sz w:val="16"/>
              </w:rPr>
              <w:t>乡村医生补助覆盖率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C0145">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C9E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312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3C0A0">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37448">
            <w:pPr>
              <w:jc w:val="center"/>
            </w:pPr>
            <w:r>
              <w:rPr>
                <w:rFonts w:ascii="宋体" w:hAnsi="宋体" w:eastAsia="宋体"/>
                <w:sz w:val="16"/>
              </w:rPr>
              <w:t>偏差原因：2024年8月1日开始2名村医辞职了；改进措施：加强预算管理。</w:t>
            </w:r>
          </w:p>
        </w:tc>
      </w:tr>
      <w:tr w14:paraId="5F8D84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9DB0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3A77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6C70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F7104">
            <w:pPr>
              <w:jc w:val="center"/>
            </w:pPr>
            <w:r>
              <w:rPr>
                <w:rFonts w:ascii="宋体" w:hAnsi="宋体" w:eastAsia="宋体"/>
                <w:sz w:val="16"/>
              </w:rPr>
              <w:t>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AD21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DA4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A66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F1BCD">
            <w:pPr>
              <w:jc w:val="center"/>
            </w:pPr>
            <w:r>
              <w:rPr>
                <w:rFonts w:ascii="宋体" w:hAnsi="宋体" w:eastAsia="宋体"/>
                <w:sz w:val="16"/>
              </w:rPr>
              <w:t>8.51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398F9">
            <w:pPr>
              <w:jc w:val="center"/>
            </w:pPr>
            <w:r>
              <w:rPr>
                <w:rFonts w:ascii="宋体" w:hAnsi="宋体" w:eastAsia="宋体"/>
                <w:sz w:val="16"/>
              </w:rPr>
              <w:t>偏差原因：2024年8月1日开始2名村医辞职了；改进措施：加强预算管理。</w:t>
            </w:r>
          </w:p>
        </w:tc>
      </w:tr>
      <w:tr w14:paraId="53EA67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BE58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9122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4CAB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58E64">
            <w:pPr>
              <w:jc w:val="center"/>
            </w:pPr>
            <w:r>
              <w:rPr>
                <w:rFonts w:ascii="宋体" w:hAnsi="宋体" w:eastAsia="宋体"/>
                <w:sz w:val="16"/>
              </w:rPr>
              <w:t>乡村医生补助标准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827F7">
            <w:pPr>
              <w:jc w:val="center"/>
            </w:pPr>
            <w:r>
              <w:rPr>
                <w:rFonts w:ascii="宋体" w:hAnsi="宋体" w:eastAsia="宋体"/>
                <w:sz w:val="16"/>
              </w:rPr>
              <w:t>&lt;=720元/人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0742E">
            <w:pPr>
              <w:jc w:val="center"/>
            </w:pPr>
            <w:r>
              <w:rPr>
                <w:rFonts w:ascii="宋体" w:hAnsi="宋体" w:eastAsia="宋体"/>
                <w:sz w:val="16"/>
              </w:rPr>
              <w:t>=720元/人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0EF4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9A6F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B1421">
            <w:pPr>
              <w:jc w:val="center"/>
            </w:pPr>
          </w:p>
        </w:tc>
      </w:tr>
      <w:tr w14:paraId="2817E7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EFFD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74D1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9908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2F59E">
            <w:pPr>
              <w:jc w:val="center"/>
            </w:pPr>
            <w:r>
              <w:rPr>
                <w:rFonts w:ascii="宋体" w:hAnsi="宋体" w:eastAsia="宋体"/>
                <w:sz w:val="16"/>
              </w:rPr>
              <w:t>保障乡村医生的合法权益，稳定乡村医生队伍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EF61A">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DE65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2403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1320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37D59">
            <w:pPr>
              <w:jc w:val="center"/>
            </w:pPr>
          </w:p>
        </w:tc>
      </w:tr>
      <w:tr w14:paraId="17CB6C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5406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2856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C5E1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66838">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1854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A42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03E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723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89A27">
            <w:pPr>
              <w:jc w:val="center"/>
            </w:pPr>
          </w:p>
        </w:tc>
      </w:tr>
      <w:tr w14:paraId="3B2DB23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F8BB8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07EC3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03B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27628">
            <w:pPr>
              <w:jc w:val="center"/>
            </w:pPr>
            <w:r>
              <w:rPr>
                <w:rFonts w:ascii="宋体" w:hAnsi="宋体" w:eastAsia="宋体"/>
                <w:sz w:val="16"/>
              </w:rPr>
              <w:t>93.25分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D9A5568"/>
        </w:tc>
      </w:tr>
    </w:tbl>
    <w:p w14:paraId="783D2A3E">
      <w:r>
        <w:br w:type="page"/>
      </w:r>
    </w:p>
    <w:tbl>
      <w:tblPr>
        <w:tblStyle w:val="9"/>
        <w:tblW w:w="9180" w:type="dxa"/>
        <w:tblInd w:w="0" w:type="dxa"/>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1020"/>
      </w:tblGrid>
      <w:tr w14:paraId="4AB43AED">
        <w:trPr>
          <w:trHeight w:val="174" w:hRule="atLeast"/>
        </w:trPr>
        <w:tc>
          <w:tcPr>
            <w:tcW w:w="9180" w:type="dxa"/>
            <w:gridSpan w:val="9"/>
            <w:vAlign w:val="center"/>
          </w:tcPr>
          <w:p w14:paraId="3DAEA862">
            <w:pPr>
              <w:jc w:val="center"/>
            </w:pPr>
            <w:r>
              <w:rPr>
                <w:rFonts w:ascii="宋体" w:hAnsi="宋体" w:eastAsia="宋体"/>
                <w:sz w:val="24"/>
              </w:rPr>
              <w:t>项目支出绩效自评表</w:t>
            </w:r>
          </w:p>
        </w:tc>
      </w:tr>
      <w:tr w14:paraId="5D40299F">
        <w:tblPrEx>
          <w:tblCellMar>
            <w:top w:w="0" w:type="dxa"/>
            <w:left w:w="108" w:type="dxa"/>
            <w:bottom w:w="0" w:type="dxa"/>
            <w:right w:w="108" w:type="dxa"/>
          </w:tblCellMar>
        </w:tblPrEx>
        <w:trPr>
          <w:trHeight w:val="174" w:hRule="atLeast"/>
        </w:trPr>
        <w:tc>
          <w:tcPr>
            <w:tcW w:w="9180" w:type="dxa"/>
            <w:gridSpan w:val="9"/>
            <w:vAlign w:val="center"/>
          </w:tcPr>
          <w:p w14:paraId="60872E29">
            <w:pPr>
              <w:jc w:val="center"/>
            </w:pPr>
            <w:r>
              <w:rPr>
                <w:rFonts w:ascii="宋体" w:hAnsi="宋体" w:eastAsia="宋体"/>
                <w:sz w:val="24"/>
              </w:rPr>
              <w:t>(2024年度)</w:t>
            </w:r>
          </w:p>
        </w:tc>
      </w:tr>
      <w:tr w14:paraId="73A5DB17">
        <w:tblPrEx>
          <w:tblCellMar>
            <w:top w:w="0" w:type="dxa"/>
            <w:left w:w="108" w:type="dxa"/>
            <w:bottom w:w="0" w:type="dxa"/>
            <w:right w:w="108" w:type="dxa"/>
          </w:tblCellMar>
        </w:tblPrEx>
        <w:trPr>
          <w:trHeight w:val="187" w:hRule="atLeast"/>
        </w:trPr>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F843C22">
            <w:pPr>
              <w:jc w:val="center"/>
            </w:pPr>
            <w:r>
              <w:rPr>
                <w:rFonts w:ascii="宋体" w:hAnsi="宋体" w:eastAsia="宋体"/>
                <w:sz w:val="16"/>
              </w:rPr>
              <w:t>项目名称</w:t>
            </w:r>
          </w:p>
        </w:tc>
        <w:tc>
          <w:tcPr>
            <w:tcW w:w="816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3B08D34">
            <w:pPr>
              <w:jc w:val="center"/>
            </w:pPr>
            <w:r>
              <w:rPr>
                <w:rFonts w:ascii="宋体" w:hAnsi="宋体" w:eastAsia="宋体"/>
                <w:sz w:val="16"/>
              </w:rPr>
              <w:t>2024年中央基本公共卫生服务补助资金</w:t>
            </w:r>
          </w:p>
        </w:tc>
      </w:tr>
      <w:tr w14:paraId="7DD5DA47">
        <w:tblPrEx>
          <w:tblCellMar>
            <w:top w:w="0" w:type="dxa"/>
            <w:left w:w="108" w:type="dxa"/>
            <w:bottom w:w="0" w:type="dxa"/>
            <w:right w:w="108" w:type="dxa"/>
          </w:tblCellMar>
        </w:tblPrEx>
        <w:trPr>
          <w:trHeight w:val="187" w:hRule="atLeast"/>
        </w:trPr>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A0CBB6A">
            <w:pPr>
              <w:jc w:val="center"/>
            </w:pPr>
            <w:r>
              <w:rPr>
                <w:rFonts w:ascii="宋体" w:hAnsi="宋体" w:eastAsia="宋体"/>
                <w:sz w:val="16"/>
              </w:rPr>
              <w:t>主管部门</w:t>
            </w:r>
          </w:p>
        </w:tc>
        <w:tc>
          <w:tcPr>
            <w:tcW w:w="30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EA7FE7">
            <w:pPr>
              <w:jc w:val="center"/>
            </w:pPr>
            <w:r>
              <w:rPr>
                <w:rFonts w:ascii="宋体" w:hAnsi="宋体" w:eastAsia="宋体"/>
                <w:sz w:val="16"/>
              </w:rPr>
              <w:t>民丰县萨勒吾则克乡卫生院</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C392A10">
            <w:pPr>
              <w:jc w:val="center"/>
            </w:pPr>
            <w:r>
              <w:rPr>
                <w:rFonts w:ascii="宋体" w:hAnsi="宋体" w:eastAsia="宋体"/>
                <w:sz w:val="16"/>
              </w:rPr>
              <w:t>实施单位</w:t>
            </w:r>
          </w:p>
        </w:tc>
        <w:tc>
          <w:tcPr>
            <w:tcW w:w="408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0C0F4D">
            <w:pPr>
              <w:jc w:val="center"/>
            </w:pPr>
            <w:r>
              <w:rPr>
                <w:rFonts w:ascii="宋体" w:hAnsi="宋体" w:eastAsia="宋体"/>
                <w:sz w:val="16"/>
              </w:rPr>
              <w:t>民丰县萨勒吾则克乡人民卫生院</w:t>
            </w:r>
          </w:p>
        </w:tc>
      </w:tr>
      <w:tr w14:paraId="773AE9E7">
        <w:tblPrEx>
          <w:tblCellMar>
            <w:top w:w="0" w:type="dxa"/>
            <w:left w:w="108" w:type="dxa"/>
            <w:bottom w:w="0" w:type="dxa"/>
            <w:right w:w="108" w:type="dxa"/>
          </w:tblCellMar>
        </w:tblPrEx>
        <w:trPr>
          <w:trHeight w:val="361" w:hRule="atLeast"/>
        </w:trPr>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145A0">
            <w:pPr>
              <w:jc w:val="center"/>
            </w:pPr>
            <w:r>
              <w:rPr>
                <w:rFonts w:ascii="宋体" w:hAnsi="宋体" w:eastAsia="宋体"/>
                <w:sz w:val="16"/>
              </w:rPr>
              <w:t>项目资金 （万元）</w:t>
            </w:r>
          </w:p>
        </w:tc>
        <w:tc>
          <w:tcPr>
            <w:tcW w:w="2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237A8">
            <w:pPr>
              <w:jc w:val="center"/>
            </w:pP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BAC05BE">
            <w:pPr>
              <w:jc w:val="center"/>
            </w:pPr>
            <w:r>
              <w:rPr>
                <w:rFonts w:ascii="宋体" w:hAnsi="宋体" w:eastAsia="宋体"/>
                <w:sz w:val="16"/>
              </w:rPr>
              <w:t>年初预算数</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61015DB">
            <w:pPr>
              <w:jc w:val="center"/>
            </w:pPr>
            <w:r>
              <w:rPr>
                <w:rFonts w:ascii="宋体" w:hAnsi="宋体" w:eastAsia="宋体"/>
                <w:sz w:val="16"/>
              </w:rPr>
              <w:t>全年预算数</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207E564">
            <w:pPr>
              <w:jc w:val="center"/>
            </w:pPr>
            <w:r>
              <w:rPr>
                <w:rFonts w:ascii="宋体" w:hAnsi="宋体" w:eastAsia="宋体"/>
                <w:sz w:val="16"/>
              </w:rPr>
              <w:t>全年执行数</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189F7CA">
            <w:pPr>
              <w:jc w:val="center"/>
            </w:pPr>
            <w:r>
              <w:rPr>
                <w:rFonts w:ascii="宋体" w:hAnsi="宋体" w:eastAsia="宋体"/>
                <w:sz w:val="16"/>
              </w:rPr>
              <w:t>分值</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4A835FA">
            <w:pPr>
              <w:jc w:val="center"/>
            </w:pPr>
            <w:r>
              <w:rPr>
                <w:rFonts w:ascii="宋体" w:hAnsi="宋体" w:eastAsia="宋体"/>
                <w:sz w:val="16"/>
              </w:rPr>
              <w:t>执行率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03F3F93">
            <w:pPr>
              <w:jc w:val="center"/>
            </w:pPr>
            <w:r>
              <w:rPr>
                <w:rFonts w:ascii="宋体" w:hAnsi="宋体" w:eastAsia="宋体"/>
                <w:sz w:val="16"/>
              </w:rPr>
              <w:t>得分</w:t>
            </w:r>
          </w:p>
        </w:tc>
      </w:tr>
      <w:tr w14:paraId="1CAFF3FA">
        <w:tblPrEx>
          <w:tblCellMar>
            <w:top w:w="0" w:type="dxa"/>
            <w:left w:w="108" w:type="dxa"/>
            <w:bottom w:w="0" w:type="dxa"/>
            <w:right w:w="108" w:type="dxa"/>
          </w:tblCellMar>
        </w:tblPrEx>
        <w:trPr>
          <w:trHeight w:val="187"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2E5FD5B9"/>
        </w:tc>
        <w:tc>
          <w:tcPr>
            <w:tcW w:w="2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C11AF">
            <w:pPr>
              <w:jc w:val="center"/>
            </w:pPr>
            <w:r>
              <w:rPr>
                <w:rFonts w:ascii="宋体" w:hAnsi="宋体" w:eastAsia="宋体"/>
                <w:sz w:val="16"/>
              </w:rPr>
              <w:t>年度资金总额</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87D0AFF">
            <w:pPr>
              <w:jc w:val="center"/>
            </w:pPr>
            <w:r>
              <w:rPr>
                <w:rFonts w:ascii="宋体" w:hAnsi="宋体" w:eastAsia="宋体"/>
                <w:sz w:val="16"/>
              </w:rPr>
              <w:t>29.42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7479104">
            <w:pPr>
              <w:jc w:val="center"/>
            </w:pPr>
            <w:r>
              <w:rPr>
                <w:rFonts w:ascii="宋体" w:hAnsi="宋体" w:eastAsia="宋体"/>
                <w:sz w:val="16"/>
              </w:rPr>
              <w:t>29.42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2E429EB">
            <w:pPr>
              <w:jc w:val="center"/>
            </w:pPr>
            <w:r>
              <w:rPr>
                <w:rFonts w:ascii="宋体" w:hAnsi="宋体" w:eastAsia="宋体"/>
                <w:sz w:val="16"/>
              </w:rPr>
              <w:t>29.42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443C8EF">
            <w:pPr>
              <w:jc w:val="center"/>
            </w:pPr>
            <w:r>
              <w:rPr>
                <w:rFonts w:ascii="宋体" w:hAnsi="宋体" w:eastAsia="宋体"/>
                <w:sz w:val="16"/>
              </w:rPr>
              <w:t>10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3246604">
            <w:pPr>
              <w:jc w:val="center"/>
            </w:pPr>
            <w:r>
              <w:rPr>
                <w:rFonts w:ascii="宋体" w:hAnsi="宋体" w:eastAsia="宋体"/>
                <w:sz w:val="16"/>
              </w:rPr>
              <w:t xml:space="preserve">100.00% </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70BDBC3">
            <w:pPr>
              <w:jc w:val="center"/>
            </w:pPr>
            <w:r>
              <w:rPr>
                <w:rFonts w:ascii="宋体" w:hAnsi="宋体" w:eastAsia="宋体"/>
                <w:sz w:val="16"/>
              </w:rPr>
              <w:t>10.00分</w:t>
            </w:r>
          </w:p>
        </w:tc>
      </w:tr>
      <w:tr w14:paraId="48C027A0">
        <w:tblPrEx>
          <w:tblCellMar>
            <w:top w:w="0" w:type="dxa"/>
            <w:left w:w="108" w:type="dxa"/>
            <w:bottom w:w="0" w:type="dxa"/>
            <w:right w:w="108" w:type="dxa"/>
          </w:tblCellMar>
        </w:tblPrEx>
        <w:trPr>
          <w:trHeight w:val="187"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32C4E7CF"/>
        </w:tc>
        <w:tc>
          <w:tcPr>
            <w:tcW w:w="2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32220">
            <w:pPr>
              <w:jc w:val="center"/>
            </w:pPr>
            <w:r>
              <w:rPr>
                <w:rFonts w:ascii="宋体" w:hAnsi="宋体" w:eastAsia="宋体"/>
                <w:sz w:val="16"/>
              </w:rPr>
              <w:t>其中：当年财政拨款</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9B3596D">
            <w:pPr>
              <w:jc w:val="center"/>
            </w:pPr>
            <w:r>
              <w:rPr>
                <w:rFonts w:ascii="宋体" w:hAnsi="宋体" w:eastAsia="宋体"/>
                <w:sz w:val="16"/>
              </w:rPr>
              <w:t>29.42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0D4097A">
            <w:pPr>
              <w:jc w:val="center"/>
            </w:pPr>
            <w:r>
              <w:rPr>
                <w:rFonts w:ascii="宋体" w:hAnsi="宋体" w:eastAsia="宋体"/>
                <w:sz w:val="16"/>
              </w:rPr>
              <w:t>29.42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4001AEE">
            <w:pPr>
              <w:jc w:val="center"/>
            </w:pPr>
            <w:r>
              <w:rPr>
                <w:rFonts w:ascii="宋体" w:hAnsi="宋体" w:eastAsia="宋体"/>
                <w:sz w:val="16"/>
              </w:rPr>
              <w:t>29.42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16B7141">
            <w:pPr>
              <w:jc w:val="center"/>
            </w:pPr>
            <w:r>
              <w:rPr>
                <w:rFonts w:ascii="宋体" w:hAnsi="宋体" w:eastAsia="宋体"/>
                <w:sz w:val="16"/>
              </w:rPr>
              <w:t>—</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623F173">
            <w:pPr>
              <w:jc w:val="center"/>
            </w:pPr>
            <w:r>
              <w:rPr>
                <w:rFonts w:ascii="宋体" w:hAnsi="宋体" w:eastAsia="宋体"/>
                <w:sz w:val="16"/>
              </w:rPr>
              <w:t>—</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99595C0">
            <w:pPr>
              <w:jc w:val="center"/>
            </w:pPr>
            <w:r>
              <w:rPr>
                <w:rFonts w:ascii="宋体" w:hAnsi="宋体" w:eastAsia="宋体"/>
                <w:sz w:val="16"/>
              </w:rPr>
              <w:t>—</w:t>
            </w:r>
          </w:p>
        </w:tc>
      </w:tr>
      <w:tr w14:paraId="48B6DD9C">
        <w:tblPrEx>
          <w:tblCellMar>
            <w:top w:w="0" w:type="dxa"/>
            <w:left w:w="108" w:type="dxa"/>
            <w:bottom w:w="0" w:type="dxa"/>
            <w:right w:w="108" w:type="dxa"/>
          </w:tblCellMar>
        </w:tblPrEx>
        <w:trPr>
          <w:trHeight w:val="187"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40AD3971"/>
        </w:tc>
        <w:tc>
          <w:tcPr>
            <w:tcW w:w="2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C4012">
            <w:pPr>
              <w:jc w:val="center"/>
            </w:pPr>
            <w:r>
              <w:rPr>
                <w:rFonts w:ascii="宋体" w:hAnsi="宋体" w:eastAsia="宋体"/>
                <w:sz w:val="16"/>
              </w:rPr>
              <w:t xml:space="preserve">      上年结转资金</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71B5A7C">
            <w:pPr>
              <w:jc w:val="center"/>
            </w:pPr>
            <w:r>
              <w:rPr>
                <w:rFonts w:ascii="宋体" w:hAnsi="宋体" w:eastAsia="宋体"/>
                <w:sz w:val="16"/>
              </w:rPr>
              <w:t>0.00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C355C72">
            <w:pPr>
              <w:jc w:val="center"/>
            </w:pPr>
            <w:r>
              <w:rPr>
                <w:rFonts w:ascii="宋体" w:hAnsi="宋体" w:eastAsia="宋体"/>
                <w:sz w:val="16"/>
              </w:rPr>
              <w:t>0.00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157DBE3">
            <w:pPr>
              <w:jc w:val="center"/>
            </w:pPr>
            <w:r>
              <w:rPr>
                <w:rFonts w:ascii="宋体" w:hAnsi="宋体" w:eastAsia="宋体"/>
                <w:sz w:val="16"/>
              </w:rPr>
              <w:t>0.00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43943A4">
            <w:pPr>
              <w:jc w:val="center"/>
            </w:pPr>
            <w:r>
              <w:rPr>
                <w:rFonts w:ascii="宋体" w:hAnsi="宋体" w:eastAsia="宋体"/>
                <w:sz w:val="16"/>
              </w:rPr>
              <w:t>—</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6D46821">
            <w:pPr>
              <w:jc w:val="center"/>
            </w:pPr>
            <w:r>
              <w:rPr>
                <w:rFonts w:ascii="宋体" w:hAnsi="宋体" w:eastAsia="宋体"/>
                <w:sz w:val="16"/>
              </w:rPr>
              <w:t>—</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147F22F">
            <w:pPr>
              <w:jc w:val="center"/>
            </w:pPr>
            <w:r>
              <w:rPr>
                <w:rFonts w:ascii="宋体" w:hAnsi="宋体" w:eastAsia="宋体"/>
                <w:sz w:val="16"/>
              </w:rPr>
              <w:t>—</w:t>
            </w:r>
          </w:p>
        </w:tc>
      </w:tr>
      <w:tr w14:paraId="31B06103">
        <w:tblPrEx>
          <w:tblCellMar>
            <w:top w:w="0" w:type="dxa"/>
            <w:left w:w="108" w:type="dxa"/>
            <w:bottom w:w="0" w:type="dxa"/>
            <w:right w:w="108" w:type="dxa"/>
          </w:tblCellMar>
        </w:tblPrEx>
        <w:trPr>
          <w:trHeight w:val="187"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25FE1477"/>
        </w:tc>
        <w:tc>
          <w:tcPr>
            <w:tcW w:w="2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7FD35">
            <w:pPr>
              <w:jc w:val="center"/>
            </w:pPr>
            <w:r>
              <w:rPr>
                <w:rFonts w:ascii="宋体" w:hAnsi="宋体" w:eastAsia="宋体"/>
                <w:sz w:val="16"/>
              </w:rPr>
              <w:t xml:space="preserve">  其他资金</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1B236DC">
            <w:pPr>
              <w:jc w:val="center"/>
            </w:pPr>
            <w:r>
              <w:rPr>
                <w:rFonts w:ascii="宋体" w:hAnsi="宋体" w:eastAsia="宋体"/>
                <w:sz w:val="16"/>
              </w:rPr>
              <w:t>0.00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53A344C">
            <w:pPr>
              <w:jc w:val="center"/>
            </w:pPr>
            <w:r>
              <w:rPr>
                <w:rFonts w:ascii="宋体" w:hAnsi="宋体" w:eastAsia="宋体"/>
                <w:sz w:val="16"/>
              </w:rPr>
              <w:t>0.00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3F07CB3">
            <w:pPr>
              <w:jc w:val="center"/>
            </w:pPr>
            <w:r>
              <w:rPr>
                <w:rFonts w:ascii="宋体" w:hAnsi="宋体" w:eastAsia="宋体"/>
                <w:sz w:val="16"/>
              </w:rPr>
              <w:t>0.00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FA56EC8">
            <w:pPr>
              <w:jc w:val="center"/>
            </w:pPr>
            <w:r>
              <w:rPr>
                <w:rFonts w:ascii="宋体" w:hAnsi="宋体" w:eastAsia="宋体"/>
                <w:sz w:val="16"/>
              </w:rPr>
              <w:t>—</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F815C4C">
            <w:pPr>
              <w:jc w:val="center"/>
            </w:pPr>
            <w:r>
              <w:rPr>
                <w:rFonts w:ascii="宋体" w:hAnsi="宋体" w:eastAsia="宋体"/>
                <w:sz w:val="16"/>
              </w:rPr>
              <w:t>—</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F816E2B">
            <w:pPr>
              <w:jc w:val="center"/>
            </w:pPr>
            <w:r>
              <w:rPr>
                <w:rFonts w:ascii="宋体" w:hAnsi="宋体" w:eastAsia="宋体"/>
                <w:sz w:val="16"/>
              </w:rPr>
              <w:t>—</w:t>
            </w:r>
          </w:p>
        </w:tc>
      </w:tr>
      <w:tr w14:paraId="7EA2E951">
        <w:tblPrEx>
          <w:tblCellMar>
            <w:top w:w="0" w:type="dxa"/>
            <w:left w:w="108" w:type="dxa"/>
            <w:bottom w:w="0" w:type="dxa"/>
            <w:right w:w="108" w:type="dxa"/>
          </w:tblCellMar>
        </w:tblPrEx>
        <w:trPr>
          <w:trHeight w:val="187" w:hRule="atLeast"/>
        </w:trPr>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4D5AB">
            <w:pPr>
              <w:jc w:val="center"/>
            </w:pPr>
            <w:r>
              <w:rPr>
                <w:rFonts w:ascii="宋体" w:hAnsi="宋体" w:eastAsia="宋体"/>
                <w:sz w:val="16"/>
              </w:rPr>
              <w:t>年度总体目标</w:t>
            </w:r>
          </w:p>
        </w:tc>
        <w:tc>
          <w:tcPr>
            <w:tcW w:w="30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83BADF">
            <w:pPr>
              <w:jc w:val="center"/>
            </w:pPr>
            <w:r>
              <w:rPr>
                <w:rFonts w:ascii="宋体" w:hAnsi="宋体" w:eastAsia="宋体"/>
                <w:sz w:val="16"/>
              </w:rPr>
              <w:t>预期目标</w:t>
            </w:r>
          </w:p>
        </w:tc>
        <w:tc>
          <w:tcPr>
            <w:tcW w:w="510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9FD073">
            <w:pPr>
              <w:jc w:val="center"/>
            </w:pPr>
            <w:r>
              <w:rPr>
                <w:rFonts w:ascii="宋体" w:hAnsi="宋体" w:eastAsia="宋体"/>
                <w:sz w:val="16"/>
              </w:rPr>
              <w:t>实际完成情况</w:t>
            </w:r>
          </w:p>
        </w:tc>
      </w:tr>
      <w:tr w14:paraId="45832A5A">
        <w:tblPrEx>
          <w:tblCellMar>
            <w:top w:w="0" w:type="dxa"/>
            <w:left w:w="108" w:type="dxa"/>
            <w:bottom w:w="0" w:type="dxa"/>
            <w:right w:w="108" w:type="dxa"/>
          </w:tblCellMar>
        </w:tblPrEx>
        <w:trPr>
          <w:trHeight w:val="1053"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6A9439CA"/>
        </w:tc>
        <w:tc>
          <w:tcPr>
            <w:tcW w:w="30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EED9EB">
            <w:pPr>
              <w:jc w:val="both"/>
            </w:pPr>
            <w:r>
              <w:rPr>
                <w:rFonts w:ascii="宋体" w:hAnsi="宋体" w:eastAsia="宋体"/>
                <w:sz w:val="16"/>
              </w:rPr>
              <w:t>根据和地财社【2023】年69号文件实施本项目，主要内容：免费为我辖区内居民提供基本公共卫生服务通过项目的实施，最大限度</w:t>
            </w:r>
            <w:r>
              <w:rPr>
                <w:rFonts w:hint="eastAsia" w:ascii="宋体" w:hAnsi="宋体"/>
                <w:sz w:val="16"/>
                <w:lang w:eastAsia="zh-CN"/>
              </w:rPr>
              <w:t>地</w:t>
            </w:r>
            <w:r>
              <w:rPr>
                <w:rFonts w:ascii="宋体" w:hAnsi="宋体" w:eastAsia="宋体"/>
                <w:sz w:val="16"/>
              </w:rPr>
              <w:t>保护患者和公众的健康权益。同时推进妇幼</w:t>
            </w:r>
            <w:r>
              <w:rPr>
                <w:rFonts w:hint="eastAsia" w:ascii="宋体" w:hAnsi="宋体"/>
                <w:sz w:val="16"/>
                <w:lang w:eastAsia="zh-CN"/>
              </w:rPr>
              <w:t>共生</w:t>
            </w:r>
            <w:r>
              <w:rPr>
                <w:rFonts w:ascii="宋体" w:hAnsi="宋体" w:eastAsia="宋体"/>
                <w:sz w:val="16"/>
              </w:rPr>
              <w:t>、</w:t>
            </w:r>
            <w:r>
              <w:rPr>
                <w:rFonts w:hint="eastAsia" w:ascii="宋体" w:hAnsi="宋体"/>
                <w:sz w:val="16"/>
                <w:lang w:eastAsia="zh-CN"/>
              </w:rPr>
              <w:t>健康</w:t>
            </w:r>
            <w:r>
              <w:rPr>
                <w:rFonts w:ascii="宋体" w:hAnsi="宋体" w:eastAsia="宋体"/>
                <w:sz w:val="16"/>
              </w:rPr>
              <w:t>素养促进、医养结合和老年健康服务、卫生应急。</w:t>
            </w:r>
          </w:p>
        </w:tc>
        <w:tc>
          <w:tcPr>
            <w:tcW w:w="510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09A740">
            <w:pPr>
              <w:jc w:val="both"/>
            </w:pPr>
            <w:r>
              <w:rPr>
                <w:rFonts w:ascii="宋体" w:hAnsi="宋体" w:eastAsia="宋体"/>
                <w:sz w:val="16"/>
              </w:rPr>
              <w:t>截至2024年12月底，本项目预算安排29.42万元，实际支出29.42万元，预算执行率100%。项目已经完成。通过项目的实施，免费</w:t>
            </w:r>
            <w:r>
              <w:rPr>
                <w:rFonts w:hint="eastAsia" w:ascii="宋体" w:hAnsi="宋体"/>
                <w:sz w:val="16"/>
                <w:lang w:eastAsia="zh-CN"/>
              </w:rPr>
              <w:t>为</w:t>
            </w:r>
            <w:r>
              <w:rPr>
                <w:rFonts w:ascii="宋体" w:hAnsi="宋体" w:eastAsia="宋体"/>
                <w:sz w:val="16"/>
              </w:rPr>
              <w:t>辖区内居民提供基本公共卫生服务通过项目的实施，最大限度</w:t>
            </w:r>
            <w:r>
              <w:rPr>
                <w:rFonts w:hint="eastAsia" w:ascii="宋体" w:hAnsi="宋体"/>
                <w:sz w:val="16"/>
                <w:lang w:eastAsia="zh-CN"/>
              </w:rPr>
              <w:t>地</w:t>
            </w:r>
            <w:r>
              <w:rPr>
                <w:rFonts w:ascii="宋体" w:hAnsi="宋体" w:eastAsia="宋体"/>
                <w:sz w:val="16"/>
              </w:rPr>
              <w:t>保护患者和公众的健康权益。</w:t>
            </w:r>
            <w:r>
              <w:rPr>
                <w:rFonts w:hint="eastAsia" w:ascii="宋体" w:hAnsi="宋体"/>
                <w:sz w:val="16"/>
                <w:lang w:eastAsia="zh-CN"/>
              </w:rPr>
              <w:t>同时推进妇幼工作、健康</w:t>
            </w:r>
            <w:r>
              <w:rPr>
                <w:rFonts w:ascii="宋体" w:hAnsi="宋体" w:eastAsia="宋体"/>
                <w:sz w:val="16"/>
              </w:rPr>
              <w:t>素养促进、医养结合和老年健康服务、卫生应急。</w:t>
            </w:r>
          </w:p>
        </w:tc>
      </w:tr>
      <w:tr w14:paraId="18BCA23F">
        <w:tblPrEx>
          <w:tblCellMar>
            <w:top w:w="0" w:type="dxa"/>
            <w:left w:w="108" w:type="dxa"/>
            <w:bottom w:w="0" w:type="dxa"/>
            <w:right w:w="108" w:type="dxa"/>
          </w:tblCellMar>
        </w:tblPrEx>
        <w:trPr>
          <w:trHeight w:val="534" w:hRule="atLeast"/>
        </w:trPr>
        <w:tc>
          <w:tcPr>
            <w:tcW w:w="1020" w:type="dxa"/>
            <w:tcBorders>
              <w:top w:val="single" w:color="auto" w:sz="10" w:space="0"/>
              <w:left w:val="single" w:color="auto" w:sz="10" w:space="0"/>
              <w:bottom w:val="single" w:color="auto" w:sz="10" w:space="0"/>
              <w:right w:val="single" w:color="auto" w:sz="10" w:space="0"/>
              <w:insideV w:val="single" w:sz="10" w:space="0"/>
            </w:tcBorders>
          </w:tcPr>
          <w:p w14:paraId="6447D0CB"/>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FDA4D22">
            <w:pPr>
              <w:jc w:val="center"/>
            </w:pPr>
            <w:r>
              <w:rPr>
                <w:rFonts w:ascii="宋体" w:hAnsi="宋体" w:eastAsia="宋体"/>
                <w:sz w:val="16"/>
              </w:rPr>
              <w:t>一级指标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441877A">
            <w:pPr>
              <w:jc w:val="center"/>
            </w:pPr>
            <w:r>
              <w:rPr>
                <w:rFonts w:ascii="宋体" w:hAnsi="宋体" w:eastAsia="宋体"/>
                <w:sz w:val="16"/>
              </w:rPr>
              <w:t>二级指标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1BF9BF6">
            <w:pPr>
              <w:jc w:val="center"/>
            </w:pPr>
            <w:r>
              <w:rPr>
                <w:rFonts w:ascii="宋体" w:hAnsi="宋体" w:eastAsia="宋体"/>
                <w:sz w:val="16"/>
              </w:rPr>
              <w:t>三级指标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D44C946">
            <w:pPr>
              <w:jc w:val="center"/>
            </w:pPr>
            <w:r>
              <w:rPr>
                <w:rFonts w:ascii="宋体" w:hAnsi="宋体" w:eastAsia="宋体"/>
                <w:sz w:val="16"/>
              </w:rPr>
              <w:t>年度指标值</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93C648F">
            <w:pPr>
              <w:jc w:val="center"/>
            </w:pPr>
            <w:r>
              <w:rPr>
                <w:rFonts w:ascii="宋体" w:hAnsi="宋体" w:eastAsia="宋体"/>
                <w:sz w:val="16"/>
              </w:rPr>
              <w:t>实际完成值</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2709DB6">
            <w:pPr>
              <w:jc w:val="center"/>
            </w:pPr>
            <w:r>
              <w:rPr>
                <w:rFonts w:ascii="宋体" w:hAnsi="宋体" w:eastAsia="宋体"/>
                <w:sz w:val="16"/>
              </w:rPr>
              <w:t>分值</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D4539BE">
            <w:pPr>
              <w:jc w:val="center"/>
            </w:pPr>
            <w:r>
              <w:rPr>
                <w:rFonts w:ascii="宋体" w:hAnsi="宋体" w:eastAsia="宋体"/>
                <w:sz w:val="16"/>
              </w:rPr>
              <w:t>得分</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5F00B43">
            <w:pPr>
              <w:jc w:val="center"/>
            </w:pPr>
            <w:r>
              <w:rPr>
                <w:rFonts w:ascii="宋体" w:hAnsi="宋体" w:eastAsia="宋体"/>
                <w:sz w:val="16"/>
              </w:rPr>
              <w:t>偏差原因分析及改进措施</w:t>
            </w:r>
          </w:p>
        </w:tc>
      </w:tr>
      <w:tr w14:paraId="72B761EA">
        <w:tblPrEx>
          <w:tblCellMar>
            <w:top w:w="0" w:type="dxa"/>
            <w:left w:w="108" w:type="dxa"/>
            <w:bottom w:w="0" w:type="dxa"/>
            <w:right w:w="108" w:type="dxa"/>
          </w:tblCellMar>
        </w:tblPrEx>
        <w:trPr>
          <w:trHeight w:val="1919" w:hRule="atLeast"/>
        </w:trPr>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CA8AD">
            <w:pPr>
              <w:jc w:val="center"/>
            </w:pPr>
            <w:r>
              <w:rPr>
                <w:rFonts w:ascii="宋体" w:hAnsi="宋体" w:eastAsia="宋体"/>
                <w:sz w:val="16"/>
              </w:rPr>
              <w:t>年度绩效指标完成情况</w:t>
            </w:r>
          </w:p>
        </w:tc>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A6B8E">
            <w:pPr>
              <w:jc w:val="center"/>
            </w:pPr>
            <w:r>
              <w:rPr>
                <w:rFonts w:ascii="宋体" w:hAnsi="宋体" w:eastAsia="宋体"/>
                <w:sz w:val="16"/>
              </w:rPr>
              <w:t>产出指标</w:t>
            </w:r>
          </w:p>
        </w:tc>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1159A">
            <w:pPr>
              <w:jc w:val="center"/>
            </w:pPr>
            <w:r>
              <w:rPr>
                <w:rFonts w:ascii="宋体" w:hAnsi="宋体" w:eastAsia="宋体"/>
                <w:sz w:val="16"/>
              </w:rPr>
              <w:t>数量指标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958857E">
            <w:pPr>
              <w:jc w:val="center"/>
            </w:pPr>
            <w:r>
              <w:rPr>
                <w:rFonts w:ascii="宋体" w:hAnsi="宋体" w:eastAsia="宋体"/>
                <w:sz w:val="16"/>
              </w:rPr>
              <w:t>适龄儿童国家免疫规划疫苗接种人数</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E005C9D">
            <w:pPr>
              <w:jc w:val="center"/>
            </w:pPr>
            <w:bookmarkStart w:id="0" w:name="_GoBack"/>
            <w:r>
              <w:rPr>
                <w:rFonts w:ascii="宋体" w:hAnsi="宋体" w:eastAsia="宋体"/>
                <w:sz w:val="16"/>
              </w:rPr>
              <w:t>&gt;</w:t>
            </w:r>
            <w:bookmarkEnd w:id="0"/>
            <w:r>
              <w:rPr>
                <w:rFonts w:ascii="宋体" w:hAnsi="宋体" w:eastAsia="宋体"/>
                <w:sz w:val="16"/>
              </w:rPr>
              <w:t>=221人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023E171">
            <w:pPr>
              <w:jc w:val="center"/>
            </w:pPr>
            <w:r>
              <w:rPr>
                <w:rFonts w:ascii="宋体" w:hAnsi="宋体" w:eastAsia="宋体"/>
                <w:sz w:val="16"/>
              </w:rPr>
              <w:t>=535人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4D005FD">
            <w:pPr>
              <w:jc w:val="center"/>
            </w:pPr>
            <w:r>
              <w:rPr>
                <w:rFonts w:ascii="宋体" w:hAnsi="宋体" w:eastAsia="宋体"/>
                <w:sz w:val="16"/>
              </w:rPr>
              <w:t>3</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0330CA1">
            <w:pPr>
              <w:jc w:val="center"/>
            </w:pPr>
            <w:r>
              <w:rPr>
                <w:rFonts w:ascii="宋体" w:hAnsi="宋体" w:eastAsia="宋体"/>
                <w:sz w:val="16"/>
              </w:rPr>
              <w:t>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242BA49">
            <w:pPr>
              <w:jc w:val="center"/>
            </w:pPr>
            <w:r>
              <w:rPr>
                <w:rFonts w:ascii="宋体" w:hAnsi="宋体" w:eastAsia="宋体"/>
                <w:sz w:val="16"/>
              </w:rPr>
              <w:t>偏差原因：年初专业技术人员提供数据有误原因年初数据年末数据有变差；改进措施：加强预算管理。</w:t>
            </w:r>
          </w:p>
        </w:tc>
      </w:tr>
      <w:tr w14:paraId="074E7C73">
        <w:tblPrEx>
          <w:tblCellMar>
            <w:top w:w="0" w:type="dxa"/>
            <w:left w:w="108" w:type="dxa"/>
            <w:bottom w:w="0" w:type="dxa"/>
            <w:right w:w="108" w:type="dxa"/>
          </w:tblCellMar>
        </w:tblPrEx>
        <w:trPr>
          <w:trHeight w:val="1399"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0305E91B"/>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5376B6DF"/>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3A49DCC8"/>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5B4904A">
            <w:pPr>
              <w:jc w:val="center"/>
            </w:pPr>
            <w:r>
              <w:rPr>
                <w:rFonts w:ascii="宋体" w:hAnsi="宋体" w:eastAsia="宋体"/>
                <w:sz w:val="16"/>
              </w:rPr>
              <w:t>辖区内电子健康管理人数</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5D3EC7B">
            <w:pPr>
              <w:jc w:val="center"/>
            </w:pPr>
            <w:r>
              <w:rPr>
                <w:rFonts w:ascii="宋体" w:hAnsi="宋体" w:eastAsia="宋体"/>
                <w:sz w:val="16"/>
              </w:rPr>
              <w:t>&gt;=5082人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1F0EFE3">
            <w:pPr>
              <w:jc w:val="center"/>
            </w:pPr>
            <w:r>
              <w:rPr>
                <w:rFonts w:ascii="宋体" w:hAnsi="宋体" w:eastAsia="宋体"/>
                <w:sz w:val="16"/>
              </w:rPr>
              <w:t>=4932人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504BDEE">
            <w:pPr>
              <w:jc w:val="center"/>
            </w:pPr>
            <w:r>
              <w:rPr>
                <w:rFonts w:ascii="宋体" w:hAnsi="宋体" w:eastAsia="宋体"/>
                <w:sz w:val="16"/>
              </w:rPr>
              <w:t>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5B3AEEE">
            <w:pPr>
              <w:jc w:val="center"/>
            </w:pPr>
            <w:r>
              <w:rPr>
                <w:rFonts w:ascii="宋体" w:hAnsi="宋体" w:eastAsia="宋体"/>
                <w:sz w:val="16"/>
              </w:rPr>
              <w:t>1.85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C996B1E">
            <w:pPr>
              <w:jc w:val="center"/>
            </w:pPr>
            <w:r>
              <w:rPr>
                <w:rFonts w:ascii="宋体" w:hAnsi="宋体" w:eastAsia="宋体"/>
                <w:sz w:val="16"/>
              </w:rPr>
              <w:t>偏差原因：年初专业技术人员提供数据有误原因年初数据年末数据有变差；改进措施：加强预算管理。</w:t>
            </w:r>
          </w:p>
        </w:tc>
      </w:tr>
      <w:tr w14:paraId="112D4A9C">
        <w:tblPrEx>
          <w:tblCellMar>
            <w:top w:w="0" w:type="dxa"/>
            <w:left w:w="108" w:type="dxa"/>
            <w:bottom w:w="0" w:type="dxa"/>
            <w:right w:w="108" w:type="dxa"/>
          </w:tblCellMar>
        </w:tblPrEx>
        <w:trPr>
          <w:trHeight w:val="1919"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4C377563"/>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64A91D88"/>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3DF4ED44"/>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5927B50">
            <w:pPr>
              <w:jc w:val="center"/>
            </w:pPr>
            <w:r>
              <w:rPr>
                <w:rFonts w:ascii="宋体" w:hAnsi="宋体" w:eastAsia="宋体"/>
                <w:sz w:val="16"/>
              </w:rPr>
              <w:t>7岁以下儿童健康管理人数</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86B815A">
            <w:pPr>
              <w:jc w:val="center"/>
            </w:pPr>
            <w:r>
              <w:rPr>
                <w:rFonts w:ascii="宋体" w:hAnsi="宋体" w:eastAsia="宋体"/>
                <w:sz w:val="16"/>
              </w:rPr>
              <w:t>&gt;=218人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A729B11">
            <w:pPr>
              <w:jc w:val="center"/>
            </w:pPr>
            <w:r>
              <w:rPr>
                <w:rFonts w:ascii="宋体" w:hAnsi="宋体" w:eastAsia="宋体"/>
                <w:sz w:val="16"/>
              </w:rPr>
              <w:t>=250人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2699488">
            <w:pPr>
              <w:jc w:val="center"/>
            </w:pPr>
            <w:r>
              <w:rPr>
                <w:rFonts w:ascii="宋体" w:hAnsi="宋体" w:eastAsia="宋体"/>
                <w:sz w:val="16"/>
              </w:rPr>
              <w:t>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D612BCB">
            <w:pPr>
              <w:jc w:val="center"/>
            </w:pPr>
            <w:r>
              <w:rPr>
                <w:rFonts w:ascii="宋体" w:hAnsi="宋体" w:eastAsia="宋体"/>
                <w:sz w:val="16"/>
              </w:rPr>
              <w:t>1.71</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C6ACA4B">
            <w:pPr>
              <w:jc w:val="center"/>
            </w:pPr>
            <w:r>
              <w:rPr>
                <w:rFonts w:ascii="宋体" w:hAnsi="宋体" w:eastAsia="宋体"/>
                <w:sz w:val="16"/>
              </w:rPr>
              <w:t>偏差原因：年初专业技术人员提供数据有误原因年初数据年末数据有变差；改进措施：加强预算管理。</w:t>
            </w:r>
          </w:p>
        </w:tc>
      </w:tr>
      <w:tr w14:paraId="6900BA16">
        <w:tblPrEx>
          <w:tblCellMar>
            <w:top w:w="0" w:type="dxa"/>
            <w:left w:w="108" w:type="dxa"/>
            <w:bottom w:w="0" w:type="dxa"/>
            <w:right w:w="108" w:type="dxa"/>
          </w:tblCellMar>
        </w:tblPrEx>
        <w:trPr>
          <w:trHeight w:val="1919"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2EFA730C"/>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1213E3D8"/>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2EEE5CFB"/>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B6764EA">
            <w:pPr>
              <w:jc w:val="center"/>
            </w:pPr>
            <w:r>
              <w:rPr>
                <w:rFonts w:ascii="宋体" w:hAnsi="宋体" w:eastAsia="宋体"/>
                <w:sz w:val="16"/>
              </w:rPr>
              <w:t>高血压患者管理人数</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E8A30A4">
            <w:pPr>
              <w:jc w:val="center"/>
            </w:pPr>
            <w:r>
              <w:rPr>
                <w:rFonts w:ascii="宋体" w:hAnsi="宋体" w:eastAsia="宋体"/>
                <w:sz w:val="16"/>
              </w:rPr>
              <w:t>&gt;=480人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B091F40">
            <w:pPr>
              <w:jc w:val="center"/>
            </w:pPr>
            <w:r>
              <w:rPr>
                <w:rFonts w:ascii="宋体" w:hAnsi="宋体" w:eastAsia="宋体"/>
                <w:sz w:val="16"/>
              </w:rPr>
              <w:t>=529人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104A2F1">
            <w:pPr>
              <w:jc w:val="center"/>
            </w:pPr>
            <w:r>
              <w:rPr>
                <w:rFonts w:ascii="宋体" w:hAnsi="宋体" w:eastAsia="宋体"/>
                <w:sz w:val="16"/>
              </w:rPr>
              <w:t>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6E6D636">
            <w:pPr>
              <w:jc w:val="center"/>
            </w:pPr>
            <w:r>
              <w:rPr>
                <w:rFonts w:ascii="宋体" w:hAnsi="宋体" w:eastAsia="宋体"/>
                <w:sz w:val="16"/>
              </w:rPr>
              <w:t>1.8</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860757F">
            <w:pPr>
              <w:jc w:val="center"/>
            </w:pPr>
            <w:r>
              <w:rPr>
                <w:rFonts w:ascii="宋体" w:hAnsi="宋体" w:eastAsia="宋体"/>
                <w:sz w:val="16"/>
              </w:rPr>
              <w:t>偏差原因：年初专业技术人员提供数据有误原因年初数据年末数据有变差；改进措施：加强预算管理。</w:t>
            </w:r>
          </w:p>
        </w:tc>
      </w:tr>
      <w:tr w14:paraId="065B162F">
        <w:tblPrEx>
          <w:tblCellMar>
            <w:top w:w="0" w:type="dxa"/>
            <w:left w:w="108" w:type="dxa"/>
            <w:bottom w:w="0" w:type="dxa"/>
            <w:right w:w="108" w:type="dxa"/>
          </w:tblCellMar>
        </w:tblPrEx>
        <w:trPr>
          <w:trHeight w:val="1919"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1BEACE41"/>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7FED72E9"/>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7E4C21AE"/>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127A08F">
            <w:pPr>
              <w:jc w:val="center"/>
            </w:pPr>
            <w:r>
              <w:rPr>
                <w:rFonts w:ascii="宋体" w:hAnsi="宋体" w:eastAsia="宋体"/>
                <w:sz w:val="16"/>
              </w:rPr>
              <w:t>2型糖尿病管理人数</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F442270">
            <w:pPr>
              <w:jc w:val="center"/>
            </w:pPr>
            <w:r>
              <w:rPr>
                <w:rFonts w:ascii="宋体" w:hAnsi="宋体" w:eastAsia="宋体"/>
                <w:sz w:val="16"/>
              </w:rPr>
              <w:t>&gt;=64人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128EE81">
            <w:pPr>
              <w:jc w:val="center"/>
            </w:pPr>
            <w:r>
              <w:rPr>
                <w:rFonts w:ascii="宋体" w:hAnsi="宋体" w:eastAsia="宋体"/>
                <w:sz w:val="16"/>
              </w:rPr>
              <w:t>=66人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396A93C">
            <w:pPr>
              <w:jc w:val="center"/>
            </w:pPr>
            <w:r>
              <w:rPr>
                <w:rFonts w:ascii="宋体" w:hAnsi="宋体" w:eastAsia="宋体"/>
                <w:sz w:val="16"/>
              </w:rPr>
              <w:t>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91B8228">
            <w:pPr>
              <w:jc w:val="center"/>
            </w:pPr>
            <w:r>
              <w:rPr>
                <w:rFonts w:ascii="宋体" w:hAnsi="宋体" w:eastAsia="宋体"/>
                <w:sz w:val="16"/>
              </w:rPr>
              <w:t>1.94</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34A0357">
            <w:pPr>
              <w:jc w:val="center"/>
            </w:pPr>
            <w:r>
              <w:rPr>
                <w:rFonts w:ascii="宋体" w:hAnsi="宋体" w:eastAsia="宋体"/>
                <w:sz w:val="16"/>
              </w:rPr>
              <w:t>偏差原因：年初专业技术人员提供数据有误原因年初数据年末数据有变差；改进措施：加强预算管理。</w:t>
            </w:r>
          </w:p>
        </w:tc>
      </w:tr>
      <w:tr w14:paraId="493760BC">
        <w:tblPrEx>
          <w:tblCellMar>
            <w:top w:w="0" w:type="dxa"/>
            <w:left w:w="108" w:type="dxa"/>
            <w:bottom w:w="0" w:type="dxa"/>
            <w:right w:w="108" w:type="dxa"/>
          </w:tblCellMar>
        </w:tblPrEx>
        <w:trPr>
          <w:trHeight w:val="707"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2D3D5E71"/>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2D3B3753"/>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08951ED0"/>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5EECBE1">
            <w:pPr>
              <w:jc w:val="center"/>
            </w:pPr>
            <w:r>
              <w:rPr>
                <w:rFonts w:ascii="宋体" w:hAnsi="宋体" w:eastAsia="宋体"/>
                <w:sz w:val="16"/>
              </w:rPr>
              <w:t>中医药健康旅游示范区/基地数量增长率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C883B9E">
            <w:pPr>
              <w:jc w:val="center"/>
            </w:pPr>
            <w:r>
              <w:rPr>
                <w:rFonts w:ascii="宋体" w:hAnsi="宋体" w:eastAsia="宋体"/>
                <w:sz w:val="16"/>
              </w:rPr>
              <w:t>&gt;=292人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0789D23">
            <w:pPr>
              <w:jc w:val="center"/>
            </w:pPr>
            <w:r>
              <w:rPr>
                <w:rFonts w:ascii="宋体" w:hAnsi="宋体" w:eastAsia="宋体"/>
                <w:sz w:val="16"/>
              </w:rPr>
              <w:t>=300人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3E3E007">
            <w:pPr>
              <w:jc w:val="center"/>
            </w:pPr>
            <w:r>
              <w:rPr>
                <w:rFonts w:ascii="宋体" w:hAnsi="宋体" w:eastAsia="宋体"/>
                <w:sz w:val="16"/>
              </w:rPr>
              <w:t>3</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E7FEBA9">
            <w:pPr>
              <w:jc w:val="center"/>
            </w:pPr>
            <w:r>
              <w:rPr>
                <w:rFonts w:ascii="宋体" w:hAnsi="宋体" w:eastAsia="宋体"/>
                <w:sz w:val="16"/>
              </w:rPr>
              <w:t>2.92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6F68413">
            <w:pPr>
              <w:jc w:val="center"/>
            </w:pPr>
            <w:r>
              <w:rPr>
                <w:rFonts w:ascii="宋体" w:hAnsi="宋体" w:eastAsia="宋体"/>
                <w:sz w:val="16"/>
              </w:rPr>
              <w:t>偏差原因：年初专业技术人员提供数据有误原因年初数据年末数据有变差；改进措施：加强预算管理。</w:t>
            </w:r>
          </w:p>
        </w:tc>
      </w:tr>
      <w:tr w14:paraId="6BD65732">
        <w:trPr>
          <w:trHeight w:val="1919"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38A5FE5E"/>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48CB1603"/>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72CE9B77"/>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C43BD43">
            <w:pPr>
              <w:jc w:val="center"/>
            </w:pPr>
            <w:r>
              <w:rPr>
                <w:rFonts w:ascii="宋体" w:hAnsi="宋体" w:eastAsia="宋体"/>
                <w:sz w:val="16"/>
              </w:rPr>
              <w:t>儿童中医药健康管理人数</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19C2DBB">
            <w:pPr>
              <w:jc w:val="center"/>
            </w:pPr>
            <w:r>
              <w:rPr>
                <w:rFonts w:ascii="宋体" w:hAnsi="宋体" w:eastAsia="宋体"/>
                <w:sz w:val="16"/>
              </w:rPr>
              <w:t>&gt;=80人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3D06E24">
            <w:pPr>
              <w:jc w:val="center"/>
            </w:pPr>
            <w:r>
              <w:rPr>
                <w:rFonts w:ascii="宋体" w:hAnsi="宋体" w:eastAsia="宋体"/>
                <w:sz w:val="16"/>
              </w:rPr>
              <w:t>=130人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53D6AF1">
            <w:pPr>
              <w:jc w:val="center"/>
            </w:pPr>
            <w:r>
              <w:rPr>
                <w:rFonts w:ascii="宋体" w:hAnsi="宋体" w:eastAsia="宋体"/>
                <w:sz w:val="16"/>
              </w:rPr>
              <w:t>3</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88D0490">
            <w:pPr>
              <w:jc w:val="center"/>
            </w:pPr>
            <w:r>
              <w:rPr>
                <w:rFonts w:ascii="宋体" w:hAnsi="宋体" w:eastAsia="宋体"/>
                <w:sz w:val="16"/>
              </w:rPr>
              <w:t>1.13</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80BA1CF">
            <w:pPr>
              <w:jc w:val="center"/>
            </w:pPr>
            <w:r>
              <w:rPr>
                <w:rFonts w:ascii="宋体" w:hAnsi="宋体" w:eastAsia="宋体"/>
                <w:sz w:val="16"/>
              </w:rPr>
              <w:t>偏差原因：年初专业技术人员提供数据有误原因年初数据年末数据有变差；改进措施：加强预算管理。</w:t>
            </w:r>
          </w:p>
        </w:tc>
      </w:tr>
      <w:tr w14:paraId="60713BD5">
        <w:tblPrEx>
          <w:tblCellMar>
            <w:top w:w="0" w:type="dxa"/>
            <w:left w:w="108" w:type="dxa"/>
            <w:bottom w:w="0" w:type="dxa"/>
            <w:right w:w="108" w:type="dxa"/>
          </w:tblCellMar>
        </w:tblPrEx>
        <w:trPr>
          <w:trHeight w:val="1919"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54068650"/>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6D78182B"/>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5D0C880D"/>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B4FD5C8">
            <w:pPr>
              <w:jc w:val="center"/>
            </w:pPr>
            <w:r>
              <w:rPr>
                <w:rFonts w:ascii="宋体" w:hAnsi="宋体" w:eastAsia="宋体"/>
                <w:sz w:val="16"/>
              </w:rPr>
              <w:t>严重精神病患者管理人数</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91F774D">
            <w:pPr>
              <w:jc w:val="center"/>
            </w:pPr>
            <w:r>
              <w:rPr>
                <w:rFonts w:ascii="宋体" w:hAnsi="宋体" w:eastAsia="宋体"/>
                <w:sz w:val="16"/>
              </w:rPr>
              <w:t>&gt;=19人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E665067">
            <w:pPr>
              <w:jc w:val="center"/>
            </w:pPr>
            <w:r>
              <w:rPr>
                <w:rFonts w:ascii="宋体" w:hAnsi="宋体" w:eastAsia="宋体"/>
                <w:sz w:val="16"/>
              </w:rPr>
              <w:t>=18人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9845E88">
            <w:pPr>
              <w:jc w:val="center"/>
            </w:pPr>
            <w:r>
              <w:rPr>
                <w:rFonts w:ascii="宋体" w:hAnsi="宋体" w:eastAsia="宋体"/>
                <w:sz w:val="16"/>
              </w:rPr>
              <w:t>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384CB23">
            <w:pPr>
              <w:jc w:val="center"/>
            </w:pPr>
            <w:r>
              <w:rPr>
                <w:rFonts w:ascii="宋体" w:hAnsi="宋体" w:eastAsia="宋体"/>
                <w:sz w:val="16"/>
              </w:rPr>
              <w:t>4.34</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80304CE">
            <w:pPr>
              <w:jc w:val="center"/>
            </w:pPr>
            <w:r>
              <w:rPr>
                <w:rFonts w:ascii="宋体" w:hAnsi="宋体" w:eastAsia="宋体"/>
                <w:sz w:val="16"/>
              </w:rPr>
              <w:t>偏差原因：年初专业技术人员提供数据有误原因年初数据年末数据有变差；改进措施：加强预算管理。</w:t>
            </w:r>
          </w:p>
        </w:tc>
      </w:tr>
      <w:tr w14:paraId="5765C0A2">
        <w:tblPrEx>
          <w:tblCellMar>
            <w:top w:w="0" w:type="dxa"/>
            <w:left w:w="108" w:type="dxa"/>
            <w:bottom w:w="0" w:type="dxa"/>
            <w:right w:w="108" w:type="dxa"/>
          </w:tblCellMar>
        </w:tblPrEx>
        <w:trPr>
          <w:trHeight w:val="1919"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1E1F1A84"/>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7FEF0506"/>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6F37D1FD"/>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11F603E">
            <w:pPr>
              <w:jc w:val="center"/>
            </w:pPr>
            <w:r>
              <w:rPr>
                <w:rFonts w:ascii="宋体" w:hAnsi="宋体" w:eastAsia="宋体"/>
                <w:sz w:val="16"/>
              </w:rPr>
              <w:t>结核病规范管理数（人次）</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AA98F3E">
            <w:pPr>
              <w:jc w:val="center"/>
            </w:pPr>
            <w:r>
              <w:rPr>
                <w:rFonts w:ascii="宋体" w:hAnsi="宋体" w:eastAsia="宋体"/>
                <w:sz w:val="16"/>
              </w:rPr>
              <w:t>&lt;=15人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8C531E7">
            <w:pPr>
              <w:jc w:val="center"/>
            </w:pPr>
            <w:r>
              <w:rPr>
                <w:rFonts w:ascii="宋体" w:hAnsi="宋体" w:eastAsia="宋体"/>
                <w:sz w:val="16"/>
              </w:rPr>
              <w:t>=9人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158D5B3">
            <w:pPr>
              <w:jc w:val="center"/>
            </w:pPr>
            <w:r>
              <w:rPr>
                <w:rFonts w:ascii="宋体" w:hAnsi="宋体" w:eastAsia="宋体"/>
                <w:sz w:val="16"/>
              </w:rPr>
              <w:t>3</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2AA2496">
            <w:pPr>
              <w:jc w:val="center"/>
            </w:pPr>
            <w:r>
              <w:rPr>
                <w:rFonts w:ascii="宋体" w:hAnsi="宋体" w:eastAsia="宋体"/>
                <w:sz w:val="16"/>
              </w:rPr>
              <w:t>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122DF61">
            <w:pPr>
              <w:jc w:val="center"/>
            </w:pPr>
            <w:r>
              <w:rPr>
                <w:rFonts w:ascii="宋体" w:hAnsi="宋体" w:eastAsia="宋体"/>
                <w:sz w:val="16"/>
              </w:rPr>
              <w:t>偏差原因：年初专业技术人员提供数据有误原因年初数据年末数据有变差；改进措施：加强预算管理。</w:t>
            </w:r>
          </w:p>
        </w:tc>
      </w:tr>
      <w:tr w14:paraId="78E279BE">
        <w:tblPrEx>
          <w:tblCellMar>
            <w:top w:w="0" w:type="dxa"/>
            <w:left w:w="108" w:type="dxa"/>
            <w:bottom w:w="0" w:type="dxa"/>
            <w:right w:w="108" w:type="dxa"/>
          </w:tblCellMar>
        </w:tblPrEx>
        <w:trPr>
          <w:trHeight w:val="361"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6D1BF4C1"/>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6466DBCE"/>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0B4A34D4"/>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0B4BA1E">
            <w:pPr>
              <w:jc w:val="center"/>
            </w:pPr>
            <w:r>
              <w:rPr>
                <w:rFonts w:ascii="宋体" w:hAnsi="宋体" w:eastAsia="宋体"/>
                <w:sz w:val="16"/>
              </w:rPr>
              <w:t>孕产妇管理人数</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8F0DAEE">
            <w:pPr>
              <w:jc w:val="center"/>
            </w:pPr>
            <w:r>
              <w:rPr>
                <w:rFonts w:ascii="宋体" w:hAnsi="宋体" w:eastAsia="宋体"/>
                <w:sz w:val="16"/>
              </w:rPr>
              <w:t>&gt;=32人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EEC3017">
            <w:pPr>
              <w:jc w:val="center"/>
            </w:pPr>
            <w:r>
              <w:rPr>
                <w:rFonts w:ascii="宋体" w:hAnsi="宋体" w:eastAsia="宋体"/>
                <w:sz w:val="16"/>
              </w:rPr>
              <w:t>=32人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4DC791D">
            <w:pPr>
              <w:jc w:val="center"/>
            </w:pPr>
            <w:r>
              <w:rPr>
                <w:rFonts w:ascii="宋体" w:hAnsi="宋体" w:eastAsia="宋体"/>
                <w:sz w:val="16"/>
              </w:rPr>
              <w:t>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1AC157A">
            <w:pPr>
              <w:jc w:val="center"/>
            </w:pPr>
            <w:r>
              <w:rPr>
                <w:rFonts w:ascii="宋体" w:hAnsi="宋体" w:eastAsia="宋体"/>
                <w:sz w:val="16"/>
              </w:rPr>
              <w:t>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236B509">
            <w:pPr>
              <w:jc w:val="center"/>
            </w:pPr>
          </w:p>
        </w:tc>
      </w:tr>
      <w:tr w14:paraId="13709843">
        <w:tblPrEx>
          <w:tblCellMar>
            <w:top w:w="0" w:type="dxa"/>
            <w:left w:w="108" w:type="dxa"/>
            <w:bottom w:w="0" w:type="dxa"/>
            <w:right w:w="108" w:type="dxa"/>
          </w:tblCellMar>
        </w:tblPrEx>
        <w:trPr>
          <w:trHeight w:val="707"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6F13E3C4"/>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6E44FD88"/>
        </w:tc>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35A7B">
            <w:pPr>
              <w:jc w:val="center"/>
            </w:pPr>
            <w:r>
              <w:rPr>
                <w:rFonts w:ascii="宋体" w:hAnsi="宋体" w:eastAsia="宋体"/>
                <w:sz w:val="16"/>
              </w:rPr>
              <w:t>质量指标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DB503E3">
            <w:pPr>
              <w:jc w:val="center"/>
            </w:pPr>
            <w:r>
              <w:rPr>
                <w:rFonts w:ascii="宋体" w:hAnsi="宋体" w:eastAsia="宋体"/>
                <w:sz w:val="16"/>
              </w:rPr>
              <w:t>居民规范化电子健康档案覆盖率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4BF8502">
            <w:pPr>
              <w:jc w:val="center"/>
            </w:pPr>
            <w:r>
              <w:rPr>
                <w:rFonts w:ascii="宋体" w:hAnsi="宋体" w:eastAsia="宋体"/>
                <w:sz w:val="16"/>
              </w:rPr>
              <w:t>&gt;=98%</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689A220">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1BC4779">
            <w:pPr>
              <w:jc w:val="center"/>
            </w:pPr>
            <w:r>
              <w:rPr>
                <w:rFonts w:ascii="宋体" w:hAnsi="宋体" w:eastAsia="宋体"/>
                <w:sz w:val="16"/>
              </w:rPr>
              <w:t>3</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D51EF47">
            <w:pPr>
              <w:jc w:val="center"/>
            </w:pPr>
            <w:r>
              <w:rPr>
                <w:rFonts w:ascii="宋体" w:hAnsi="宋体" w:eastAsia="宋体"/>
                <w:sz w:val="16"/>
              </w:rPr>
              <w:t>3</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A559FB4">
            <w:pPr>
              <w:jc w:val="center"/>
            </w:pPr>
          </w:p>
        </w:tc>
      </w:tr>
      <w:tr w14:paraId="55B5A91E">
        <w:tblPrEx>
          <w:tblCellMar>
            <w:top w:w="0" w:type="dxa"/>
            <w:left w:w="108" w:type="dxa"/>
            <w:bottom w:w="0" w:type="dxa"/>
            <w:right w:w="108" w:type="dxa"/>
          </w:tblCellMar>
        </w:tblPrEx>
        <w:trPr>
          <w:trHeight w:val="534"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12C188EC"/>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1A343987"/>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0DE5CBD3"/>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2E83F46">
            <w:pPr>
              <w:jc w:val="center"/>
            </w:pPr>
            <w:r>
              <w:rPr>
                <w:rFonts w:ascii="宋体" w:hAnsi="宋体" w:eastAsia="宋体"/>
                <w:sz w:val="16"/>
              </w:rPr>
              <w:t>高血压患者规范服务率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E674D1D">
            <w:pPr>
              <w:jc w:val="center"/>
            </w:pPr>
            <w:r>
              <w:rPr>
                <w:rFonts w:ascii="宋体" w:hAnsi="宋体" w:eastAsia="宋体"/>
                <w:sz w:val="16"/>
              </w:rPr>
              <w:t>&gt;=95%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2CCA470">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B9CCC2B">
            <w:pPr>
              <w:jc w:val="center"/>
            </w:pPr>
            <w:r>
              <w:rPr>
                <w:rFonts w:ascii="宋体" w:hAnsi="宋体" w:eastAsia="宋体"/>
                <w:sz w:val="16"/>
              </w:rPr>
              <w:t>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7CCB718">
            <w:pPr>
              <w:jc w:val="center"/>
            </w:pPr>
            <w:r>
              <w:rPr>
                <w:rFonts w:ascii="宋体" w:hAnsi="宋体" w:eastAsia="宋体"/>
                <w:sz w:val="16"/>
              </w:rPr>
              <w:t>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D1C541F">
            <w:pPr>
              <w:jc w:val="center"/>
            </w:pPr>
          </w:p>
        </w:tc>
      </w:tr>
      <w:tr w14:paraId="4AE1C7B2">
        <w:tblPrEx>
          <w:tblCellMar>
            <w:top w:w="0" w:type="dxa"/>
            <w:left w:w="108" w:type="dxa"/>
            <w:bottom w:w="0" w:type="dxa"/>
            <w:right w:w="108" w:type="dxa"/>
          </w:tblCellMar>
        </w:tblPrEx>
        <w:trPr>
          <w:trHeight w:val="534"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67C5F855"/>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0F677302"/>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1D804A70"/>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4BAE2EB">
            <w:pPr>
              <w:jc w:val="center"/>
            </w:pPr>
            <w:r>
              <w:rPr>
                <w:rFonts w:ascii="宋体" w:hAnsi="宋体" w:eastAsia="宋体"/>
                <w:sz w:val="16"/>
              </w:rPr>
              <w:t>2型糖尿病规范管理服务率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C8E9D07">
            <w:pPr>
              <w:jc w:val="center"/>
            </w:pPr>
            <w:r>
              <w:rPr>
                <w:rFonts w:ascii="宋体" w:hAnsi="宋体" w:eastAsia="宋体"/>
                <w:sz w:val="16"/>
              </w:rPr>
              <w:t>&gt;=95%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BC7189B">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7E7FD45">
            <w:pPr>
              <w:jc w:val="center"/>
            </w:pPr>
            <w:r>
              <w:rPr>
                <w:rFonts w:ascii="宋体" w:hAnsi="宋体" w:eastAsia="宋体"/>
                <w:sz w:val="16"/>
              </w:rPr>
              <w:t>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F5CDE9C">
            <w:pPr>
              <w:jc w:val="center"/>
            </w:pPr>
            <w:r>
              <w:rPr>
                <w:rFonts w:ascii="宋体" w:hAnsi="宋体" w:eastAsia="宋体"/>
                <w:sz w:val="16"/>
              </w:rPr>
              <w:t>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1FC47EB">
            <w:pPr>
              <w:jc w:val="center"/>
            </w:pPr>
          </w:p>
        </w:tc>
      </w:tr>
      <w:tr w14:paraId="624029C6">
        <w:tblPrEx>
          <w:tblCellMar>
            <w:top w:w="0" w:type="dxa"/>
            <w:left w:w="108" w:type="dxa"/>
            <w:bottom w:w="0" w:type="dxa"/>
            <w:right w:w="108" w:type="dxa"/>
          </w:tblCellMar>
        </w:tblPrEx>
        <w:trPr>
          <w:trHeight w:val="707"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6EDDF89E"/>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24839DEC"/>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1326E7D8"/>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A821514">
            <w:pPr>
              <w:jc w:val="center"/>
            </w:pPr>
            <w:r>
              <w:rPr>
                <w:rFonts w:ascii="宋体" w:hAnsi="宋体" w:eastAsia="宋体"/>
                <w:sz w:val="16"/>
              </w:rPr>
              <w:t>65岁以上老人健康管理服务率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D049E89">
            <w:pPr>
              <w:jc w:val="center"/>
            </w:pPr>
            <w:r>
              <w:rPr>
                <w:rFonts w:ascii="宋体" w:hAnsi="宋体" w:eastAsia="宋体"/>
                <w:sz w:val="16"/>
              </w:rPr>
              <w:t>&gt;=95%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E1F72C9">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D071D2A">
            <w:pPr>
              <w:jc w:val="center"/>
            </w:pPr>
            <w:r>
              <w:rPr>
                <w:rFonts w:ascii="宋体" w:hAnsi="宋体" w:eastAsia="宋体"/>
                <w:sz w:val="16"/>
              </w:rPr>
              <w:t>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2D0E57E">
            <w:pPr>
              <w:jc w:val="center"/>
            </w:pPr>
            <w:r>
              <w:rPr>
                <w:rFonts w:ascii="宋体" w:hAnsi="宋体" w:eastAsia="宋体"/>
                <w:sz w:val="16"/>
              </w:rPr>
              <w:t>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FE350BA">
            <w:pPr>
              <w:jc w:val="center"/>
            </w:pPr>
          </w:p>
        </w:tc>
      </w:tr>
      <w:tr w14:paraId="7CD1C60B">
        <w:tblPrEx>
          <w:tblCellMar>
            <w:top w:w="0" w:type="dxa"/>
            <w:left w:w="108" w:type="dxa"/>
            <w:bottom w:w="0" w:type="dxa"/>
            <w:right w:w="108" w:type="dxa"/>
          </w:tblCellMar>
        </w:tblPrEx>
        <w:trPr>
          <w:trHeight w:val="534"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6265760A"/>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069A5AA4"/>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404EF81C"/>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42529B7">
            <w:pPr>
              <w:jc w:val="center"/>
            </w:pPr>
            <w:r>
              <w:rPr>
                <w:rFonts w:ascii="宋体" w:hAnsi="宋体" w:eastAsia="宋体"/>
                <w:sz w:val="16"/>
              </w:rPr>
              <w:t>严重精神患者规范管理率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5178B41">
            <w:pPr>
              <w:jc w:val="center"/>
            </w:pPr>
            <w:r>
              <w:rPr>
                <w:rFonts w:ascii="宋体" w:hAnsi="宋体" w:eastAsia="宋体"/>
                <w:sz w:val="16"/>
              </w:rPr>
              <w:t>&gt;=95%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A1D5445">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259313A">
            <w:pPr>
              <w:jc w:val="center"/>
            </w:pPr>
            <w:r>
              <w:rPr>
                <w:rFonts w:ascii="宋体" w:hAnsi="宋体" w:eastAsia="宋体"/>
                <w:sz w:val="16"/>
              </w:rPr>
              <w:t>3</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7D67F2E">
            <w:pPr>
              <w:jc w:val="center"/>
            </w:pPr>
            <w:r>
              <w:rPr>
                <w:rFonts w:ascii="宋体" w:hAnsi="宋体" w:eastAsia="宋体"/>
                <w:sz w:val="16"/>
              </w:rPr>
              <w:t>3</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3EAE9EF">
            <w:pPr>
              <w:jc w:val="center"/>
            </w:pPr>
          </w:p>
        </w:tc>
      </w:tr>
      <w:tr w14:paraId="3792C087">
        <w:tblPrEx>
          <w:tblCellMar>
            <w:top w:w="0" w:type="dxa"/>
            <w:left w:w="108" w:type="dxa"/>
            <w:bottom w:w="0" w:type="dxa"/>
            <w:right w:w="108" w:type="dxa"/>
          </w:tblCellMar>
        </w:tblPrEx>
        <w:trPr>
          <w:trHeight w:val="707"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33BC4D52"/>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33C977EB"/>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007BDF9D"/>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880E312">
            <w:pPr>
              <w:jc w:val="center"/>
            </w:pPr>
            <w:r>
              <w:rPr>
                <w:rFonts w:ascii="宋体" w:hAnsi="宋体" w:eastAsia="宋体"/>
                <w:sz w:val="16"/>
              </w:rPr>
              <w:t>新生儿访视率、儿童健康管理率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6A1BFF1">
            <w:pPr>
              <w:jc w:val="center"/>
            </w:pPr>
            <w:r>
              <w:rPr>
                <w:rFonts w:ascii="宋体" w:hAnsi="宋体" w:eastAsia="宋体"/>
                <w:sz w:val="16"/>
              </w:rPr>
              <w:t>&gt;=98%</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115823D">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FD4B605">
            <w:pPr>
              <w:jc w:val="center"/>
            </w:pPr>
            <w:r>
              <w:rPr>
                <w:rFonts w:ascii="宋体" w:hAnsi="宋体" w:eastAsia="宋体"/>
                <w:sz w:val="16"/>
              </w:rPr>
              <w:t>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2F04F5F">
            <w:pPr>
              <w:jc w:val="center"/>
            </w:pPr>
            <w:r>
              <w:rPr>
                <w:rFonts w:ascii="宋体" w:hAnsi="宋体" w:eastAsia="宋体"/>
                <w:sz w:val="16"/>
              </w:rPr>
              <w:t>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6D88057">
            <w:pPr>
              <w:jc w:val="center"/>
            </w:pPr>
          </w:p>
        </w:tc>
      </w:tr>
      <w:tr w14:paraId="421B57AF">
        <w:tblPrEx>
          <w:tblCellMar>
            <w:top w:w="0" w:type="dxa"/>
            <w:left w:w="108" w:type="dxa"/>
            <w:bottom w:w="0" w:type="dxa"/>
            <w:right w:w="108" w:type="dxa"/>
          </w:tblCellMar>
        </w:tblPrEx>
        <w:trPr>
          <w:trHeight w:val="707"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4F58C2E8"/>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2C270062"/>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201C62DB"/>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CA8F582">
            <w:pPr>
              <w:jc w:val="center"/>
            </w:pPr>
            <w:r>
              <w:rPr>
                <w:rFonts w:ascii="宋体" w:hAnsi="宋体" w:eastAsia="宋体"/>
                <w:sz w:val="16"/>
              </w:rPr>
              <w:t>传染病和突发公共卫生事件报告率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AD0E376">
            <w:pPr>
              <w:jc w:val="center"/>
            </w:pPr>
            <w:r>
              <w:rPr>
                <w:rFonts w:ascii="宋体" w:hAnsi="宋体" w:eastAsia="宋体"/>
                <w:sz w:val="16"/>
              </w:rPr>
              <w:t>&gt;=98%</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D96E903">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0D9E0BF">
            <w:pPr>
              <w:jc w:val="center"/>
            </w:pPr>
            <w:r>
              <w:rPr>
                <w:rFonts w:ascii="宋体" w:hAnsi="宋体" w:eastAsia="宋体"/>
                <w:sz w:val="16"/>
              </w:rPr>
              <w:t>3</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39D8848">
            <w:pPr>
              <w:jc w:val="center"/>
            </w:pPr>
            <w:r>
              <w:rPr>
                <w:rFonts w:ascii="宋体" w:hAnsi="宋体" w:eastAsia="宋体"/>
                <w:sz w:val="16"/>
              </w:rPr>
              <w:t>3</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E41151B">
            <w:pPr>
              <w:jc w:val="center"/>
            </w:pPr>
          </w:p>
        </w:tc>
      </w:tr>
      <w:tr w14:paraId="2BB9BAE9">
        <w:trPr>
          <w:trHeight w:val="361"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5E67A3F3"/>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50EF1755"/>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9F88C65">
            <w:pPr>
              <w:jc w:val="center"/>
            </w:pPr>
            <w:r>
              <w:rPr>
                <w:rFonts w:ascii="宋体" w:hAnsi="宋体" w:eastAsia="宋体"/>
                <w:sz w:val="16"/>
              </w:rPr>
              <w:t>时效指标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8BA880C">
            <w:pPr>
              <w:jc w:val="center"/>
            </w:pPr>
            <w:r>
              <w:rPr>
                <w:rFonts w:ascii="宋体" w:hAnsi="宋体" w:eastAsia="宋体"/>
                <w:sz w:val="16"/>
              </w:rPr>
              <w:t>资金支付及时率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E36CB6C">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D1CCEF2">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D3B46F6">
            <w:pPr>
              <w:jc w:val="center"/>
            </w:pPr>
            <w:r>
              <w:rPr>
                <w:rFonts w:ascii="宋体" w:hAnsi="宋体" w:eastAsia="宋体"/>
                <w:sz w:val="16"/>
              </w:rPr>
              <w:t>3</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0526147">
            <w:pPr>
              <w:jc w:val="center"/>
            </w:pPr>
            <w:r>
              <w:rPr>
                <w:rFonts w:ascii="宋体" w:hAnsi="宋体" w:eastAsia="宋体"/>
                <w:sz w:val="16"/>
              </w:rPr>
              <w:t>3</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2081996">
            <w:pPr>
              <w:jc w:val="center"/>
            </w:pPr>
          </w:p>
        </w:tc>
      </w:tr>
      <w:tr w14:paraId="55DBE601">
        <w:tblPrEx>
          <w:tblCellMar>
            <w:top w:w="0" w:type="dxa"/>
            <w:left w:w="108" w:type="dxa"/>
            <w:bottom w:w="0" w:type="dxa"/>
            <w:right w:w="108" w:type="dxa"/>
          </w:tblCellMar>
        </w:tblPrEx>
        <w:trPr>
          <w:trHeight w:val="880"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289AAD77"/>
        </w:tc>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85A9D">
            <w:pPr>
              <w:jc w:val="center"/>
            </w:pPr>
            <w:r>
              <w:rPr>
                <w:rFonts w:ascii="宋体" w:hAnsi="宋体" w:eastAsia="宋体"/>
                <w:sz w:val="16"/>
              </w:rPr>
              <w:t>效益指标</w:t>
            </w:r>
          </w:p>
        </w:tc>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D1631">
            <w:pPr>
              <w:jc w:val="center"/>
            </w:pPr>
            <w:r>
              <w:rPr>
                <w:rFonts w:ascii="宋体" w:hAnsi="宋体" w:eastAsia="宋体"/>
                <w:sz w:val="16"/>
              </w:rPr>
              <w:t>社会效益指标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18D1D46">
            <w:pPr>
              <w:jc w:val="center"/>
            </w:pPr>
            <w:r>
              <w:rPr>
                <w:rFonts w:ascii="宋体" w:hAnsi="宋体" w:eastAsia="宋体"/>
                <w:sz w:val="16"/>
              </w:rPr>
              <w:t>城乡居民基本养老保险参保人数（亿人）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2D123B3">
            <w:pPr>
              <w:jc w:val="center"/>
            </w:pPr>
            <w:r>
              <w:rPr>
                <w:rFonts w:ascii="宋体" w:hAnsi="宋体" w:eastAsia="宋体"/>
                <w:sz w:val="16"/>
              </w:rPr>
              <w:t>不断提高</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770C3F8">
            <w:pPr>
              <w:jc w:val="center"/>
            </w:pPr>
            <w:r>
              <w:rPr>
                <w:rFonts w:ascii="宋体" w:hAnsi="宋体" w:eastAsia="宋体"/>
                <w:sz w:val="16"/>
              </w:rPr>
              <w:t>基本达成目标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51589A7">
            <w:pPr>
              <w:jc w:val="center"/>
            </w:pPr>
            <w:r>
              <w:rPr>
                <w:rFonts w:ascii="宋体" w:hAnsi="宋体" w:eastAsia="宋体"/>
                <w:sz w:val="16"/>
              </w:rPr>
              <w:t>15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F32BE9F">
            <w:pPr>
              <w:jc w:val="center"/>
            </w:pPr>
            <w:r>
              <w:rPr>
                <w:rFonts w:ascii="宋体" w:hAnsi="宋体" w:eastAsia="宋体"/>
                <w:sz w:val="16"/>
              </w:rPr>
              <w:t>15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E8031B5">
            <w:pPr>
              <w:jc w:val="center"/>
            </w:pPr>
          </w:p>
        </w:tc>
      </w:tr>
      <w:tr w14:paraId="7830BE21">
        <w:tblPrEx>
          <w:tblCellMar>
            <w:top w:w="0" w:type="dxa"/>
            <w:left w:w="108" w:type="dxa"/>
            <w:bottom w:w="0" w:type="dxa"/>
            <w:right w:w="108" w:type="dxa"/>
          </w:tblCellMar>
        </w:tblPrEx>
        <w:trPr>
          <w:trHeight w:val="534"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539BEE16"/>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620B2FD2"/>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3DDA176A"/>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D4BD383">
            <w:pPr>
              <w:jc w:val="center"/>
            </w:pPr>
            <w:r>
              <w:rPr>
                <w:rFonts w:ascii="宋体" w:hAnsi="宋体" w:eastAsia="宋体"/>
                <w:sz w:val="16"/>
              </w:rPr>
              <w:t>基本公共卫生服务水平</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B733F1A">
            <w:pPr>
              <w:jc w:val="center"/>
            </w:pPr>
            <w:r>
              <w:rPr>
                <w:rFonts w:ascii="宋体" w:hAnsi="宋体" w:eastAsia="宋体"/>
                <w:sz w:val="16"/>
              </w:rPr>
              <w:t>不断提高</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5F9579A">
            <w:pPr>
              <w:jc w:val="center"/>
            </w:pPr>
            <w:r>
              <w:rPr>
                <w:rFonts w:ascii="宋体" w:hAnsi="宋体" w:eastAsia="宋体"/>
                <w:sz w:val="16"/>
              </w:rPr>
              <w:t>基本达成目标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EE6BF47">
            <w:pPr>
              <w:jc w:val="center"/>
            </w:pPr>
            <w:r>
              <w:rPr>
                <w:rFonts w:ascii="宋体" w:hAnsi="宋体" w:eastAsia="宋体"/>
                <w:sz w:val="16"/>
              </w:rPr>
              <w:t>15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989E0BE">
            <w:pPr>
              <w:jc w:val="center"/>
            </w:pPr>
            <w:r>
              <w:rPr>
                <w:rFonts w:ascii="宋体" w:hAnsi="宋体" w:eastAsia="宋体"/>
                <w:sz w:val="16"/>
              </w:rPr>
              <w:t>15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18B61FE">
            <w:pPr>
              <w:jc w:val="center"/>
            </w:pPr>
          </w:p>
        </w:tc>
      </w:tr>
      <w:tr w14:paraId="4E68A037">
        <w:tblPrEx>
          <w:tblCellMar>
            <w:top w:w="0" w:type="dxa"/>
            <w:left w:w="108" w:type="dxa"/>
            <w:bottom w:w="0" w:type="dxa"/>
            <w:right w:w="108" w:type="dxa"/>
          </w:tblCellMar>
        </w:tblPrEx>
        <w:trPr>
          <w:trHeight w:val="361"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77BF3393"/>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EB494D8">
            <w:pPr>
              <w:jc w:val="center"/>
            </w:pPr>
            <w:r>
              <w:rPr>
                <w:rFonts w:ascii="宋体" w:hAnsi="宋体" w:eastAsia="宋体"/>
                <w:sz w:val="16"/>
              </w:rPr>
              <w:t>满意度指标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D8494DA">
            <w:pPr>
              <w:jc w:val="center"/>
            </w:pPr>
            <w:r>
              <w:rPr>
                <w:rFonts w:ascii="宋体" w:hAnsi="宋体" w:eastAsia="宋体"/>
                <w:sz w:val="16"/>
              </w:rPr>
              <w:t>满意度指标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220E62B">
            <w:pPr>
              <w:jc w:val="center"/>
            </w:pPr>
            <w:r>
              <w:rPr>
                <w:rFonts w:ascii="宋体" w:hAnsi="宋体" w:eastAsia="宋体"/>
                <w:sz w:val="16"/>
              </w:rPr>
              <w:t>受益居民满意度</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EF585C6">
            <w:pPr>
              <w:jc w:val="center"/>
            </w:pPr>
            <w:r>
              <w:rPr>
                <w:rFonts w:ascii="宋体" w:hAnsi="宋体" w:eastAsia="宋体"/>
                <w:sz w:val="16"/>
              </w:rPr>
              <w:t>&gt;=95%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E9323ED">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B3D04AA">
            <w:pPr>
              <w:jc w:val="center"/>
            </w:pPr>
            <w:r>
              <w:rPr>
                <w:rFonts w:ascii="宋体" w:hAnsi="宋体" w:eastAsia="宋体"/>
                <w:sz w:val="16"/>
              </w:rPr>
              <w:t>10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91912EA">
            <w:pPr>
              <w:jc w:val="center"/>
            </w:pPr>
            <w:r>
              <w:rPr>
                <w:rFonts w:ascii="宋体" w:hAnsi="宋体" w:eastAsia="宋体"/>
                <w:sz w:val="16"/>
              </w:rPr>
              <w:t>10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2557AB4">
            <w:pPr>
              <w:jc w:val="center"/>
            </w:pPr>
          </w:p>
        </w:tc>
      </w:tr>
      <w:tr w14:paraId="54F6291A">
        <w:tblPrEx>
          <w:tblCellMar>
            <w:top w:w="0" w:type="dxa"/>
            <w:left w:w="108" w:type="dxa"/>
            <w:bottom w:w="0" w:type="dxa"/>
            <w:right w:w="108" w:type="dxa"/>
          </w:tblCellMar>
        </w:tblPrEx>
        <w:trPr>
          <w:trHeight w:val="374" w:hRule="atLeast"/>
        </w:trPr>
        <w:tc>
          <w:tcPr>
            <w:tcW w:w="510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165DC0">
            <w:pPr>
              <w:jc w:val="center"/>
            </w:pPr>
            <w:r>
              <w:rPr>
                <w:rFonts w:ascii="宋体" w:hAnsi="宋体" w:eastAsia="宋体"/>
                <w:sz w:val="16"/>
              </w:rPr>
              <w:t>总分</w:t>
            </w:r>
          </w:p>
        </w:tc>
        <w:tc>
          <w:tcPr>
            <w:tcW w:w="1020" w:type="dxa"/>
            <w:tcBorders>
              <w:top w:val="single" w:color="auto" w:sz="10" w:space="0"/>
              <w:left w:val="single" w:color="auto" w:sz="10" w:space="0"/>
              <w:bottom w:val="single" w:color="auto" w:sz="10" w:space="0"/>
              <w:right w:val="single" w:color="auto" w:sz="10" w:space="0"/>
              <w:insideV w:val="single" w:sz="10" w:space="0"/>
            </w:tcBorders>
          </w:tcPr>
          <w:p w14:paraId="448E38C7"/>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FA80CF1">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6F70389">
            <w:pPr>
              <w:jc w:val="center"/>
            </w:pPr>
            <w:r>
              <w:rPr>
                <w:rFonts w:ascii="宋体" w:hAnsi="宋体" w:eastAsia="宋体"/>
                <w:sz w:val="16"/>
              </w:rPr>
              <w:t>90.69分</w:t>
            </w:r>
          </w:p>
        </w:tc>
        <w:tc>
          <w:tcPr>
            <w:tcW w:w="1020" w:type="dxa"/>
            <w:tcBorders>
              <w:top w:val="single" w:color="auto" w:sz="10" w:space="0"/>
              <w:left w:val="single" w:color="auto" w:sz="10" w:space="0"/>
              <w:bottom w:val="single" w:color="auto" w:sz="10" w:space="0"/>
              <w:right w:val="single" w:color="auto" w:sz="10" w:space="0"/>
              <w:insideV w:val="single" w:sz="10" w:space="0"/>
            </w:tcBorders>
          </w:tcPr>
          <w:p w14:paraId="2E4D9037"/>
        </w:tc>
      </w:tr>
    </w:tbl>
    <w:p w14:paraId="68CACAE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A876ED3">
        <w:tc>
          <w:tcPr>
            <w:tcW w:w="8847" w:type="dxa"/>
            <w:gridSpan w:val="9"/>
            <w:vAlign w:val="center"/>
          </w:tcPr>
          <w:p w14:paraId="44B1FBA4">
            <w:pPr>
              <w:jc w:val="center"/>
            </w:pPr>
            <w:r>
              <w:rPr>
                <w:rFonts w:ascii="宋体" w:hAnsi="宋体" w:eastAsia="宋体"/>
                <w:sz w:val="24"/>
              </w:rPr>
              <w:t>项目支出绩效自评表</w:t>
            </w:r>
          </w:p>
        </w:tc>
      </w:tr>
      <w:tr w14:paraId="26EFE83D">
        <w:tblPrEx>
          <w:tblCellMar>
            <w:top w:w="0" w:type="dxa"/>
            <w:left w:w="108" w:type="dxa"/>
            <w:bottom w:w="0" w:type="dxa"/>
            <w:right w:w="108" w:type="dxa"/>
          </w:tblCellMar>
        </w:tblPrEx>
        <w:tc>
          <w:tcPr>
            <w:tcW w:w="8847" w:type="dxa"/>
            <w:gridSpan w:val="9"/>
            <w:vAlign w:val="center"/>
          </w:tcPr>
          <w:p w14:paraId="4F396838">
            <w:pPr>
              <w:jc w:val="center"/>
            </w:pPr>
            <w:r>
              <w:rPr>
                <w:rFonts w:ascii="宋体" w:hAnsi="宋体" w:eastAsia="宋体"/>
                <w:sz w:val="24"/>
              </w:rPr>
              <w:t>(2024年度)</w:t>
            </w:r>
          </w:p>
        </w:tc>
      </w:tr>
      <w:tr w14:paraId="3EE9985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AF03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97FC52B">
            <w:pPr>
              <w:jc w:val="center"/>
            </w:pPr>
            <w:r>
              <w:rPr>
                <w:rFonts w:ascii="宋体" w:hAnsi="宋体" w:eastAsia="宋体"/>
                <w:sz w:val="16"/>
              </w:rPr>
              <w:t>2024年中央基本公共卫生服务补助资金（第二批）</w:t>
            </w:r>
          </w:p>
        </w:tc>
      </w:tr>
      <w:tr w14:paraId="54BBF32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6BF5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7EF55B">
            <w:pPr>
              <w:jc w:val="center"/>
            </w:pPr>
            <w:r>
              <w:rPr>
                <w:rFonts w:ascii="宋体" w:hAnsi="宋体" w:eastAsia="宋体"/>
                <w:sz w:val="16"/>
              </w:rPr>
              <w:t>民丰县萨勒吾则克乡卫生院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64C6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E463ED">
            <w:pPr>
              <w:jc w:val="center"/>
            </w:pPr>
            <w:r>
              <w:rPr>
                <w:rFonts w:ascii="宋体" w:hAnsi="宋体" w:eastAsia="宋体"/>
                <w:sz w:val="16"/>
              </w:rPr>
              <w:t>民丰县萨勒吾则克乡人民卫生院</w:t>
            </w:r>
          </w:p>
        </w:tc>
      </w:tr>
      <w:tr w14:paraId="621613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0BD5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0A72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865E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6025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BEE7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B10B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0F7D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6AE68">
            <w:pPr>
              <w:jc w:val="center"/>
            </w:pPr>
            <w:r>
              <w:rPr>
                <w:rFonts w:ascii="宋体" w:hAnsi="宋体" w:eastAsia="宋体"/>
                <w:sz w:val="16"/>
              </w:rPr>
              <w:t>得分</w:t>
            </w:r>
          </w:p>
        </w:tc>
      </w:tr>
      <w:tr w14:paraId="5C6C83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EED5D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D84C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7794F">
            <w:pPr>
              <w:jc w:val="center"/>
            </w:pPr>
            <w:r>
              <w:rPr>
                <w:rFonts w:ascii="宋体" w:hAnsi="宋体" w:eastAsia="宋体"/>
                <w:sz w:val="16"/>
              </w:rPr>
              <w:t>5.31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7B0B1">
            <w:pPr>
              <w:jc w:val="center"/>
            </w:pPr>
            <w:r>
              <w:rPr>
                <w:rFonts w:ascii="宋体" w:hAnsi="宋体" w:eastAsia="宋体"/>
                <w:sz w:val="16"/>
              </w:rPr>
              <w:t>5.31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D67F8">
            <w:pPr>
              <w:jc w:val="center"/>
            </w:pPr>
            <w:r>
              <w:rPr>
                <w:rFonts w:ascii="宋体" w:hAnsi="宋体" w:eastAsia="宋体"/>
                <w:sz w:val="16"/>
              </w:rPr>
              <w:t>5.31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DDA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677B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1EE87">
            <w:pPr>
              <w:jc w:val="center"/>
            </w:pPr>
            <w:r>
              <w:rPr>
                <w:rFonts w:ascii="宋体" w:hAnsi="宋体" w:eastAsia="宋体"/>
                <w:sz w:val="16"/>
              </w:rPr>
              <w:t>10.00分</w:t>
            </w:r>
          </w:p>
        </w:tc>
      </w:tr>
      <w:tr w14:paraId="761195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ECBAC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B113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3C43D">
            <w:pPr>
              <w:jc w:val="center"/>
            </w:pPr>
            <w:r>
              <w:rPr>
                <w:rFonts w:ascii="宋体" w:hAnsi="宋体" w:eastAsia="宋体"/>
                <w:sz w:val="16"/>
              </w:rPr>
              <w:t>5.31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CD533">
            <w:pPr>
              <w:jc w:val="center"/>
            </w:pPr>
            <w:r>
              <w:rPr>
                <w:rFonts w:ascii="宋体" w:hAnsi="宋体" w:eastAsia="宋体"/>
                <w:sz w:val="16"/>
              </w:rPr>
              <w:t>5.31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330D0">
            <w:pPr>
              <w:jc w:val="center"/>
            </w:pPr>
            <w:r>
              <w:rPr>
                <w:rFonts w:ascii="宋体" w:hAnsi="宋体" w:eastAsia="宋体"/>
                <w:sz w:val="16"/>
              </w:rPr>
              <w:t>5.31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7DE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DFC1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93318">
            <w:pPr>
              <w:jc w:val="center"/>
            </w:pPr>
            <w:r>
              <w:rPr>
                <w:rFonts w:ascii="宋体" w:hAnsi="宋体" w:eastAsia="宋体"/>
                <w:sz w:val="16"/>
              </w:rPr>
              <w:t>—</w:t>
            </w:r>
          </w:p>
        </w:tc>
      </w:tr>
      <w:tr w14:paraId="30B905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5DF47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24F3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4BF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678A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3AC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F0D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1B0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604A1">
            <w:pPr>
              <w:jc w:val="center"/>
            </w:pPr>
            <w:r>
              <w:rPr>
                <w:rFonts w:ascii="宋体" w:hAnsi="宋体" w:eastAsia="宋体"/>
                <w:sz w:val="16"/>
              </w:rPr>
              <w:t>—</w:t>
            </w:r>
          </w:p>
        </w:tc>
      </w:tr>
      <w:tr w14:paraId="1BC889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26CBC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69DA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3B0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404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055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7AA5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C71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CD2C2">
            <w:pPr>
              <w:jc w:val="center"/>
            </w:pPr>
            <w:r>
              <w:rPr>
                <w:rFonts w:ascii="宋体" w:hAnsi="宋体" w:eastAsia="宋体"/>
                <w:sz w:val="16"/>
              </w:rPr>
              <w:t>—</w:t>
            </w:r>
          </w:p>
        </w:tc>
      </w:tr>
      <w:tr w14:paraId="7B59526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11D7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91AEF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9381DB">
            <w:pPr>
              <w:jc w:val="center"/>
            </w:pPr>
            <w:r>
              <w:rPr>
                <w:rFonts w:ascii="宋体" w:hAnsi="宋体" w:eastAsia="宋体"/>
                <w:sz w:val="16"/>
              </w:rPr>
              <w:t>实际完成情况</w:t>
            </w:r>
          </w:p>
        </w:tc>
      </w:tr>
      <w:tr w14:paraId="55D1C4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0E769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D1B352">
            <w:pPr>
              <w:jc w:val="both"/>
            </w:pPr>
            <w:r>
              <w:rPr>
                <w:rFonts w:ascii="宋体" w:hAnsi="宋体" w:eastAsia="宋体"/>
                <w:sz w:val="16"/>
              </w:rPr>
              <w:t>根据和地财社【2024】年16号文件要求，开展本项目。主要内容：免费为我辖区内居民提供基本公共卫生服务。通过项目的实施，最大限度</w:t>
            </w:r>
            <w:r>
              <w:rPr>
                <w:rFonts w:hint="eastAsia" w:ascii="宋体" w:hAnsi="宋体"/>
                <w:sz w:val="16"/>
                <w:lang w:eastAsia="zh-CN"/>
              </w:rPr>
              <w:t>地</w:t>
            </w:r>
            <w:r>
              <w:rPr>
                <w:rFonts w:ascii="宋体" w:hAnsi="宋体" w:eastAsia="宋体"/>
                <w:sz w:val="16"/>
              </w:rPr>
              <w:t>保护患者和公众的健康权益。</w:t>
            </w:r>
            <w:r>
              <w:rPr>
                <w:rFonts w:hint="eastAsia" w:ascii="宋体" w:hAnsi="宋体"/>
                <w:sz w:val="16"/>
                <w:lang w:eastAsia="zh-CN"/>
              </w:rPr>
              <w:t>同时推进妇幼工作、健康</w:t>
            </w:r>
            <w:r>
              <w:rPr>
                <w:rFonts w:ascii="宋体" w:hAnsi="宋体" w:eastAsia="宋体"/>
                <w:sz w:val="16"/>
              </w:rPr>
              <w:t>素养促进、医养结合和老年健康服务、卫生应急。</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46260A">
            <w:pPr>
              <w:jc w:val="both"/>
            </w:pPr>
            <w:r>
              <w:rPr>
                <w:rFonts w:ascii="宋体" w:hAnsi="宋体" w:eastAsia="宋体"/>
                <w:sz w:val="16"/>
              </w:rPr>
              <w:t>截至2024年12月底，本项目预算安排5.31万元，实际支出5.31万元，预算执行率100%。项目已经完成，通过项目的实施，最大限度</w:t>
            </w:r>
            <w:r>
              <w:rPr>
                <w:rFonts w:hint="eastAsia" w:ascii="宋体" w:hAnsi="宋体"/>
                <w:sz w:val="16"/>
                <w:lang w:eastAsia="zh-CN"/>
              </w:rPr>
              <w:t>地</w:t>
            </w:r>
            <w:r>
              <w:rPr>
                <w:rFonts w:ascii="宋体" w:hAnsi="宋体" w:eastAsia="宋体"/>
                <w:sz w:val="16"/>
              </w:rPr>
              <w:t>保护患者和公众的健康权益。</w:t>
            </w:r>
            <w:r>
              <w:rPr>
                <w:rFonts w:hint="eastAsia" w:ascii="宋体" w:hAnsi="宋体"/>
                <w:sz w:val="16"/>
                <w:lang w:eastAsia="zh-CN"/>
              </w:rPr>
              <w:t>同时推进妇幼工作、健康</w:t>
            </w:r>
            <w:r>
              <w:rPr>
                <w:rFonts w:ascii="宋体" w:hAnsi="宋体" w:eastAsia="宋体"/>
                <w:sz w:val="16"/>
              </w:rPr>
              <w:t>素养促进、医养结合和老年健康服务、卫生应急。</w:t>
            </w:r>
          </w:p>
        </w:tc>
      </w:tr>
      <w:tr w14:paraId="20CB39B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FA2A3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0031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AD82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648E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3ABC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99F7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9D4F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09CB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8B84C">
            <w:pPr>
              <w:jc w:val="center"/>
            </w:pPr>
            <w:r>
              <w:rPr>
                <w:rFonts w:ascii="宋体" w:hAnsi="宋体" w:eastAsia="宋体"/>
                <w:sz w:val="16"/>
              </w:rPr>
              <w:t>偏差原因分析及改进措施</w:t>
            </w:r>
          </w:p>
        </w:tc>
      </w:tr>
      <w:tr w14:paraId="059BDEE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0B12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7212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32A4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0A890">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70248">
            <w:pPr>
              <w:jc w:val="center"/>
            </w:pPr>
            <w:r>
              <w:rPr>
                <w:rFonts w:ascii="宋体" w:hAnsi="宋体" w:eastAsia="宋体"/>
                <w:sz w:val="16"/>
              </w:rPr>
              <w:t>&gt;=221人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1EC9E">
            <w:pPr>
              <w:jc w:val="center"/>
            </w:pPr>
            <w:r>
              <w:rPr>
                <w:rFonts w:ascii="宋体" w:hAnsi="宋体" w:eastAsia="宋体"/>
                <w:sz w:val="16"/>
              </w:rPr>
              <w:t>=535人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F084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055F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67641">
            <w:pPr>
              <w:jc w:val="center"/>
            </w:pPr>
            <w:r>
              <w:rPr>
                <w:rFonts w:ascii="宋体" w:hAnsi="宋体" w:eastAsia="宋体"/>
                <w:sz w:val="16"/>
              </w:rPr>
              <w:t>偏差原因：年初专业技术人员提供数据有误原因年初数据年末数据有变差；改进措施：加强人员管理。</w:t>
            </w:r>
          </w:p>
        </w:tc>
      </w:tr>
      <w:tr w14:paraId="144DEE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B929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0607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EBBF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F9E41">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C8BDF">
            <w:pPr>
              <w:jc w:val="center"/>
            </w:pPr>
            <w:r>
              <w:rPr>
                <w:rFonts w:ascii="宋体" w:hAnsi="宋体" w:eastAsia="宋体"/>
                <w:sz w:val="16"/>
              </w:rPr>
              <w:t>&gt;=5082人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C6CDF">
            <w:pPr>
              <w:jc w:val="center"/>
            </w:pPr>
            <w:r>
              <w:rPr>
                <w:rFonts w:ascii="宋体" w:hAnsi="宋体" w:eastAsia="宋体"/>
                <w:sz w:val="16"/>
              </w:rPr>
              <w:t>=4932人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97AD3">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5C993">
            <w:pPr>
              <w:jc w:val="center"/>
            </w:pPr>
            <w:r>
              <w:rPr>
                <w:rFonts w:ascii="宋体" w:hAnsi="宋体" w:eastAsia="宋体"/>
                <w:sz w:val="16"/>
              </w:rPr>
              <w:t>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3D3F4">
            <w:pPr>
              <w:jc w:val="center"/>
            </w:pPr>
            <w:r>
              <w:rPr>
                <w:rFonts w:ascii="宋体" w:hAnsi="宋体" w:eastAsia="宋体"/>
                <w:sz w:val="16"/>
              </w:rPr>
              <w:t>偏差原因：年初专业技术人员提供数据有误原因年初数据年末数据有变差；改进措施：加强人员管理。</w:t>
            </w:r>
          </w:p>
        </w:tc>
      </w:tr>
      <w:tr w14:paraId="350467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1DA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26ED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165A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81663">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5E29A">
            <w:pPr>
              <w:jc w:val="center"/>
            </w:pPr>
            <w:r>
              <w:rPr>
                <w:rFonts w:ascii="宋体" w:hAnsi="宋体" w:eastAsia="宋体"/>
                <w:sz w:val="16"/>
              </w:rPr>
              <w:t>&gt;=218人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F29F5">
            <w:pPr>
              <w:jc w:val="center"/>
            </w:pPr>
            <w:r>
              <w:rPr>
                <w:rFonts w:ascii="宋体" w:hAnsi="宋体" w:eastAsia="宋体"/>
                <w:sz w:val="16"/>
              </w:rPr>
              <w:t>=250人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903DA">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0ABCB">
            <w:pPr>
              <w:jc w:val="center"/>
            </w:pPr>
            <w:r>
              <w:rPr>
                <w:rFonts w:ascii="宋体" w:hAnsi="宋体" w:eastAsia="宋体"/>
                <w:sz w:val="16"/>
              </w:rPr>
              <w:t>1.71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9A05B">
            <w:pPr>
              <w:jc w:val="center"/>
            </w:pPr>
            <w:r>
              <w:rPr>
                <w:rFonts w:ascii="宋体" w:hAnsi="宋体" w:eastAsia="宋体"/>
                <w:sz w:val="16"/>
              </w:rPr>
              <w:t>偏差原因：年初专业技术人员提供数据有误原因年初数据年末数据有变差；改进措施：加强人员管理。</w:t>
            </w:r>
          </w:p>
        </w:tc>
      </w:tr>
      <w:tr w14:paraId="078BFD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A3C7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4B05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FF72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1A2CB">
            <w:pPr>
              <w:jc w:val="center"/>
            </w:pPr>
            <w:r>
              <w:rPr>
                <w:rFonts w:ascii="宋体" w:hAnsi="宋体" w:eastAsia="宋体"/>
                <w:sz w:val="16"/>
              </w:rPr>
              <w:t>高血压患者管理人数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15F84">
            <w:pPr>
              <w:jc w:val="center"/>
            </w:pPr>
            <w:r>
              <w:rPr>
                <w:rFonts w:ascii="宋体" w:hAnsi="宋体" w:eastAsia="宋体"/>
                <w:sz w:val="16"/>
              </w:rPr>
              <w:t>&gt;=480人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8D14F">
            <w:pPr>
              <w:jc w:val="center"/>
            </w:pPr>
            <w:r>
              <w:rPr>
                <w:rFonts w:ascii="宋体" w:hAnsi="宋体" w:eastAsia="宋体"/>
                <w:sz w:val="16"/>
              </w:rPr>
              <w:t>=529人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C86C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0060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0A7A8">
            <w:pPr>
              <w:jc w:val="center"/>
            </w:pPr>
            <w:r>
              <w:rPr>
                <w:rFonts w:ascii="宋体" w:hAnsi="宋体" w:eastAsia="宋体"/>
                <w:sz w:val="16"/>
              </w:rPr>
              <w:t>偏差原因：年初专业技术人员提供数据有误原因年初数据年末数据有变差；改进措施：加强人员管理。</w:t>
            </w:r>
          </w:p>
        </w:tc>
      </w:tr>
      <w:tr w14:paraId="35BCD1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9B27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76C1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EFF9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51A91">
            <w:pPr>
              <w:jc w:val="center"/>
            </w:pPr>
            <w:r>
              <w:rPr>
                <w:rFonts w:ascii="宋体" w:hAnsi="宋体" w:eastAsia="宋体"/>
                <w:sz w:val="16"/>
              </w:rPr>
              <w:t>2型糖尿病管理人数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E61A3">
            <w:pPr>
              <w:jc w:val="center"/>
            </w:pPr>
            <w:r>
              <w:rPr>
                <w:rFonts w:ascii="宋体" w:hAnsi="宋体" w:eastAsia="宋体"/>
                <w:sz w:val="16"/>
              </w:rPr>
              <w:t>&gt;=64人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C94D9">
            <w:pPr>
              <w:jc w:val="center"/>
            </w:pPr>
            <w:r>
              <w:rPr>
                <w:rFonts w:ascii="宋体" w:hAnsi="宋体" w:eastAsia="宋体"/>
                <w:sz w:val="16"/>
              </w:rPr>
              <w:t>=66人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F264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530B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D9F53">
            <w:pPr>
              <w:jc w:val="center"/>
            </w:pPr>
          </w:p>
        </w:tc>
      </w:tr>
      <w:tr w14:paraId="737092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9DCC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4FE4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886B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5840C">
            <w:pPr>
              <w:jc w:val="center"/>
            </w:pPr>
            <w:r>
              <w:rPr>
                <w:rFonts w:ascii="宋体" w:hAnsi="宋体" w:eastAsia="宋体"/>
                <w:sz w:val="16"/>
              </w:rPr>
              <w:t>老年人中医药健康管理人数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7DC41">
            <w:pPr>
              <w:jc w:val="center"/>
            </w:pPr>
            <w:r>
              <w:rPr>
                <w:rFonts w:ascii="宋体" w:hAnsi="宋体" w:eastAsia="宋体"/>
                <w:sz w:val="16"/>
              </w:rPr>
              <w:t>&gt;=292人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1218D">
            <w:pPr>
              <w:jc w:val="center"/>
            </w:pPr>
            <w:r>
              <w:rPr>
                <w:rFonts w:ascii="宋体" w:hAnsi="宋体" w:eastAsia="宋体"/>
                <w:sz w:val="16"/>
              </w:rPr>
              <w:t>=300人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8C10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499B5">
            <w:pPr>
              <w:jc w:val="center"/>
            </w:pPr>
            <w:r>
              <w:rPr>
                <w:rFonts w:ascii="宋体" w:hAnsi="宋体" w:eastAsia="宋体"/>
                <w:sz w:val="16"/>
              </w:rPr>
              <w:t>1.94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C6833">
            <w:pPr>
              <w:jc w:val="center"/>
            </w:pPr>
            <w:r>
              <w:rPr>
                <w:rFonts w:ascii="宋体" w:hAnsi="宋体" w:eastAsia="宋体"/>
                <w:sz w:val="16"/>
              </w:rPr>
              <w:t>偏差原因：年初专业技术人员提供数据有误原因年初数据年末数据有变差；改进措施：加强人员管理。</w:t>
            </w:r>
          </w:p>
        </w:tc>
      </w:tr>
      <w:tr w14:paraId="394E9E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3B73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02E4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AABB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A512A">
            <w:pPr>
              <w:jc w:val="center"/>
            </w:pPr>
            <w:r>
              <w:rPr>
                <w:rFonts w:ascii="宋体" w:hAnsi="宋体" w:eastAsia="宋体"/>
                <w:sz w:val="16"/>
              </w:rPr>
              <w:t>儿童中医药健康管理人数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4FDD9">
            <w:pPr>
              <w:jc w:val="center"/>
            </w:pPr>
            <w:r>
              <w:rPr>
                <w:rFonts w:ascii="宋体" w:hAnsi="宋体" w:eastAsia="宋体"/>
                <w:sz w:val="16"/>
              </w:rPr>
              <w:t>&gt;=80人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80E5F">
            <w:pPr>
              <w:jc w:val="center"/>
            </w:pPr>
            <w:r>
              <w:rPr>
                <w:rFonts w:ascii="宋体" w:hAnsi="宋体" w:eastAsia="宋体"/>
                <w:sz w:val="16"/>
              </w:rPr>
              <w:t>=130人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AD62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FD4C1">
            <w:pPr>
              <w:jc w:val="center"/>
            </w:pPr>
            <w:r>
              <w:rPr>
                <w:rFonts w:ascii="宋体" w:hAnsi="宋体" w:eastAsia="宋体"/>
                <w:sz w:val="16"/>
              </w:rPr>
              <w:t>0.75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B7674">
            <w:pPr>
              <w:jc w:val="center"/>
            </w:pPr>
            <w:r>
              <w:rPr>
                <w:rFonts w:ascii="宋体" w:hAnsi="宋体" w:eastAsia="宋体"/>
                <w:sz w:val="16"/>
              </w:rPr>
              <w:t>偏差原因：年初专业技术人员提供数据有误原因年初数据年末数据有变差；改进措施：加强人员管理。</w:t>
            </w:r>
          </w:p>
        </w:tc>
      </w:tr>
      <w:tr w14:paraId="732343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FD08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1B6C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01B9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D2F81">
            <w:pPr>
              <w:jc w:val="center"/>
            </w:pPr>
            <w:r>
              <w:rPr>
                <w:rFonts w:ascii="宋体" w:hAnsi="宋体" w:eastAsia="宋体"/>
                <w:sz w:val="16"/>
              </w:rPr>
              <w:t>严重精神病患者管理人数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D3B5D">
            <w:pPr>
              <w:jc w:val="center"/>
            </w:pPr>
            <w:r>
              <w:rPr>
                <w:rFonts w:ascii="宋体" w:hAnsi="宋体" w:eastAsia="宋体"/>
                <w:sz w:val="16"/>
              </w:rPr>
              <w:t>&gt;=19人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5B102">
            <w:pPr>
              <w:jc w:val="center"/>
            </w:pPr>
            <w:r>
              <w:rPr>
                <w:rFonts w:ascii="宋体" w:hAnsi="宋体" w:eastAsia="宋体"/>
                <w:sz w:val="16"/>
              </w:rPr>
              <w: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B33A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67021">
            <w:pPr>
              <w:jc w:val="center"/>
            </w:pPr>
            <w:r>
              <w:rPr>
                <w:rFonts w:ascii="宋体" w:hAnsi="宋体" w:eastAsia="宋体"/>
                <w:sz w:val="16"/>
              </w:rPr>
              <w:t>1.74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06D7D">
            <w:pPr>
              <w:jc w:val="center"/>
            </w:pPr>
            <w:r>
              <w:rPr>
                <w:rFonts w:ascii="宋体" w:hAnsi="宋体" w:eastAsia="宋体"/>
                <w:sz w:val="16"/>
              </w:rPr>
              <w:t>偏差原因：年初专业技术人员提供数据有误原因年初数据年末数据有变差；改进措施：加强人员管理。</w:t>
            </w:r>
          </w:p>
        </w:tc>
      </w:tr>
      <w:tr w14:paraId="23085D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94FA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F46B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38DE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ABAF8">
            <w:pPr>
              <w:jc w:val="center"/>
            </w:pPr>
            <w:r>
              <w:rPr>
                <w:rFonts w:ascii="宋体" w:hAnsi="宋体" w:eastAsia="宋体"/>
                <w:sz w:val="16"/>
              </w:rPr>
              <w:t>结核病患者健康管理接受治疗患者人数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91A24">
            <w:pPr>
              <w:jc w:val="center"/>
            </w:pPr>
            <w:r>
              <w:rPr>
                <w:rFonts w:ascii="宋体" w:hAnsi="宋体" w:eastAsia="宋体"/>
                <w:sz w:val="16"/>
              </w:rPr>
              <w:t>=15人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C4273">
            <w:pPr>
              <w:jc w:val="center"/>
            </w:pPr>
            <w:r>
              <w:rPr>
                <w:rFonts w:ascii="宋体" w:hAnsi="宋体" w:eastAsia="宋体"/>
                <w:sz w:val="16"/>
              </w:rPr>
              <w: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8315A">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3170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4AEA0">
            <w:pPr>
              <w:jc w:val="center"/>
            </w:pPr>
            <w:r>
              <w:rPr>
                <w:rFonts w:ascii="宋体" w:hAnsi="宋体" w:eastAsia="宋体"/>
                <w:sz w:val="16"/>
              </w:rPr>
              <w:t>偏差原因：年初专业技术人员提供数据有误原因年初数据年末数据有变差；改进措施：加强人员管理。</w:t>
            </w:r>
          </w:p>
        </w:tc>
      </w:tr>
      <w:tr w14:paraId="07BA83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A1B8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94B1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E272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4C155">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9F2FF">
            <w:pPr>
              <w:jc w:val="center"/>
            </w:pPr>
            <w:r>
              <w:rPr>
                <w:rFonts w:ascii="宋体" w:hAnsi="宋体" w:eastAsia="宋体"/>
                <w:sz w:val="16"/>
              </w:rPr>
              <w:t>&gt;=32人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89777">
            <w:pPr>
              <w:jc w:val="center"/>
            </w:pPr>
            <w:r>
              <w:rPr>
                <w:rFonts w:ascii="宋体" w:hAnsi="宋体" w:eastAsia="宋体"/>
                <w:sz w:val="16"/>
              </w:rPr>
              <w:t>=32人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0CFB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9B98B">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6EFA5">
            <w:pPr>
              <w:jc w:val="center"/>
            </w:pPr>
          </w:p>
        </w:tc>
      </w:tr>
      <w:tr w14:paraId="27936C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6147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06D8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F115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EC03E">
            <w:pPr>
              <w:jc w:val="center"/>
            </w:pPr>
            <w:r>
              <w:rPr>
                <w:rFonts w:ascii="宋体" w:hAnsi="宋体" w:eastAsia="宋体"/>
                <w:sz w:val="16"/>
              </w:rPr>
              <w:t>居民规范化电子健康档案覆盖率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D738B">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633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66E4F">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C440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E2DA5">
            <w:pPr>
              <w:jc w:val="center"/>
            </w:pPr>
          </w:p>
        </w:tc>
      </w:tr>
      <w:tr w14:paraId="27B813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89CE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47CA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49B1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9E841">
            <w:pPr>
              <w:jc w:val="center"/>
            </w:pPr>
            <w:r>
              <w:rPr>
                <w:rFonts w:ascii="宋体" w:hAnsi="宋体" w:eastAsia="宋体"/>
                <w:sz w:val="16"/>
              </w:rPr>
              <w:t>重性精神病患者规范管理率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EA4D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DD2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D228B">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8055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49F43">
            <w:pPr>
              <w:jc w:val="center"/>
            </w:pPr>
          </w:p>
        </w:tc>
      </w:tr>
      <w:tr w14:paraId="447440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8865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A89E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B1F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39490">
            <w:pPr>
              <w:jc w:val="center"/>
            </w:pPr>
            <w:r>
              <w:rPr>
                <w:rFonts w:ascii="宋体" w:hAnsi="宋体" w:eastAsia="宋体"/>
                <w:sz w:val="16"/>
              </w:rPr>
              <w:t>2型糖尿病规范管理服务率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6301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FAA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6DDA8">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56CF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F0607">
            <w:pPr>
              <w:jc w:val="center"/>
            </w:pPr>
          </w:p>
        </w:tc>
      </w:tr>
      <w:tr w14:paraId="759E74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2DB4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CE08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1198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0D599">
            <w:pPr>
              <w:jc w:val="center"/>
            </w:pPr>
            <w:r>
              <w:rPr>
                <w:rFonts w:ascii="宋体" w:hAnsi="宋体" w:eastAsia="宋体"/>
                <w:sz w:val="16"/>
              </w:rPr>
              <w:t>65岁以上老人健康管理服务率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E2DD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8A4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4CCA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E2F4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DE705">
            <w:pPr>
              <w:jc w:val="center"/>
            </w:pPr>
          </w:p>
        </w:tc>
      </w:tr>
      <w:tr w14:paraId="6552DD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690E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23F4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EC53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3CB7A">
            <w:pPr>
              <w:jc w:val="center"/>
            </w:pPr>
            <w:r>
              <w:rPr>
                <w:rFonts w:ascii="宋体" w:hAnsi="宋体" w:eastAsia="宋体"/>
                <w:sz w:val="16"/>
              </w:rPr>
              <w:t>严重精神患者规范管理率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8455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C05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5CCC1">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DAE61">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CEA93">
            <w:pPr>
              <w:jc w:val="center"/>
            </w:pPr>
          </w:p>
        </w:tc>
      </w:tr>
      <w:tr w14:paraId="5F69DF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D0FA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DC99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8E8A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D8F4D">
            <w:pPr>
              <w:jc w:val="center"/>
            </w:pPr>
            <w:r>
              <w:rPr>
                <w:rFonts w:ascii="宋体" w:hAnsi="宋体" w:eastAsia="宋体"/>
                <w:sz w:val="16"/>
              </w:rPr>
              <w:t>新生儿访视率、儿童健康管理率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C5E67">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360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C885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7DEA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93999">
            <w:pPr>
              <w:jc w:val="center"/>
            </w:pPr>
          </w:p>
        </w:tc>
      </w:tr>
      <w:tr w14:paraId="0363E7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320B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9E76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8D63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CB39C">
            <w:pPr>
              <w:jc w:val="center"/>
            </w:pPr>
            <w:r>
              <w:rPr>
                <w:rFonts w:ascii="宋体" w:hAnsi="宋体" w:eastAsia="宋体"/>
                <w:sz w:val="16"/>
              </w:rPr>
              <w:t>传染病和突发公共卫生事件报告率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FD625">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AC40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A4D33">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23EE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A7289">
            <w:pPr>
              <w:jc w:val="center"/>
            </w:pPr>
          </w:p>
        </w:tc>
      </w:tr>
      <w:tr w14:paraId="3B0560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E7FE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9243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CCC5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07C0C">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C6E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F80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17B21">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A1B4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6F955">
            <w:pPr>
              <w:jc w:val="center"/>
            </w:pPr>
          </w:p>
        </w:tc>
      </w:tr>
      <w:tr w14:paraId="1C06AF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5393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F9D7F">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D686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1F247">
            <w:pPr>
              <w:jc w:val="center"/>
            </w:pPr>
            <w:r>
              <w:rPr>
                <w:rFonts w:ascii="宋体" w:hAnsi="宋体" w:eastAsia="宋体"/>
                <w:sz w:val="16"/>
              </w:rPr>
              <w:t>人均服务标准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447E0">
            <w:pPr>
              <w:jc w:val="center"/>
            </w:pPr>
            <w:r>
              <w:rPr>
                <w:rFonts w:ascii="宋体" w:hAnsi="宋体" w:eastAsia="宋体"/>
                <w:sz w:val="16"/>
              </w:rPr>
              <w:t>&lt;=10.44元/人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13C96">
            <w:pPr>
              <w:jc w:val="center"/>
            </w:pPr>
            <w:r>
              <w:rPr>
                <w:rFonts w:ascii="宋体" w:hAnsi="宋体" w:eastAsia="宋体"/>
                <w:sz w:val="16"/>
              </w:rPr>
              <w:t>=10.44元/人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785B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8964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9BB6E">
            <w:pPr>
              <w:jc w:val="center"/>
            </w:pPr>
          </w:p>
        </w:tc>
      </w:tr>
      <w:tr w14:paraId="1C2CE2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76686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A5C13">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D87A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12D56">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693DD">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70B3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512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EE6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791F2">
            <w:pPr>
              <w:jc w:val="center"/>
            </w:pPr>
          </w:p>
        </w:tc>
      </w:tr>
      <w:tr w14:paraId="00279C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972A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0DB8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26BB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EDB65">
            <w:pPr>
              <w:jc w:val="center"/>
            </w:pPr>
            <w:r>
              <w:rPr>
                <w:rFonts w:ascii="宋体" w:hAnsi="宋体" w:eastAsia="宋体"/>
                <w:sz w:val="16"/>
              </w:rPr>
              <w:t>基本公共卫生服务水平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79882">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49A6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4DB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8A4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5FE4F">
            <w:pPr>
              <w:jc w:val="center"/>
            </w:pPr>
          </w:p>
        </w:tc>
      </w:tr>
      <w:tr w14:paraId="77BA0F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446D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1D21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D914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754F1">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4657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28A0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99B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D728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13732">
            <w:pPr>
              <w:jc w:val="center"/>
            </w:pPr>
          </w:p>
        </w:tc>
      </w:tr>
      <w:tr w14:paraId="709C0F9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C0945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346DE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D65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91E1B">
            <w:pPr>
              <w:jc w:val="center"/>
            </w:pPr>
            <w:r>
              <w:rPr>
                <w:rFonts w:ascii="宋体" w:hAnsi="宋体" w:eastAsia="宋体"/>
                <w:sz w:val="16"/>
              </w:rPr>
              <w:t>91.64分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88C2696"/>
        </w:tc>
      </w:tr>
    </w:tbl>
    <w:p w14:paraId="2F02D9C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D6AF09B">
        <w:tblPrEx>
          <w:tblCellMar>
            <w:top w:w="0" w:type="dxa"/>
            <w:left w:w="108" w:type="dxa"/>
            <w:bottom w:w="0" w:type="dxa"/>
            <w:right w:w="108" w:type="dxa"/>
          </w:tblCellMar>
        </w:tblPrEx>
        <w:tc>
          <w:tcPr>
            <w:tcW w:w="8847" w:type="dxa"/>
            <w:gridSpan w:val="9"/>
            <w:vAlign w:val="center"/>
          </w:tcPr>
          <w:p w14:paraId="4BCDB51C">
            <w:pPr>
              <w:jc w:val="center"/>
            </w:pPr>
            <w:r>
              <w:rPr>
                <w:rFonts w:ascii="宋体" w:hAnsi="宋体" w:eastAsia="宋体"/>
                <w:sz w:val="24"/>
              </w:rPr>
              <w:t>项目支出绩效自评表</w:t>
            </w:r>
          </w:p>
        </w:tc>
      </w:tr>
      <w:tr w14:paraId="4E007CE1">
        <w:tblPrEx>
          <w:tblCellMar>
            <w:top w:w="0" w:type="dxa"/>
            <w:left w:w="108" w:type="dxa"/>
            <w:bottom w:w="0" w:type="dxa"/>
            <w:right w:w="108" w:type="dxa"/>
          </w:tblCellMar>
        </w:tblPrEx>
        <w:tc>
          <w:tcPr>
            <w:tcW w:w="8847" w:type="dxa"/>
            <w:gridSpan w:val="9"/>
            <w:vAlign w:val="center"/>
          </w:tcPr>
          <w:p w14:paraId="3B5F7A28">
            <w:pPr>
              <w:jc w:val="center"/>
            </w:pPr>
            <w:r>
              <w:rPr>
                <w:rFonts w:ascii="宋体" w:hAnsi="宋体" w:eastAsia="宋体"/>
                <w:sz w:val="24"/>
              </w:rPr>
              <w:t>(2024年度)</w:t>
            </w:r>
          </w:p>
        </w:tc>
      </w:tr>
      <w:tr w14:paraId="7E0654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011D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0DDB9FC">
            <w:pPr>
              <w:jc w:val="center"/>
            </w:pPr>
            <w:r>
              <w:rPr>
                <w:rFonts w:ascii="宋体" w:hAnsi="宋体" w:eastAsia="宋体"/>
                <w:sz w:val="16"/>
              </w:rPr>
              <w:t>2024年中央基本药物制度补助资金</w:t>
            </w:r>
          </w:p>
        </w:tc>
      </w:tr>
      <w:tr w14:paraId="66F758C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A98B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E185F8">
            <w:pPr>
              <w:jc w:val="center"/>
            </w:pPr>
            <w:r>
              <w:rPr>
                <w:rFonts w:ascii="宋体" w:hAnsi="宋体" w:eastAsia="宋体"/>
                <w:sz w:val="16"/>
              </w:rPr>
              <w:t>民丰县萨勒吾则克乡卫生院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35E9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0C86D0">
            <w:pPr>
              <w:jc w:val="center"/>
            </w:pPr>
            <w:r>
              <w:rPr>
                <w:rFonts w:ascii="宋体" w:hAnsi="宋体" w:eastAsia="宋体"/>
                <w:sz w:val="16"/>
              </w:rPr>
              <w:t>民丰县萨勒吾则克乡人民卫生院</w:t>
            </w:r>
          </w:p>
        </w:tc>
      </w:tr>
      <w:tr w14:paraId="7214905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CE90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08F3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37C1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9E80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2863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4170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F573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7F402">
            <w:pPr>
              <w:jc w:val="center"/>
            </w:pPr>
            <w:r>
              <w:rPr>
                <w:rFonts w:ascii="宋体" w:hAnsi="宋体" w:eastAsia="宋体"/>
                <w:sz w:val="16"/>
              </w:rPr>
              <w:t>得分</w:t>
            </w:r>
          </w:p>
        </w:tc>
      </w:tr>
      <w:tr w14:paraId="050DA2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48D8B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F092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2F4F5">
            <w:pPr>
              <w:jc w:val="center"/>
            </w:pPr>
            <w:r>
              <w:rPr>
                <w:rFonts w:ascii="宋体" w:hAnsi="宋体" w:eastAsia="宋体"/>
                <w:sz w:val="16"/>
              </w:rPr>
              <w:t>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CC5E5">
            <w:pPr>
              <w:jc w:val="center"/>
            </w:pPr>
            <w:r>
              <w:rPr>
                <w:rFonts w:ascii="宋体" w:hAnsi="宋体" w:eastAsia="宋体"/>
                <w:sz w:val="16"/>
              </w:rPr>
              <w:t>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0BB5F">
            <w:pPr>
              <w:jc w:val="center"/>
            </w:pPr>
            <w:r>
              <w:rPr>
                <w:rFonts w:ascii="宋体" w:hAnsi="宋体" w:eastAsia="宋体"/>
                <w:sz w:val="16"/>
              </w:rPr>
              <w:t>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4FC7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17D6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32A7B">
            <w:pPr>
              <w:jc w:val="center"/>
            </w:pPr>
            <w:r>
              <w:rPr>
                <w:rFonts w:ascii="宋体" w:hAnsi="宋体" w:eastAsia="宋体"/>
                <w:sz w:val="16"/>
              </w:rPr>
              <w:t>10.00分</w:t>
            </w:r>
          </w:p>
        </w:tc>
      </w:tr>
      <w:tr w14:paraId="232469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B678C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83CE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20139">
            <w:pPr>
              <w:jc w:val="center"/>
            </w:pPr>
            <w:r>
              <w:rPr>
                <w:rFonts w:ascii="宋体" w:hAnsi="宋体" w:eastAsia="宋体"/>
                <w:sz w:val="16"/>
              </w:rPr>
              <w:t>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209B6">
            <w:pPr>
              <w:jc w:val="center"/>
            </w:pPr>
            <w:r>
              <w:rPr>
                <w:rFonts w:ascii="宋体" w:hAnsi="宋体" w:eastAsia="宋体"/>
                <w:sz w:val="16"/>
              </w:rPr>
              <w:t>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09620">
            <w:pPr>
              <w:jc w:val="center"/>
            </w:pPr>
            <w:r>
              <w:rPr>
                <w:rFonts w:ascii="宋体" w:hAnsi="宋体" w:eastAsia="宋体"/>
                <w:sz w:val="16"/>
              </w:rPr>
              <w:t>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DDF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A31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95070">
            <w:pPr>
              <w:jc w:val="center"/>
            </w:pPr>
            <w:r>
              <w:rPr>
                <w:rFonts w:ascii="宋体" w:hAnsi="宋体" w:eastAsia="宋体"/>
                <w:sz w:val="16"/>
              </w:rPr>
              <w:t>—</w:t>
            </w:r>
          </w:p>
        </w:tc>
      </w:tr>
      <w:tr w14:paraId="0A2C6E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CA474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24E8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77C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98D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E1C0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679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1E2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450CB">
            <w:pPr>
              <w:jc w:val="center"/>
            </w:pPr>
            <w:r>
              <w:rPr>
                <w:rFonts w:ascii="宋体" w:hAnsi="宋体" w:eastAsia="宋体"/>
                <w:sz w:val="16"/>
              </w:rPr>
              <w:t>—</w:t>
            </w:r>
          </w:p>
        </w:tc>
      </w:tr>
      <w:tr w14:paraId="1F7A0E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FFFFE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C9C2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0CF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E8E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078A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4E7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FFC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747B7">
            <w:pPr>
              <w:jc w:val="center"/>
            </w:pPr>
            <w:r>
              <w:rPr>
                <w:rFonts w:ascii="宋体" w:hAnsi="宋体" w:eastAsia="宋体"/>
                <w:sz w:val="16"/>
              </w:rPr>
              <w:t>—</w:t>
            </w:r>
          </w:p>
        </w:tc>
      </w:tr>
      <w:tr w14:paraId="01250FF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BC36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C80EB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ECC0E5">
            <w:pPr>
              <w:jc w:val="center"/>
            </w:pPr>
            <w:r>
              <w:rPr>
                <w:rFonts w:ascii="宋体" w:hAnsi="宋体" w:eastAsia="宋体"/>
                <w:sz w:val="16"/>
              </w:rPr>
              <w:t>实际完成情况</w:t>
            </w:r>
          </w:p>
        </w:tc>
      </w:tr>
      <w:tr w14:paraId="2068BF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5F4FD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82E2D3">
            <w:pPr>
              <w:jc w:val="both"/>
            </w:pPr>
            <w:r>
              <w:rPr>
                <w:rFonts w:ascii="宋体" w:hAnsi="宋体" w:eastAsia="宋体"/>
                <w:sz w:val="16"/>
              </w:rPr>
              <w:t>根据和地财社【2023】年70号文件实施本项目，主要内容：加强我院、村卫生室实施基本药物制度管理，药品实行零差率销售，统一网上集中采购，通过项目的实施，进一步完善我县基层医疗机构实施国家基本药物制度工作，看病就医能使用到质优价廉、方便可及、安全有效的药品，确保小病不出村，方便群众就医用药。</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8CE1E5">
            <w:pPr>
              <w:jc w:val="both"/>
            </w:pPr>
            <w:r>
              <w:rPr>
                <w:rFonts w:ascii="宋体" w:hAnsi="宋体" w:eastAsia="宋体"/>
                <w:sz w:val="16"/>
              </w:rPr>
              <w:t>截至2024年12月底，本项目预算安排6.46万元，实际支出6.46万元，预算执行率100%。项目已经完成</w:t>
            </w:r>
            <w:r>
              <w:rPr>
                <w:rFonts w:hint="eastAsia" w:ascii="宋体" w:hAnsi="宋体"/>
                <w:sz w:val="16"/>
                <w:lang w:eastAsia="zh-CN"/>
              </w:rPr>
              <w:t>。</w:t>
            </w:r>
            <w:r>
              <w:rPr>
                <w:rFonts w:ascii="宋体" w:hAnsi="宋体" w:eastAsia="宋体"/>
                <w:sz w:val="16"/>
              </w:rPr>
              <w:t>通过项目实施：加强我院、村卫生室实施基本药物制度管理，药品实行零差率销售，统一网上集中采购，通过项目的实施，进一步完善我县基层医疗机构实施国家基本药物制度工作，看病就医能使用到质优价廉、方便可及、安全有效的药品，确保小病不出村，方便群众就医用药</w:t>
            </w:r>
          </w:p>
        </w:tc>
      </w:tr>
      <w:tr w14:paraId="4CB2F3E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1725F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08CD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F30E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475A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031A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6C7E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76F1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6C01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43CBA">
            <w:pPr>
              <w:jc w:val="center"/>
            </w:pPr>
            <w:r>
              <w:rPr>
                <w:rFonts w:ascii="宋体" w:hAnsi="宋体" w:eastAsia="宋体"/>
                <w:sz w:val="16"/>
              </w:rPr>
              <w:t>偏差原因分析及改进措施</w:t>
            </w:r>
          </w:p>
        </w:tc>
      </w:tr>
      <w:tr w14:paraId="62D5708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1AE0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839C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B3CC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9A130">
            <w:pPr>
              <w:jc w:val="center"/>
            </w:pPr>
            <w:r>
              <w:rPr>
                <w:rFonts w:ascii="宋体" w:hAnsi="宋体" w:eastAsia="宋体"/>
                <w:sz w:val="16"/>
              </w:rPr>
              <w:t>基本药物制度覆盖卫生院数量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54D44">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6770E">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BF0E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1291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06C92">
            <w:pPr>
              <w:jc w:val="center"/>
            </w:pPr>
          </w:p>
        </w:tc>
      </w:tr>
      <w:tr w14:paraId="3915EB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42D2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E1AC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EFDE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57987">
            <w:pPr>
              <w:jc w:val="center"/>
            </w:pPr>
            <w:r>
              <w:rPr>
                <w:rFonts w:ascii="宋体" w:hAnsi="宋体" w:eastAsia="宋体"/>
                <w:sz w:val="16"/>
              </w:rPr>
              <w:t>基本药物制度覆盖村卫生室数量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B67D3">
            <w:pPr>
              <w:jc w:val="center"/>
            </w:pPr>
            <w:r>
              <w:rPr>
                <w:rFonts w:ascii="宋体" w:hAnsi="宋体" w:eastAsia="宋体"/>
                <w:sz w:val="16"/>
              </w:rPr>
              <w:t>=8所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BD932">
            <w:pPr>
              <w:jc w:val="center"/>
            </w:pPr>
            <w:r>
              <w:rPr>
                <w:rFonts w:ascii="宋体" w:hAnsi="宋体" w:eastAsia="宋体"/>
                <w:sz w:val="16"/>
              </w:rPr>
              <w:t>=8所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2AC3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05D1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D0518">
            <w:pPr>
              <w:jc w:val="center"/>
            </w:pPr>
          </w:p>
        </w:tc>
      </w:tr>
      <w:tr w14:paraId="314DE9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D54E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8049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CDA0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92900">
            <w:pPr>
              <w:jc w:val="center"/>
            </w:pPr>
            <w:r>
              <w:rPr>
                <w:rFonts w:ascii="宋体" w:hAnsi="宋体" w:eastAsia="宋体"/>
                <w:sz w:val="16"/>
              </w:rPr>
              <w:t>基本药物种类数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C9AFA">
            <w:pPr>
              <w:jc w:val="center"/>
            </w:pPr>
            <w:r>
              <w:rPr>
                <w:rFonts w:ascii="宋体" w:hAnsi="宋体" w:eastAsia="宋体"/>
                <w:sz w:val="16"/>
              </w:rPr>
              <w:t>&gt;=123种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303A6">
            <w:pPr>
              <w:jc w:val="center"/>
            </w:pPr>
            <w:r>
              <w:rPr>
                <w:rFonts w:ascii="宋体" w:hAnsi="宋体" w:eastAsia="宋体"/>
                <w:sz w:val="16"/>
              </w:rPr>
              <w:t>=123种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0326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6420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C96FC">
            <w:pPr>
              <w:jc w:val="center"/>
            </w:pPr>
          </w:p>
        </w:tc>
      </w:tr>
      <w:tr w14:paraId="6F57FF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E012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7FA7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C837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96EC5">
            <w:pPr>
              <w:jc w:val="center"/>
            </w:pPr>
            <w:r>
              <w:rPr>
                <w:rFonts w:ascii="宋体" w:hAnsi="宋体" w:eastAsia="宋体"/>
                <w:sz w:val="16"/>
              </w:rPr>
              <w:t>基本药物种类数-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7F2AC">
            <w:pPr>
              <w:jc w:val="center"/>
            </w:pPr>
            <w:r>
              <w:rPr>
                <w:rFonts w:ascii="宋体" w:hAnsi="宋体" w:eastAsia="宋体"/>
                <w:sz w:val="16"/>
              </w:rPr>
              <w:t>&gt;=126种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CDB25">
            <w:pPr>
              <w:jc w:val="center"/>
            </w:pPr>
            <w:r>
              <w:rPr>
                <w:rFonts w:ascii="宋体" w:hAnsi="宋体" w:eastAsia="宋体"/>
                <w:sz w:val="16"/>
              </w:rPr>
              <w:t>=129种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733A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A1884">
            <w:pPr>
              <w:jc w:val="center"/>
            </w:pPr>
            <w:r>
              <w:rPr>
                <w:rFonts w:ascii="宋体" w:hAnsi="宋体" w:eastAsia="宋体"/>
                <w:sz w:val="16"/>
              </w:rPr>
              <w:t>4.88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C8052">
            <w:pPr>
              <w:jc w:val="center"/>
            </w:pPr>
            <w:r>
              <w:rPr>
                <w:rFonts w:ascii="宋体" w:hAnsi="宋体" w:eastAsia="宋体"/>
                <w:sz w:val="16"/>
              </w:rPr>
              <w:t>偏差原因：年初专业技术人员提供数据有误原因年初数据年末数据有变差；改进措施：加强项目管理。</w:t>
            </w:r>
          </w:p>
        </w:tc>
      </w:tr>
      <w:tr w14:paraId="0D28FF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60ED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8B005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C4DE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09533">
            <w:pPr>
              <w:jc w:val="center"/>
            </w:pPr>
            <w:r>
              <w:rPr>
                <w:rFonts w:ascii="宋体" w:hAnsi="宋体" w:eastAsia="宋体"/>
                <w:sz w:val="16"/>
              </w:rPr>
              <w:t>受益卫生院数量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F6FBE">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11FA5">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855A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0F73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10B49">
            <w:pPr>
              <w:jc w:val="center"/>
            </w:pPr>
          </w:p>
        </w:tc>
      </w:tr>
      <w:tr w14:paraId="06890B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2FE0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9678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30ED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A27B5">
            <w:pPr>
              <w:jc w:val="center"/>
            </w:pPr>
            <w:r>
              <w:rPr>
                <w:rFonts w:ascii="宋体" w:hAnsi="宋体" w:eastAsia="宋体"/>
                <w:sz w:val="16"/>
              </w:rPr>
              <w:t>受益村卫生室数量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CB81E">
            <w:pPr>
              <w:jc w:val="center"/>
            </w:pPr>
            <w:r>
              <w:rPr>
                <w:rFonts w:ascii="宋体" w:hAnsi="宋体" w:eastAsia="宋体"/>
                <w:sz w:val="16"/>
              </w:rPr>
              <w:t>=8所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C0417">
            <w:pPr>
              <w:jc w:val="center"/>
            </w:pPr>
            <w:r>
              <w:rPr>
                <w:rFonts w:ascii="宋体" w:hAnsi="宋体" w:eastAsia="宋体"/>
                <w:sz w:val="16"/>
              </w:rPr>
              <w:t>=8所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7B26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2FF1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A2E93">
            <w:pPr>
              <w:jc w:val="center"/>
            </w:pPr>
          </w:p>
        </w:tc>
      </w:tr>
      <w:tr w14:paraId="58FCAF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CABA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963F2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2ABB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60A29">
            <w:pPr>
              <w:jc w:val="center"/>
            </w:pPr>
            <w:r>
              <w:rPr>
                <w:rFonts w:ascii="宋体" w:hAnsi="宋体" w:eastAsia="宋体"/>
                <w:sz w:val="16"/>
              </w:rPr>
              <w:t>基本药物网采率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4EA0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9AF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756C9">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F2C25">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B24D3">
            <w:pPr>
              <w:jc w:val="center"/>
            </w:pPr>
          </w:p>
        </w:tc>
      </w:tr>
      <w:tr w14:paraId="43238D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F447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A44D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1503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19EF7">
            <w:pPr>
              <w:jc w:val="center"/>
            </w:pPr>
            <w:r>
              <w:rPr>
                <w:rFonts w:ascii="宋体" w:hAnsi="宋体" w:eastAsia="宋体"/>
                <w:sz w:val="16"/>
              </w:rPr>
              <w:t>基本药物目录药品质量合格率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1E0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AE3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D793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0CCD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02E28">
            <w:pPr>
              <w:jc w:val="center"/>
            </w:pPr>
          </w:p>
        </w:tc>
      </w:tr>
      <w:tr w14:paraId="237966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9982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7E25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6E5B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851DF">
            <w:pPr>
              <w:jc w:val="center"/>
            </w:pPr>
            <w:r>
              <w:rPr>
                <w:rFonts w:ascii="宋体" w:hAnsi="宋体" w:eastAsia="宋体"/>
                <w:sz w:val="16"/>
              </w:rPr>
              <w:t>基本药物零误差销售率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6B9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7E3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EC36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FBA9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25ECE">
            <w:pPr>
              <w:jc w:val="center"/>
            </w:pPr>
          </w:p>
        </w:tc>
      </w:tr>
      <w:tr w14:paraId="5D149D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1DE2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440F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A8A6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EE98C">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B8F1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F00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6373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F6E2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DEE30">
            <w:pPr>
              <w:jc w:val="center"/>
            </w:pPr>
          </w:p>
        </w:tc>
      </w:tr>
      <w:tr w14:paraId="3BAED0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50E6D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183E3">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01F2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BAE7C">
            <w:pPr>
              <w:jc w:val="center"/>
            </w:pPr>
            <w:r>
              <w:rPr>
                <w:rFonts w:ascii="宋体" w:hAnsi="宋体" w:eastAsia="宋体"/>
                <w:sz w:val="16"/>
              </w:rPr>
              <w:t>卫生室配备基本药物补助标准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A5B04">
            <w:pPr>
              <w:jc w:val="center"/>
            </w:pPr>
            <w:r>
              <w:rPr>
                <w:rFonts w:ascii="宋体" w:hAnsi="宋体" w:eastAsia="宋体"/>
                <w:sz w:val="16"/>
              </w:rPr>
              <w:t>&lt;=6.49元/人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9823E">
            <w:pPr>
              <w:jc w:val="center"/>
            </w:pPr>
            <w:r>
              <w:rPr>
                <w:rFonts w:ascii="宋体" w:hAnsi="宋体" w:eastAsia="宋体"/>
                <w:sz w:val="16"/>
              </w:rPr>
              <w:t>=6.49元/人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C04C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341A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720FF">
            <w:pPr>
              <w:jc w:val="center"/>
            </w:pPr>
          </w:p>
        </w:tc>
      </w:tr>
      <w:tr w14:paraId="3CA0F5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A358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3B45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0308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0F043">
            <w:pPr>
              <w:jc w:val="center"/>
            </w:pPr>
            <w:r>
              <w:rPr>
                <w:rFonts w:ascii="宋体" w:hAnsi="宋体" w:eastAsia="宋体"/>
                <w:sz w:val="16"/>
              </w:rPr>
              <w:t>卫生院配备基本药物补助标准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72E21">
            <w:pPr>
              <w:jc w:val="center"/>
            </w:pPr>
            <w:r>
              <w:rPr>
                <w:rFonts w:ascii="宋体" w:hAnsi="宋体" w:eastAsia="宋体"/>
                <w:sz w:val="16"/>
              </w:rPr>
              <w:t>&lt;=6.26元/人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21B67">
            <w:pPr>
              <w:jc w:val="center"/>
            </w:pPr>
            <w:r>
              <w:rPr>
                <w:rFonts w:ascii="宋体" w:hAnsi="宋体" w:eastAsia="宋体"/>
                <w:sz w:val="16"/>
              </w:rPr>
              <w:t>=6.26元/人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9D01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623D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3B2C5">
            <w:pPr>
              <w:jc w:val="center"/>
            </w:pPr>
          </w:p>
        </w:tc>
      </w:tr>
      <w:tr w14:paraId="28EA34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B8A6C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E16CD">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0607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D3ED1">
            <w:pPr>
              <w:jc w:val="center"/>
            </w:pPr>
            <w:r>
              <w:rPr>
                <w:rFonts w:ascii="宋体" w:hAnsi="宋体" w:eastAsia="宋体"/>
                <w:sz w:val="16"/>
              </w:rPr>
              <w:t>降低城乡居民基本用药负担，提高广大人民群众健康水平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211DE">
            <w:pPr>
              <w:jc w:val="center"/>
            </w:pPr>
            <w:r>
              <w:rPr>
                <w:rFonts w:ascii="宋体" w:hAnsi="宋体" w:eastAsia="宋体"/>
                <w:sz w:val="16"/>
              </w:rPr>
              <w:t>有效降低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C12A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517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8F8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BEB70">
            <w:pPr>
              <w:jc w:val="center"/>
            </w:pPr>
          </w:p>
        </w:tc>
      </w:tr>
      <w:tr w14:paraId="7837D2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2A2F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4881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3C0B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A9B5D">
            <w:pPr>
              <w:jc w:val="center"/>
            </w:pPr>
            <w:r>
              <w:rPr>
                <w:rFonts w:ascii="宋体" w:hAnsi="宋体" w:eastAsia="宋体"/>
                <w:sz w:val="16"/>
              </w:rPr>
              <w:t>持续推进基层医疗机构实施国家基本药物制度，保证药品安全、有效、经济性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06753">
            <w:pPr>
              <w:jc w:val="center"/>
            </w:pPr>
            <w:r>
              <w:rPr>
                <w:rFonts w:ascii="宋体" w:hAnsi="宋体" w:eastAsia="宋体"/>
                <w:sz w:val="16"/>
              </w:rPr>
              <w:t>长期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553D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40C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5E3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1D005">
            <w:pPr>
              <w:jc w:val="center"/>
            </w:pPr>
          </w:p>
        </w:tc>
      </w:tr>
      <w:tr w14:paraId="27BAA7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DAA1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1653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CD3B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2F862">
            <w:pPr>
              <w:jc w:val="center"/>
            </w:pPr>
            <w:r>
              <w:rPr>
                <w:rFonts w:ascii="宋体" w:hAnsi="宋体" w:eastAsia="宋体"/>
                <w:sz w:val="16"/>
              </w:rPr>
              <w:t>病患居民满意度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618D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62A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13F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7DB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F9562">
            <w:pPr>
              <w:jc w:val="center"/>
            </w:pPr>
          </w:p>
        </w:tc>
      </w:tr>
      <w:tr w14:paraId="597871D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49DCD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AA68D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CD3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0AF9F">
            <w:pPr>
              <w:jc w:val="center"/>
            </w:pPr>
            <w:r>
              <w:rPr>
                <w:rFonts w:ascii="宋体" w:hAnsi="宋体" w:eastAsia="宋体"/>
                <w:sz w:val="16"/>
              </w:rPr>
              <w:t>99.88分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B6E496D"/>
        </w:tc>
      </w:tr>
    </w:tbl>
    <w:p w14:paraId="48C083F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1D46BED">
        <w:tblPrEx>
          <w:tblCellMar>
            <w:top w:w="0" w:type="dxa"/>
            <w:left w:w="108" w:type="dxa"/>
            <w:bottom w:w="0" w:type="dxa"/>
            <w:right w:w="108" w:type="dxa"/>
          </w:tblCellMar>
        </w:tblPrEx>
        <w:tc>
          <w:tcPr>
            <w:tcW w:w="8847" w:type="dxa"/>
            <w:gridSpan w:val="9"/>
            <w:vAlign w:val="center"/>
          </w:tcPr>
          <w:p w14:paraId="397F2C68">
            <w:pPr>
              <w:jc w:val="center"/>
            </w:pPr>
            <w:r>
              <w:rPr>
                <w:rFonts w:ascii="宋体" w:hAnsi="宋体" w:eastAsia="宋体"/>
                <w:sz w:val="24"/>
              </w:rPr>
              <w:t>项目支出绩效自评表</w:t>
            </w:r>
          </w:p>
        </w:tc>
      </w:tr>
      <w:tr w14:paraId="0EF6F660">
        <w:tblPrEx>
          <w:tblCellMar>
            <w:top w:w="0" w:type="dxa"/>
            <w:left w:w="108" w:type="dxa"/>
            <w:bottom w:w="0" w:type="dxa"/>
            <w:right w:w="108" w:type="dxa"/>
          </w:tblCellMar>
        </w:tblPrEx>
        <w:tc>
          <w:tcPr>
            <w:tcW w:w="8847" w:type="dxa"/>
            <w:gridSpan w:val="9"/>
            <w:vAlign w:val="center"/>
          </w:tcPr>
          <w:p w14:paraId="273D803C">
            <w:pPr>
              <w:jc w:val="center"/>
            </w:pPr>
            <w:r>
              <w:rPr>
                <w:rFonts w:ascii="宋体" w:hAnsi="宋体" w:eastAsia="宋体"/>
                <w:sz w:val="24"/>
              </w:rPr>
              <w:t>(2024年度)</w:t>
            </w:r>
          </w:p>
        </w:tc>
      </w:tr>
      <w:tr w14:paraId="278E215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8785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C0E9237">
            <w:pPr>
              <w:jc w:val="center"/>
            </w:pPr>
            <w:r>
              <w:rPr>
                <w:rFonts w:ascii="宋体" w:hAnsi="宋体" w:eastAsia="宋体"/>
                <w:sz w:val="16"/>
              </w:rPr>
              <w:t>2024年中央基本药物制度补助（第二批)</w:t>
            </w:r>
          </w:p>
        </w:tc>
      </w:tr>
      <w:tr w14:paraId="7920F0D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E33E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9AE634">
            <w:pPr>
              <w:jc w:val="center"/>
            </w:pPr>
            <w:r>
              <w:rPr>
                <w:rFonts w:ascii="宋体" w:hAnsi="宋体" w:eastAsia="宋体"/>
                <w:sz w:val="16"/>
              </w:rPr>
              <w:t>民丰县萨勒吾则克乡卫生院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3C41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824E53">
            <w:pPr>
              <w:jc w:val="center"/>
            </w:pPr>
            <w:r>
              <w:rPr>
                <w:rFonts w:ascii="宋体" w:hAnsi="宋体" w:eastAsia="宋体"/>
                <w:sz w:val="16"/>
              </w:rPr>
              <w:t>民丰县萨勒吾则克乡人民卫生院</w:t>
            </w:r>
          </w:p>
        </w:tc>
      </w:tr>
      <w:tr w14:paraId="0E1F26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3725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E3F8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E221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C58E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5E90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B969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0564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D9617">
            <w:pPr>
              <w:jc w:val="center"/>
            </w:pPr>
            <w:r>
              <w:rPr>
                <w:rFonts w:ascii="宋体" w:hAnsi="宋体" w:eastAsia="宋体"/>
                <w:sz w:val="16"/>
              </w:rPr>
              <w:t>得分</w:t>
            </w:r>
          </w:p>
        </w:tc>
      </w:tr>
      <w:tr w14:paraId="397E8E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2FB10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6E24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3ECE7">
            <w:pPr>
              <w:jc w:val="center"/>
            </w:pPr>
            <w:r>
              <w:rPr>
                <w:rFonts w:ascii="宋体" w:hAnsi="宋体" w:eastAsia="宋体"/>
                <w:sz w:val="16"/>
              </w:rPr>
              <w:t>0.74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90A1B">
            <w:pPr>
              <w:jc w:val="center"/>
            </w:pPr>
            <w:r>
              <w:rPr>
                <w:rFonts w:ascii="宋体" w:hAnsi="宋体" w:eastAsia="宋体"/>
                <w:sz w:val="16"/>
              </w:rPr>
              <w:t>0.74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9F7DB">
            <w:pPr>
              <w:jc w:val="center"/>
            </w:pPr>
            <w:r>
              <w:rPr>
                <w:rFonts w:ascii="宋体" w:hAnsi="宋体" w:eastAsia="宋体"/>
                <w:sz w:val="16"/>
              </w:rPr>
              <w:t>0.74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E028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40B1E">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FAC3F">
            <w:pPr>
              <w:jc w:val="center"/>
            </w:pPr>
            <w:r>
              <w:rPr>
                <w:rFonts w:ascii="宋体" w:hAnsi="宋体" w:eastAsia="宋体"/>
                <w:sz w:val="16"/>
              </w:rPr>
              <w:t>10.00分</w:t>
            </w:r>
          </w:p>
        </w:tc>
      </w:tr>
      <w:tr w14:paraId="50B8F8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28989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5FA5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E24F2">
            <w:pPr>
              <w:jc w:val="center"/>
            </w:pPr>
            <w:r>
              <w:rPr>
                <w:rFonts w:ascii="宋体" w:hAnsi="宋体" w:eastAsia="宋体"/>
                <w:sz w:val="16"/>
              </w:rPr>
              <w:t>0.74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ABB90">
            <w:pPr>
              <w:jc w:val="center"/>
            </w:pPr>
            <w:r>
              <w:rPr>
                <w:rFonts w:ascii="宋体" w:hAnsi="宋体" w:eastAsia="宋体"/>
                <w:sz w:val="16"/>
              </w:rPr>
              <w:t>0.74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50E01">
            <w:pPr>
              <w:jc w:val="center"/>
            </w:pPr>
            <w:r>
              <w:rPr>
                <w:rFonts w:ascii="宋体" w:hAnsi="宋体" w:eastAsia="宋体"/>
                <w:sz w:val="16"/>
              </w:rPr>
              <w:t>0.74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42A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FF9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47D47">
            <w:pPr>
              <w:jc w:val="center"/>
            </w:pPr>
            <w:r>
              <w:rPr>
                <w:rFonts w:ascii="宋体" w:hAnsi="宋体" w:eastAsia="宋体"/>
                <w:sz w:val="16"/>
              </w:rPr>
              <w:t>—</w:t>
            </w:r>
          </w:p>
        </w:tc>
      </w:tr>
      <w:tr w14:paraId="7C1E84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333C4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59E7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C78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E2F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0D4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DFF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973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17552">
            <w:pPr>
              <w:jc w:val="center"/>
            </w:pPr>
            <w:r>
              <w:rPr>
                <w:rFonts w:ascii="宋体" w:hAnsi="宋体" w:eastAsia="宋体"/>
                <w:sz w:val="16"/>
              </w:rPr>
              <w:t>—</w:t>
            </w:r>
          </w:p>
        </w:tc>
      </w:tr>
      <w:tr w14:paraId="1CCFCF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5CF33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D22C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EBC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854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8CED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D85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234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9EDCB">
            <w:pPr>
              <w:jc w:val="center"/>
            </w:pPr>
            <w:r>
              <w:rPr>
                <w:rFonts w:ascii="宋体" w:hAnsi="宋体" w:eastAsia="宋体"/>
                <w:sz w:val="16"/>
              </w:rPr>
              <w:t>—</w:t>
            </w:r>
          </w:p>
        </w:tc>
      </w:tr>
      <w:tr w14:paraId="732D572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BB7B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8ACCD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FA0E52">
            <w:pPr>
              <w:jc w:val="center"/>
            </w:pPr>
            <w:r>
              <w:rPr>
                <w:rFonts w:ascii="宋体" w:hAnsi="宋体" w:eastAsia="宋体"/>
                <w:sz w:val="16"/>
              </w:rPr>
              <w:t>实际完成情况</w:t>
            </w:r>
          </w:p>
        </w:tc>
      </w:tr>
      <w:tr w14:paraId="6A897E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16256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C47FBE">
            <w:pPr>
              <w:jc w:val="both"/>
            </w:pPr>
            <w:r>
              <w:rPr>
                <w:rFonts w:ascii="宋体" w:hAnsi="宋体" w:eastAsia="宋体"/>
                <w:sz w:val="16"/>
              </w:rPr>
              <w:t>根据和地财社</w:t>
            </w:r>
            <w:r>
              <w:rPr>
                <w:rFonts w:hint="eastAsia" w:ascii="宋体" w:hAnsi="宋体"/>
                <w:sz w:val="16"/>
                <w:lang w:eastAsia="zh-CN"/>
              </w:rPr>
              <w:t>〔2024〕15号</w:t>
            </w:r>
            <w:r>
              <w:rPr>
                <w:rFonts w:ascii="宋体" w:hAnsi="宋体" w:eastAsia="宋体"/>
                <w:sz w:val="16"/>
              </w:rPr>
              <w:t>文件要求，开展本项目。主要内容：持续推进基层医疗机构实施国家基本药物制度，加强我院、村卫生室实施基本药物制度管理，药品实行零差率销售，统一网上集中采购，进一步完善我县基层医疗机构实施国家基本药物制度工作。通过项目的实施，看病就医能使用到质优价廉、方便可及、安全有效的药品，确保小病不出村，方便群众就医用药，广大</w:t>
            </w:r>
            <w:r>
              <w:rPr>
                <w:rFonts w:hint="eastAsia" w:ascii="宋体" w:hAnsi="宋体"/>
                <w:sz w:val="16"/>
                <w:lang w:eastAsia="zh-CN"/>
              </w:rPr>
              <w:t>群众</w:t>
            </w:r>
            <w:r>
              <w:rPr>
                <w:rFonts w:ascii="宋体" w:hAnsi="宋体" w:eastAsia="宋体"/>
                <w:sz w:val="16"/>
              </w:rPr>
              <w:t>满意度达95%以上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4591A1">
            <w:pPr>
              <w:jc w:val="both"/>
            </w:pPr>
            <w:r>
              <w:rPr>
                <w:rFonts w:ascii="宋体" w:hAnsi="宋体" w:eastAsia="宋体"/>
                <w:sz w:val="16"/>
              </w:rPr>
              <w:t>截至2024年12月底，本项目预算安排0.74万元，实际支出0.74.万元，预算执行率100%。项目已经完成。通过项目实施持续推进基层医疗机构实施国家基本药物制度，加强我院、村卫生室实施基本药物制度管理，药品实行零差率销售，统一网上集中采购，进一步完善我县基层医疗机构实施国家基本药物制度工作。通过项目的实施，看病就医能使用到质优价廉、方便可及、安全有效的药品，确保小病不出村，方便群众就医用药，广大</w:t>
            </w:r>
            <w:r>
              <w:rPr>
                <w:rFonts w:hint="eastAsia" w:ascii="宋体" w:hAnsi="宋体"/>
                <w:sz w:val="16"/>
                <w:lang w:eastAsia="zh-CN"/>
              </w:rPr>
              <w:t>群众</w:t>
            </w:r>
            <w:r>
              <w:rPr>
                <w:rFonts w:ascii="宋体" w:hAnsi="宋体" w:eastAsia="宋体"/>
                <w:sz w:val="16"/>
              </w:rPr>
              <w:t>满意度达到100%</w:t>
            </w:r>
          </w:p>
        </w:tc>
      </w:tr>
      <w:tr w14:paraId="489EF30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86AF2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2B35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9A69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02E5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7780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13A7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9E89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0646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9C6B4">
            <w:pPr>
              <w:jc w:val="center"/>
            </w:pPr>
            <w:r>
              <w:rPr>
                <w:rFonts w:ascii="宋体" w:hAnsi="宋体" w:eastAsia="宋体"/>
                <w:sz w:val="16"/>
              </w:rPr>
              <w:t>偏差原因分析及改进措施</w:t>
            </w:r>
          </w:p>
        </w:tc>
      </w:tr>
      <w:tr w14:paraId="0186F30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D6BA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0118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F290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10419">
            <w:pPr>
              <w:jc w:val="center"/>
            </w:pPr>
            <w:r>
              <w:rPr>
                <w:rFonts w:ascii="宋体" w:hAnsi="宋体" w:eastAsia="宋体"/>
                <w:sz w:val="16"/>
              </w:rPr>
              <w:t>基本药物制度覆盖卫生院数量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8F487">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E5EBF">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7DEE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A4DF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5E328">
            <w:pPr>
              <w:jc w:val="center"/>
            </w:pPr>
          </w:p>
        </w:tc>
      </w:tr>
      <w:tr w14:paraId="32128D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6009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65A1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6DF4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27F7D">
            <w:pPr>
              <w:jc w:val="center"/>
            </w:pPr>
            <w:r>
              <w:rPr>
                <w:rFonts w:ascii="宋体" w:hAnsi="宋体" w:eastAsia="宋体"/>
                <w:sz w:val="16"/>
              </w:rPr>
              <w:t>基本药物制度覆盖村卫生室数量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F7A3C">
            <w:pPr>
              <w:jc w:val="center"/>
            </w:pPr>
            <w:r>
              <w:rPr>
                <w:rFonts w:ascii="宋体" w:hAnsi="宋体" w:eastAsia="宋体"/>
                <w:sz w:val="16"/>
              </w:rPr>
              <w:t>=8所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1C040">
            <w:pPr>
              <w:jc w:val="center"/>
            </w:pPr>
            <w:r>
              <w:rPr>
                <w:rFonts w:ascii="宋体" w:hAnsi="宋体" w:eastAsia="宋体"/>
                <w:sz w:val="16"/>
              </w:rPr>
              <w:t>=8所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DB45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9757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33F5E">
            <w:pPr>
              <w:jc w:val="center"/>
            </w:pPr>
          </w:p>
        </w:tc>
      </w:tr>
      <w:tr w14:paraId="6F2785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AE73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9E4D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1AA9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12A98">
            <w:pPr>
              <w:jc w:val="center"/>
            </w:pPr>
            <w:r>
              <w:rPr>
                <w:rFonts w:ascii="宋体" w:hAnsi="宋体" w:eastAsia="宋体"/>
                <w:sz w:val="16"/>
              </w:rPr>
              <w:t>卫生院基本药物种类数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36998">
            <w:pPr>
              <w:jc w:val="center"/>
            </w:pPr>
            <w:r>
              <w:rPr>
                <w:rFonts w:ascii="宋体" w:hAnsi="宋体" w:eastAsia="宋体"/>
                <w:sz w:val="16"/>
              </w:rPr>
              <w:t>&gt;=126种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EC260">
            <w:pPr>
              <w:jc w:val="center"/>
            </w:pPr>
            <w:r>
              <w:rPr>
                <w:rFonts w:ascii="宋体" w:hAnsi="宋体" w:eastAsia="宋体"/>
                <w:sz w:val="16"/>
              </w:rPr>
              <w:t>=129种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9189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E8529">
            <w:pPr>
              <w:jc w:val="center"/>
            </w:pPr>
            <w:r>
              <w:rPr>
                <w:rFonts w:ascii="宋体" w:hAnsi="宋体" w:eastAsia="宋体"/>
                <w:sz w:val="16"/>
              </w:rPr>
              <w:t>4.88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3D0E2">
            <w:pPr>
              <w:jc w:val="center"/>
            </w:pPr>
            <w:r>
              <w:rPr>
                <w:rFonts w:ascii="宋体" w:hAnsi="宋体" w:eastAsia="宋体"/>
                <w:sz w:val="16"/>
              </w:rPr>
              <w:t>偏差原因：年初专业技术人员提供数据有误原因年初数据年末数据有变差；改进措施：加强人员管理。</w:t>
            </w:r>
          </w:p>
        </w:tc>
      </w:tr>
      <w:tr w14:paraId="2049EE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DE4F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8F92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292F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4650A">
            <w:pPr>
              <w:jc w:val="center"/>
            </w:pPr>
            <w:r>
              <w:rPr>
                <w:rFonts w:ascii="宋体" w:hAnsi="宋体" w:eastAsia="宋体"/>
                <w:sz w:val="16"/>
              </w:rPr>
              <w:t>村卫生室基本药物种类数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EAD8E">
            <w:pPr>
              <w:jc w:val="center"/>
            </w:pPr>
            <w:r>
              <w:rPr>
                <w:rFonts w:ascii="宋体" w:hAnsi="宋体" w:eastAsia="宋体"/>
                <w:sz w:val="16"/>
              </w:rPr>
              <w:t>&gt;=123种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69C31">
            <w:pPr>
              <w:jc w:val="center"/>
            </w:pPr>
            <w:r>
              <w:rPr>
                <w:rFonts w:ascii="宋体" w:hAnsi="宋体" w:eastAsia="宋体"/>
                <w:sz w:val="16"/>
              </w:rPr>
              <w:t>=123种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B042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FDA9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1E2D0">
            <w:pPr>
              <w:jc w:val="center"/>
            </w:pPr>
          </w:p>
        </w:tc>
      </w:tr>
      <w:tr w14:paraId="6B4E67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2F89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F7430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E3CD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762EE">
            <w:pPr>
              <w:jc w:val="center"/>
            </w:pPr>
            <w:r>
              <w:rPr>
                <w:rFonts w:ascii="宋体" w:hAnsi="宋体" w:eastAsia="宋体"/>
                <w:sz w:val="16"/>
              </w:rPr>
              <w:t>基本药物网采率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23E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FDA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1194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78F2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3A950">
            <w:pPr>
              <w:jc w:val="center"/>
            </w:pPr>
          </w:p>
        </w:tc>
      </w:tr>
      <w:tr w14:paraId="0CBA03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F8A0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0901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74E5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9F3B1">
            <w:pPr>
              <w:jc w:val="center"/>
            </w:pPr>
            <w:r>
              <w:rPr>
                <w:rFonts w:ascii="宋体" w:hAnsi="宋体" w:eastAsia="宋体"/>
                <w:sz w:val="16"/>
              </w:rPr>
              <w:t>基本药物目录药品质量合格率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830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622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EF3C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5ECB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3C192">
            <w:pPr>
              <w:jc w:val="center"/>
            </w:pPr>
          </w:p>
        </w:tc>
      </w:tr>
      <w:tr w14:paraId="410B87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E20A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D1F1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8256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5F92A">
            <w:pPr>
              <w:jc w:val="center"/>
            </w:pPr>
            <w:r>
              <w:rPr>
                <w:rFonts w:ascii="宋体" w:hAnsi="宋体" w:eastAsia="宋体"/>
                <w:sz w:val="16"/>
              </w:rPr>
              <w:t>基本药物零误差销售率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E5F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D14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BCF0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4B6A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8F401">
            <w:pPr>
              <w:jc w:val="center"/>
            </w:pPr>
          </w:p>
        </w:tc>
      </w:tr>
      <w:tr w14:paraId="67598B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3C60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278B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2910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DC901">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9E0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A46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02CF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0FA9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40EEF">
            <w:pPr>
              <w:jc w:val="center"/>
            </w:pPr>
          </w:p>
        </w:tc>
      </w:tr>
      <w:tr w14:paraId="1843AE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F28E4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D69B7">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C608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656A5">
            <w:pPr>
              <w:jc w:val="center"/>
            </w:pPr>
            <w:r>
              <w:rPr>
                <w:rFonts w:ascii="宋体" w:hAnsi="宋体" w:eastAsia="宋体"/>
                <w:sz w:val="16"/>
              </w:rPr>
              <w:t>卫生院配备基本药物补助标准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11ADD">
            <w:pPr>
              <w:jc w:val="center"/>
            </w:pPr>
            <w:r>
              <w:rPr>
                <w:rFonts w:ascii="宋体" w:hAnsi="宋体" w:eastAsia="宋体"/>
                <w:sz w:val="16"/>
              </w:rPr>
              <w:t>=0.03965元/人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9E6CF">
            <w:pPr>
              <w:jc w:val="center"/>
            </w:pPr>
            <w:r>
              <w:rPr>
                <w:rFonts w:ascii="宋体" w:hAnsi="宋体" w:eastAsia="宋体"/>
                <w:sz w:val="16"/>
              </w:rPr>
              <w:t>=0.03965元/人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A92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F6D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1E74B">
            <w:pPr>
              <w:jc w:val="center"/>
            </w:pPr>
          </w:p>
        </w:tc>
      </w:tr>
      <w:tr w14:paraId="6C8D9D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89F2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37FF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76D1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66471">
            <w:pPr>
              <w:jc w:val="center"/>
            </w:pPr>
            <w:r>
              <w:rPr>
                <w:rFonts w:ascii="宋体" w:hAnsi="宋体" w:eastAsia="宋体"/>
                <w:sz w:val="16"/>
              </w:rPr>
              <w:t>卫生室配备基本药物补助标准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A281C">
            <w:pPr>
              <w:jc w:val="center"/>
            </w:pPr>
            <w:r>
              <w:rPr>
                <w:rFonts w:ascii="宋体" w:hAnsi="宋体" w:eastAsia="宋体"/>
                <w:sz w:val="16"/>
              </w:rPr>
              <w:t>=1.42元/人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F6382">
            <w:pPr>
              <w:jc w:val="center"/>
            </w:pPr>
            <w:r>
              <w:rPr>
                <w:rFonts w:ascii="宋体" w:hAnsi="宋体" w:eastAsia="宋体"/>
                <w:sz w:val="16"/>
              </w:rPr>
              <w:t>=1.42元/人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5A0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2E2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CE6AF">
            <w:pPr>
              <w:jc w:val="center"/>
            </w:pPr>
          </w:p>
        </w:tc>
      </w:tr>
      <w:tr w14:paraId="77DEE7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5E9F2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48D47">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1D2A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1C879">
            <w:pPr>
              <w:jc w:val="center"/>
            </w:pPr>
            <w:r>
              <w:rPr>
                <w:rFonts w:ascii="宋体" w:hAnsi="宋体" w:eastAsia="宋体"/>
                <w:sz w:val="16"/>
              </w:rPr>
              <w:t>受益人数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58C20">
            <w:pPr>
              <w:jc w:val="center"/>
            </w:pPr>
            <w:r>
              <w:rPr>
                <w:rFonts w:ascii="宋体" w:hAnsi="宋体" w:eastAsia="宋体"/>
                <w:sz w:val="16"/>
              </w:rPr>
              <w:t>&gt;=5044人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4747C">
            <w:pPr>
              <w:jc w:val="center"/>
            </w:pPr>
            <w:r>
              <w:rPr>
                <w:rFonts w:ascii="宋体" w:hAnsi="宋体" w:eastAsia="宋体"/>
                <w:sz w:val="16"/>
              </w:rPr>
              <w:t>=5044人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1097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C47B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E682E">
            <w:pPr>
              <w:jc w:val="center"/>
            </w:pPr>
          </w:p>
        </w:tc>
      </w:tr>
      <w:tr w14:paraId="21AEB4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7E6E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7B82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D19A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64557">
            <w:pPr>
              <w:jc w:val="center"/>
            </w:pPr>
            <w:r>
              <w:rPr>
                <w:rFonts w:ascii="宋体" w:hAnsi="宋体" w:eastAsia="宋体"/>
                <w:sz w:val="16"/>
              </w:rPr>
              <w:t>降低城乡居民基本用药负担，提高广大人民群众健康水平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F913F">
            <w:pPr>
              <w:jc w:val="center"/>
            </w:pPr>
            <w:r>
              <w:rPr>
                <w:rFonts w:ascii="宋体" w:hAnsi="宋体" w:eastAsia="宋体"/>
                <w:sz w:val="16"/>
              </w:rPr>
              <w:t>有效降低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F555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C9C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315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0EB79">
            <w:pPr>
              <w:jc w:val="center"/>
            </w:pPr>
          </w:p>
        </w:tc>
      </w:tr>
      <w:tr w14:paraId="7F2113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34D3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879F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1B14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CE7A3">
            <w:pPr>
              <w:jc w:val="center"/>
            </w:pPr>
            <w:r>
              <w:rPr>
                <w:rFonts w:ascii="宋体" w:hAnsi="宋体" w:eastAsia="宋体"/>
                <w:sz w:val="16"/>
              </w:rPr>
              <w:t>持续推进基层医疗机构实施国家基本药物制度，保证药品安全、有效、经济性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3EA58">
            <w:pPr>
              <w:jc w:val="center"/>
            </w:pPr>
            <w:r>
              <w:rPr>
                <w:rFonts w:ascii="宋体" w:hAnsi="宋体" w:eastAsia="宋体"/>
                <w:sz w:val="16"/>
              </w:rPr>
              <w:t>长期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04A1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E2DC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9663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84215">
            <w:pPr>
              <w:jc w:val="center"/>
            </w:pPr>
          </w:p>
        </w:tc>
      </w:tr>
      <w:tr w14:paraId="4049D7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9D07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5937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38AD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CFBB9">
            <w:pPr>
              <w:jc w:val="center"/>
            </w:pPr>
            <w:r>
              <w:rPr>
                <w:rFonts w:ascii="宋体" w:hAnsi="宋体" w:eastAsia="宋体"/>
                <w:sz w:val="16"/>
              </w:rPr>
              <w:t>病患居民满意度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2D5D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0D0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B50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7B2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A25B7">
            <w:pPr>
              <w:jc w:val="center"/>
            </w:pPr>
          </w:p>
        </w:tc>
      </w:tr>
      <w:tr w14:paraId="254A799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B8B6F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C5380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424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099FA">
            <w:pPr>
              <w:jc w:val="center"/>
            </w:pPr>
            <w:r>
              <w:rPr>
                <w:rFonts w:ascii="宋体" w:hAnsi="宋体" w:eastAsia="宋体"/>
                <w:sz w:val="16"/>
              </w:rPr>
              <w:t>99.88分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A395D14"/>
        </w:tc>
      </w:tr>
    </w:tbl>
    <w:p w14:paraId="340A983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B4B496A">
        <w:tblPrEx>
          <w:tblCellMar>
            <w:top w:w="0" w:type="dxa"/>
            <w:left w:w="108" w:type="dxa"/>
            <w:bottom w:w="0" w:type="dxa"/>
            <w:right w:w="108" w:type="dxa"/>
          </w:tblCellMar>
        </w:tblPrEx>
        <w:tc>
          <w:tcPr>
            <w:tcW w:w="8847" w:type="dxa"/>
            <w:gridSpan w:val="9"/>
            <w:vAlign w:val="center"/>
          </w:tcPr>
          <w:p w14:paraId="7B06E3A0">
            <w:pPr>
              <w:jc w:val="center"/>
            </w:pPr>
            <w:r>
              <w:rPr>
                <w:rFonts w:ascii="宋体" w:hAnsi="宋体" w:eastAsia="宋体"/>
                <w:sz w:val="24"/>
              </w:rPr>
              <w:t>项目支出绩效自评表</w:t>
            </w:r>
          </w:p>
        </w:tc>
      </w:tr>
      <w:tr w14:paraId="697A5E00">
        <w:tblPrEx>
          <w:tblCellMar>
            <w:top w:w="0" w:type="dxa"/>
            <w:left w:w="108" w:type="dxa"/>
            <w:bottom w:w="0" w:type="dxa"/>
            <w:right w:w="108" w:type="dxa"/>
          </w:tblCellMar>
        </w:tblPrEx>
        <w:tc>
          <w:tcPr>
            <w:tcW w:w="8847" w:type="dxa"/>
            <w:gridSpan w:val="9"/>
            <w:vAlign w:val="center"/>
          </w:tcPr>
          <w:p w14:paraId="178CCD5E">
            <w:pPr>
              <w:jc w:val="center"/>
            </w:pPr>
            <w:r>
              <w:rPr>
                <w:rFonts w:ascii="宋体" w:hAnsi="宋体" w:eastAsia="宋体"/>
                <w:sz w:val="24"/>
              </w:rPr>
              <w:t>(2024年度)</w:t>
            </w:r>
          </w:p>
        </w:tc>
      </w:tr>
      <w:tr w14:paraId="3CF3FF3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5455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4C87D3E">
            <w:pPr>
              <w:jc w:val="center"/>
            </w:pPr>
            <w:r>
              <w:rPr>
                <w:rFonts w:ascii="宋体" w:hAnsi="宋体" w:eastAsia="宋体"/>
                <w:sz w:val="16"/>
              </w:rPr>
              <w:t>2024年中央重大公共卫生服务补助资金</w:t>
            </w:r>
          </w:p>
        </w:tc>
      </w:tr>
      <w:tr w14:paraId="4CF046F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44B3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F818AC">
            <w:pPr>
              <w:jc w:val="center"/>
            </w:pPr>
            <w:r>
              <w:rPr>
                <w:rFonts w:ascii="宋体" w:hAnsi="宋体" w:eastAsia="宋体"/>
                <w:sz w:val="16"/>
              </w:rPr>
              <w:t>民丰县萨勒吾则克乡卫生院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81B3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B552EF">
            <w:pPr>
              <w:jc w:val="center"/>
            </w:pPr>
            <w:r>
              <w:rPr>
                <w:rFonts w:ascii="宋体" w:hAnsi="宋体" w:eastAsia="宋体"/>
                <w:sz w:val="16"/>
              </w:rPr>
              <w:t>民丰县萨勒吾则克乡人民卫生院</w:t>
            </w:r>
          </w:p>
        </w:tc>
      </w:tr>
      <w:tr w14:paraId="43D6DF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5ABF0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ECF0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1027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F5F0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5316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EAF9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3C6D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CFBC1">
            <w:pPr>
              <w:jc w:val="center"/>
            </w:pPr>
            <w:r>
              <w:rPr>
                <w:rFonts w:ascii="宋体" w:hAnsi="宋体" w:eastAsia="宋体"/>
                <w:sz w:val="16"/>
              </w:rPr>
              <w:t>得分</w:t>
            </w:r>
          </w:p>
        </w:tc>
      </w:tr>
      <w:tr w14:paraId="58AAD8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B8D18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1D79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9176D">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D0401">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A1B3E">
            <w:pPr>
              <w:jc w:val="center"/>
            </w:pPr>
            <w:r>
              <w:rPr>
                <w:rFonts w:ascii="宋体" w:hAnsi="宋体" w:eastAsia="宋体"/>
                <w:sz w:val="16"/>
              </w:rPr>
              <w:t>1.68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6450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C4CF2">
            <w:pPr>
              <w:jc w:val="center"/>
            </w:pPr>
            <w:r>
              <w:rPr>
                <w:rFonts w:ascii="宋体" w:hAnsi="宋体" w:eastAsia="宋体"/>
                <w:sz w:val="16"/>
              </w:rPr>
              <w:t xml:space="preserve">98.82%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6126D">
            <w:pPr>
              <w:jc w:val="center"/>
            </w:pPr>
            <w:r>
              <w:rPr>
                <w:rFonts w:ascii="宋体" w:hAnsi="宋体" w:eastAsia="宋体"/>
                <w:sz w:val="16"/>
              </w:rPr>
              <w:t>9.70分</w:t>
            </w:r>
          </w:p>
        </w:tc>
      </w:tr>
      <w:tr w14:paraId="01D539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C43C5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65BD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4FFFD">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D22EA">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6CC32">
            <w:pPr>
              <w:jc w:val="center"/>
            </w:pPr>
            <w:r>
              <w:rPr>
                <w:rFonts w:ascii="宋体" w:hAnsi="宋体" w:eastAsia="宋体"/>
                <w:sz w:val="16"/>
              </w:rPr>
              <w:t>1.68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59A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C65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58D34">
            <w:pPr>
              <w:jc w:val="center"/>
            </w:pPr>
            <w:r>
              <w:rPr>
                <w:rFonts w:ascii="宋体" w:hAnsi="宋体" w:eastAsia="宋体"/>
                <w:sz w:val="16"/>
              </w:rPr>
              <w:t>—</w:t>
            </w:r>
          </w:p>
        </w:tc>
      </w:tr>
      <w:tr w14:paraId="540838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D32A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F91B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9CD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44AD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2ED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C4AD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8B8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BB074">
            <w:pPr>
              <w:jc w:val="center"/>
            </w:pPr>
            <w:r>
              <w:rPr>
                <w:rFonts w:ascii="宋体" w:hAnsi="宋体" w:eastAsia="宋体"/>
                <w:sz w:val="16"/>
              </w:rPr>
              <w:t>—</w:t>
            </w:r>
          </w:p>
        </w:tc>
      </w:tr>
      <w:tr w14:paraId="5DDAFB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4E9C7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A167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164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8F1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233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BAC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1F7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12AB3">
            <w:pPr>
              <w:jc w:val="center"/>
            </w:pPr>
            <w:r>
              <w:rPr>
                <w:rFonts w:ascii="宋体" w:hAnsi="宋体" w:eastAsia="宋体"/>
                <w:sz w:val="16"/>
              </w:rPr>
              <w:t>—</w:t>
            </w:r>
          </w:p>
        </w:tc>
      </w:tr>
      <w:tr w14:paraId="6007171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A059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E2069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6F1C99">
            <w:pPr>
              <w:jc w:val="center"/>
            </w:pPr>
            <w:r>
              <w:rPr>
                <w:rFonts w:ascii="宋体" w:hAnsi="宋体" w:eastAsia="宋体"/>
                <w:sz w:val="16"/>
              </w:rPr>
              <w:t>实际完成情况</w:t>
            </w:r>
          </w:p>
        </w:tc>
      </w:tr>
      <w:tr w14:paraId="75534B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E82E6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6D38DF">
            <w:pPr>
              <w:jc w:val="both"/>
            </w:pPr>
            <w:r>
              <w:rPr>
                <w:rFonts w:ascii="宋体" w:hAnsi="宋体" w:eastAsia="宋体"/>
                <w:sz w:val="16"/>
              </w:rPr>
              <w:t>根据和地财社</w:t>
            </w:r>
            <w:r>
              <w:rPr>
                <w:rFonts w:hint="eastAsia" w:ascii="宋体" w:hAnsi="宋体"/>
                <w:sz w:val="16"/>
                <w:lang w:eastAsia="zh-CN"/>
              </w:rPr>
              <w:t>〔2024〕24号</w:t>
            </w:r>
            <w:r>
              <w:rPr>
                <w:rFonts w:ascii="宋体" w:hAnsi="宋体" w:eastAsia="宋体"/>
                <w:sz w:val="16"/>
              </w:rPr>
              <w:t>文件实施本项目。项目实施内容：购买注射剂110支，制作宣传材料1批。通过项目实施，提高人民群众健康水平。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C2A581">
            <w:pPr>
              <w:jc w:val="both"/>
            </w:pPr>
            <w:r>
              <w:rPr>
                <w:rFonts w:ascii="宋体" w:hAnsi="宋体" w:eastAsia="宋体"/>
                <w:sz w:val="16"/>
              </w:rPr>
              <w:t>截至2024年12月底，本项目预算安排1.7万元，实际支出1.68万元，预算执行率98.82%。项目已经完成。通过项目实施</w:t>
            </w:r>
            <w:r>
              <w:rPr>
                <w:rFonts w:ascii="宋体" w:hAnsi="宋体" w:eastAsia="宋体"/>
                <w:sz w:val="16"/>
              </w:rPr>
              <w:br w:type="textWrapping"/>
            </w:r>
            <w:r>
              <w:rPr>
                <w:rFonts w:ascii="宋体" w:hAnsi="宋体" w:eastAsia="宋体"/>
                <w:sz w:val="16"/>
              </w:rPr>
              <w:t>：购买注射剂110支，制作宣传材料1批，提高人民群众健康水平</w:t>
            </w:r>
          </w:p>
        </w:tc>
      </w:tr>
      <w:tr w14:paraId="2FA021C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D6194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3CDF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4832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4A06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8B2E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F5F9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8419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4C4F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8A5B2">
            <w:pPr>
              <w:jc w:val="center"/>
            </w:pPr>
            <w:r>
              <w:rPr>
                <w:rFonts w:ascii="宋体" w:hAnsi="宋体" w:eastAsia="宋体"/>
                <w:sz w:val="16"/>
              </w:rPr>
              <w:t>偏差原因分析及改进措施</w:t>
            </w:r>
          </w:p>
        </w:tc>
      </w:tr>
      <w:tr w14:paraId="65F120B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3D0A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EB87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C788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37064">
            <w:pPr>
              <w:jc w:val="center"/>
            </w:pPr>
            <w:r>
              <w:rPr>
                <w:rFonts w:ascii="宋体" w:hAnsi="宋体" w:eastAsia="宋体"/>
                <w:sz w:val="16"/>
              </w:rPr>
              <w:t>购买注射剂数量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7DA49">
            <w:pPr>
              <w:jc w:val="center"/>
            </w:pPr>
            <w:r>
              <w:rPr>
                <w:rFonts w:ascii="宋体" w:hAnsi="宋体" w:eastAsia="宋体"/>
                <w:sz w:val="16"/>
              </w:rPr>
              <w:t>&gt;=110支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84D84">
            <w:pPr>
              <w:jc w:val="center"/>
            </w:pPr>
            <w:r>
              <w:rPr>
                <w:rFonts w:ascii="宋体" w:hAnsi="宋体" w:eastAsia="宋体"/>
                <w:sz w:val="16"/>
              </w:rPr>
              <w:t>=110支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0270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D51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03281">
            <w:pPr>
              <w:jc w:val="center"/>
            </w:pPr>
          </w:p>
        </w:tc>
      </w:tr>
      <w:tr w14:paraId="5E6EA4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85C4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DD85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9634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D3549">
            <w:pPr>
              <w:jc w:val="center"/>
            </w:pPr>
            <w:r>
              <w:rPr>
                <w:rFonts w:ascii="宋体" w:hAnsi="宋体" w:eastAsia="宋体"/>
                <w:sz w:val="16"/>
              </w:rPr>
              <w:t>制作宣传材料数量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876C9">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AE2E0">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04D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2D8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02A9A">
            <w:pPr>
              <w:jc w:val="center"/>
            </w:pPr>
          </w:p>
        </w:tc>
      </w:tr>
      <w:tr w14:paraId="3171BA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AC8D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3811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1660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EEB35">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544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65B3A">
            <w:pPr>
              <w:jc w:val="center"/>
            </w:pPr>
            <w:r>
              <w:rPr>
                <w:rFonts w:ascii="宋体" w:hAnsi="宋体" w:eastAsia="宋体"/>
                <w:sz w:val="16"/>
              </w:rPr>
              <w:t>=98.82%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D38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97829">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AB60A">
            <w:pPr>
              <w:jc w:val="center"/>
            </w:pPr>
            <w:r>
              <w:rPr>
                <w:rFonts w:ascii="宋体" w:hAnsi="宋体" w:eastAsia="宋体"/>
                <w:sz w:val="16"/>
              </w:rPr>
              <w:t>偏差原因：年初专业技术人员提供数据有误原因年初数据年末数据有变差；改进措施：加强人员管理。</w:t>
            </w:r>
          </w:p>
        </w:tc>
      </w:tr>
      <w:tr w14:paraId="2E0E2D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213E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D471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45D9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DFBEE">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E6E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DE938">
            <w:pPr>
              <w:jc w:val="center"/>
            </w:pPr>
            <w:r>
              <w:rPr>
                <w:rFonts w:ascii="宋体" w:hAnsi="宋体" w:eastAsia="宋体"/>
                <w:sz w:val="16"/>
              </w:rPr>
              <w:t>=98.82%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0DB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548A7">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0A4BA">
            <w:pPr>
              <w:jc w:val="center"/>
            </w:pPr>
            <w:r>
              <w:rPr>
                <w:rFonts w:ascii="宋体" w:hAnsi="宋体" w:eastAsia="宋体"/>
                <w:sz w:val="16"/>
              </w:rPr>
              <w:t>偏差原因：年初专业技术人员提供数据有误原因年初数据年末数据有变差；改进措施：加强人员管理。</w:t>
            </w:r>
          </w:p>
        </w:tc>
      </w:tr>
      <w:tr w14:paraId="7B9797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CB472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A0018">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F966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99DE3">
            <w:pPr>
              <w:jc w:val="center"/>
            </w:pPr>
            <w:r>
              <w:rPr>
                <w:rFonts w:ascii="宋体" w:hAnsi="宋体" w:eastAsia="宋体"/>
                <w:sz w:val="16"/>
              </w:rPr>
              <w:t>购买注射剂平均成本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B928C">
            <w:pPr>
              <w:jc w:val="center"/>
            </w:pPr>
            <w:r>
              <w:rPr>
                <w:rFonts w:ascii="宋体" w:hAnsi="宋体" w:eastAsia="宋体"/>
                <w:sz w:val="16"/>
              </w:rPr>
              <w:t>&lt;=136.36元/支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E97EF">
            <w:pPr>
              <w:jc w:val="center"/>
            </w:pPr>
            <w:r>
              <w:rPr>
                <w:rFonts w:ascii="宋体" w:hAnsi="宋体" w:eastAsia="宋体"/>
                <w:sz w:val="16"/>
              </w:rPr>
              <w:t>=135.03元/支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698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EB19B">
            <w:pPr>
              <w:jc w:val="center"/>
            </w:pPr>
            <w:r>
              <w:rPr>
                <w:rFonts w:ascii="宋体" w:hAnsi="宋体" w:eastAsia="宋体"/>
                <w:sz w:val="16"/>
              </w:rPr>
              <w:t>9.75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3395A">
            <w:pPr>
              <w:jc w:val="center"/>
            </w:pPr>
            <w:r>
              <w:rPr>
                <w:rFonts w:ascii="宋体" w:hAnsi="宋体" w:eastAsia="宋体"/>
                <w:sz w:val="16"/>
              </w:rPr>
              <w:t>偏差原因：年初专业技术人员提供数据有误原因年初数据年末数据有变差；改进措施：加强人员管理。</w:t>
            </w:r>
          </w:p>
        </w:tc>
      </w:tr>
      <w:tr w14:paraId="322A00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78E9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4B7F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80A9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339BF">
            <w:pPr>
              <w:jc w:val="center"/>
            </w:pPr>
            <w:r>
              <w:rPr>
                <w:rFonts w:ascii="宋体" w:hAnsi="宋体" w:eastAsia="宋体"/>
                <w:sz w:val="16"/>
              </w:rPr>
              <w:t>制作宣传材料成本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DFAE9">
            <w:pPr>
              <w:jc w:val="center"/>
            </w:pPr>
            <w:r>
              <w:rPr>
                <w:rFonts w:ascii="宋体" w:hAnsi="宋体" w:eastAsia="宋体"/>
                <w:sz w:val="16"/>
              </w:rPr>
              <w:t>&lt;=2000元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E3346">
            <w:pPr>
              <w:jc w:val="center"/>
            </w:pPr>
            <w:r>
              <w:rPr>
                <w:rFonts w:ascii="宋体" w:hAnsi="宋体" w:eastAsia="宋体"/>
                <w:sz w:val="16"/>
              </w:rPr>
              <w:t>=1900元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91A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947A9">
            <w:pPr>
              <w:jc w:val="center"/>
            </w:pPr>
            <w:r>
              <w:rPr>
                <w:rFonts w:ascii="宋体" w:hAnsi="宋体" w:eastAsia="宋体"/>
                <w:sz w:val="16"/>
              </w:rPr>
              <w:t>8.75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0C994">
            <w:pPr>
              <w:jc w:val="center"/>
            </w:pPr>
            <w:r>
              <w:rPr>
                <w:rFonts w:ascii="宋体" w:hAnsi="宋体" w:eastAsia="宋体"/>
                <w:sz w:val="16"/>
              </w:rPr>
              <w:t>偏差原因：年初专业技术人员提供数据有误原因年初数据年末数据有变差；改进措施：加强人员管理。</w:t>
            </w:r>
          </w:p>
        </w:tc>
      </w:tr>
      <w:tr w14:paraId="427109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E064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4D6A3">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1B72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26B87">
            <w:pPr>
              <w:jc w:val="center"/>
            </w:pPr>
            <w:r>
              <w:rPr>
                <w:rFonts w:ascii="宋体" w:hAnsi="宋体" w:eastAsia="宋体"/>
                <w:sz w:val="16"/>
              </w:rPr>
              <w:t>提高人民群众健康水平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E4C33">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2BF1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EB5C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7939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47916">
            <w:pPr>
              <w:jc w:val="center"/>
            </w:pPr>
          </w:p>
        </w:tc>
      </w:tr>
      <w:tr w14:paraId="76B8CE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F234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79DA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3D0E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AEDB0">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30BF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EB4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850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389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B32EF">
            <w:pPr>
              <w:jc w:val="center"/>
            </w:pPr>
          </w:p>
        </w:tc>
      </w:tr>
      <w:tr w14:paraId="273CE08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FB077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60BE1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FB7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30A42">
            <w:pPr>
              <w:jc w:val="center"/>
            </w:pPr>
            <w:r>
              <w:rPr>
                <w:rFonts w:ascii="宋体" w:hAnsi="宋体" w:eastAsia="宋体"/>
                <w:sz w:val="16"/>
              </w:rPr>
              <w:t>97.6分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C40E692"/>
        </w:tc>
      </w:tr>
    </w:tbl>
    <w:p w14:paraId="752809D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D222DCD">
        <w:tc>
          <w:tcPr>
            <w:tcW w:w="8847" w:type="dxa"/>
            <w:gridSpan w:val="9"/>
            <w:vAlign w:val="center"/>
          </w:tcPr>
          <w:p w14:paraId="29720111">
            <w:pPr>
              <w:jc w:val="center"/>
            </w:pPr>
            <w:r>
              <w:rPr>
                <w:rFonts w:ascii="宋体" w:hAnsi="宋体" w:eastAsia="宋体"/>
                <w:sz w:val="24"/>
              </w:rPr>
              <w:t>项目支出绩效自评表</w:t>
            </w:r>
          </w:p>
        </w:tc>
      </w:tr>
      <w:tr w14:paraId="40EE758A">
        <w:tblPrEx>
          <w:tblCellMar>
            <w:top w:w="0" w:type="dxa"/>
            <w:left w:w="108" w:type="dxa"/>
            <w:bottom w:w="0" w:type="dxa"/>
            <w:right w:w="108" w:type="dxa"/>
          </w:tblCellMar>
        </w:tblPrEx>
        <w:tc>
          <w:tcPr>
            <w:tcW w:w="8847" w:type="dxa"/>
            <w:gridSpan w:val="9"/>
            <w:vAlign w:val="center"/>
          </w:tcPr>
          <w:p w14:paraId="49F6169D">
            <w:pPr>
              <w:jc w:val="center"/>
            </w:pPr>
            <w:r>
              <w:rPr>
                <w:rFonts w:ascii="宋体" w:hAnsi="宋体" w:eastAsia="宋体"/>
                <w:sz w:val="24"/>
              </w:rPr>
              <w:t>(2024年度)</w:t>
            </w:r>
          </w:p>
        </w:tc>
      </w:tr>
      <w:tr w14:paraId="67A8CC7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841A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7C4FBAD">
            <w:pPr>
              <w:jc w:val="center"/>
            </w:pPr>
            <w:r>
              <w:rPr>
                <w:rFonts w:ascii="宋体" w:hAnsi="宋体" w:eastAsia="宋体"/>
                <w:sz w:val="16"/>
              </w:rPr>
              <w:t>2024年事业收入</w:t>
            </w:r>
          </w:p>
        </w:tc>
      </w:tr>
      <w:tr w14:paraId="1FB744A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C40A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849B38">
            <w:pPr>
              <w:jc w:val="center"/>
            </w:pPr>
            <w:r>
              <w:rPr>
                <w:rFonts w:ascii="宋体" w:hAnsi="宋体" w:eastAsia="宋体"/>
                <w:sz w:val="16"/>
              </w:rPr>
              <w:t>民丰县萨勒吾则克乡卫生院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974E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B42F41">
            <w:pPr>
              <w:jc w:val="center"/>
            </w:pPr>
            <w:r>
              <w:rPr>
                <w:rFonts w:ascii="宋体" w:hAnsi="宋体" w:eastAsia="宋体"/>
                <w:sz w:val="16"/>
              </w:rPr>
              <w:t>民丰县萨勒吾则克乡人民卫生院</w:t>
            </w:r>
          </w:p>
        </w:tc>
      </w:tr>
      <w:tr w14:paraId="0C5B87D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E8E9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CA2A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0B79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7287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CBB7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2798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F706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B66E5">
            <w:pPr>
              <w:jc w:val="center"/>
            </w:pPr>
            <w:r>
              <w:rPr>
                <w:rFonts w:ascii="宋体" w:hAnsi="宋体" w:eastAsia="宋体"/>
                <w:sz w:val="16"/>
              </w:rPr>
              <w:t>得分</w:t>
            </w:r>
          </w:p>
        </w:tc>
      </w:tr>
      <w:tr w14:paraId="182F36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746DF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163E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CAC30">
            <w:pPr>
              <w:jc w:val="center"/>
            </w:pPr>
            <w:r>
              <w:rPr>
                <w:rFonts w:ascii="宋体" w:hAnsi="宋体" w:eastAsia="宋体"/>
                <w:sz w:val="16"/>
              </w:rPr>
              <w:t>198.45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A1585">
            <w:pPr>
              <w:jc w:val="center"/>
            </w:pPr>
            <w:r>
              <w:rPr>
                <w:rFonts w:ascii="宋体" w:hAnsi="宋体" w:eastAsia="宋体"/>
                <w:sz w:val="16"/>
              </w:rPr>
              <w:t>198.45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5E8FB">
            <w:pPr>
              <w:jc w:val="center"/>
            </w:pPr>
            <w:r>
              <w:rPr>
                <w:rFonts w:ascii="宋体" w:hAnsi="宋体" w:eastAsia="宋体"/>
                <w:sz w:val="16"/>
              </w:rPr>
              <w:t>161.09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18C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AB86E">
            <w:pPr>
              <w:jc w:val="center"/>
            </w:pPr>
            <w:r>
              <w:rPr>
                <w:rFonts w:ascii="宋体" w:hAnsi="宋体" w:eastAsia="宋体"/>
                <w:sz w:val="16"/>
              </w:rPr>
              <w:t xml:space="preserve">81.17%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72684">
            <w:pPr>
              <w:jc w:val="center"/>
            </w:pPr>
            <w:r>
              <w:rPr>
                <w:rFonts w:ascii="宋体" w:hAnsi="宋体" w:eastAsia="宋体"/>
                <w:sz w:val="16"/>
              </w:rPr>
              <w:t>5.29分</w:t>
            </w:r>
          </w:p>
        </w:tc>
      </w:tr>
      <w:tr w14:paraId="0B099F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0091D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5F03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7B3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816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649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160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288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DE2D1">
            <w:pPr>
              <w:jc w:val="center"/>
            </w:pPr>
            <w:r>
              <w:rPr>
                <w:rFonts w:ascii="宋体" w:hAnsi="宋体" w:eastAsia="宋体"/>
                <w:sz w:val="16"/>
              </w:rPr>
              <w:t>—</w:t>
            </w:r>
          </w:p>
        </w:tc>
      </w:tr>
      <w:tr w14:paraId="3BD378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A14F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A1B1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C3B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DCC0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68A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6EA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098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8254B">
            <w:pPr>
              <w:jc w:val="center"/>
            </w:pPr>
            <w:r>
              <w:rPr>
                <w:rFonts w:ascii="宋体" w:hAnsi="宋体" w:eastAsia="宋体"/>
                <w:sz w:val="16"/>
              </w:rPr>
              <w:t>—</w:t>
            </w:r>
          </w:p>
        </w:tc>
      </w:tr>
      <w:tr w14:paraId="672F51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A08EC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84D4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A0238">
            <w:pPr>
              <w:jc w:val="center"/>
            </w:pPr>
            <w:r>
              <w:rPr>
                <w:rFonts w:ascii="宋体" w:hAnsi="宋体" w:eastAsia="宋体"/>
                <w:sz w:val="16"/>
              </w:rPr>
              <w:t>198.45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D9F74">
            <w:pPr>
              <w:jc w:val="center"/>
            </w:pPr>
            <w:r>
              <w:rPr>
                <w:rFonts w:ascii="宋体" w:hAnsi="宋体" w:eastAsia="宋体"/>
                <w:sz w:val="16"/>
              </w:rPr>
              <w:t>198.45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06109">
            <w:pPr>
              <w:jc w:val="center"/>
            </w:pPr>
            <w:r>
              <w:rPr>
                <w:rFonts w:ascii="宋体" w:hAnsi="宋体" w:eastAsia="宋体"/>
                <w:sz w:val="16"/>
              </w:rPr>
              <w:t>161.09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FD0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3E0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AD8F9">
            <w:pPr>
              <w:jc w:val="center"/>
            </w:pPr>
            <w:r>
              <w:rPr>
                <w:rFonts w:ascii="宋体" w:hAnsi="宋体" w:eastAsia="宋体"/>
                <w:sz w:val="16"/>
              </w:rPr>
              <w:t>—</w:t>
            </w:r>
          </w:p>
        </w:tc>
      </w:tr>
      <w:tr w14:paraId="35FA203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3B1E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1EF73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5D90B8">
            <w:pPr>
              <w:jc w:val="center"/>
            </w:pPr>
            <w:r>
              <w:rPr>
                <w:rFonts w:ascii="宋体" w:hAnsi="宋体" w:eastAsia="宋体"/>
                <w:sz w:val="16"/>
              </w:rPr>
              <w:t>实际完成情况</w:t>
            </w:r>
          </w:p>
        </w:tc>
      </w:tr>
      <w:tr w14:paraId="69C1D8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17201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8D5B7E">
            <w:pPr>
              <w:jc w:val="both"/>
            </w:pPr>
            <w:r>
              <w:rPr>
                <w:rFonts w:ascii="宋体" w:hAnsi="宋体" w:eastAsia="宋体"/>
                <w:sz w:val="16"/>
              </w:rPr>
              <w:t>根据本项目实施方案，实施开展本项目。主要内容：保障在职干部数量27人，公务保障用车2辆，保障医院运转全年。通过项目实施，提高资金使用效益,增强单位经济</w:t>
            </w:r>
            <w:r>
              <w:rPr>
                <w:rFonts w:hint="eastAsia" w:ascii="宋体" w:hAnsi="宋体"/>
                <w:sz w:val="16"/>
                <w:lang w:eastAsia="zh-CN"/>
              </w:rPr>
              <w:t>自理能力</w:t>
            </w:r>
            <w:r>
              <w:rPr>
                <w:rFonts w:ascii="宋体" w:hAnsi="宋体" w:eastAsia="宋体"/>
                <w:sz w:val="16"/>
              </w:rPr>
              <w:t>,促进医疗事业发展。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003174">
            <w:pPr>
              <w:jc w:val="both"/>
            </w:pPr>
            <w:r>
              <w:rPr>
                <w:rFonts w:ascii="宋体" w:hAnsi="宋体" w:eastAsia="宋体"/>
                <w:sz w:val="16"/>
              </w:rPr>
              <w:t>截至2024年12月底，本项目预算安排198.45万元，实际支出161.09万元，预算执行率81.17%。项目已经完成。通过项目实施根据本项目实施方案，实施开展本项目。主要内容：保障在职干部数量28人，公务保障用车2辆，保障医院运转全年。提高资金使用效益,增强单位经济</w:t>
            </w:r>
            <w:r>
              <w:rPr>
                <w:rFonts w:hint="eastAsia" w:ascii="宋体" w:hAnsi="宋体"/>
                <w:sz w:val="16"/>
                <w:lang w:eastAsia="zh-CN"/>
              </w:rPr>
              <w:t>自理能力</w:t>
            </w:r>
            <w:r>
              <w:rPr>
                <w:rFonts w:ascii="宋体" w:hAnsi="宋体" w:eastAsia="宋体"/>
                <w:sz w:val="16"/>
              </w:rPr>
              <w:t>,促进医疗事业发展</w:t>
            </w:r>
          </w:p>
        </w:tc>
      </w:tr>
      <w:tr w14:paraId="064F51A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50C0A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2A08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F934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4768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2CC3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797B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3F0C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333F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978C3">
            <w:pPr>
              <w:jc w:val="center"/>
            </w:pPr>
            <w:r>
              <w:rPr>
                <w:rFonts w:ascii="宋体" w:hAnsi="宋体" w:eastAsia="宋体"/>
                <w:sz w:val="16"/>
              </w:rPr>
              <w:t>偏差原因分析及改进措施</w:t>
            </w:r>
          </w:p>
        </w:tc>
      </w:tr>
      <w:tr w14:paraId="33262EF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FAD3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3C35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DA1D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F0779">
            <w:pPr>
              <w:jc w:val="center"/>
            </w:pPr>
            <w:r>
              <w:rPr>
                <w:rFonts w:ascii="宋体" w:hAnsi="宋体" w:eastAsia="宋体"/>
                <w:sz w:val="16"/>
              </w:rPr>
              <w:t>在职干部数量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C39E9">
            <w:pPr>
              <w:jc w:val="center"/>
            </w:pPr>
            <w:r>
              <w:rPr>
                <w:rFonts w:ascii="宋体" w:hAnsi="宋体" w:eastAsia="宋体"/>
                <w:sz w:val="16"/>
              </w:rPr>
              <w:t>&gt;=27人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63E80">
            <w:pPr>
              <w:jc w:val="center"/>
            </w:pPr>
            <w:r>
              <w:rPr>
                <w:rFonts w:ascii="宋体" w:hAnsi="宋体" w:eastAsia="宋体"/>
                <w:sz w:val="16"/>
              </w:rPr>
              <w:t>=28人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D3DFD">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2D66D">
            <w:pPr>
              <w:jc w:val="center"/>
            </w:pPr>
            <w:r>
              <w:rPr>
                <w:rFonts w:ascii="宋体" w:hAnsi="宋体" w:eastAsia="宋体"/>
                <w:sz w:val="16"/>
              </w:rPr>
              <w:t>8.67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BD3B0">
            <w:pPr>
              <w:jc w:val="center"/>
            </w:pPr>
            <w:r>
              <w:rPr>
                <w:rFonts w:ascii="宋体" w:hAnsi="宋体" w:eastAsia="宋体"/>
                <w:sz w:val="16"/>
              </w:rPr>
              <w:t>偏差原因：年初预算不精准，改进措施：今后合理设置指标</w:t>
            </w:r>
          </w:p>
        </w:tc>
      </w:tr>
      <w:tr w14:paraId="5EE53F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D0E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34B5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E694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1C7AC">
            <w:pPr>
              <w:jc w:val="center"/>
            </w:pPr>
            <w:r>
              <w:rPr>
                <w:rFonts w:ascii="宋体" w:hAnsi="宋体" w:eastAsia="宋体"/>
                <w:sz w:val="16"/>
              </w:rPr>
              <w:t>公务保障用车数量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84236">
            <w:pPr>
              <w:jc w:val="center"/>
            </w:pPr>
            <w:r>
              <w:rPr>
                <w:rFonts w:ascii="宋体" w:hAnsi="宋体" w:eastAsia="宋体"/>
                <w:sz w:val="16"/>
              </w:rPr>
              <w:t>&gt;=2辆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09701">
            <w:pPr>
              <w:jc w:val="center"/>
            </w:pPr>
            <w:r>
              <w:rPr>
                <w:rFonts w:ascii="宋体" w:hAnsi="宋体" w:eastAsia="宋体"/>
                <w:sz w:val="16"/>
              </w:rPr>
              <w:t>=2辆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B8691">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1CB19">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52134">
            <w:pPr>
              <w:jc w:val="center"/>
            </w:pPr>
          </w:p>
        </w:tc>
      </w:tr>
      <w:tr w14:paraId="6FCB13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C8EE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020C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281B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EF6AB">
            <w:pPr>
              <w:jc w:val="center"/>
            </w:pPr>
            <w:r>
              <w:rPr>
                <w:rFonts w:ascii="宋体" w:hAnsi="宋体" w:eastAsia="宋体"/>
                <w:sz w:val="16"/>
              </w:rPr>
              <w:t>保障医院运转时限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05898">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D8DE0">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C7E8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0146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AE204">
            <w:pPr>
              <w:jc w:val="center"/>
            </w:pPr>
          </w:p>
        </w:tc>
      </w:tr>
      <w:tr w14:paraId="052261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C9DE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491B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FE15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654D6">
            <w:pPr>
              <w:jc w:val="center"/>
            </w:pPr>
            <w:r>
              <w:rPr>
                <w:rFonts w:ascii="宋体" w:hAnsi="宋体" w:eastAsia="宋体"/>
                <w:sz w:val="16"/>
              </w:rPr>
              <w:t>经费使用合规率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3FB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52E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CB6B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CA83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3BD09">
            <w:pPr>
              <w:jc w:val="center"/>
            </w:pPr>
          </w:p>
        </w:tc>
      </w:tr>
      <w:tr w14:paraId="656DE0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8324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7FAFC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0AC9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88DB3">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B72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2DF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6CE7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D4425">
            <w:pPr>
              <w:jc w:val="center"/>
            </w:pPr>
            <w:r>
              <w:rPr>
                <w:rFonts w:ascii="宋体" w:hAnsi="宋体" w:eastAsia="宋体"/>
                <w:sz w:val="16"/>
              </w:rPr>
              <w:t>4.23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7DC48">
            <w:pPr>
              <w:jc w:val="center"/>
            </w:pPr>
            <w:r>
              <w:rPr>
                <w:rFonts w:ascii="宋体" w:hAnsi="宋体" w:eastAsia="宋体"/>
                <w:sz w:val="16"/>
              </w:rPr>
              <w:t>偏差原因：年初预算不精准，改进措施：今后合理设置指标</w:t>
            </w:r>
          </w:p>
        </w:tc>
      </w:tr>
      <w:tr w14:paraId="5AF587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F7EE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EB51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C1E8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C7390">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E8CD3">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5BFF6">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CA92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9121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A7B79">
            <w:pPr>
              <w:jc w:val="center"/>
            </w:pPr>
          </w:p>
        </w:tc>
      </w:tr>
      <w:tr w14:paraId="116B53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999C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D29E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1F02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AE4BD">
            <w:pPr>
              <w:jc w:val="center"/>
            </w:pPr>
            <w:r>
              <w:rPr>
                <w:rFonts w:ascii="宋体" w:hAnsi="宋体" w:eastAsia="宋体"/>
                <w:sz w:val="16"/>
              </w:rPr>
              <w:t>保障单位正常运转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04E2F">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C86E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56E8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967D1">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8C8AF">
            <w:pPr>
              <w:jc w:val="center"/>
            </w:pPr>
          </w:p>
        </w:tc>
      </w:tr>
      <w:tr w14:paraId="442037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F7C1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7698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8520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EEE1F">
            <w:pPr>
              <w:jc w:val="center"/>
            </w:pPr>
            <w:r>
              <w:rPr>
                <w:rFonts w:ascii="宋体" w:hAnsi="宋体" w:eastAsia="宋体"/>
                <w:sz w:val="16"/>
              </w:rPr>
              <w:t>受益职工满意度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9CD8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4CD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7F4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27D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CCBE0">
            <w:pPr>
              <w:jc w:val="center"/>
            </w:pPr>
          </w:p>
        </w:tc>
      </w:tr>
      <w:tr w14:paraId="5D7C86F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E0533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C91F1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1B5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9D410">
            <w:pPr>
              <w:jc w:val="center"/>
            </w:pPr>
            <w:r>
              <w:rPr>
                <w:rFonts w:ascii="宋体" w:hAnsi="宋体" w:eastAsia="宋体"/>
                <w:sz w:val="16"/>
              </w:rPr>
              <w:t>91.19分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57886A9"/>
        </w:tc>
      </w:tr>
    </w:tbl>
    <w:p w14:paraId="56E281C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297E7B3">
        <w:tblPrEx>
          <w:tblCellMar>
            <w:top w:w="0" w:type="dxa"/>
            <w:left w:w="108" w:type="dxa"/>
            <w:bottom w:w="0" w:type="dxa"/>
            <w:right w:w="108" w:type="dxa"/>
          </w:tblCellMar>
        </w:tblPrEx>
        <w:tc>
          <w:tcPr>
            <w:tcW w:w="8847" w:type="dxa"/>
            <w:gridSpan w:val="9"/>
            <w:vAlign w:val="center"/>
          </w:tcPr>
          <w:p w14:paraId="15F04C06">
            <w:pPr>
              <w:jc w:val="center"/>
            </w:pPr>
            <w:r>
              <w:rPr>
                <w:rFonts w:ascii="宋体" w:hAnsi="宋体" w:eastAsia="宋体"/>
                <w:sz w:val="24"/>
              </w:rPr>
              <w:t>项目支出绩效自评表</w:t>
            </w:r>
          </w:p>
        </w:tc>
      </w:tr>
      <w:tr w14:paraId="4A8CFEC0">
        <w:tblPrEx>
          <w:tblCellMar>
            <w:top w:w="0" w:type="dxa"/>
            <w:left w:w="108" w:type="dxa"/>
            <w:bottom w:w="0" w:type="dxa"/>
            <w:right w:w="108" w:type="dxa"/>
          </w:tblCellMar>
        </w:tblPrEx>
        <w:tc>
          <w:tcPr>
            <w:tcW w:w="8847" w:type="dxa"/>
            <w:gridSpan w:val="9"/>
            <w:vAlign w:val="center"/>
          </w:tcPr>
          <w:p w14:paraId="06999A11">
            <w:pPr>
              <w:jc w:val="center"/>
            </w:pPr>
            <w:r>
              <w:rPr>
                <w:rFonts w:ascii="宋体" w:hAnsi="宋体" w:eastAsia="宋体"/>
                <w:sz w:val="24"/>
              </w:rPr>
              <w:t>(2024年度)</w:t>
            </w:r>
          </w:p>
        </w:tc>
      </w:tr>
      <w:tr w14:paraId="45F54AD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852E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8B28B44">
            <w:pPr>
              <w:jc w:val="center"/>
            </w:pPr>
            <w:r>
              <w:rPr>
                <w:rFonts w:ascii="宋体" w:hAnsi="宋体" w:eastAsia="宋体"/>
                <w:sz w:val="16"/>
              </w:rPr>
              <w:t>2024年老年健康与医养结合服务项目（失能老年人健康评估）资金</w:t>
            </w:r>
          </w:p>
        </w:tc>
      </w:tr>
      <w:tr w14:paraId="293FDCF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57EA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E63AC6">
            <w:pPr>
              <w:jc w:val="center"/>
            </w:pPr>
            <w:r>
              <w:rPr>
                <w:rFonts w:ascii="宋体" w:hAnsi="宋体" w:eastAsia="宋体"/>
                <w:sz w:val="16"/>
              </w:rPr>
              <w:t>民丰县萨勒吾则克乡卫生院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C503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A31966">
            <w:pPr>
              <w:jc w:val="center"/>
            </w:pPr>
            <w:r>
              <w:rPr>
                <w:rFonts w:ascii="宋体" w:hAnsi="宋体" w:eastAsia="宋体"/>
                <w:sz w:val="16"/>
              </w:rPr>
              <w:t>民丰县萨勒吾则克乡人民卫生院</w:t>
            </w:r>
          </w:p>
        </w:tc>
      </w:tr>
      <w:tr w14:paraId="3A29AF2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396C9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09B6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45FD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A657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9184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965D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4665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9EE17">
            <w:pPr>
              <w:jc w:val="center"/>
            </w:pPr>
            <w:r>
              <w:rPr>
                <w:rFonts w:ascii="宋体" w:hAnsi="宋体" w:eastAsia="宋体"/>
                <w:sz w:val="16"/>
              </w:rPr>
              <w:t>得分</w:t>
            </w:r>
          </w:p>
        </w:tc>
      </w:tr>
      <w:tr w14:paraId="72613C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474BE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9BA7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5382E">
            <w:pPr>
              <w:jc w:val="center"/>
            </w:pPr>
            <w:r>
              <w:rPr>
                <w:rFonts w:ascii="宋体" w:hAnsi="宋体" w:eastAsia="宋体"/>
                <w:sz w:val="16"/>
              </w:rPr>
              <w:t>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72ABE">
            <w:pPr>
              <w:jc w:val="center"/>
            </w:pPr>
            <w:r>
              <w:rPr>
                <w:rFonts w:ascii="宋体" w:hAnsi="宋体" w:eastAsia="宋体"/>
                <w:sz w:val="16"/>
              </w:rPr>
              <w:t>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03A34">
            <w:pPr>
              <w:jc w:val="center"/>
            </w:pPr>
            <w:r>
              <w:rPr>
                <w:rFonts w:ascii="宋体" w:hAnsi="宋体" w:eastAsia="宋体"/>
                <w:sz w:val="16"/>
              </w:rPr>
              <w:t>0.55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E25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2575D">
            <w:pPr>
              <w:jc w:val="center"/>
            </w:pPr>
            <w:r>
              <w:rPr>
                <w:rFonts w:ascii="宋体" w:hAnsi="宋体" w:eastAsia="宋体"/>
                <w:sz w:val="16"/>
              </w:rPr>
              <w:t xml:space="preserve">96.49%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63F13">
            <w:pPr>
              <w:jc w:val="center"/>
            </w:pPr>
            <w:r>
              <w:rPr>
                <w:rFonts w:ascii="宋体" w:hAnsi="宋体" w:eastAsia="宋体"/>
                <w:sz w:val="16"/>
              </w:rPr>
              <w:t>10.00分</w:t>
            </w:r>
          </w:p>
        </w:tc>
      </w:tr>
      <w:tr w14:paraId="29E671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72D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1AD5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8D2DD">
            <w:pPr>
              <w:jc w:val="center"/>
            </w:pPr>
            <w:r>
              <w:rPr>
                <w:rFonts w:ascii="宋体" w:hAnsi="宋体" w:eastAsia="宋体"/>
                <w:sz w:val="16"/>
              </w:rPr>
              <w:t>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749CC">
            <w:pPr>
              <w:jc w:val="center"/>
            </w:pPr>
            <w:r>
              <w:rPr>
                <w:rFonts w:ascii="宋体" w:hAnsi="宋体" w:eastAsia="宋体"/>
                <w:sz w:val="16"/>
              </w:rPr>
              <w:t>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F4342">
            <w:pPr>
              <w:jc w:val="center"/>
            </w:pPr>
            <w:r>
              <w:rPr>
                <w:rFonts w:ascii="宋体" w:hAnsi="宋体" w:eastAsia="宋体"/>
                <w:sz w:val="16"/>
              </w:rPr>
              <w:t>0.55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15F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3B2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A3DA4">
            <w:pPr>
              <w:jc w:val="center"/>
            </w:pPr>
            <w:r>
              <w:rPr>
                <w:rFonts w:ascii="宋体" w:hAnsi="宋体" w:eastAsia="宋体"/>
                <w:sz w:val="16"/>
              </w:rPr>
              <w:t>—</w:t>
            </w:r>
          </w:p>
        </w:tc>
      </w:tr>
      <w:tr w14:paraId="37132E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A8744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E51B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7DD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A84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78C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CAB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513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1B21D">
            <w:pPr>
              <w:jc w:val="center"/>
            </w:pPr>
            <w:r>
              <w:rPr>
                <w:rFonts w:ascii="宋体" w:hAnsi="宋体" w:eastAsia="宋体"/>
                <w:sz w:val="16"/>
              </w:rPr>
              <w:t>—</w:t>
            </w:r>
          </w:p>
        </w:tc>
      </w:tr>
      <w:tr w14:paraId="25F9ED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C121B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F3CB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9C0B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5C3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6B5E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B5C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03C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C2057">
            <w:pPr>
              <w:jc w:val="center"/>
            </w:pPr>
            <w:r>
              <w:rPr>
                <w:rFonts w:ascii="宋体" w:hAnsi="宋体" w:eastAsia="宋体"/>
                <w:sz w:val="16"/>
              </w:rPr>
              <w:t>—</w:t>
            </w:r>
          </w:p>
        </w:tc>
      </w:tr>
      <w:tr w14:paraId="6F98CA3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8770D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C5648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067A31">
            <w:pPr>
              <w:jc w:val="center"/>
            </w:pPr>
            <w:r>
              <w:rPr>
                <w:rFonts w:ascii="宋体" w:hAnsi="宋体" w:eastAsia="宋体"/>
                <w:sz w:val="16"/>
              </w:rPr>
              <w:t>实际完成情况</w:t>
            </w:r>
          </w:p>
        </w:tc>
      </w:tr>
      <w:tr w14:paraId="4D18C1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86A27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20CD3B">
            <w:pPr>
              <w:jc w:val="both"/>
            </w:pPr>
            <w:r>
              <w:rPr>
                <w:rFonts w:ascii="宋体" w:hAnsi="宋体" w:eastAsia="宋体"/>
                <w:sz w:val="16"/>
              </w:rPr>
              <w:t>根据和地财综</w:t>
            </w:r>
            <w:r>
              <w:rPr>
                <w:rFonts w:hint="eastAsia" w:ascii="宋体" w:hAnsi="宋体"/>
                <w:sz w:val="16"/>
                <w:lang w:eastAsia="zh-CN"/>
              </w:rPr>
              <w:t>〔2023〕21号</w:t>
            </w:r>
            <w:r>
              <w:rPr>
                <w:rFonts w:ascii="宋体" w:hAnsi="宋体" w:eastAsia="宋体"/>
                <w:sz w:val="16"/>
              </w:rPr>
              <w:t>文件要求，实施本项目，主要内容：为项目辖区65岁及以上居家失能老年人开展健康评估与健康服务，通过项目实施，改善失能老年人的生活质量,为切实加强对失能老年人健康评估服务项目的组织服务人员。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A7A9C3">
            <w:pPr>
              <w:jc w:val="both"/>
            </w:pPr>
            <w:r>
              <w:rPr>
                <w:rFonts w:ascii="宋体" w:hAnsi="宋体" w:eastAsia="宋体"/>
                <w:sz w:val="16"/>
              </w:rPr>
              <w:t>截至2024年12月底，本项目预算安排0.57万元，实际支出0.55万元，预算执行率96.49%。项目已经完成。通过项目的实施，改善失能老年人的生活质量,为切实加强对失能老年人健康评估服务项目的组织服务人员。</w:t>
            </w:r>
          </w:p>
        </w:tc>
      </w:tr>
      <w:tr w14:paraId="29D39F3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156D3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B00C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35B3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97B1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0F6F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59F0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3E3F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E54D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8949E">
            <w:pPr>
              <w:jc w:val="center"/>
            </w:pPr>
            <w:r>
              <w:rPr>
                <w:rFonts w:ascii="宋体" w:hAnsi="宋体" w:eastAsia="宋体"/>
                <w:sz w:val="16"/>
              </w:rPr>
              <w:t>偏差原因分析及改进措施</w:t>
            </w:r>
          </w:p>
        </w:tc>
      </w:tr>
      <w:tr w14:paraId="74B3C1E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8AA1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C31D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7C25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E0483">
            <w:pPr>
              <w:jc w:val="center"/>
            </w:pPr>
            <w:r>
              <w:rPr>
                <w:rFonts w:ascii="宋体" w:hAnsi="宋体" w:eastAsia="宋体"/>
                <w:sz w:val="16"/>
              </w:rPr>
              <w:t>65岁及以上居家失能老年人开展健康评估，健康评估完成人数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9E0D1">
            <w:pPr>
              <w:jc w:val="center"/>
            </w:pPr>
            <w:r>
              <w:rPr>
                <w:rFonts w:ascii="宋体" w:hAnsi="宋体" w:eastAsia="宋体"/>
                <w:sz w:val="16"/>
              </w:rPr>
              <w:t>&gt;=25人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15A4A">
            <w:pPr>
              <w:jc w:val="center"/>
            </w:pPr>
            <w:r>
              <w:rPr>
                <w:rFonts w:ascii="宋体" w:hAnsi="宋体" w:eastAsia="宋体"/>
                <w:sz w:val="16"/>
              </w:rPr>
              <w:t>=25人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6F2D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1426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18188">
            <w:pPr>
              <w:jc w:val="center"/>
            </w:pPr>
          </w:p>
        </w:tc>
      </w:tr>
      <w:tr w14:paraId="362954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A1C1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AF3C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DD78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1EBF9">
            <w:pPr>
              <w:jc w:val="center"/>
            </w:pPr>
            <w:r>
              <w:rPr>
                <w:rFonts w:ascii="宋体" w:hAnsi="宋体" w:eastAsia="宋体"/>
                <w:sz w:val="16"/>
              </w:rPr>
              <w:t>开展业务指导次数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64EE0">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0CBA0">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9997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AD7D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8E59E">
            <w:pPr>
              <w:jc w:val="center"/>
            </w:pPr>
          </w:p>
        </w:tc>
      </w:tr>
      <w:tr w14:paraId="51484E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FA49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DB19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E8BB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43CAF">
            <w:pPr>
              <w:jc w:val="center"/>
            </w:pPr>
            <w:r>
              <w:rPr>
                <w:rFonts w:ascii="宋体" w:hAnsi="宋体" w:eastAsia="宋体"/>
                <w:sz w:val="16"/>
              </w:rPr>
              <w:t>开展基层医疗卫生人才培训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45921">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89D19">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3A98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4AD5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8ABD8">
            <w:pPr>
              <w:jc w:val="center"/>
            </w:pPr>
          </w:p>
        </w:tc>
      </w:tr>
      <w:tr w14:paraId="7BCF4F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BD2E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F65D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6E9D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5FD0A">
            <w:pPr>
              <w:jc w:val="center"/>
            </w:pPr>
            <w:r>
              <w:rPr>
                <w:rFonts w:ascii="宋体" w:hAnsi="宋体" w:eastAsia="宋体"/>
                <w:sz w:val="16"/>
              </w:rPr>
              <w:t>开展新闻媒体宣传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6D1E4">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688B0">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AD42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84EE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BEA9F">
            <w:pPr>
              <w:jc w:val="center"/>
            </w:pPr>
          </w:p>
        </w:tc>
      </w:tr>
      <w:tr w14:paraId="2FF855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C16A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A60C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050E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1D3C9">
            <w:pPr>
              <w:jc w:val="center"/>
            </w:pPr>
            <w:r>
              <w:rPr>
                <w:rFonts w:ascii="宋体" w:hAnsi="宋体" w:eastAsia="宋体"/>
                <w:sz w:val="16"/>
              </w:rPr>
              <w:t>论证报告完成数量（份）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8709E">
            <w:pPr>
              <w:jc w:val="center"/>
            </w:pPr>
            <w:r>
              <w:rPr>
                <w:rFonts w:ascii="宋体" w:hAnsi="宋体" w:eastAsia="宋体"/>
                <w:sz w:val="16"/>
              </w:rPr>
              <w: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E934F">
            <w:pPr>
              <w:jc w:val="center"/>
            </w:pPr>
            <w:r>
              <w:rPr>
                <w:rFonts w:ascii="宋体" w:hAnsi="宋体" w:eastAsia="宋体"/>
                <w:sz w:val="16"/>
              </w:rPr>
              <w: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8A8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3B5F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897CE">
            <w:pPr>
              <w:jc w:val="center"/>
            </w:pPr>
          </w:p>
        </w:tc>
      </w:tr>
      <w:tr w14:paraId="18CE1F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1DA9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AD14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FE05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51E05">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2BC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EF5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29A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4C6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ABEF3">
            <w:pPr>
              <w:jc w:val="center"/>
            </w:pPr>
          </w:p>
        </w:tc>
      </w:tr>
      <w:tr w14:paraId="34729A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9CE8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AEE9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7859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89B9E">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FA5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E9F66">
            <w:pPr>
              <w:jc w:val="center"/>
            </w:pPr>
            <w:r>
              <w:rPr>
                <w:rFonts w:ascii="宋体" w:hAnsi="宋体" w:eastAsia="宋体"/>
                <w:sz w:val="16"/>
              </w:rPr>
              <w:t>=96.49%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631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164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FA817">
            <w:pPr>
              <w:jc w:val="center"/>
            </w:pPr>
          </w:p>
        </w:tc>
      </w:tr>
      <w:tr w14:paraId="4C425B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3257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46EA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B0AE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3AB9D">
            <w:pPr>
              <w:jc w:val="center"/>
            </w:pPr>
            <w:r>
              <w:rPr>
                <w:rFonts w:ascii="宋体" w:hAnsi="宋体" w:eastAsia="宋体"/>
                <w:sz w:val="16"/>
              </w:rPr>
              <w:t>有效提高老年人生活质量和健康水平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0E917">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A965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411A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B92B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3011F">
            <w:pPr>
              <w:jc w:val="center"/>
            </w:pPr>
          </w:p>
        </w:tc>
      </w:tr>
      <w:tr w14:paraId="5C20DB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DF76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3827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26E8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F0CC8">
            <w:pPr>
              <w:jc w:val="center"/>
            </w:pPr>
            <w:r>
              <w:rPr>
                <w:rFonts w:ascii="宋体" w:hAnsi="宋体" w:eastAsia="宋体"/>
                <w:sz w:val="16"/>
              </w:rPr>
              <w:t>受益65岁及以上居家老年人服务满意度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5FBB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C2B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C40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C68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DE988">
            <w:pPr>
              <w:jc w:val="center"/>
            </w:pPr>
          </w:p>
        </w:tc>
      </w:tr>
      <w:tr w14:paraId="7B22466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65892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12B08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733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B77F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AF9625"/>
        </w:tc>
      </w:tr>
    </w:tbl>
    <w:p w14:paraId="179C6C3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7CF5F30">
        <w:tblPrEx>
          <w:tblCellMar>
            <w:top w:w="0" w:type="dxa"/>
            <w:left w:w="108" w:type="dxa"/>
            <w:bottom w:w="0" w:type="dxa"/>
            <w:right w:w="108" w:type="dxa"/>
          </w:tblCellMar>
        </w:tblPrEx>
        <w:tc>
          <w:tcPr>
            <w:tcW w:w="8847" w:type="dxa"/>
            <w:gridSpan w:val="9"/>
            <w:vAlign w:val="center"/>
          </w:tcPr>
          <w:p w14:paraId="2D6B32E2">
            <w:pPr>
              <w:jc w:val="center"/>
            </w:pPr>
            <w:r>
              <w:rPr>
                <w:rFonts w:ascii="宋体" w:hAnsi="宋体" w:eastAsia="宋体"/>
                <w:sz w:val="24"/>
              </w:rPr>
              <w:t>项目支出绩效自评表</w:t>
            </w:r>
          </w:p>
        </w:tc>
      </w:tr>
      <w:tr w14:paraId="07C6FA21">
        <w:tblPrEx>
          <w:tblCellMar>
            <w:top w:w="0" w:type="dxa"/>
            <w:left w:w="108" w:type="dxa"/>
            <w:bottom w:w="0" w:type="dxa"/>
            <w:right w:w="108" w:type="dxa"/>
          </w:tblCellMar>
        </w:tblPrEx>
        <w:tc>
          <w:tcPr>
            <w:tcW w:w="8847" w:type="dxa"/>
            <w:gridSpan w:val="9"/>
            <w:vAlign w:val="center"/>
          </w:tcPr>
          <w:p w14:paraId="1F853005">
            <w:pPr>
              <w:jc w:val="center"/>
            </w:pPr>
            <w:r>
              <w:rPr>
                <w:rFonts w:ascii="宋体" w:hAnsi="宋体" w:eastAsia="宋体"/>
                <w:sz w:val="24"/>
              </w:rPr>
              <w:t>(2024年度)</w:t>
            </w:r>
          </w:p>
        </w:tc>
      </w:tr>
      <w:tr w14:paraId="4881799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8F70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855B6D3">
            <w:pPr>
              <w:jc w:val="center"/>
            </w:pPr>
            <w:r>
              <w:rPr>
                <w:rFonts w:ascii="宋体" w:hAnsi="宋体" w:eastAsia="宋体"/>
                <w:sz w:val="16"/>
              </w:rPr>
              <w:t>2024年自治区公共卫生服务</w:t>
            </w:r>
            <w:r>
              <w:rPr>
                <w:rFonts w:hint="eastAsia" w:ascii="宋体" w:hAnsi="宋体"/>
                <w:sz w:val="16"/>
                <w:lang w:eastAsia="zh-CN"/>
              </w:rPr>
              <w:t>【</w:t>
            </w:r>
            <w:r>
              <w:rPr>
                <w:rFonts w:ascii="宋体" w:hAnsi="宋体" w:eastAsia="宋体"/>
                <w:sz w:val="16"/>
              </w:rPr>
              <w:t>地方公共卫生</w:t>
            </w:r>
            <w:r>
              <w:rPr>
                <w:rFonts w:hint="eastAsia" w:ascii="宋体" w:hAnsi="宋体"/>
                <w:sz w:val="16"/>
                <w:lang w:eastAsia="zh-CN"/>
              </w:rPr>
              <w:t>】</w:t>
            </w:r>
            <w:r>
              <w:rPr>
                <w:rFonts w:ascii="宋体" w:hAnsi="宋体" w:eastAsia="宋体"/>
                <w:sz w:val="16"/>
              </w:rPr>
              <w:t>（全民健康体检）补助资金</w:t>
            </w:r>
          </w:p>
        </w:tc>
      </w:tr>
      <w:tr w14:paraId="487AD07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6EEC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7B1911">
            <w:pPr>
              <w:jc w:val="center"/>
            </w:pPr>
            <w:r>
              <w:rPr>
                <w:rFonts w:ascii="宋体" w:hAnsi="宋体" w:eastAsia="宋体"/>
                <w:sz w:val="16"/>
              </w:rPr>
              <w:t>民丰县萨勒吾则克乡卫生院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74E9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8DF8FB">
            <w:pPr>
              <w:jc w:val="center"/>
            </w:pPr>
            <w:r>
              <w:rPr>
                <w:rFonts w:ascii="宋体" w:hAnsi="宋体" w:eastAsia="宋体"/>
                <w:sz w:val="16"/>
              </w:rPr>
              <w:t>民丰县萨勒吾则克乡人民卫生院</w:t>
            </w:r>
          </w:p>
        </w:tc>
      </w:tr>
      <w:tr w14:paraId="69EAB63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2BBB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F2C7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C55E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D69A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6BDB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7E02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5C90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55B11">
            <w:pPr>
              <w:jc w:val="center"/>
            </w:pPr>
            <w:r>
              <w:rPr>
                <w:rFonts w:ascii="宋体" w:hAnsi="宋体" w:eastAsia="宋体"/>
                <w:sz w:val="16"/>
              </w:rPr>
              <w:t>得分</w:t>
            </w:r>
          </w:p>
        </w:tc>
      </w:tr>
      <w:tr w14:paraId="3933CD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CCD5B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F64E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DF8E4">
            <w:pPr>
              <w:jc w:val="center"/>
            </w:pPr>
            <w:r>
              <w:rPr>
                <w:rFonts w:ascii="宋体" w:hAnsi="宋体" w:eastAsia="宋体"/>
                <w:sz w:val="16"/>
              </w:rPr>
              <w:t>28.70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35D34">
            <w:pPr>
              <w:jc w:val="center"/>
            </w:pPr>
            <w:r>
              <w:rPr>
                <w:rFonts w:ascii="宋体" w:hAnsi="宋体" w:eastAsia="宋体"/>
                <w:sz w:val="16"/>
              </w:rPr>
              <w:t>28.70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43DB1">
            <w:pPr>
              <w:jc w:val="center"/>
            </w:pPr>
            <w:r>
              <w:rPr>
                <w:rFonts w:ascii="宋体" w:hAnsi="宋体" w:eastAsia="宋体"/>
                <w:sz w:val="16"/>
              </w:rPr>
              <w:t>28.70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158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BD247">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2EE1F">
            <w:pPr>
              <w:jc w:val="center"/>
            </w:pPr>
            <w:r>
              <w:rPr>
                <w:rFonts w:ascii="宋体" w:hAnsi="宋体" w:eastAsia="宋体"/>
                <w:sz w:val="16"/>
              </w:rPr>
              <w:t>10.00分</w:t>
            </w:r>
          </w:p>
        </w:tc>
      </w:tr>
      <w:tr w14:paraId="7AE7E7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6A734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B9D1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C3AA8">
            <w:pPr>
              <w:jc w:val="center"/>
            </w:pPr>
            <w:r>
              <w:rPr>
                <w:rFonts w:ascii="宋体" w:hAnsi="宋体" w:eastAsia="宋体"/>
                <w:sz w:val="16"/>
              </w:rPr>
              <w:t>28.70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5F0F0">
            <w:pPr>
              <w:jc w:val="center"/>
            </w:pPr>
            <w:r>
              <w:rPr>
                <w:rFonts w:ascii="宋体" w:hAnsi="宋体" w:eastAsia="宋体"/>
                <w:sz w:val="16"/>
              </w:rPr>
              <w:t>28.70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8E3E5">
            <w:pPr>
              <w:jc w:val="center"/>
            </w:pPr>
            <w:r>
              <w:rPr>
                <w:rFonts w:ascii="宋体" w:hAnsi="宋体" w:eastAsia="宋体"/>
                <w:sz w:val="16"/>
              </w:rPr>
              <w:t>28.70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762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0F9F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AB89D">
            <w:pPr>
              <w:jc w:val="center"/>
            </w:pPr>
            <w:r>
              <w:rPr>
                <w:rFonts w:ascii="宋体" w:hAnsi="宋体" w:eastAsia="宋体"/>
                <w:sz w:val="16"/>
              </w:rPr>
              <w:t>—</w:t>
            </w:r>
          </w:p>
        </w:tc>
      </w:tr>
      <w:tr w14:paraId="7CE3C3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A8C1E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D043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BD24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EC6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A15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BA5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014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A00F2">
            <w:pPr>
              <w:jc w:val="center"/>
            </w:pPr>
            <w:r>
              <w:rPr>
                <w:rFonts w:ascii="宋体" w:hAnsi="宋体" w:eastAsia="宋体"/>
                <w:sz w:val="16"/>
              </w:rPr>
              <w:t>—</w:t>
            </w:r>
          </w:p>
        </w:tc>
      </w:tr>
      <w:tr w14:paraId="2DAC5C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F6B45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8459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739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7ADE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178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43F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52A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1E621">
            <w:pPr>
              <w:jc w:val="center"/>
            </w:pPr>
            <w:r>
              <w:rPr>
                <w:rFonts w:ascii="宋体" w:hAnsi="宋体" w:eastAsia="宋体"/>
                <w:sz w:val="16"/>
              </w:rPr>
              <w:t>—</w:t>
            </w:r>
          </w:p>
        </w:tc>
      </w:tr>
      <w:tr w14:paraId="487388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27C3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CD58B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189F9A">
            <w:pPr>
              <w:jc w:val="center"/>
            </w:pPr>
            <w:r>
              <w:rPr>
                <w:rFonts w:ascii="宋体" w:hAnsi="宋体" w:eastAsia="宋体"/>
                <w:sz w:val="16"/>
              </w:rPr>
              <w:t>实际完成情况</w:t>
            </w:r>
          </w:p>
        </w:tc>
      </w:tr>
      <w:tr w14:paraId="0B5A10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BF590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EC0C1B">
            <w:pPr>
              <w:jc w:val="both"/>
            </w:pPr>
            <w:r>
              <w:rPr>
                <w:rFonts w:ascii="宋体" w:hAnsi="宋体" w:eastAsia="宋体"/>
                <w:sz w:val="16"/>
              </w:rPr>
              <w:t>根据和地财社【2023】年75号文件实施本项目根据和地财社【2023】年75号文件实施本项目，主要内容：全民健康体检人数2870人。通过项目的实施，居民健康保健意识和知晓率逐步提高，居民健康水平提高。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29AAAE">
            <w:pPr>
              <w:jc w:val="both"/>
            </w:pPr>
            <w:r>
              <w:rPr>
                <w:rFonts w:ascii="宋体" w:hAnsi="宋体" w:eastAsia="宋体"/>
                <w:sz w:val="16"/>
              </w:rPr>
              <w:t>截至2024年12月底，本项目预算安排28.7万元，实际支出28.7万元，预算执行率100%。项目已经完成。实际体检人数2912人，通过项目实施，有效提升全民身体健康水平，促使居民关注自身健康，有助于疾病的“早发现”，进而实现“早干预，早治疗”目标，提升群众健康水平.</w:t>
            </w:r>
          </w:p>
        </w:tc>
      </w:tr>
      <w:tr w14:paraId="530400C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6F9E4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DBCC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2BE2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AEF0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87BC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D213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AB6C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F257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5FFE4">
            <w:pPr>
              <w:jc w:val="center"/>
            </w:pPr>
            <w:r>
              <w:rPr>
                <w:rFonts w:ascii="宋体" w:hAnsi="宋体" w:eastAsia="宋体"/>
                <w:sz w:val="16"/>
              </w:rPr>
              <w:t>偏差原因分析及改进措施</w:t>
            </w:r>
          </w:p>
        </w:tc>
      </w:tr>
      <w:tr w14:paraId="0CBA59A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747D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17804">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2715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C58CF">
            <w:pPr>
              <w:jc w:val="center"/>
            </w:pPr>
            <w:r>
              <w:rPr>
                <w:rFonts w:ascii="宋体" w:hAnsi="宋体" w:eastAsia="宋体"/>
                <w:sz w:val="16"/>
              </w:rPr>
              <w:t>全民健康体检人数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DF105">
            <w:pPr>
              <w:jc w:val="center"/>
            </w:pPr>
            <w:r>
              <w:rPr>
                <w:rFonts w:ascii="宋体" w:hAnsi="宋体" w:eastAsia="宋体"/>
                <w:sz w:val="16"/>
              </w:rPr>
              <w:t>&gt;=2870人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724F4">
            <w:pPr>
              <w:jc w:val="center"/>
            </w:pPr>
            <w:r>
              <w:rPr>
                <w:rFonts w:ascii="宋体" w:hAnsi="宋体" w:eastAsia="宋体"/>
                <w:sz w:val="16"/>
              </w:rPr>
              <w:t>=2912人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E879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32CB7">
            <w:pPr>
              <w:jc w:val="center"/>
            </w:pPr>
            <w:r>
              <w:rPr>
                <w:rFonts w:ascii="宋体" w:hAnsi="宋体" w:eastAsia="宋体"/>
                <w:sz w:val="16"/>
              </w:rPr>
              <w:t>5.91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6C391">
            <w:pPr>
              <w:jc w:val="center"/>
            </w:pPr>
            <w:r>
              <w:rPr>
                <w:rFonts w:ascii="宋体" w:hAnsi="宋体" w:eastAsia="宋体"/>
                <w:sz w:val="16"/>
              </w:rPr>
              <w:t>偏差原因：年初专业技术人员提供数据有误原因年初数据年末数据有变差；改进措施：加强人员管理。</w:t>
            </w:r>
          </w:p>
        </w:tc>
      </w:tr>
      <w:tr w14:paraId="729AC9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A2A9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A1EAF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E204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CF240">
            <w:pPr>
              <w:jc w:val="center"/>
            </w:pPr>
            <w:r>
              <w:rPr>
                <w:rFonts w:ascii="宋体" w:hAnsi="宋体" w:eastAsia="宋体"/>
                <w:sz w:val="16"/>
              </w:rPr>
              <w:t>居民健康档案规范化电子建档率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B85B1">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EDE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D3E7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B5DCC">
            <w:pPr>
              <w:jc w:val="center"/>
            </w:pPr>
            <w:r>
              <w:rPr>
                <w:rFonts w:ascii="宋体" w:hAnsi="宋体" w:eastAsia="宋体"/>
                <w:sz w:val="16"/>
              </w:rPr>
              <w:t>5.88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3659D">
            <w:pPr>
              <w:jc w:val="center"/>
            </w:pPr>
            <w:r>
              <w:rPr>
                <w:rFonts w:ascii="宋体" w:hAnsi="宋体" w:eastAsia="宋体"/>
                <w:sz w:val="16"/>
              </w:rPr>
              <w:t>偏差原因：年初专业技术人员提供数据有误原因年初数据年末数据有变差；改进措施：加强项目管理。</w:t>
            </w:r>
          </w:p>
        </w:tc>
      </w:tr>
      <w:tr w14:paraId="7C425D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6656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77BB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0BB1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A43FF">
            <w:pPr>
              <w:jc w:val="center"/>
            </w:pPr>
            <w:r>
              <w:rPr>
                <w:rFonts w:ascii="宋体" w:hAnsi="宋体" w:eastAsia="宋体"/>
                <w:sz w:val="16"/>
              </w:rPr>
              <w:t>全民体检信息系统建设率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29B9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63F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77A9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28CB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9156A">
            <w:pPr>
              <w:jc w:val="center"/>
            </w:pPr>
          </w:p>
        </w:tc>
      </w:tr>
      <w:tr w14:paraId="0C545C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1DD4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B07F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DAC1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B58D0">
            <w:pPr>
              <w:jc w:val="center"/>
            </w:pPr>
            <w:r>
              <w:rPr>
                <w:rFonts w:ascii="宋体" w:hAnsi="宋体" w:eastAsia="宋体"/>
                <w:sz w:val="16"/>
              </w:rPr>
              <w:t>全民体检设备到位率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1D116">
            <w:pPr>
              <w:jc w:val="center"/>
            </w:pPr>
            <w:r>
              <w:rPr>
                <w:rFonts w:ascii="宋体" w:hAnsi="宋体" w:eastAsia="宋体"/>
                <w:sz w:val="16"/>
              </w:rPr>
              <w:t>&gt;=70%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99F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68E0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5E9D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E9642">
            <w:pPr>
              <w:jc w:val="center"/>
            </w:pPr>
          </w:p>
        </w:tc>
      </w:tr>
      <w:tr w14:paraId="6CD93D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449C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02D7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80BF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8DCB0">
            <w:pPr>
              <w:jc w:val="center"/>
            </w:pPr>
            <w:r>
              <w:rPr>
                <w:rFonts w:ascii="宋体" w:hAnsi="宋体" w:eastAsia="宋体"/>
                <w:sz w:val="16"/>
              </w:rPr>
              <w:t>全民体检完成率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44D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46F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E04B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EBEA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7C953">
            <w:pPr>
              <w:jc w:val="center"/>
            </w:pPr>
          </w:p>
        </w:tc>
      </w:tr>
      <w:tr w14:paraId="3FC988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2604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820C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645F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58B9C">
            <w:pPr>
              <w:jc w:val="center"/>
            </w:pPr>
            <w:r>
              <w:rPr>
                <w:rFonts w:ascii="宋体" w:hAnsi="宋体" w:eastAsia="宋体"/>
                <w:sz w:val="16"/>
              </w:rPr>
              <w:t>全民体检任务完成及时率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0E4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276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8193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7868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C6190">
            <w:pPr>
              <w:jc w:val="center"/>
            </w:pPr>
          </w:p>
        </w:tc>
      </w:tr>
      <w:tr w14:paraId="79F25E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788C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BE93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1266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87147">
            <w:pPr>
              <w:jc w:val="center"/>
            </w:pPr>
            <w:r>
              <w:rPr>
                <w:rFonts w:ascii="宋体" w:hAnsi="宋体" w:eastAsia="宋体"/>
                <w:sz w:val="16"/>
              </w:rPr>
              <w:t>人均体检费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91291">
            <w:pPr>
              <w:jc w:val="center"/>
            </w:pPr>
            <w:r>
              <w:rPr>
                <w:rFonts w:ascii="宋体" w:hAnsi="宋体" w:eastAsia="宋体"/>
                <w:sz w:val="16"/>
              </w:rPr>
              <w:t>=100元/人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31091">
            <w:pPr>
              <w:jc w:val="center"/>
            </w:pPr>
            <w:r>
              <w:rPr>
                <w:rFonts w:ascii="宋体" w:hAnsi="宋体" w:eastAsia="宋体"/>
                <w:sz w:val="16"/>
              </w:rPr>
              <w:t>=100元/人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A774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5D3E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56E55">
            <w:pPr>
              <w:jc w:val="center"/>
            </w:pPr>
          </w:p>
        </w:tc>
      </w:tr>
      <w:tr w14:paraId="103F8F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714AE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5A7C95">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F9F7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9ADA8">
            <w:pPr>
              <w:jc w:val="center"/>
            </w:pPr>
            <w:r>
              <w:rPr>
                <w:rFonts w:ascii="宋体" w:hAnsi="宋体" w:eastAsia="宋体"/>
                <w:sz w:val="16"/>
              </w:rPr>
              <w:t>公共卫生均等化水平提高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DDCB5">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6012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D16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299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90C9E">
            <w:pPr>
              <w:jc w:val="center"/>
            </w:pPr>
          </w:p>
        </w:tc>
      </w:tr>
      <w:tr w14:paraId="5E03CD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7C31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A21E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A31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54316">
            <w:pPr>
              <w:jc w:val="center"/>
            </w:pPr>
            <w:r>
              <w:rPr>
                <w:rFonts w:ascii="宋体" w:hAnsi="宋体" w:eastAsia="宋体"/>
                <w:sz w:val="16"/>
              </w:rPr>
              <w:t>居民健康水平提高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101CB">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E53E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D1F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22E7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1EAD9">
            <w:pPr>
              <w:jc w:val="center"/>
            </w:pPr>
          </w:p>
        </w:tc>
      </w:tr>
      <w:tr w14:paraId="1BDF72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EA5C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885F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DE10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EBD08">
            <w:pPr>
              <w:jc w:val="center"/>
            </w:pPr>
            <w:r>
              <w:rPr>
                <w:rFonts w:ascii="宋体" w:hAnsi="宋体" w:eastAsia="宋体"/>
                <w:sz w:val="16"/>
              </w:rPr>
              <w:t>体检人员满意度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7AF2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091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CE0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26F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A48C2">
            <w:pPr>
              <w:jc w:val="center"/>
            </w:pPr>
          </w:p>
        </w:tc>
      </w:tr>
      <w:tr w14:paraId="2FCC058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28CE3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609E0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3B6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4CB6B">
            <w:pPr>
              <w:jc w:val="center"/>
            </w:pPr>
            <w:r>
              <w:rPr>
                <w:rFonts w:ascii="宋体" w:hAnsi="宋体" w:eastAsia="宋体"/>
                <w:sz w:val="16"/>
              </w:rPr>
              <w:t>99.79分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239B0DF"/>
        </w:tc>
      </w:tr>
    </w:tbl>
    <w:p w14:paraId="4BF85A7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FF91DA0">
        <w:tblPrEx>
          <w:tblCellMar>
            <w:top w:w="0" w:type="dxa"/>
            <w:left w:w="108" w:type="dxa"/>
            <w:bottom w:w="0" w:type="dxa"/>
            <w:right w:w="108" w:type="dxa"/>
          </w:tblCellMar>
        </w:tblPrEx>
        <w:tc>
          <w:tcPr>
            <w:tcW w:w="8847" w:type="dxa"/>
            <w:gridSpan w:val="9"/>
            <w:vAlign w:val="center"/>
          </w:tcPr>
          <w:p w14:paraId="78B61D31">
            <w:pPr>
              <w:jc w:val="center"/>
            </w:pPr>
            <w:r>
              <w:rPr>
                <w:rFonts w:ascii="宋体" w:hAnsi="宋体" w:eastAsia="宋体"/>
                <w:sz w:val="24"/>
              </w:rPr>
              <w:t>项目支出绩效自评表</w:t>
            </w:r>
          </w:p>
        </w:tc>
      </w:tr>
      <w:tr w14:paraId="22C3139D">
        <w:tblPrEx>
          <w:tblCellMar>
            <w:top w:w="0" w:type="dxa"/>
            <w:left w:w="108" w:type="dxa"/>
            <w:bottom w:w="0" w:type="dxa"/>
            <w:right w:w="108" w:type="dxa"/>
          </w:tblCellMar>
        </w:tblPrEx>
        <w:tc>
          <w:tcPr>
            <w:tcW w:w="8847" w:type="dxa"/>
            <w:gridSpan w:val="9"/>
            <w:vAlign w:val="center"/>
          </w:tcPr>
          <w:p w14:paraId="78625F99">
            <w:pPr>
              <w:jc w:val="center"/>
            </w:pPr>
            <w:r>
              <w:rPr>
                <w:rFonts w:ascii="宋体" w:hAnsi="宋体" w:eastAsia="宋体"/>
                <w:sz w:val="24"/>
              </w:rPr>
              <w:t>(2024年度)</w:t>
            </w:r>
          </w:p>
        </w:tc>
      </w:tr>
      <w:tr w14:paraId="081FA0E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8EF1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8A441D3">
            <w:pPr>
              <w:jc w:val="center"/>
            </w:pPr>
            <w:r>
              <w:rPr>
                <w:rFonts w:ascii="宋体" w:hAnsi="宋体" w:eastAsia="宋体"/>
                <w:sz w:val="16"/>
              </w:rPr>
              <w:t>2024年自治区基本公共卫生服务补助资金</w:t>
            </w:r>
          </w:p>
        </w:tc>
      </w:tr>
      <w:tr w14:paraId="18D874D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C326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8C9191">
            <w:pPr>
              <w:jc w:val="center"/>
            </w:pPr>
            <w:r>
              <w:rPr>
                <w:rFonts w:ascii="宋体" w:hAnsi="宋体" w:eastAsia="宋体"/>
                <w:sz w:val="16"/>
              </w:rPr>
              <w:t>民丰县萨勒吾则克乡卫生院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1246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F539DD">
            <w:pPr>
              <w:jc w:val="center"/>
            </w:pPr>
            <w:r>
              <w:rPr>
                <w:rFonts w:ascii="宋体" w:hAnsi="宋体" w:eastAsia="宋体"/>
                <w:sz w:val="16"/>
              </w:rPr>
              <w:t>民丰县萨勒吾则克乡人民卫生院</w:t>
            </w:r>
          </w:p>
        </w:tc>
      </w:tr>
      <w:tr w14:paraId="45E6452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8C80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E9E9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B3B0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7658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8F90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EB0C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DA21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70F38">
            <w:pPr>
              <w:jc w:val="center"/>
            </w:pPr>
            <w:r>
              <w:rPr>
                <w:rFonts w:ascii="宋体" w:hAnsi="宋体" w:eastAsia="宋体"/>
                <w:sz w:val="16"/>
              </w:rPr>
              <w:t>得分</w:t>
            </w:r>
          </w:p>
        </w:tc>
      </w:tr>
      <w:tr w14:paraId="26CC2A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F5477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9F55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096FE">
            <w:pPr>
              <w:jc w:val="center"/>
            </w:pPr>
            <w:r>
              <w:rPr>
                <w:rFonts w:ascii="宋体" w:hAnsi="宋体" w:eastAsia="宋体"/>
                <w:sz w:val="16"/>
              </w:rPr>
              <w:t>7.72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92943">
            <w:pPr>
              <w:jc w:val="center"/>
            </w:pPr>
            <w:r>
              <w:rPr>
                <w:rFonts w:ascii="宋体" w:hAnsi="宋体" w:eastAsia="宋体"/>
                <w:sz w:val="16"/>
              </w:rPr>
              <w:t>7.72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C27F2">
            <w:pPr>
              <w:jc w:val="center"/>
            </w:pPr>
            <w:r>
              <w:rPr>
                <w:rFonts w:ascii="宋体" w:hAnsi="宋体" w:eastAsia="宋体"/>
                <w:sz w:val="16"/>
              </w:rPr>
              <w:t>7.72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959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CB97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03BF8">
            <w:pPr>
              <w:jc w:val="center"/>
            </w:pPr>
            <w:r>
              <w:rPr>
                <w:rFonts w:ascii="宋体" w:hAnsi="宋体" w:eastAsia="宋体"/>
                <w:sz w:val="16"/>
              </w:rPr>
              <w:t>10.00分</w:t>
            </w:r>
          </w:p>
        </w:tc>
      </w:tr>
      <w:tr w14:paraId="6AC969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942A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E00E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859C5">
            <w:pPr>
              <w:jc w:val="center"/>
            </w:pPr>
            <w:r>
              <w:rPr>
                <w:rFonts w:ascii="宋体" w:hAnsi="宋体" w:eastAsia="宋体"/>
                <w:sz w:val="16"/>
              </w:rPr>
              <w:t>7.72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7E9A6">
            <w:pPr>
              <w:jc w:val="center"/>
            </w:pPr>
            <w:r>
              <w:rPr>
                <w:rFonts w:ascii="宋体" w:hAnsi="宋体" w:eastAsia="宋体"/>
                <w:sz w:val="16"/>
              </w:rPr>
              <w:t>7.72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22D3A">
            <w:pPr>
              <w:jc w:val="center"/>
            </w:pPr>
            <w:r>
              <w:rPr>
                <w:rFonts w:ascii="宋体" w:hAnsi="宋体" w:eastAsia="宋体"/>
                <w:sz w:val="16"/>
              </w:rPr>
              <w:t>7.72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ED0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3DD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55D0A">
            <w:pPr>
              <w:jc w:val="center"/>
            </w:pPr>
            <w:r>
              <w:rPr>
                <w:rFonts w:ascii="宋体" w:hAnsi="宋体" w:eastAsia="宋体"/>
                <w:sz w:val="16"/>
              </w:rPr>
              <w:t>—</w:t>
            </w:r>
          </w:p>
        </w:tc>
      </w:tr>
      <w:tr w14:paraId="0C835B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83FFB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317E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574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0C9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B24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695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592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DFDF9">
            <w:pPr>
              <w:jc w:val="center"/>
            </w:pPr>
            <w:r>
              <w:rPr>
                <w:rFonts w:ascii="宋体" w:hAnsi="宋体" w:eastAsia="宋体"/>
                <w:sz w:val="16"/>
              </w:rPr>
              <w:t>—</w:t>
            </w:r>
          </w:p>
        </w:tc>
      </w:tr>
      <w:tr w14:paraId="217A50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B86DB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6610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7CB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851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1A4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600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D209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2AA76">
            <w:pPr>
              <w:jc w:val="center"/>
            </w:pPr>
            <w:r>
              <w:rPr>
                <w:rFonts w:ascii="宋体" w:hAnsi="宋体" w:eastAsia="宋体"/>
                <w:sz w:val="16"/>
              </w:rPr>
              <w:t>—</w:t>
            </w:r>
          </w:p>
        </w:tc>
      </w:tr>
      <w:tr w14:paraId="0333EA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A4E9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FF62D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7C0721">
            <w:pPr>
              <w:jc w:val="center"/>
            </w:pPr>
            <w:r>
              <w:rPr>
                <w:rFonts w:ascii="宋体" w:hAnsi="宋体" w:eastAsia="宋体"/>
                <w:sz w:val="16"/>
              </w:rPr>
              <w:t>实际完成情况</w:t>
            </w:r>
          </w:p>
        </w:tc>
      </w:tr>
      <w:tr w14:paraId="0DA005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369D4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ECAF52">
            <w:pPr>
              <w:jc w:val="both"/>
            </w:pPr>
            <w:r>
              <w:rPr>
                <w:rFonts w:ascii="宋体" w:hAnsi="宋体" w:eastAsia="宋体"/>
                <w:sz w:val="16"/>
              </w:rPr>
              <w:t>根据和地财社【2023】年74号文件实施本项目。主要内容：免费为我辖区内居民提供基本公共卫生服务。通过项目的实施，最大限度</w:t>
            </w:r>
            <w:r>
              <w:rPr>
                <w:rFonts w:hint="eastAsia" w:ascii="宋体" w:hAnsi="宋体"/>
                <w:sz w:val="16"/>
                <w:lang w:eastAsia="zh-CN"/>
              </w:rPr>
              <w:t>地</w:t>
            </w:r>
            <w:r>
              <w:rPr>
                <w:rFonts w:ascii="宋体" w:hAnsi="宋体" w:eastAsia="宋体"/>
                <w:sz w:val="16"/>
              </w:rPr>
              <w:t>保护患者和公众的健康权益。</w:t>
            </w:r>
            <w:r>
              <w:rPr>
                <w:rFonts w:hint="eastAsia" w:ascii="宋体" w:hAnsi="宋体"/>
                <w:sz w:val="16"/>
                <w:lang w:eastAsia="zh-CN"/>
              </w:rPr>
              <w:t>同时推进妇幼工作、健康</w:t>
            </w:r>
            <w:r>
              <w:rPr>
                <w:rFonts w:ascii="宋体" w:hAnsi="宋体" w:eastAsia="宋体"/>
                <w:sz w:val="16"/>
              </w:rPr>
              <w:t>素养促进、医养结合和老年健康服务、卫生应急。</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AE2986">
            <w:pPr>
              <w:jc w:val="both"/>
            </w:pPr>
            <w:r>
              <w:rPr>
                <w:rFonts w:ascii="宋体" w:hAnsi="宋体" w:eastAsia="宋体"/>
                <w:sz w:val="16"/>
              </w:rPr>
              <w:t>截至2024年12月底，本项目预算安排7.72万元，实际支出7.72万元，预算执行率100%。项目已经完成。通过项目的实施，最大限度</w:t>
            </w:r>
            <w:r>
              <w:rPr>
                <w:rFonts w:hint="eastAsia" w:ascii="宋体" w:hAnsi="宋体"/>
                <w:sz w:val="16"/>
                <w:lang w:eastAsia="zh-CN"/>
              </w:rPr>
              <w:t>地</w:t>
            </w:r>
            <w:r>
              <w:rPr>
                <w:rFonts w:ascii="宋体" w:hAnsi="宋体" w:eastAsia="宋体"/>
                <w:sz w:val="16"/>
              </w:rPr>
              <w:t>保护患者和公众的健康权益。</w:t>
            </w:r>
            <w:r>
              <w:rPr>
                <w:rFonts w:hint="eastAsia" w:ascii="宋体" w:hAnsi="宋体"/>
                <w:sz w:val="16"/>
                <w:lang w:eastAsia="zh-CN"/>
              </w:rPr>
              <w:t>同时推进妇幼工作、健康</w:t>
            </w:r>
            <w:r>
              <w:rPr>
                <w:rFonts w:ascii="宋体" w:hAnsi="宋体" w:eastAsia="宋体"/>
                <w:sz w:val="16"/>
              </w:rPr>
              <w:t>素养促进、医养结合和老年健康服务、卫生应急。</w:t>
            </w:r>
          </w:p>
        </w:tc>
      </w:tr>
      <w:tr w14:paraId="66EA356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E56B2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4452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5473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B349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D99D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6EBC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E97E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5889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0BA22">
            <w:pPr>
              <w:jc w:val="center"/>
            </w:pPr>
            <w:r>
              <w:rPr>
                <w:rFonts w:ascii="宋体" w:hAnsi="宋体" w:eastAsia="宋体"/>
                <w:sz w:val="16"/>
              </w:rPr>
              <w:t>偏差原因分析及改进措施</w:t>
            </w:r>
          </w:p>
        </w:tc>
      </w:tr>
      <w:tr w14:paraId="2697DF7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8078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7448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0395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D3DE7">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AC886">
            <w:pPr>
              <w:jc w:val="center"/>
            </w:pPr>
            <w:r>
              <w:rPr>
                <w:rFonts w:ascii="宋体" w:hAnsi="宋体" w:eastAsia="宋体"/>
                <w:sz w:val="16"/>
              </w:rPr>
              <w:t>&gt;=221人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9E5CA">
            <w:pPr>
              <w:jc w:val="center"/>
            </w:pPr>
            <w:r>
              <w:rPr>
                <w:rFonts w:ascii="宋体" w:hAnsi="宋体" w:eastAsia="宋体"/>
                <w:sz w:val="16"/>
              </w:rPr>
              <w:t>=535人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838A3">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A296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42CBE">
            <w:pPr>
              <w:jc w:val="center"/>
            </w:pPr>
            <w:r>
              <w:rPr>
                <w:rFonts w:ascii="宋体" w:hAnsi="宋体" w:eastAsia="宋体"/>
                <w:sz w:val="16"/>
              </w:rPr>
              <w:t>偏差原因：年初专业技术人员提供数据有误原因年初数据年末数据有变差；改进措施：加强预算管理。</w:t>
            </w:r>
          </w:p>
        </w:tc>
      </w:tr>
      <w:tr w14:paraId="29787D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8972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EE02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F31B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98D6B">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3A349">
            <w:pPr>
              <w:jc w:val="center"/>
            </w:pPr>
            <w:r>
              <w:rPr>
                <w:rFonts w:ascii="宋体" w:hAnsi="宋体" w:eastAsia="宋体"/>
                <w:sz w:val="16"/>
              </w:rPr>
              <w:t>&gt;=5082人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48EA5">
            <w:pPr>
              <w:jc w:val="center"/>
            </w:pPr>
            <w:r>
              <w:rPr>
                <w:rFonts w:ascii="宋体" w:hAnsi="宋体" w:eastAsia="宋体"/>
                <w:sz w:val="16"/>
              </w:rPr>
              <w:t>=4932人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A0DBC">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1DB96">
            <w:pPr>
              <w:jc w:val="center"/>
            </w:pPr>
            <w:r>
              <w:rPr>
                <w:rFonts w:ascii="宋体" w:hAnsi="宋体" w:eastAsia="宋体"/>
                <w:sz w:val="16"/>
              </w:rPr>
              <w:t>1.85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C8B81">
            <w:pPr>
              <w:jc w:val="center"/>
            </w:pPr>
            <w:r>
              <w:rPr>
                <w:rFonts w:ascii="宋体" w:hAnsi="宋体" w:eastAsia="宋体"/>
                <w:sz w:val="16"/>
              </w:rPr>
              <w:t>偏差原因：年初专业技术人员提供数据有误原因年初数据年末数据有变差；改进措施：加强预算管理。</w:t>
            </w:r>
          </w:p>
        </w:tc>
      </w:tr>
      <w:tr w14:paraId="25845D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C063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80EF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185F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C6DE4">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AB8F2">
            <w:pPr>
              <w:jc w:val="center"/>
            </w:pPr>
            <w:r>
              <w:rPr>
                <w:rFonts w:ascii="宋体" w:hAnsi="宋体" w:eastAsia="宋体"/>
                <w:sz w:val="16"/>
              </w:rPr>
              <w:t>&gt;=218人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9A1BA">
            <w:pPr>
              <w:jc w:val="center"/>
            </w:pPr>
            <w:r>
              <w:rPr>
                <w:rFonts w:ascii="宋体" w:hAnsi="宋体" w:eastAsia="宋体"/>
                <w:sz w:val="16"/>
              </w:rPr>
              <w:t>=250人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59AB8">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277DF">
            <w:pPr>
              <w:jc w:val="center"/>
            </w:pPr>
            <w:r>
              <w:rPr>
                <w:rFonts w:ascii="宋体" w:hAnsi="宋体" w:eastAsia="宋体"/>
                <w:sz w:val="16"/>
              </w:rPr>
              <w:t>1.71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FDA76">
            <w:pPr>
              <w:jc w:val="center"/>
            </w:pPr>
            <w:r>
              <w:rPr>
                <w:rFonts w:ascii="宋体" w:hAnsi="宋体" w:eastAsia="宋体"/>
                <w:sz w:val="16"/>
              </w:rPr>
              <w:t>偏差原因：年初专业技术人员提供数据有误原因年初数据年末数据有变差；改进措施：加强预算管理。</w:t>
            </w:r>
          </w:p>
        </w:tc>
      </w:tr>
      <w:tr w14:paraId="204E9A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1341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9014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019A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1FAA5">
            <w:pPr>
              <w:jc w:val="center"/>
            </w:pPr>
            <w:r>
              <w:rPr>
                <w:rFonts w:ascii="宋体" w:hAnsi="宋体" w:eastAsia="宋体"/>
                <w:sz w:val="16"/>
              </w:rPr>
              <w:t>高血压患者管理人数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C2CC1">
            <w:pPr>
              <w:jc w:val="center"/>
            </w:pPr>
            <w:r>
              <w:rPr>
                <w:rFonts w:ascii="宋体" w:hAnsi="宋体" w:eastAsia="宋体"/>
                <w:sz w:val="16"/>
              </w:rPr>
              <w:t>&gt;=400人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B9867">
            <w:pPr>
              <w:jc w:val="center"/>
            </w:pPr>
            <w:r>
              <w:rPr>
                <w:rFonts w:ascii="宋体" w:hAnsi="宋体" w:eastAsia="宋体"/>
                <w:sz w:val="16"/>
              </w:rPr>
              <w:t>=529人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226E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3CD9E">
            <w:pPr>
              <w:jc w:val="center"/>
            </w:pPr>
            <w:r>
              <w:rPr>
                <w:rFonts w:ascii="宋体" w:hAnsi="宋体" w:eastAsia="宋体"/>
                <w:sz w:val="16"/>
              </w:rPr>
              <w:t>1.35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DFE62">
            <w:pPr>
              <w:jc w:val="center"/>
            </w:pPr>
            <w:r>
              <w:rPr>
                <w:rFonts w:ascii="宋体" w:hAnsi="宋体" w:eastAsia="宋体"/>
                <w:sz w:val="16"/>
              </w:rPr>
              <w:t>偏差原因：年初专业技术人员提供数据有误原因年初数据年末数据有变差；改进措施：加强预算管理。</w:t>
            </w:r>
          </w:p>
        </w:tc>
      </w:tr>
      <w:tr w14:paraId="5A0335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82D8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86D3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4514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9DBFE">
            <w:pPr>
              <w:jc w:val="center"/>
            </w:pPr>
            <w:r>
              <w:rPr>
                <w:rFonts w:ascii="宋体" w:hAnsi="宋体" w:eastAsia="宋体"/>
                <w:sz w:val="16"/>
              </w:rPr>
              <w:t>2型糖尿病管理人数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7A795">
            <w:pPr>
              <w:jc w:val="center"/>
            </w:pPr>
            <w:r>
              <w:rPr>
                <w:rFonts w:ascii="宋体" w:hAnsi="宋体" w:eastAsia="宋体"/>
                <w:sz w:val="16"/>
              </w:rPr>
              <w:t>&gt;=64人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F764E">
            <w:pPr>
              <w:jc w:val="center"/>
            </w:pPr>
            <w:r>
              <w:rPr>
                <w:rFonts w:ascii="宋体" w:hAnsi="宋体" w:eastAsia="宋体"/>
                <w:sz w:val="16"/>
              </w:rPr>
              <w:t>=66人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27AE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6EEF3">
            <w:pPr>
              <w:jc w:val="center"/>
            </w:pPr>
            <w:r>
              <w:rPr>
                <w:rFonts w:ascii="宋体" w:hAnsi="宋体" w:eastAsia="宋体"/>
                <w:sz w:val="16"/>
              </w:rPr>
              <w:t>1.94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3D115">
            <w:pPr>
              <w:jc w:val="center"/>
            </w:pPr>
            <w:r>
              <w:rPr>
                <w:rFonts w:ascii="宋体" w:hAnsi="宋体" w:eastAsia="宋体"/>
                <w:sz w:val="16"/>
              </w:rPr>
              <w:t>偏差原因：年初专业技术人员提供数据有误原因年初数据年末数据有变差；改进措施：加强预算管理。</w:t>
            </w:r>
          </w:p>
        </w:tc>
      </w:tr>
      <w:tr w14:paraId="11A607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D07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F85A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80F2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C3C1A">
            <w:pPr>
              <w:jc w:val="center"/>
            </w:pPr>
            <w:r>
              <w:rPr>
                <w:rFonts w:ascii="宋体" w:hAnsi="宋体" w:eastAsia="宋体"/>
                <w:sz w:val="16"/>
              </w:rPr>
              <w:t>老年人中医药健康管理人数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25C84">
            <w:pPr>
              <w:jc w:val="center"/>
            </w:pPr>
            <w:r>
              <w:rPr>
                <w:rFonts w:ascii="宋体" w:hAnsi="宋体" w:eastAsia="宋体"/>
                <w:sz w:val="16"/>
              </w:rPr>
              <w:t>&gt;=292人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FBA5C">
            <w:pPr>
              <w:jc w:val="center"/>
            </w:pPr>
            <w:r>
              <w:rPr>
                <w:rFonts w:ascii="宋体" w:hAnsi="宋体" w:eastAsia="宋体"/>
                <w:sz w:val="16"/>
              </w:rPr>
              <w:t>=300人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FD6D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4157C">
            <w:pPr>
              <w:jc w:val="center"/>
            </w:pPr>
            <w:r>
              <w:rPr>
                <w:rFonts w:ascii="宋体" w:hAnsi="宋体" w:eastAsia="宋体"/>
                <w:sz w:val="16"/>
              </w:rPr>
              <w:t>1.95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F5378">
            <w:pPr>
              <w:jc w:val="center"/>
            </w:pPr>
            <w:r>
              <w:rPr>
                <w:rFonts w:ascii="宋体" w:hAnsi="宋体" w:eastAsia="宋体"/>
                <w:sz w:val="16"/>
              </w:rPr>
              <w:t>偏差原因：年初专业技术人员提供数据有误原因年初数据年末数据有变差；改进措施：加强预算管理。</w:t>
            </w:r>
          </w:p>
        </w:tc>
      </w:tr>
      <w:tr w14:paraId="6B0308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4D0E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3998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7F58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CF362">
            <w:pPr>
              <w:jc w:val="center"/>
            </w:pPr>
            <w:r>
              <w:rPr>
                <w:rFonts w:ascii="宋体" w:hAnsi="宋体" w:eastAsia="宋体"/>
                <w:sz w:val="16"/>
              </w:rPr>
              <w:t>儿童中医药健康管理人数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15B86">
            <w:pPr>
              <w:jc w:val="center"/>
            </w:pPr>
            <w:r>
              <w:rPr>
                <w:rFonts w:ascii="宋体" w:hAnsi="宋体" w:eastAsia="宋体"/>
                <w:sz w:val="16"/>
              </w:rPr>
              <w:t>&gt;=80人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235C9">
            <w:pPr>
              <w:jc w:val="center"/>
            </w:pPr>
            <w:r>
              <w:rPr>
                <w:rFonts w:ascii="宋体" w:hAnsi="宋体" w:eastAsia="宋体"/>
                <w:sz w:val="16"/>
              </w:rPr>
              <w:t>=130人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7CFB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D1194">
            <w:pPr>
              <w:jc w:val="center"/>
            </w:pPr>
            <w:r>
              <w:rPr>
                <w:rFonts w:ascii="宋体" w:hAnsi="宋体" w:eastAsia="宋体"/>
                <w:sz w:val="16"/>
              </w:rPr>
              <w:t>0.75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1D551">
            <w:pPr>
              <w:jc w:val="center"/>
            </w:pPr>
            <w:r>
              <w:rPr>
                <w:rFonts w:ascii="宋体" w:hAnsi="宋体" w:eastAsia="宋体"/>
                <w:sz w:val="16"/>
              </w:rPr>
              <w:t>偏差原因：年初专业技术人员提供数据有误原因年初数据年末数据有变差；改进措施：加强预算管理。</w:t>
            </w:r>
          </w:p>
        </w:tc>
      </w:tr>
      <w:tr w14:paraId="135A85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B76E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65F5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1D58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C39B9">
            <w:pPr>
              <w:jc w:val="center"/>
            </w:pPr>
            <w:r>
              <w:rPr>
                <w:rFonts w:ascii="宋体" w:hAnsi="宋体" w:eastAsia="宋体"/>
                <w:sz w:val="16"/>
              </w:rPr>
              <w:t>严重精神病患者管理人数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76ED8">
            <w:pPr>
              <w:jc w:val="center"/>
            </w:pPr>
            <w:r>
              <w:rPr>
                <w:rFonts w:ascii="宋体" w:hAnsi="宋体" w:eastAsia="宋体"/>
                <w:sz w:val="16"/>
              </w:rPr>
              <w:t>&gt;=19人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D3CC5">
            <w:pPr>
              <w:jc w:val="center"/>
            </w:pPr>
            <w:r>
              <w:rPr>
                <w:rFonts w:ascii="宋体" w:hAnsi="宋体" w:eastAsia="宋体"/>
                <w:sz w:val="16"/>
              </w:rPr>
              <w: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D79C5">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34E85">
            <w:pPr>
              <w:jc w:val="center"/>
            </w:pPr>
            <w:r>
              <w:rPr>
                <w:rFonts w:ascii="宋体" w:hAnsi="宋体" w:eastAsia="宋体"/>
                <w:sz w:val="16"/>
              </w:rPr>
              <w:t>1.74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1635D">
            <w:pPr>
              <w:jc w:val="center"/>
            </w:pPr>
            <w:r>
              <w:rPr>
                <w:rFonts w:ascii="宋体" w:hAnsi="宋体" w:eastAsia="宋体"/>
                <w:sz w:val="16"/>
              </w:rPr>
              <w:t>偏差原因：年初专业技术人员提供数据有误原因年初数据年末数据有变差；改进措施：加强预算管理。</w:t>
            </w:r>
          </w:p>
        </w:tc>
      </w:tr>
      <w:tr w14:paraId="25304D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ED6B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30CD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881A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29420">
            <w:pPr>
              <w:jc w:val="center"/>
            </w:pPr>
            <w:r>
              <w:rPr>
                <w:rFonts w:ascii="宋体" w:hAnsi="宋体" w:eastAsia="宋体"/>
                <w:sz w:val="16"/>
              </w:rPr>
              <w:t>结核病患者健康管理接受治疗患者人数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BDD36">
            <w:pPr>
              <w:jc w:val="center"/>
            </w:pPr>
            <w:r>
              <w:rPr>
                <w:rFonts w:ascii="宋体" w:hAnsi="宋体" w:eastAsia="宋体"/>
                <w:sz w:val="16"/>
              </w:rPr>
              <w:t>&lt;=15人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5470B">
            <w:pPr>
              <w:jc w:val="center"/>
            </w:pPr>
            <w:r>
              <w:rPr>
                <w:rFonts w:ascii="宋体" w:hAnsi="宋体" w:eastAsia="宋体"/>
                <w:sz w:val="16"/>
              </w:rPr>
              <w: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9665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497D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34947">
            <w:pPr>
              <w:jc w:val="center"/>
            </w:pPr>
            <w:r>
              <w:rPr>
                <w:rFonts w:ascii="宋体" w:hAnsi="宋体" w:eastAsia="宋体"/>
                <w:sz w:val="16"/>
              </w:rPr>
              <w:t>偏差原因：年初专业技术人员提供数据有误原因年初数据年末数据有变差；改进措施：加强预算管理。</w:t>
            </w:r>
          </w:p>
        </w:tc>
      </w:tr>
      <w:tr w14:paraId="1BF7F9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929A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2253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B6F4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E40B7">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0A8B3">
            <w:pPr>
              <w:jc w:val="center"/>
            </w:pPr>
            <w:r>
              <w:rPr>
                <w:rFonts w:ascii="宋体" w:hAnsi="宋体" w:eastAsia="宋体"/>
                <w:sz w:val="16"/>
              </w:rPr>
              <w:t>&gt;=32人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92EBF">
            <w:pPr>
              <w:jc w:val="center"/>
            </w:pPr>
            <w:r>
              <w:rPr>
                <w:rFonts w:ascii="宋体" w:hAnsi="宋体" w:eastAsia="宋体"/>
                <w:sz w:val="16"/>
              </w:rPr>
              <w:t>=32人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8A32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28DA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04E69">
            <w:pPr>
              <w:jc w:val="center"/>
            </w:pPr>
          </w:p>
        </w:tc>
      </w:tr>
      <w:tr w14:paraId="5766E2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F186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0B8CA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EC17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C817A">
            <w:pPr>
              <w:jc w:val="center"/>
            </w:pPr>
            <w:r>
              <w:rPr>
                <w:rFonts w:ascii="宋体" w:hAnsi="宋体" w:eastAsia="宋体"/>
                <w:sz w:val="16"/>
              </w:rPr>
              <w:t>居民规范化电子健康档案覆盖率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5281C">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BF9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795A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AA251">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7F969">
            <w:pPr>
              <w:jc w:val="center"/>
            </w:pPr>
          </w:p>
        </w:tc>
      </w:tr>
      <w:tr w14:paraId="6436FC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76B0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E3CC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8A10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8C4ED">
            <w:pPr>
              <w:jc w:val="center"/>
            </w:pPr>
            <w:r>
              <w:rPr>
                <w:rFonts w:ascii="宋体" w:hAnsi="宋体" w:eastAsia="宋体"/>
                <w:sz w:val="16"/>
              </w:rPr>
              <w:t>高血压患者规范服务率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5636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EE6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E8AB3">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8A063">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A38A6">
            <w:pPr>
              <w:jc w:val="center"/>
            </w:pPr>
          </w:p>
        </w:tc>
      </w:tr>
      <w:tr w14:paraId="2B676A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D594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49D8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2C14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DCBC2">
            <w:pPr>
              <w:jc w:val="center"/>
            </w:pPr>
            <w:r>
              <w:rPr>
                <w:rFonts w:ascii="宋体" w:hAnsi="宋体" w:eastAsia="宋体"/>
                <w:sz w:val="16"/>
              </w:rPr>
              <w:t>2型糖尿病规范管理服务率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D42E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E2B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92CB9">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1505C">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3D692">
            <w:pPr>
              <w:jc w:val="center"/>
            </w:pPr>
          </w:p>
        </w:tc>
      </w:tr>
      <w:tr w14:paraId="2DEAF8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AE8A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E6F1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5EB7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DF227">
            <w:pPr>
              <w:jc w:val="center"/>
            </w:pPr>
            <w:r>
              <w:rPr>
                <w:rFonts w:ascii="宋体" w:hAnsi="宋体" w:eastAsia="宋体"/>
                <w:sz w:val="16"/>
              </w:rPr>
              <w:t>妇幼保健机构人员资质管理率（%）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09D6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81F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DB42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F0B4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F665F">
            <w:pPr>
              <w:jc w:val="center"/>
            </w:pPr>
          </w:p>
        </w:tc>
      </w:tr>
      <w:tr w14:paraId="2DD316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68CA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DC02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8CFA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9A0C7">
            <w:pPr>
              <w:jc w:val="center"/>
            </w:pPr>
            <w:r>
              <w:rPr>
                <w:rFonts w:ascii="宋体" w:hAnsi="宋体" w:eastAsia="宋体"/>
                <w:sz w:val="16"/>
              </w:rPr>
              <w:t>严重精神患者规范管理率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2A2E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6E3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06C2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80B8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73CFC">
            <w:pPr>
              <w:jc w:val="center"/>
            </w:pPr>
          </w:p>
        </w:tc>
      </w:tr>
      <w:tr w14:paraId="179825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0C3F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CCB0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5ECF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D7D6F">
            <w:pPr>
              <w:jc w:val="center"/>
            </w:pPr>
            <w:r>
              <w:rPr>
                <w:rFonts w:ascii="宋体" w:hAnsi="宋体" w:eastAsia="宋体"/>
                <w:sz w:val="16"/>
              </w:rPr>
              <w:t>新生儿访视率、儿童健康管理率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BC7EB">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0CB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AEF3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254B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513CE">
            <w:pPr>
              <w:jc w:val="center"/>
            </w:pPr>
          </w:p>
        </w:tc>
      </w:tr>
      <w:tr w14:paraId="45977B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70F5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D0AC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7E14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8C1B3">
            <w:pPr>
              <w:jc w:val="center"/>
            </w:pPr>
            <w:r>
              <w:rPr>
                <w:rFonts w:ascii="宋体" w:hAnsi="宋体" w:eastAsia="宋体"/>
                <w:sz w:val="16"/>
              </w:rPr>
              <w:t>传染病和突发公共卫生事件报告率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6E495">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C72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93FF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570CD">
            <w:pPr>
              <w:jc w:val="center"/>
            </w:pPr>
            <w:r>
              <w:rPr>
                <w:rFonts w:ascii="宋体" w:hAnsi="宋体" w:eastAsia="宋体"/>
                <w:sz w:val="16"/>
              </w:rPr>
              <w:t>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2B2A0">
            <w:pPr>
              <w:jc w:val="center"/>
            </w:pPr>
            <w:r>
              <w:rPr>
                <w:rFonts w:ascii="宋体" w:hAnsi="宋体" w:eastAsia="宋体"/>
                <w:sz w:val="16"/>
              </w:rPr>
              <w:t>偏差原因：年初专业技术人员提供数据有误原因年初数据年末数据有变差；改进措施：加强预算管理。</w:t>
            </w:r>
          </w:p>
        </w:tc>
      </w:tr>
      <w:tr w14:paraId="37DCFE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E12C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6580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DE86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46448">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49D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1E3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36F5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F17C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F8534">
            <w:pPr>
              <w:jc w:val="center"/>
            </w:pPr>
          </w:p>
        </w:tc>
      </w:tr>
      <w:tr w14:paraId="08834F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9A6A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40C3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EBE8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E0D35">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A0B82">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E5B1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9867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6995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F16FB">
            <w:pPr>
              <w:jc w:val="center"/>
            </w:pPr>
          </w:p>
        </w:tc>
      </w:tr>
      <w:tr w14:paraId="6D5557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4FA1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B17E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4111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AE06E">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079B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DF7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2C4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FE9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3CF47">
            <w:pPr>
              <w:jc w:val="center"/>
            </w:pPr>
          </w:p>
        </w:tc>
      </w:tr>
      <w:tr w14:paraId="26077F0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D27B5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CCC52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F08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660D5">
            <w:pPr>
              <w:jc w:val="center"/>
            </w:pPr>
            <w:r>
              <w:rPr>
                <w:rFonts w:ascii="宋体" w:hAnsi="宋体" w:eastAsia="宋体"/>
                <w:sz w:val="16"/>
              </w:rPr>
              <w:t>93.19分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B8B67F0"/>
        </w:tc>
      </w:tr>
    </w:tbl>
    <w:p w14:paraId="5679B3A6">
      <w:r>
        <w:br w:type="page"/>
      </w:r>
    </w:p>
    <w:tbl>
      <w:tblPr>
        <w:tblStyle w:val="9"/>
        <w:tblW w:w="9140" w:type="dxa"/>
        <w:tblInd w:w="0" w:type="dxa"/>
        <w:tblLayout w:type="autofit"/>
        <w:tblCellMar>
          <w:top w:w="0" w:type="dxa"/>
          <w:left w:w="108" w:type="dxa"/>
          <w:bottom w:w="0" w:type="dxa"/>
          <w:right w:w="108" w:type="dxa"/>
        </w:tblCellMar>
      </w:tblPr>
      <w:tblGrid>
        <w:gridCol w:w="1015"/>
        <w:gridCol w:w="1015"/>
        <w:gridCol w:w="1016"/>
        <w:gridCol w:w="1015"/>
        <w:gridCol w:w="1015"/>
        <w:gridCol w:w="1015"/>
        <w:gridCol w:w="1015"/>
        <w:gridCol w:w="1015"/>
        <w:gridCol w:w="1019"/>
      </w:tblGrid>
      <w:tr w14:paraId="14BD6BBC">
        <w:tblPrEx>
          <w:tblCellMar>
            <w:top w:w="0" w:type="dxa"/>
            <w:left w:w="108" w:type="dxa"/>
            <w:bottom w:w="0" w:type="dxa"/>
            <w:right w:w="108" w:type="dxa"/>
          </w:tblCellMar>
        </w:tblPrEx>
        <w:trPr>
          <w:trHeight w:val="94" w:hRule="atLeast"/>
        </w:trPr>
        <w:tc>
          <w:tcPr>
            <w:tcW w:w="9140" w:type="dxa"/>
            <w:gridSpan w:val="9"/>
            <w:vAlign w:val="center"/>
          </w:tcPr>
          <w:p w14:paraId="22195FAA">
            <w:pPr>
              <w:jc w:val="center"/>
            </w:pPr>
            <w:r>
              <w:rPr>
                <w:rFonts w:ascii="宋体" w:hAnsi="宋体" w:eastAsia="宋体"/>
                <w:sz w:val="24"/>
              </w:rPr>
              <w:t>项目支出绩效自评表</w:t>
            </w:r>
          </w:p>
        </w:tc>
      </w:tr>
      <w:tr w14:paraId="4ED32550">
        <w:tblPrEx>
          <w:tblCellMar>
            <w:top w:w="0" w:type="dxa"/>
            <w:left w:w="108" w:type="dxa"/>
            <w:bottom w:w="0" w:type="dxa"/>
            <w:right w:w="108" w:type="dxa"/>
          </w:tblCellMar>
        </w:tblPrEx>
        <w:trPr>
          <w:trHeight w:val="94" w:hRule="atLeast"/>
        </w:trPr>
        <w:tc>
          <w:tcPr>
            <w:tcW w:w="9140" w:type="dxa"/>
            <w:gridSpan w:val="9"/>
            <w:vAlign w:val="center"/>
          </w:tcPr>
          <w:p w14:paraId="5347515A">
            <w:pPr>
              <w:jc w:val="center"/>
            </w:pPr>
            <w:r>
              <w:rPr>
                <w:rFonts w:ascii="宋体" w:hAnsi="宋体" w:eastAsia="宋体"/>
                <w:sz w:val="24"/>
              </w:rPr>
              <w:t>(2024年度)</w:t>
            </w:r>
          </w:p>
        </w:tc>
      </w:tr>
      <w:tr w14:paraId="4E32C7E1">
        <w:tblPrEx>
          <w:tblCellMar>
            <w:top w:w="0" w:type="dxa"/>
            <w:left w:w="108" w:type="dxa"/>
            <w:bottom w:w="0" w:type="dxa"/>
            <w:right w:w="108" w:type="dxa"/>
          </w:tblCellMar>
        </w:tblPrEx>
        <w:trPr>
          <w:trHeight w:val="101" w:hRule="atLeast"/>
        </w:trPr>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2A6BB059">
            <w:pPr>
              <w:jc w:val="center"/>
            </w:pPr>
            <w:r>
              <w:rPr>
                <w:rFonts w:ascii="宋体" w:hAnsi="宋体" w:eastAsia="宋体"/>
                <w:sz w:val="16"/>
              </w:rPr>
              <w:t>项目名称</w:t>
            </w:r>
          </w:p>
        </w:tc>
        <w:tc>
          <w:tcPr>
            <w:tcW w:w="812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40E274B">
            <w:pPr>
              <w:jc w:val="center"/>
            </w:pPr>
            <w:r>
              <w:rPr>
                <w:rFonts w:ascii="宋体" w:hAnsi="宋体" w:eastAsia="宋体"/>
                <w:sz w:val="16"/>
              </w:rPr>
              <w:t>2024年自治区基本公共卫生服务补助资金（第二批）</w:t>
            </w:r>
          </w:p>
        </w:tc>
      </w:tr>
      <w:tr w14:paraId="39681253">
        <w:tblPrEx>
          <w:tblCellMar>
            <w:top w:w="0" w:type="dxa"/>
            <w:left w:w="108" w:type="dxa"/>
            <w:bottom w:w="0" w:type="dxa"/>
            <w:right w:w="108" w:type="dxa"/>
          </w:tblCellMar>
        </w:tblPrEx>
        <w:trPr>
          <w:trHeight w:val="101" w:hRule="atLeast"/>
        </w:trPr>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6909748">
            <w:pPr>
              <w:jc w:val="center"/>
            </w:pPr>
            <w:r>
              <w:rPr>
                <w:rFonts w:ascii="宋体" w:hAnsi="宋体" w:eastAsia="宋体"/>
                <w:sz w:val="16"/>
              </w:rPr>
              <w:t>主管部门</w:t>
            </w:r>
          </w:p>
        </w:tc>
        <w:tc>
          <w:tcPr>
            <w:tcW w:w="304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1E33C7">
            <w:pPr>
              <w:jc w:val="center"/>
            </w:pPr>
            <w:r>
              <w:rPr>
                <w:rFonts w:ascii="宋体" w:hAnsi="宋体" w:eastAsia="宋体"/>
                <w:sz w:val="16"/>
              </w:rPr>
              <w:t>民丰县萨勒吾则克乡卫生院</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844E996">
            <w:pPr>
              <w:jc w:val="center"/>
            </w:pPr>
            <w:r>
              <w:rPr>
                <w:rFonts w:ascii="宋体" w:hAnsi="宋体" w:eastAsia="宋体"/>
                <w:sz w:val="16"/>
              </w:rPr>
              <w:t>实施单位</w:t>
            </w:r>
          </w:p>
        </w:tc>
        <w:tc>
          <w:tcPr>
            <w:tcW w:w="406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9E69E4">
            <w:pPr>
              <w:jc w:val="center"/>
            </w:pPr>
            <w:r>
              <w:rPr>
                <w:rFonts w:ascii="宋体" w:hAnsi="宋体" w:eastAsia="宋体"/>
                <w:sz w:val="16"/>
              </w:rPr>
              <w:t>民丰县萨勒吾则克乡人民卫生院</w:t>
            </w:r>
          </w:p>
        </w:tc>
      </w:tr>
      <w:tr w14:paraId="78ABF761">
        <w:tblPrEx>
          <w:tblCellMar>
            <w:top w:w="0" w:type="dxa"/>
            <w:left w:w="108" w:type="dxa"/>
            <w:bottom w:w="0" w:type="dxa"/>
            <w:right w:w="108" w:type="dxa"/>
          </w:tblCellMar>
        </w:tblPrEx>
        <w:trPr>
          <w:trHeight w:val="195" w:hRule="atLeast"/>
        </w:trPr>
        <w:tc>
          <w:tcPr>
            <w:tcW w:w="10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ADD4E">
            <w:pPr>
              <w:jc w:val="center"/>
            </w:pPr>
            <w:r>
              <w:rPr>
                <w:rFonts w:ascii="宋体" w:hAnsi="宋体" w:eastAsia="宋体"/>
                <w:sz w:val="16"/>
              </w:rPr>
              <w:t>项目资金 （万元）</w:t>
            </w:r>
          </w:p>
        </w:tc>
        <w:tc>
          <w:tcPr>
            <w:tcW w:w="20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EE908">
            <w:pPr>
              <w:jc w:val="center"/>
            </w:pP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E3B4674">
            <w:pPr>
              <w:jc w:val="center"/>
            </w:pPr>
            <w:r>
              <w:rPr>
                <w:rFonts w:ascii="宋体" w:hAnsi="宋体" w:eastAsia="宋体"/>
                <w:sz w:val="16"/>
              </w:rPr>
              <w:t>年初预算数</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E5F5B78">
            <w:pPr>
              <w:jc w:val="center"/>
            </w:pPr>
            <w:r>
              <w:rPr>
                <w:rFonts w:ascii="宋体" w:hAnsi="宋体" w:eastAsia="宋体"/>
                <w:sz w:val="16"/>
              </w:rPr>
              <w:t>全年预算数</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4399697">
            <w:pPr>
              <w:jc w:val="center"/>
            </w:pPr>
            <w:r>
              <w:rPr>
                <w:rFonts w:ascii="宋体" w:hAnsi="宋体" w:eastAsia="宋体"/>
                <w:sz w:val="16"/>
              </w:rPr>
              <w:t>全年执行数</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E1E9057">
            <w:pPr>
              <w:jc w:val="center"/>
            </w:pPr>
            <w:r>
              <w:rPr>
                <w:rFonts w:ascii="宋体" w:hAnsi="宋体" w:eastAsia="宋体"/>
                <w:sz w:val="16"/>
              </w:rPr>
              <w:t>分值</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7645DA0">
            <w:pPr>
              <w:jc w:val="center"/>
            </w:pPr>
            <w:r>
              <w:rPr>
                <w:rFonts w:ascii="宋体" w:hAnsi="宋体" w:eastAsia="宋体"/>
                <w:sz w:val="16"/>
              </w:rPr>
              <w:t>执行率</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5313BCB3">
            <w:pPr>
              <w:jc w:val="center"/>
            </w:pPr>
            <w:r>
              <w:rPr>
                <w:rFonts w:ascii="宋体" w:hAnsi="宋体" w:eastAsia="宋体"/>
                <w:sz w:val="16"/>
              </w:rPr>
              <w:t>得分</w:t>
            </w:r>
          </w:p>
        </w:tc>
      </w:tr>
      <w:tr w14:paraId="735B7B93">
        <w:tblPrEx>
          <w:tblCellMar>
            <w:top w:w="0" w:type="dxa"/>
            <w:left w:w="108" w:type="dxa"/>
            <w:bottom w:w="0" w:type="dxa"/>
            <w:right w:w="108" w:type="dxa"/>
          </w:tblCellMar>
        </w:tblPrEx>
        <w:trPr>
          <w:trHeight w:val="101"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3CFF002F"/>
        </w:tc>
        <w:tc>
          <w:tcPr>
            <w:tcW w:w="20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716B8">
            <w:pPr>
              <w:jc w:val="center"/>
            </w:pPr>
            <w:r>
              <w:rPr>
                <w:rFonts w:ascii="宋体" w:hAnsi="宋体" w:eastAsia="宋体"/>
                <w:sz w:val="16"/>
              </w:rPr>
              <w:t>年度资金总额</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D52EB2A">
            <w:pPr>
              <w:jc w:val="center"/>
            </w:pPr>
            <w:r>
              <w:rPr>
                <w:rFonts w:ascii="宋体" w:hAnsi="宋体" w:eastAsia="宋体"/>
                <w:sz w:val="16"/>
              </w:rPr>
              <w:t>0.97</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E322021">
            <w:pPr>
              <w:jc w:val="center"/>
            </w:pPr>
            <w:r>
              <w:rPr>
                <w:rFonts w:ascii="宋体" w:hAnsi="宋体" w:eastAsia="宋体"/>
                <w:sz w:val="16"/>
              </w:rPr>
              <w:t>0.97</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E3D9552">
            <w:pPr>
              <w:jc w:val="center"/>
            </w:pPr>
            <w:r>
              <w:rPr>
                <w:rFonts w:ascii="宋体" w:hAnsi="宋体" w:eastAsia="宋体"/>
                <w:sz w:val="16"/>
              </w:rPr>
              <w:t>0.97</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767052F">
            <w:pPr>
              <w:jc w:val="center"/>
            </w:pPr>
            <w:r>
              <w:rPr>
                <w:rFonts w:ascii="宋体" w:hAnsi="宋体" w:eastAsia="宋体"/>
                <w:sz w:val="16"/>
              </w:rPr>
              <w:t>10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3B3740E">
            <w:pPr>
              <w:jc w:val="center"/>
            </w:pPr>
            <w:r>
              <w:rPr>
                <w:rFonts w:ascii="宋体" w:hAnsi="宋体" w:eastAsia="宋体"/>
                <w:sz w:val="16"/>
              </w:rPr>
              <w:t xml:space="preserve">100.00% </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5A6753F2">
            <w:pPr>
              <w:jc w:val="center"/>
            </w:pPr>
            <w:r>
              <w:rPr>
                <w:rFonts w:ascii="宋体" w:hAnsi="宋体" w:eastAsia="宋体"/>
                <w:sz w:val="16"/>
              </w:rPr>
              <w:t>10.00分</w:t>
            </w:r>
          </w:p>
        </w:tc>
      </w:tr>
      <w:tr w14:paraId="626BE958">
        <w:tblPrEx>
          <w:tblCellMar>
            <w:top w:w="0" w:type="dxa"/>
            <w:left w:w="108" w:type="dxa"/>
            <w:bottom w:w="0" w:type="dxa"/>
            <w:right w:w="108" w:type="dxa"/>
          </w:tblCellMar>
        </w:tblPrEx>
        <w:trPr>
          <w:trHeight w:val="101"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06D7FE1A"/>
        </w:tc>
        <w:tc>
          <w:tcPr>
            <w:tcW w:w="20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305D2">
            <w:pPr>
              <w:jc w:val="center"/>
            </w:pPr>
            <w:r>
              <w:rPr>
                <w:rFonts w:ascii="宋体" w:hAnsi="宋体" w:eastAsia="宋体"/>
                <w:sz w:val="16"/>
              </w:rPr>
              <w:t>其中：当年财政拨款</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6C137D1">
            <w:pPr>
              <w:jc w:val="center"/>
            </w:pPr>
            <w:r>
              <w:rPr>
                <w:rFonts w:ascii="宋体" w:hAnsi="宋体" w:eastAsia="宋体"/>
                <w:sz w:val="16"/>
              </w:rPr>
              <w:t>0.97</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8F39154">
            <w:pPr>
              <w:jc w:val="center"/>
            </w:pPr>
            <w:r>
              <w:rPr>
                <w:rFonts w:ascii="宋体" w:hAnsi="宋体" w:eastAsia="宋体"/>
                <w:sz w:val="16"/>
              </w:rPr>
              <w:t>0.97</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79A454F">
            <w:pPr>
              <w:jc w:val="center"/>
            </w:pPr>
            <w:r>
              <w:rPr>
                <w:rFonts w:ascii="宋体" w:hAnsi="宋体" w:eastAsia="宋体"/>
                <w:sz w:val="16"/>
              </w:rPr>
              <w:t>0.97</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9E52A2E">
            <w:pPr>
              <w:jc w:val="center"/>
            </w:pPr>
            <w:r>
              <w:rPr>
                <w:rFonts w:ascii="宋体" w:hAnsi="宋体" w:eastAsia="宋体"/>
                <w:sz w:val="16"/>
              </w:rPr>
              <w:t>—</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99EE64B">
            <w:pPr>
              <w:jc w:val="center"/>
            </w:pPr>
            <w:r>
              <w:rPr>
                <w:rFonts w:ascii="宋体" w:hAnsi="宋体" w:eastAsia="宋体"/>
                <w:sz w:val="16"/>
              </w:rPr>
              <w:t>—</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15E8FCB8">
            <w:pPr>
              <w:jc w:val="center"/>
            </w:pPr>
            <w:r>
              <w:rPr>
                <w:rFonts w:ascii="宋体" w:hAnsi="宋体" w:eastAsia="宋体"/>
                <w:sz w:val="16"/>
              </w:rPr>
              <w:t>—</w:t>
            </w:r>
          </w:p>
        </w:tc>
      </w:tr>
      <w:tr w14:paraId="2136177D">
        <w:tblPrEx>
          <w:tblCellMar>
            <w:top w:w="0" w:type="dxa"/>
            <w:left w:w="108" w:type="dxa"/>
            <w:bottom w:w="0" w:type="dxa"/>
            <w:right w:w="108" w:type="dxa"/>
          </w:tblCellMar>
        </w:tblPrEx>
        <w:trPr>
          <w:trHeight w:val="101"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4D9BC695"/>
        </w:tc>
        <w:tc>
          <w:tcPr>
            <w:tcW w:w="20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57550">
            <w:pPr>
              <w:jc w:val="center"/>
            </w:pPr>
            <w:r>
              <w:rPr>
                <w:rFonts w:ascii="宋体" w:hAnsi="宋体" w:eastAsia="宋体"/>
                <w:sz w:val="16"/>
              </w:rPr>
              <w:t xml:space="preserve">      上年结转资金</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C76A11B">
            <w:pPr>
              <w:jc w:val="center"/>
            </w:pPr>
            <w:r>
              <w:rPr>
                <w:rFonts w:ascii="宋体" w:hAnsi="宋体" w:eastAsia="宋体"/>
                <w:sz w:val="16"/>
              </w:rPr>
              <w:t>0.00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F9094A6">
            <w:pPr>
              <w:jc w:val="center"/>
            </w:pPr>
            <w:r>
              <w:rPr>
                <w:rFonts w:ascii="宋体" w:hAnsi="宋体" w:eastAsia="宋体"/>
                <w:sz w:val="16"/>
              </w:rPr>
              <w:t>0.00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67F9AFA">
            <w:pPr>
              <w:jc w:val="center"/>
            </w:pPr>
            <w:r>
              <w:rPr>
                <w:rFonts w:ascii="宋体" w:hAnsi="宋体" w:eastAsia="宋体"/>
                <w:sz w:val="16"/>
              </w:rPr>
              <w:t>0.00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3DA3BD3">
            <w:pPr>
              <w:jc w:val="center"/>
            </w:pPr>
            <w:r>
              <w:rPr>
                <w:rFonts w:ascii="宋体" w:hAnsi="宋体" w:eastAsia="宋体"/>
                <w:sz w:val="16"/>
              </w:rPr>
              <w:t>—</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2575299">
            <w:pPr>
              <w:jc w:val="center"/>
            </w:pPr>
            <w:r>
              <w:rPr>
                <w:rFonts w:ascii="宋体" w:hAnsi="宋体" w:eastAsia="宋体"/>
                <w:sz w:val="16"/>
              </w:rPr>
              <w:t>—</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12955E9D">
            <w:pPr>
              <w:jc w:val="center"/>
            </w:pPr>
            <w:r>
              <w:rPr>
                <w:rFonts w:ascii="宋体" w:hAnsi="宋体" w:eastAsia="宋体"/>
                <w:sz w:val="16"/>
              </w:rPr>
              <w:t>—</w:t>
            </w:r>
          </w:p>
        </w:tc>
      </w:tr>
      <w:tr w14:paraId="250CE332">
        <w:tblPrEx>
          <w:tblCellMar>
            <w:top w:w="0" w:type="dxa"/>
            <w:left w:w="108" w:type="dxa"/>
            <w:bottom w:w="0" w:type="dxa"/>
            <w:right w:w="108" w:type="dxa"/>
          </w:tblCellMar>
        </w:tblPrEx>
        <w:trPr>
          <w:trHeight w:val="101"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558A9FB6"/>
        </w:tc>
        <w:tc>
          <w:tcPr>
            <w:tcW w:w="20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FF026">
            <w:pPr>
              <w:jc w:val="center"/>
            </w:pPr>
            <w:r>
              <w:rPr>
                <w:rFonts w:ascii="宋体" w:hAnsi="宋体" w:eastAsia="宋体"/>
                <w:sz w:val="16"/>
              </w:rPr>
              <w:t xml:space="preserve">  其他资金</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64F6D70">
            <w:pPr>
              <w:jc w:val="center"/>
            </w:pPr>
            <w:r>
              <w:rPr>
                <w:rFonts w:ascii="宋体" w:hAnsi="宋体" w:eastAsia="宋体"/>
                <w:sz w:val="16"/>
              </w:rPr>
              <w:t>0.00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71233F4">
            <w:pPr>
              <w:jc w:val="center"/>
            </w:pPr>
            <w:r>
              <w:rPr>
                <w:rFonts w:ascii="宋体" w:hAnsi="宋体" w:eastAsia="宋体"/>
                <w:sz w:val="16"/>
              </w:rPr>
              <w:t>0.00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BCD5E89">
            <w:pPr>
              <w:jc w:val="center"/>
            </w:pPr>
            <w:r>
              <w:rPr>
                <w:rFonts w:ascii="宋体" w:hAnsi="宋体" w:eastAsia="宋体"/>
                <w:sz w:val="16"/>
              </w:rPr>
              <w:t>0.00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B577A10">
            <w:pPr>
              <w:jc w:val="center"/>
            </w:pPr>
            <w:r>
              <w:rPr>
                <w:rFonts w:ascii="宋体" w:hAnsi="宋体" w:eastAsia="宋体"/>
                <w:sz w:val="16"/>
              </w:rPr>
              <w:t>—</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68C7D58">
            <w:pPr>
              <w:jc w:val="center"/>
            </w:pPr>
            <w:r>
              <w:rPr>
                <w:rFonts w:ascii="宋体" w:hAnsi="宋体" w:eastAsia="宋体"/>
                <w:sz w:val="16"/>
              </w:rPr>
              <w:t>—</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622489A5">
            <w:pPr>
              <w:jc w:val="center"/>
            </w:pPr>
            <w:r>
              <w:rPr>
                <w:rFonts w:ascii="宋体" w:hAnsi="宋体" w:eastAsia="宋体"/>
                <w:sz w:val="16"/>
              </w:rPr>
              <w:t>—</w:t>
            </w:r>
          </w:p>
        </w:tc>
      </w:tr>
      <w:tr w14:paraId="5265E093">
        <w:tblPrEx>
          <w:tblCellMar>
            <w:top w:w="0" w:type="dxa"/>
            <w:left w:w="108" w:type="dxa"/>
            <w:bottom w:w="0" w:type="dxa"/>
            <w:right w:w="108" w:type="dxa"/>
          </w:tblCellMar>
        </w:tblPrEx>
        <w:trPr>
          <w:trHeight w:val="101" w:hRule="atLeast"/>
        </w:trPr>
        <w:tc>
          <w:tcPr>
            <w:tcW w:w="10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0F17D">
            <w:pPr>
              <w:jc w:val="center"/>
            </w:pPr>
            <w:r>
              <w:rPr>
                <w:rFonts w:ascii="宋体" w:hAnsi="宋体" w:eastAsia="宋体"/>
                <w:sz w:val="16"/>
              </w:rPr>
              <w:t>年度总体目标</w:t>
            </w:r>
          </w:p>
        </w:tc>
        <w:tc>
          <w:tcPr>
            <w:tcW w:w="304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698B96">
            <w:pPr>
              <w:jc w:val="center"/>
            </w:pPr>
            <w:r>
              <w:rPr>
                <w:rFonts w:ascii="宋体" w:hAnsi="宋体" w:eastAsia="宋体"/>
                <w:sz w:val="16"/>
              </w:rPr>
              <w:t>预期目标</w:t>
            </w:r>
          </w:p>
        </w:tc>
        <w:tc>
          <w:tcPr>
            <w:tcW w:w="50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F60ACC">
            <w:pPr>
              <w:jc w:val="center"/>
            </w:pPr>
            <w:r>
              <w:rPr>
                <w:rFonts w:ascii="宋体" w:hAnsi="宋体" w:eastAsia="宋体"/>
                <w:sz w:val="16"/>
              </w:rPr>
              <w:t>实际完成情况</w:t>
            </w:r>
          </w:p>
        </w:tc>
      </w:tr>
      <w:tr w14:paraId="64953464">
        <w:tblPrEx>
          <w:tblCellMar>
            <w:top w:w="0" w:type="dxa"/>
            <w:left w:w="108" w:type="dxa"/>
            <w:bottom w:w="0" w:type="dxa"/>
            <w:right w:w="108" w:type="dxa"/>
          </w:tblCellMar>
        </w:tblPrEx>
        <w:trPr>
          <w:trHeight w:val="663"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78539B42"/>
        </w:tc>
        <w:tc>
          <w:tcPr>
            <w:tcW w:w="304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3256C9">
            <w:pPr>
              <w:jc w:val="both"/>
            </w:pPr>
            <w:r>
              <w:rPr>
                <w:rFonts w:ascii="宋体" w:hAnsi="宋体" w:eastAsia="宋体"/>
                <w:sz w:val="16"/>
              </w:rPr>
              <w:t>根据和地财社【2024】年4号文件要求，开展本项目。主要内容：免费为我辖区内居民提供基本公共卫生服务。通过项目的实施，最大限度</w:t>
            </w:r>
            <w:r>
              <w:rPr>
                <w:rFonts w:hint="eastAsia" w:ascii="宋体" w:hAnsi="宋体"/>
                <w:sz w:val="16"/>
                <w:lang w:eastAsia="zh-CN"/>
              </w:rPr>
              <w:t>地</w:t>
            </w:r>
            <w:r>
              <w:rPr>
                <w:rFonts w:ascii="宋体" w:hAnsi="宋体" w:eastAsia="宋体"/>
                <w:sz w:val="16"/>
              </w:rPr>
              <w:t>保护患者和公众的健康权益。</w:t>
            </w:r>
            <w:r>
              <w:rPr>
                <w:rFonts w:hint="eastAsia" w:ascii="宋体" w:hAnsi="宋体"/>
                <w:sz w:val="16"/>
                <w:lang w:eastAsia="zh-CN"/>
              </w:rPr>
              <w:t>同时推进妇幼工作、健康</w:t>
            </w:r>
            <w:r>
              <w:rPr>
                <w:rFonts w:ascii="宋体" w:hAnsi="宋体" w:eastAsia="宋体"/>
                <w:sz w:val="16"/>
              </w:rPr>
              <w:t>素养促进、医养结合和老年健康服务、卫生应急。</w:t>
            </w:r>
          </w:p>
        </w:tc>
        <w:tc>
          <w:tcPr>
            <w:tcW w:w="50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2A2F20">
            <w:pPr>
              <w:jc w:val="both"/>
            </w:pPr>
            <w:r>
              <w:rPr>
                <w:rFonts w:ascii="宋体" w:hAnsi="宋体" w:eastAsia="宋体"/>
                <w:sz w:val="16"/>
              </w:rPr>
              <w:t>截至2024年12月底，本项目预算安排0.97万元，实际支出0.97万元，预算执行率100%。项目已经完成。通过项目实施：免费为我辖区内居民提供基本公共卫生服务。通过项目的实施，最大限度</w:t>
            </w:r>
            <w:r>
              <w:rPr>
                <w:rFonts w:hint="eastAsia" w:ascii="宋体" w:hAnsi="宋体"/>
                <w:sz w:val="16"/>
                <w:lang w:eastAsia="zh-CN"/>
              </w:rPr>
              <w:t>地</w:t>
            </w:r>
            <w:r>
              <w:rPr>
                <w:rFonts w:ascii="宋体" w:hAnsi="宋体" w:eastAsia="宋体"/>
                <w:sz w:val="16"/>
              </w:rPr>
              <w:t>保护患者和公众的健康权益。</w:t>
            </w:r>
            <w:r>
              <w:rPr>
                <w:rFonts w:hint="eastAsia" w:ascii="宋体" w:hAnsi="宋体"/>
                <w:sz w:val="16"/>
                <w:lang w:eastAsia="zh-CN"/>
              </w:rPr>
              <w:t>同时推进妇幼工作、健康</w:t>
            </w:r>
            <w:r>
              <w:rPr>
                <w:rFonts w:ascii="宋体" w:hAnsi="宋体" w:eastAsia="宋体"/>
                <w:sz w:val="16"/>
              </w:rPr>
              <w:t>素养促进、医养结合和老年健康服务、卫生应急。</w:t>
            </w:r>
          </w:p>
        </w:tc>
      </w:tr>
      <w:tr w14:paraId="6D6EFC05">
        <w:tblPrEx>
          <w:tblCellMar>
            <w:top w:w="0" w:type="dxa"/>
            <w:left w:w="108" w:type="dxa"/>
            <w:bottom w:w="0" w:type="dxa"/>
            <w:right w:w="108" w:type="dxa"/>
          </w:tblCellMar>
        </w:tblPrEx>
        <w:trPr>
          <w:trHeight w:val="289" w:hRule="atLeast"/>
        </w:trPr>
        <w:tc>
          <w:tcPr>
            <w:tcW w:w="1015" w:type="dxa"/>
            <w:tcBorders>
              <w:top w:val="single" w:color="auto" w:sz="10" w:space="0"/>
              <w:left w:val="single" w:color="auto" w:sz="10" w:space="0"/>
              <w:bottom w:val="single" w:color="auto" w:sz="10" w:space="0"/>
              <w:right w:val="single" w:color="auto" w:sz="10" w:space="0"/>
              <w:insideV w:val="single" w:sz="10" w:space="0"/>
            </w:tcBorders>
          </w:tcPr>
          <w:p w14:paraId="41B064D9"/>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75DAC40">
            <w:pPr>
              <w:jc w:val="center"/>
            </w:pPr>
            <w:r>
              <w:rPr>
                <w:rFonts w:ascii="宋体" w:hAnsi="宋体" w:eastAsia="宋体"/>
                <w:sz w:val="16"/>
              </w:rPr>
              <w:t>一级指标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291B521">
            <w:pPr>
              <w:jc w:val="center"/>
            </w:pPr>
            <w:r>
              <w:rPr>
                <w:rFonts w:ascii="宋体" w:hAnsi="宋体" w:eastAsia="宋体"/>
                <w:sz w:val="16"/>
              </w:rPr>
              <w:t>二级指标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DD07B7B">
            <w:pPr>
              <w:jc w:val="center"/>
            </w:pPr>
            <w:r>
              <w:rPr>
                <w:rFonts w:ascii="宋体" w:hAnsi="宋体" w:eastAsia="宋体"/>
                <w:sz w:val="16"/>
              </w:rPr>
              <w:t>三级指标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203B2E05">
            <w:pPr>
              <w:jc w:val="center"/>
            </w:pPr>
            <w:r>
              <w:rPr>
                <w:rFonts w:ascii="宋体" w:hAnsi="宋体" w:eastAsia="宋体"/>
                <w:sz w:val="16"/>
              </w:rPr>
              <w:t>年度指标值</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1D8F645">
            <w:pPr>
              <w:jc w:val="center"/>
            </w:pPr>
            <w:r>
              <w:rPr>
                <w:rFonts w:ascii="宋体" w:hAnsi="宋体" w:eastAsia="宋体"/>
                <w:sz w:val="16"/>
              </w:rPr>
              <w:t>实际完成值</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F23905D">
            <w:pPr>
              <w:jc w:val="center"/>
            </w:pPr>
            <w:r>
              <w:rPr>
                <w:rFonts w:ascii="宋体" w:hAnsi="宋体" w:eastAsia="宋体"/>
                <w:sz w:val="16"/>
              </w:rPr>
              <w:t>分值</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5E7B1E5">
            <w:pPr>
              <w:jc w:val="center"/>
            </w:pPr>
            <w:r>
              <w:rPr>
                <w:rFonts w:ascii="宋体" w:hAnsi="宋体" w:eastAsia="宋体"/>
                <w:sz w:val="16"/>
              </w:rPr>
              <w:t>得分</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1936E73D">
            <w:pPr>
              <w:jc w:val="center"/>
            </w:pPr>
            <w:r>
              <w:rPr>
                <w:rFonts w:ascii="宋体" w:hAnsi="宋体" w:eastAsia="宋体"/>
                <w:sz w:val="16"/>
              </w:rPr>
              <w:t>偏差原因分析及改进措施</w:t>
            </w:r>
          </w:p>
        </w:tc>
      </w:tr>
      <w:tr w14:paraId="5E4D18A4">
        <w:tblPrEx>
          <w:tblCellMar>
            <w:top w:w="0" w:type="dxa"/>
            <w:left w:w="108" w:type="dxa"/>
            <w:bottom w:w="0" w:type="dxa"/>
            <w:right w:w="108" w:type="dxa"/>
          </w:tblCellMar>
        </w:tblPrEx>
        <w:trPr>
          <w:trHeight w:val="1037" w:hRule="atLeast"/>
        </w:trPr>
        <w:tc>
          <w:tcPr>
            <w:tcW w:w="10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10C96">
            <w:pPr>
              <w:jc w:val="center"/>
            </w:pPr>
            <w:r>
              <w:rPr>
                <w:rFonts w:ascii="宋体" w:hAnsi="宋体" w:eastAsia="宋体"/>
                <w:sz w:val="16"/>
              </w:rPr>
              <w:t>年度绩效指标完成情况</w:t>
            </w:r>
          </w:p>
        </w:tc>
        <w:tc>
          <w:tcPr>
            <w:tcW w:w="10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E2C51">
            <w:pPr>
              <w:jc w:val="center"/>
            </w:pPr>
            <w:r>
              <w:rPr>
                <w:rFonts w:ascii="宋体" w:hAnsi="宋体" w:eastAsia="宋体"/>
                <w:sz w:val="16"/>
              </w:rPr>
              <w:t>产出指标</w:t>
            </w:r>
          </w:p>
        </w:tc>
        <w:tc>
          <w:tcPr>
            <w:tcW w:w="10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5F852">
            <w:pPr>
              <w:jc w:val="center"/>
            </w:pPr>
            <w:r>
              <w:rPr>
                <w:rFonts w:ascii="宋体" w:hAnsi="宋体" w:eastAsia="宋体"/>
                <w:sz w:val="16"/>
              </w:rPr>
              <w:t>数量指标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B639C9A">
            <w:pPr>
              <w:jc w:val="center"/>
            </w:pPr>
            <w:r>
              <w:rPr>
                <w:rFonts w:ascii="宋体" w:hAnsi="宋体" w:eastAsia="宋体"/>
                <w:sz w:val="16"/>
              </w:rPr>
              <w:t>适龄儿童国家免疫规划疫苗接种人数</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88D92DB">
            <w:pPr>
              <w:jc w:val="center"/>
            </w:pPr>
            <w:r>
              <w:rPr>
                <w:rFonts w:ascii="宋体" w:hAnsi="宋体" w:eastAsia="宋体"/>
                <w:sz w:val="16"/>
              </w:rPr>
              <w:t>&gt;=221人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19B6DFE">
            <w:pPr>
              <w:jc w:val="center"/>
            </w:pPr>
            <w:r>
              <w:rPr>
                <w:rFonts w:ascii="宋体" w:hAnsi="宋体" w:eastAsia="宋体"/>
                <w:sz w:val="16"/>
              </w:rPr>
              <w:t>=535人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2575C4D">
            <w:pPr>
              <w:jc w:val="center"/>
            </w:pPr>
            <w:r>
              <w:rPr>
                <w:rFonts w:ascii="宋体" w:hAnsi="宋体" w:eastAsia="宋体"/>
                <w:sz w:val="16"/>
              </w:rPr>
              <w:t>2</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67B9D7C">
            <w:pPr>
              <w:jc w:val="center"/>
            </w:pPr>
            <w:r>
              <w:rPr>
                <w:rFonts w:ascii="宋体" w:hAnsi="宋体" w:eastAsia="宋体"/>
                <w:sz w:val="16"/>
              </w:rPr>
              <w:t>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2F9C3F72">
            <w:pPr>
              <w:jc w:val="center"/>
            </w:pPr>
            <w:r>
              <w:rPr>
                <w:rFonts w:ascii="宋体" w:hAnsi="宋体" w:eastAsia="宋体"/>
                <w:sz w:val="16"/>
              </w:rPr>
              <w:t>偏差原因：年初专业技术人员提供数据有误原因年初数据年末数据有变差；改进措施：加强人员管理。</w:t>
            </w:r>
          </w:p>
        </w:tc>
      </w:tr>
      <w:tr w14:paraId="5127C41E">
        <w:tblPrEx>
          <w:tblCellMar>
            <w:top w:w="0" w:type="dxa"/>
            <w:left w:w="108" w:type="dxa"/>
            <w:bottom w:w="0" w:type="dxa"/>
            <w:right w:w="108" w:type="dxa"/>
          </w:tblCellMar>
        </w:tblPrEx>
        <w:trPr>
          <w:trHeight w:val="663"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565AB4B2"/>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0BA4FAC2"/>
        </w:tc>
        <w:tc>
          <w:tcPr>
            <w:tcW w:w="1016" w:type="dxa"/>
            <w:vMerge w:val="continue"/>
            <w:tcBorders>
              <w:top w:val="single" w:color="auto" w:sz="10" w:space="0"/>
              <w:left w:val="single" w:color="auto" w:sz="10" w:space="0"/>
              <w:bottom w:val="single" w:color="auto" w:sz="10" w:space="0"/>
              <w:right w:val="single" w:color="auto" w:sz="10" w:space="0"/>
              <w:insideV w:val="single" w:sz="10" w:space="0"/>
            </w:tcBorders>
          </w:tcPr>
          <w:p w14:paraId="57FB460C"/>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7EC2551">
            <w:pPr>
              <w:jc w:val="center"/>
            </w:pPr>
            <w:r>
              <w:rPr>
                <w:rFonts w:ascii="宋体" w:hAnsi="宋体" w:eastAsia="宋体"/>
                <w:sz w:val="16"/>
              </w:rPr>
              <w:t>辖区内电子健康管理人数</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A7D213C">
            <w:pPr>
              <w:jc w:val="center"/>
            </w:pPr>
            <w:r>
              <w:rPr>
                <w:rFonts w:ascii="宋体" w:hAnsi="宋体" w:eastAsia="宋体"/>
                <w:sz w:val="16"/>
              </w:rPr>
              <w:t>&gt;=5082人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98C55AC">
            <w:pPr>
              <w:jc w:val="center"/>
            </w:pPr>
            <w:r>
              <w:rPr>
                <w:rFonts w:ascii="宋体" w:hAnsi="宋体" w:eastAsia="宋体"/>
                <w:sz w:val="16"/>
              </w:rPr>
              <w:t>=4932人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864F541">
            <w:pPr>
              <w:jc w:val="center"/>
            </w:pPr>
            <w:r>
              <w:rPr>
                <w:rFonts w:ascii="宋体" w:hAnsi="宋体" w:eastAsia="宋体"/>
                <w:sz w:val="16"/>
              </w:rPr>
              <w:t>2</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2B98F08">
            <w:pPr>
              <w:jc w:val="center"/>
            </w:pPr>
            <w:r>
              <w:rPr>
                <w:rFonts w:ascii="宋体" w:hAnsi="宋体" w:eastAsia="宋体"/>
                <w:sz w:val="16"/>
              </w:rPr>
              <w:t>1.85</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6FEFE7F4">
            <w:pPr>
              <w:jc w:val="center"/>
            </w:pPr>
            <w:r>
              <w:rPr>
                <w:rFonts w:ascii="宋体" w:hAnsi="宋体" w:eastAsia="宋体"/>
                <w:sz w:val="16"/>
              </w:rPr>
              <w:t>偏差原因：年初专业技术人员提供数据有误原因年初数据年末数据有变差；改进措施：加强人员管理。</w:t>
            </w:r>
          </w:p>
        </w:tc>
      </w:tr>
      <w:tr w14:paraId="6F8FBD6E">
        <w:tblPrEx>
          <w:tblCellMar>
            <w:top w:w="0" w:type="dxa"/>
            <w:left w:w="108" w:type="dxa"/>
            <w:bottom w:w="0" w:type="dxa"/>
            <w:right w:w="108" w:type="dxa"/>
          </w:tblCellMar>
        </w:tblPrEx>
        <w:trPr>
          <w:trHeight w:val="1037"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3C5480C0"/>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0AD9C86F"/>
        </w:tc>
        <w:tc>
          <w:tcPr>
            <w:tcW w:w="1016" w:type="dxa"/>
            <w:vMerge w:val="continue"/>
            <w:tcBorders>
              <w:top w:val="single" w:color="auto" w:sz="10" w:space="0"/>
              <w:left w:val="single" w:color="auto" w:sz="10" w:space="0"/>
              <w:bottom w:val="single" w:color="auto" w:sz="10" w:space="0"/>
              <w:right w:val="single" w:color="auto" w:sz="10" w:space="0"/>
              <w:insideV w:val="single" w:sz="10" w:space="0"/>
            </w:tcBorders>
          </w:tcPr>
          <w:p w14:paraId="5ABC3B93"/>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357F1B8">
            <w:pPr>
              <w:jc w:val="center"/>
            </w:pPr>
            <w:r>
              <w:rPr>
                <w:rFonts w:ascii="宋体" w:hAnsi="宋体" w:eastAsia="宋体"/>
                <w:sz w:val="16"/>
              </w:rPr>
              <w:t>7岁以下儿童健康管理人数</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BBC3541">
            <w:pPr>
              <w:jc w:val="center"/>
            </w:pPr>
            <w:r>
              <w:rPr>
                <w:rFonts w:ascii="宋体" w:hAnsi="宋体" w:eastAsia="宋体"/>
                <w:sz w:val="16"/>
              </w:rPr>
              <w:t>&gt;=218人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4BB568C">
            <w:pPr>
              <w:jc w:val="center"/>
            </w:pPr>
            <w:r>
              <w:rPr>
                <w:rFonts w:ascii="宋体" w:hAnsi="宋体" w:eastAsia="宋体"/>
                <w:sz w:val="16"/>
              </w:rPr>
              <w:t>=250人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694E3BC">
            <w:pPr>
              <w:jc w:val="center"/>
            </w:pPr>
            <w:r>
              <w:rPr>
                <w:rFonts w:ascii="宋体" w:hAnsi="宋体" w:eastAsia="宋体"/>
                <w:sz w:val="16"/>
              </w:rPr>
              <w:t>2</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05369FF">
            <w:pPr>
              <w:jc w:val="center"/>
            </w:pPr>
            <w:r>
              <w:rPr>
                <w:rFonts w:ascii="宋体" w:hAnsi="宋体" w:eastAsia="宋体"/>
                <w:sz w:val="16"/>
              </w:rPr>
              <w:t>1.71</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C4CD922">
            <w:pPr>
              <w:jc w:val="center"/>
            </w:pPr>
            <w:r>
              <w:rPr>
                <w:rFonts w:ascii="宋体" w:hAnsi="宋体" w:eastAsia="宋体"/>
                <w:sz w:val="16"/>
              </w:rPr>
              <w:t>偏差原因：年初专业技术人员提供数据有误原因年初数据年末数据有变差；改进措施：加强人员管理。</w:t>
            </w:r>
          </w:p>
        </w:tc>
      </w:tr>
      <w:tr w14:paraId="4122856E">
        <w:tblPrEx>
          <w:tblCellMar>
            <w:top w:w="0" w:type="dxa"/>
            <w:left w:w="108" w:type="dxa"/>
            <w:bottom w:w="0" w:type="dxa"/>
            <w:right w:w="108" w:type="dxa"/>
          </w:tblCellMar>
        </w:tblPrEx>
        <w:trPr>
          <w:trHeight w:val="1037"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29271202"/>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338CBACA"/>
        </w:tc>
        <w:tc>
          <w:tcPr>
            <w:tcW w:w="1016" w:type="dxa"/>
            <w:vMerge w:val="continue"/>
            <w:tcBorders>
              <w:top w:val="single" w:color="auto" w:sz="10" w:space="0"/>
              <w:left w:val="single" w:color="auto" w:sz="10" w:space="0"/>
              <w:bottom w:val="single" w:color="auto" w:sz="10" w:space="0"/>
              <w:right w:val="single" w:color="auto" w:sz="10" w:space="0"/>
              <w:insideV w:val="single" w:sz="10" w:space="0"/>
            </w:tcBorders>
          </w:tcPr>
          <w:p w14:paraId="3BE72780"/>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D11794F">
            <w:pPr>
              <w:jc w:val="center"/>
            </w:pPr>
            <w:r>
              <w:rPr>
                <w:rFonts w:ascii="宋体" w:hAnsi="宋体" w:eastAsia="宋体"/>
                <w:sz w:val="16"/>
              </w:rPr>
              <w:t>高血压患者管理人数</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553A46F">
            <w:pPr>
              <w:jc w:val="center"/>
            </w:pPr>
            <w:r>
              <w:rPr>
                <w:rFonts w:ascii="宋体" w:hAnsi="宋体" w:eastAsia="宋体"/>
                <w:sz w:val="16"/>
              </w:rPr>
              <w:t>&gt;=480人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0503834">
            <w:pPr>
              <w:jc w:val="center"/>
            </w:pPr>
            <w:r>
              <w:rPr>
                <w:rFonts w:ascii="宋体" w:hAnsi="宋体" w:eastAsia="宋体"/>
                <w:sz w:val="16"/>
              </w:rPr>
              <w:t>=529人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3FE25C8">
            <w:pPr>
              <w:jc w:val="center"/>
            </w:pPr>
            <w:r>
              <w:rPr>
                <w:rFonts w:ascii="宋体" w:hAnsi="宋体" w:eastAsia="宋体"/>
                <w:sz w:val="16"/>
              </w:rPr>
              <w:t>2</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673ABC4">
            <w:pPr>
              <w:jc w:val="center"/>
            </w:pPr>
            <w:r>
              <w:rPr>
                <w:rFonts w:ascii="宋体" w:hAnsi="宋体" w:eastAsia="宋体"/>
                <w:sz w:val="16"/>
              </w:rPr>
              <w:t>1.8</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029CCCC4">
            <w:pPr>
              <w:jc w:val="center"/>
            </w:pPr>
            <w:r>
              <w:rPr>
                <w:rFonts w:ascii="宋体" w:hAnsi="宋体" w:eastAsia="宋体"/>
                <w:sz w:val="16"/>
              </w:rPr>
              <w:t>偏差原因：年初专业技术人员提供数据有误原因年初数据年末数据有变差；改进措施：加强人员管理。</w:t>
            </w:r>
          </w:p>
        </w:tc>
      </w:tr>
      <w:tr w14:paraId="45F95FA3">
        <w:tblPrEx>
          <w:tblCellMar>
            <w:top w:w="0" w:type="dxa"/>
            <w:left w:w="108" w:type="dxa"/>
            <w:bottom w:w="0" w:type="dxa"/>
            <w:right w:w="108" w:type="dxa"/>
          </w:tblCellMar>
        </w:tblPrEx>
        <w:trPr>
          <w:trHeight w:val="1037"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14150602"/>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79320AE1"/>
        </w:tc>
        <w:tc>
          <w:tcPr>
            <w:tcW w:w="1016" w:type="dxa"/>
            <w:vMerge w:val="continue"/>
            <w:tcBorders>
              <w:top w:val="single" w:color="auto" w:sz="10" w:space="0"/>
              <w:left w:val="single" w:color="auto" w:sz="10" w:space="0"/>
              <w:bottom w:val="single" w:color="auto" w:sz="10" w:space="0"/>
              <w:right w:val="single" w:color="auto" w:sz="10" w:space="0"/>
              <w:insideV w:val="single" w:sz="10" w:space="0"/>
            </w:tcBorders>
          </w:tcPr>
          <w:p w14:paraId="367AAF98"/>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90C71BA">
            <w:pPr>
              <w:jc w:val="center"/>
            </w:pPr>
            <w:r>
              <w:rPr>
                <w:rFonts w:ascii="宋体" w:hAnsi="宋体" w:eastAsia="宋体"/>
                <w:sz w:val="16"/>
              </w:rPr>
              <w:t>2型糖尿病管理人数</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A3E0987">
            <w:pPr>
              <w:jc w:val="center"/>
            </w:pPr>
            <w:r>
              <w:rPr>
                <w:rFonts w:ascii="宋体" w:hAnsi="宋体" w:eastAsia="宋体"/>
                <w:sz w:val="16"/>
              </w:rPr>
              <w:t>&gt;=64人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FACE7B4">
            <w:pPr>
              <w:jc w:val="center"/>
            </w:pPr>
            <w:r>
              <w:rPr>
                <w:rFonts w:ascii="宋体" w:hAnsi="宋体" w:eastAsia="宋体"/>
                <w:sz w:val="16"/>
              </w:rPr>
              <w:t>=66人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A3A8F84">
            <w:pPr>
              <w:jc w:val="center"/>
            </w:pPr>
            <w:r>
              <w:rPr>
                <w:rFonts w:ascii="宋体" w:hAnsi="宋体" w:eastAsia="宋体"/>
                <w:sz w:val="16"/>
              </w:rPr>
              <w:t>2</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F58948C">
            <w:pPr>
              <w:jc w:val="center"/>
            </w:pPr>
            <w:r>
              <w:rPr>
                <w:rFonts w:ascii="宋体" w:hAnsi="宋体" w:eastAsia="宋体"/>
                <w:sz w:val="16"/>
              </w:rPr>
              <w:t>1.94</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2D54BE57">
            <w:pPr>
              <w:jc w:val="center"/>
            </w:pPr>
            <w:r>
              <w:rPr>
                <w:rFonts w:ascii="宋体" w:hAnsi="宋体" w:eastAsia="宋体"/>
                <w:sz w:val="16"/>
              </w:rPr>
              <w:t>偏差原因：年初专业技术人员提供数据有误原因年初数据年末数据有变差；改进措施：加强人员管理。</w:t>
            </w:r>
          </w:p>
        </w:tc>
      </w:tr>
      <w:tr w14:paraId="3F206BE7">
        <w:tblPrEx>
          <w:tblCellMar>
            <w:top w:w="0" w:type="dxa"/>
            <w:left w:w="108" w:type="dxa"/>
            <w:bottom w:w="0" w:type="dxa"/>
            <w:right w:w="108" w:type="dxa"/>
          </w:tblCellMar>
        </w:tblPrEx>
        <w:trPr>
          <w:trHeight w:val="289"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53E3A617"/>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426A12FA"/>
        </w:tc>
        <w:tc>
          <w:tcPr>
            <w:tcW w:w="1016" w:type="dxa"/>
            <w:vMerge w:val="continue"/>
            <w:tcBorders>
              <w:top w:val="single" w:color="auto" w:sz="10" w:space="0"/>
              <w:left w:val="single" w:color="auto" w:sz="10" w:space="0"/>
              <w:bottom w:val="single" w:color="auto" w:sz="10" w:space="0"/>
              <w:right w:val="single" w:color="auto" w:sz="10" w:space="0"/>
              <w:insideV w:val="single" w:sz="10" w:space="0"/>
            </w:tcBorders>
          </w:tcPr>
          <w:p w14:paraId="6236520F"/>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64479C1">
            <w:pPr>
              <w:jc w:val="center"/>
            </w:pPr>
            <w:r>
              <w:rPr>
                <w:rFonts w:ascii="宋体" w:hAnsi="宋体" w:eastAsia="宋体"/>
                <w:sz w:val="16"/>
              </w:rPr>
              <w:t>老年人中医药健康管理人数</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CD96DF0">
            <w:pPr>
              <w:jc w:val="center"/>
            </w:pPr>
            <w:r>
              <w:rPr>
                <w:rFonts w:ascii="宋体" w:hAnsi="宋体" w:eastAsia="宋体"/>
                <w:sz w:val="16"/>
              </w:rPr>
              <w:t>&gt;=292人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5776E82">
            <w:pPr>
              <w:jc w:val="center"/>
            </w:pPr>
            <w:r>
              <w:rPr>
                <w:rFonts w:ascii="宋体" w:hAnsi="宋体" w:eastAsia="宋体"/>
                <w:sz w:val="16"/>
              </w:rPr>
              <w:t>=300人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E118EE1">
            <w:pPr>
              <w:jc w:val="center"/>
            </w:pPr>
            <w:r>
              <w:rPr>
                <w:rFonts w:ascii="宋体" w:hAnsi="宋体" w:eastAsia="宋体"/>
                <w:sz w:val="16"/>
              </w:rPr>
              <w:t>2</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2376E01">
            <w:pPr>
              <w:jc w:val="center"/>
            </w:pPr>
            <w:r>
              <w:rPr>
                <w:rFonts w:ascii="宋体" w:hAnsi="宋体" w:eastAsia="宋体"/>
                <w:sz w:val="16"/>
              </w:rPr>
              <w:t>1.95</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549743E3">
            <w:pPr>
              <w:jc w:val="center"/>
            </w:pPr>
            <w:r>
              <w:rPr>
                <w:rFonts w:ascii="宋体" w:hAnsi="宋体" w:eastAsia="宋体"/>
                <w:sz w:val="16"/>
              </w:rPr>
              <w:t>偏差原因：年初专业技术人员提供数据有误原因年初数据年末数据有变差；改进措施：加强人员管理。</w:t>
            </w:r>
          </w:p>
        </w:tc>
      </w:tr>
      <w:tr w14:paraId="12630053">
        <w:tblPrEx>
          <w:tblCellMar>
            <w:top w:w="0" w:type="dxa"/>
            <w:left w:w="108" w:type="dxa"/>
            <w:bottom w:w="0" w:type="dxa"/>
            <w:right w:w="108" w:type="dxa"/>
          </w:tblCellMar>
        </w:tblPrEx>
        <w:trPr>
          <w:trHeight w:val="1037"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55CAEEEF"/>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35938958"/>
        </w:tc>
        <w:tc>
          <w:tcPr>
            <w:tcW w:w="1016" w:type="dxa"/>
            <w:vMerge w:val="continue"/>
            <w:tcBorders>
              <w:top w:val="single" w:color="auto" w:sz="10" w:space="0"/>
              <w:left w:val="single" w:color="auto" w:sz="10" w:space="0"/>
              <w:bottom w:val="single" w:color="auto" w:sz="10" w:space="0"/>
              <w:right w:val="single" w:color="auto" w:sz="10" w:space="0"/>
              <w:insideV w:val="single" w:sz="10" w:space="0"/>
            </w:tcBorders>
          </w:tcPr>
          <w:p w14:paraId="423825A1"/>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AD9F031">
            <w:pPr>
              <w:jc w:val="center"/>
            </w:pPr>
            <w:r>
              <w:rPr>
                <w:rFonts w:ascii="宋体" w:hAnsi="宋体" w:eastAsia="宋体"/>
                <w:sz w:val="16"/>
              </w:rPr>
              <w:t>儿童中医药健康管理人数</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D94FF87">
            <w:pPr>
              <w:jc w:val="center"/>
            </w:pPr>
            <w:r>
              <w:rPr>
                <w:rFonts w:ascii="宋体" w:hAnsi="宋体" w:eastAsia="宋体"/>
                <w:sz w:val="16"/>
              </w:rPr>
              <w:t>&gt;=80人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203B86B">
            <w:pPr>
              <w:jc w:val="center"/>
            </w:pPr>
            <w:r>
              <w:rPr>
                <w:rFonts w:ascii="宋体" w:hAnsi="宋体" w:eastAsia="宋体"/>
                <w:sz w:val="16"/>
              </w:rPr>
              <w:t>=130人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57310A1">
            <w:pPr>
              <w:jc w:val="center"/>
            </w:pPr>
            <w:r>
              <w:rPr>
                <w:rFonts w:ascii="宋体" w:hAnsi="宋体" w:eastAsia="宋体"/>
                <w:sz w:val="16"/>
              </w:rPr>
              <w:t>2</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1BE7754">
            <w:pPr>
              <w:jc w:val="center"/>
            </w:pPr>
            <w:r>
              <w:rPr>
                <w:rFonts w:ascii="宋体" w:hAnsi="宋体" w:eastAsia="宋体"/>
                <w:sz w:val="16"/>
              </w:rPr>
              <w:t>0.75</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6E9FE5B">
            <w:pPr>
              <w:jc w:val="center"/>
            </w:pPr>
            <w:r>
              <w:rPr>
                <w:rFonts w:ascii="宋体" w:hAnsi="宋体" w:eastAsia="宋体"/>
                <w:sz w:val="16"/>
              </w:rPr>
              <w:t>偏差原因：年初专业技术人员提供数据有误原因年初数据年末数据有变差；改进措施：加强人员管理。</w:t>
            </w:r>
          </w:p>
        </w:tc>
      </w:tr>
      <w:tr w14:paraId="58AAE160">
        <w:tblPrEx>
          <w:tblCellMar>
            <w:top w:w="0" w:type="dxa"/>
            <w:left w:w="108" w:type="dxa"/>
            <w:bottom w:w="0" w:type="dxa"/>
            <w:right w:w="108" w:type="dxa"/>
          </w:tblCellMar>
        </w:tblPrEx>
        <w:trPr>
          <w:trHeight w:val="1037"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275BF722"/>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0CB59A6D"/>
        </w:tc>
        <w:tc>
          <w:tcPr>
            <w:tcW w:w="1016" w:type="dxa"/>
            <w:vMerge w:val="continue"/>
            <w:tcBorders>
              <w:top w:val="single" w:color="auto" w:sz="10" w:space="0"/>
              <w:left w:val="single" w:color="auto" w:sz="10" w:space="0"/>
              <w:bottom w:val="single" w:color="auto" w:sz="10" w:space="0"/>
              <w:right w:val="single" w:color="auto" w:sz="10" w:space="0"/>
              <w:insideV w:val="single" w:sz="10" w:space="0"/>
            </w:tcBorders>
          </w:tcPr>
          <w:p w14:paraId="74E476C5"/>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2AA7F663">
            <w:pPr>
              <w:jc w:val="center"/>
            </w:pPr>
            <w:r>
              <w:rPr>
                <w:rFonts w:ascii="宋体" w:hAnsi="宋体" w:eastAsia="宋体"/>
                <w:sz w:val="16"/>
              </w:rPr>
              <w:t>严重精神病患者管理人数</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160FDED">
            <w:pPr>
              <w:jc w:val="center"/>
            </w:pPr>
            <w:r>
              <w:rPr>
                <w:rFonts w:ascii="宋体" w:hAnsi="宋体" w:eastAsia="宋体"/>
                <w:sz w:val="16"/>
              </w:rPr>
              <w:t>&gt;=19人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F6FF5CA">
            <w:pPr>
              <w:jc w:val="center"/>
            </w:pPr>
            <w:r>
              <w:rPr>
                <w:rFonts w:ascii="宋体" w:hAnsi="宋体" w:eastAsia="宋体"/>
                <w:sz w:val="16"/>
              </w:rPr>
              <w:t>=18人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050B8BF">
            <w:pPr>
              <w:jc w:val="center"/>
            </w:pPr>
            <w:r>
              <w:rPr>
                <w:rFonts w:ascii="宋体" w:hAnsi="宋体" w:eastAsia="宋体"/>
                <w:sz w:val="16"/>
              </w:rPr>
              <w:t>2</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3326B26">
            <w:pPr>
              <w:jc w:val="center"/>
            </w:pPr>
            <w:r>
              <w:rPr>
                <w:rFonts w:ascii="宋体" w:hAnsi="宋体" w:eastAsia="宋体"/>
                <w:sz w:val="16"/>
              </w:rPr>
              <w:t>1.74</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147610AC">
            <w:pPr>
              <w:jc w:val="center"/>
            </w:pPr>
            <w:r>
              <w:rPr>
                <w:rFonts w:ascii="宋体" w:hAnsi="宋体" w:eastAsia="宋体"/>
                <w:sz w:val="16"/>
              </w:rPr>
              <w:t>偏差原因：年初专业技术人员提供数据有误原因年初数据年末数据有变差；改进措施：加强人员管理。</w:t>
            </w:r>
          </w:p>
        </w:tc>
      </w:tr>
      <w:tr w14:paraId="484306EF">
        <w:tblPrEx>
          <w:tblCellMar>
            <w:top w:w="0" w:type="dxa"/>
            <w:left w:w="108" w:type="dxa"/>
            <w:bottom w:w="0" w:type="dxa"/>
            <w:right w:w="108" w:type="dxa"/>
          </w:tblCellMar>
        </w:tblPrEx>
        <w:trPr>
          <w:trHeight w:val="943"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55F3B1A3"/>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4B8EBFD3"/>
        </w:tc>
        <w:tc>
          <w:tcPr>
            <w:tcW w:w="1016" w:type="dxa"/>
            <w:vMerge w:val="continue"/>
            <w:tcBorders>
              <w:top w:val="single" w:color="auto" w:sz="10" w:space="0"/>
              <w:left w:val="single" w:color="auto" w:sz="10" w:space="0"/>
              <w:bottom w:val="single" w:color="auto" w:sz="10" w:space="0"/>
              <w:right w:val="single" w:color="auto" w:sz="10" w:space="0"/>
              <w:insideV w:val="single" w:sz="10" w:space="0"/>
            </w:tcBorders>
          </w:tcPr>
          <w:p w14:paraId="28B31BC3"/>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2F0737D">
            <w:pPr>
              <w:jc w:val="center"/>
            </w:pPr>
            <w:r>
              <w:rPr>
                <w:rFonts w:ascii="宋体" w:hAnsi="宋体" w:eastAsia="宋体"/>
                <w:sz w:val="16"/>
              </w:rPr>
              <w:t>结核病患者健康管理接受治疗患者人数</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4E7278E">
            <w:pPr>
              <w:jc w:val="center"/>
            </w:pPr>
            <w:r>
              <w:rPr>
                <w:rFonts w:ascii="宋体" w:hAnsi="宋体" w:eastAsia="宋体"/>
                <w:sz w:val="16"/>
              </w:rPr>
              <w:t>&lt;=15人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FD7C264">
            <w:pPr>
              <w:jc w:val="center"/>
            </w:pPr>
            <w:r>
              <w:rPr>
                <w:rFonts w:ascii="宋体" w:hAnsi="宋体" w:eastAsia="宋体"/>
                <w:sz w:val="16"/>
              </w:rPr>
              <w:t>=9人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C27850D">
            <w:pPr>
              <w:jc w:val="center"/>
            </w:pPr>
            <w:r>
              <w:rPr>
                <w:rFonts w:ascii="宋体" w:hAnsi="宋体" w:eastAsia="宋体"/>
                <w:sz w:val="16"/>
              </w:rPr>
              <w:t>2</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050E69F">
            <w:pPr>
              <w:jc w:val="center"/>
            </w:pPr>
            <w:r>
              <w:rPr>
                <w:rFonts w:ascii="宋体" w:hAnsi="宋体" w:eastAsia="宋体"/>
                <w:sz w:val="16"/>
              </w:rPr>
              <w:t>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4665FAFC">
            <w:pPr>
              <w:jc w:val="center"/>
            </w:pPr>
            <w:r>
              <w:rPr>
                <w:rFonts w:ascii="宋体" w:hAnsi="宋体" w:eastAsia="宋体"/>
                <w:sz w:val="16"/>
              </w:rPr>
              <w:t>偏差原因：年初专业技术人员提供数据有误原因年初数据年末数据有变差；改进措施：加强人员管理。</w:t>
            </w:r>
          </w:p>
        </w:tc>
      </w:tr>
      <w:tr w14:paraId="5A99525A">
        <w:tblPrEx>
          <w:tblCellMar>
            <w:top w:w="0" w:type="dxa"/>
            <w:left w:w="108" w:type="dxa"/>
            <w:bottom w:w="0" w:type="dxa"/>
            <w:right w:w="108" w:type="dxa"/>
          </w:tblCellMar>
        </w:tblPrEx>
        <w:trPr>
          <w:trHeight w:val="195"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7B68F31B"/>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02A7977A"/>
        </w:tc>
        <w:tc>
          <w:tcPr>
            <w:tcW w:w="1016" w:type="dxa"/>
            <w:vMerge w:val="continue"/>
            <w:tcBorders>
              <w:top w:val="single" w:color="auto" w:sz="10" w:space="0"/>
              <w:left w:val="single" w:color="auto" w:sz="10" w:space="0"/>
              <w:bottom w:val="single" w:color="auto" w:sz="10" w:space="0"/>
              <w:right w:val="single" w:color="auto" w:sz="10" w:space="0"/>
              <w:insideV w:val="single" w:sz="10" w:space="0"/>
            </w:tcBorders>
          </w:tcPr>
          <w:p w14:paraId="112BD7EA"/>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2DF3D2D">
            <w:pPr>
              <w:jc w:val="center"/>
            </w:pPr>
            <w:r>
              <w:rPr>
                <w:rFonts w:ascii="宋体" w:hAnsi="宋体" w:eastAsia="宋体"/>
                <w:sz w:val="16"/>
              </w:rPr>
              <w:t>孕产妇管理人数</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CEF05E2">
            <w:pPr>
              <w:jc w:val="center"/>
            </w:pPr>
            <w:r>
              <w:rPr>
                <w:rFonts w:ascii="宋体" w:hAnsi="宋体" w:eastAsia="宋体"/>
                <w:sz w:val="16"/>
              </w:rPr>
              <w:t>&gt;=32人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6C7468C">
            <w:pPr>
              <w:jc w:val="center"/>
            </w:pPr>
            <w:r>
              <w:rPr>
                <w:rFonts w:ascii="宋体" w:hAnsi="宋体" w:eastAsia="宋体"/>
                <w:sz w:val="16"/>
              </w:rPr>
              <w:t>=32人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E945347">
            <w:pPr>
              <w:jc w:val="center"/>
            </w:pPr>
            <w:r>
              <w:rPr>
                <w:rFonts w:ascii="宋体" w:hAnsi="宋体" w:eastAsia="宋体"/>
                <w:sz w:val="16"/>
              </w:rPr>
              <w:t>2</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808EEA3">
            <w:pPr>
              <w:jc w:val="center"/>
            </w:pPr>
            <w:r>
              <w:rPr>
                <w:rFonts w:ascii="宋体" w:hAnsi="宋体" w:eastAsia="宋体"/>
                <w:sz w:val="16"/>
              </w:rPr>
              <w:t>2</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00E5A940">
            <w:pPr>
              <w:jc w:val="center"/>
            </w:pPr>
          </w:p>
        </w:tc>
      </w:tr>
      <w:tr w14:paraId="462BF993">
        <w:tblPrEx>
          <w:tblCellMar>
            <w:top w:w="0" w:type="dxa"/>
            <w:left w:w="108" w:type="dxa"/>
            <w:bottom w:w="0" w:type="dxa"/>
            <w:right w:w="108" w:type="dxa"/>
          </w:tblCellMar>
        </w:tblPrEx>
        <w:trPr>
          <w:trHeight w:val="382"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21D22C14"/>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1C2F98F9"/>
        </w:tc>
        <w:tc>
          <w:tcPr>
            <w:tcW w:w="10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D5CA8">
            <w:pPr>
              <w:jc w:val="center"/>
            </w:pPr>
            <w:r>
              <w:rPr>
                <w:rFonts w:ascii="宋体" w:hAnsi="宋体" w:eastAsia="宋体"/>
                <w:sz w:val="16"/>
              </w:rPr>
              <w:t>质量指标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D06D0EC">
            <w:pPr>
              <w:jc w:val="center"/>
            </w:pPr>
            <w:r>
              <w:rPr>
                <w:rFonts w:ascii="宋体" w:hAnsi="宋体" w:eastAsia="宋体"/>
                <w:sz w:val="16"/>
              </w:rPr>
              <w:t>居民规范化电子健康档案覆盖率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E9A5971">
            <w:pPr>
              <w:jc w:val="center"/>
            </w:pPr>
            <w:r>
              <w:rPr>
                <w:rFonts w:ascii="宋体" w:hAnsi="宋体" w:eastAsia="宋体"/>
                <w:sz w:val="16"/>
              </w:rPr>
              <w:t>&gt;=98%</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3D4C3DE">
            <w:pPr>
              <w:jc w:val="center"/>
            </w:pPr>
            <w:r>
              <w:rPr>
                <w:rFonts w:ascii="宋体" w:hAnsi="宋体" w:eastAsia="宋体"/>
                <w:sz w:val="16"/>
              </w:rPr>
              <w:t>=100%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A28184E">
            <w:pPr>
              <w:jc w:val="center"/>
            </w:pPr>
            <w:r>
              <w:rPr>
                <w:rFonts w:ascii="宋体" w:hAnsi="宋体" w:eastAsia="宋体"/>
                <w:sz w:val="16"/>
              </w:rPr>
              <w:t>2</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2EBE3067">
            <w:pPr>
              <w:jc w:val="center"/>
            </w:pPr>
            <w:r>
              <w:rPr>
                <w:rFonts w:ascii="宋体" w:hAnsi="宋体" w:eastAsia="宋体"/>
                <w:sz w:val="16"/>
              </w:rPr>
              <w:t>2</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4A5B895">
            <w:pPr>
              <w:jc w:val="center"/>
            </w:pPr>
          </w:p>
        </w:tc>
      </w:tr>
      <w:tr w14:paraId="0D4DE6E0">
        <w:tblPrEx>
          <w:tblCellMar>
            <w:top w:w="0" w:type="dxa"/>
            <w:left w:w="108" w:type="dxa"/>
            <w:bottom w:w="0" w:type="dxa"/>
            <w:right w:w="108" w:type="dxa"/>
          </w:tblCellMar>
        </w:tblPrEx>
        <w:trPr>
          <w:trHeight w:val="289"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0B1B6BFB"/>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3B2826F5"/>
        </w:tc>
        <w:tc>
          <w:tcPr>
            <w:tcW w:w="1016" w:type="dxa"/>
            <w:vMerge w:val="continue"/>
            <w:tcBorders>
              <w:top w:val="single" w:color="auto" w:sz="10" w:space="0"/>
              <w:left w:val="single" w:color="auto" w:sz="10" w:space="0"/>
              <w:bottom w:val="single" w:color="auto" w:sz="10" w:space="0"/>
              <w:right w:val="single" w:color="auto" w:sz="10" w:space="0"/>
              <w:insideV w:val="single" w:sz="10" w:space="0"/>
            </w:tcBorders>
          </w:tcPr>
          <w:p w14:paraId="6B6F2482"/>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1622910">
            <w:pPr>
              <w:jc w:val="center"/>
            </w:pPr>
            <w:r>
              <w:rPr>
                <w:rFonts w:ascii="宋体" w:hAnsi="宋体" w:eastAsia="宋体"/>
                <w:sz w:val="16"/>
              </w:rPr>
              <w:t>高血压患者规范服务率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C852E4E">
            <w:pPr>
              <w:jc w:val="center"/>
            </w:pPr>
            <w:r>
              <w:rPr>
                <w:rFonts w:ascii="宋体" w:hAnsi="宋体" w:eastAsia="宋体"/>
                <w:sz w:val="16"/>
              </w:rPr>
              <w:t>&gt;=95%</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22B0E4F4">
            <w:pPr>
              <w:jc w:val="center"/>
            </w:pPr>
            <w:r>
              <w:rPr>
                <w:rFonts w:ascii="宋体" w:hAnsi="宋体" w:eastAsia="宋体"/>
                <w:sz w:val="16"/>
              </w:rPr>
              <w:t>=100%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25A70476">
            <w:pPr>
              <w:jc w:val="center"/>
            </w:pPr>
            <w:r>
              <w:rPr>
                <w:rFonts w:ascii="宋体" w:hAnsi="宋体" w:eastAsia="宋体"/>
                <w:sz w:val="16"/>
              </w:rPr>
              <w:t>2</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EAD7E1B">
            <w:pPr>
              <w:jc w:val="center"/>
            </w:pPr>
            <w:r>
              <w:rPr>
                <w:rFonts w:ascii="宋体" w:hAnsi="宋体" w:eastAsia="宋体"/>
                <w:sz w:val="16"/>
              </w:rPr>
              <w:t>2</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D973699">
            <w:pPr>
              <w:jc w:val="center"/>
            </w:pPr>
          </w:p>
        </w:tc>
      </w:tr>
      <w:tr w14:paraId="56D7D03A">
        <w:tblPrEx>
          <w:tblCellMar>
            <w:top w:w="0" w:type="dxa"/>
            <w:left w:w="108" w:type="dxa"/>
            <w:bottom w:w="0" w:type="dxa"/>
            <w:right w:w="108" w:type="dxa"/>
          </w:tblCellMar>
        </w:tblPrEx>
        <w:trPr>
          <w:trHeight w:val="289"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575B8133"/>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2BD30C5D"/>
        </w:tc>
        <w:tc>
          <w:tcPr>
            <w:tcW w:w="1016" w:type="dxa"/>
            <w:vMerge w:val="continue"/>
            <w:tcBorders>
              <w:top w:val="single" w:color="auto" w:sz="10" w:space="0"/>
              <w:left w:val="single" w:color="auto" w:sz="10" w:space="0"/>
              <w:bottom w:val="single" w:color="auto" w:sz="10" w:space="0"/>
              <w:right w:val="single" w:color="auto" w:sz="10" w:space="0"/>
              <w:insideV w:val="single" w:sz="10" w:space="0"/>
            </w:tcBorders>
          </w:tcPr>
          <w:p w14:paraId="6E5D4DC0"/>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D78C6FA">
            <w:pPr>
              <w:jc w:val="center"/>
            </w:pPr>
            <w:r>
              <w:rPr>
                <w:rFonts w:ascii="宋体" w:hAnsi="宋体" w:eastAsia="宋体"/>
                <w:sz w:val="16"/>
              </w:rPr>
              <w:t>2型糖尿病规范管理服务率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B8F3F86">
            <w:pPr>
              <w:jc w:val="center"/>
            </w:pPr>
            <w:r>
              <w:rPr>
                <w:rFonts w:ascii="宋体" w:hAnsi="宋体" w:eastAsia="宋体"/>
                <w:sz w:val="16"/>
              </w:rPr>
              <w:t>&gt;=95%</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EFD19CE">
            <w:pPr>
              <w:jc w:val="center"/>
            </w:pPr>
            <w:r>
              <w:rPr>
                <w:rFonts w:ascii="宋体" w:hAnsi="宋体" w:eastAsia="宋体"/>
                <w:sz w:val="16"/>
              </w:rPr>
              <w:t>=100%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FC0EFDF">
            <w:pPr>
              <w:jc w:val="center"/>
            </w:pPr>
            <w:r>
              <w:rPr>
                <w:rFonts w:ascii="宋体" w:hAnsi="宋体" w:eastAsia="宋体"/>
                <w:sz w:val="16"/>
              </w:rPr>
              <w:t>2</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EE52785">
            <w:pPr>
              <w:jc w:val="center"/>
            </w:pPr>
            <w:r>
              <w:rPr>
                <w:rFonts w:ascii="宋体" w:hAnsi="宋体" w:eastAsia="宋体"/>
                <w:sz w:val="16"/>
              </w:rPr>
              <w:t>2</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7DA92478">
            <w:pPr>
              <w:jc w:val="center"/>
            </w:pPr>
          </w:p>
        </w:tc>
      </w:tr>
      <w:tr w14:paraId="678A949C">
        <w:tblPrEx>
          <w:tblCellMar>
            <w:top w:w="0" w:type="dxa"/>
            <w:left w:w="108" w:type="dxa"/>
            <w:bottom w:w="0" w:type="dxa"/>
            <w:right w:w="108" w:type="dxa"/>
          </w:tblCellMar>
        </w:tblPrEx>
        <w:trPr>
          <w:trHeight w:val="382"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6F675B58"/>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0564C905"/>
        </w:tc>
        <w:tc>
          <w:tcPr>
            <w:tcW w:w="1016" w:type="dxa"/>
            <w:vMerge w:val="continue"/>
            <w:tcBorders>
              <w:top w:val="single" w:color="auto" w:sz="10" w:space="0"/>
              <w:left w:val="single" w:color="auto" w:sz="10" w:space="0"/>
              <w:bottom w:val="single" w:color="auto" w:sz="10" w:space="0"/>
              <w:right w:val="single" w:color="auto" w:sz="10" w:space="0"/>
              <w:insideV w:val="single" w:sz="10" w:space="0"/>
            </w:tcBorders>
          </w:tcPr>
          <w:p w14:paraId="2BEA0285"/>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40ECB16">
            <w:pPr>
              <w:jc w:val="center"/>
            </w:pPr>
            <w:r>
              <w:rPr>
                <w:rFonts w:ascii="宋体" w:hAnsi="宋体" w:eastAsia="宋体"/>
                <w:sz w:val="16"/>
              </w:rPr>
              <w:t>65岁以上老人健康管理服务率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3C19D6B">
            <w:pPr>
              <w:jc w:val="center"/>
            </w:pPr>
            <w:r>
              <w:rPr>
                <w:rFonts w:ascii="宋体" w:hAnsi="宋体" w:eastAsia="宋体"/>
                <w:sz w:val="16"/>
              </w:rPr>
              <w:t>&gt;=95%</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9DE39CE">
            <w:pPr>
              <w:jc w:val="center"/>
            </w:pPr>
            <w:r>
              <w:rPr>
                <w:rFonts w:ascii="宋体" w:hAnsi="宋体" w:eastAsia="宋体"/>
                <w:sz w:val="16"/>
              </w:rPr>
              <w:t>=100%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4AFA705">
            <w:pPr>
              <w:jc w:val="center"/>
            </w:pPr>
            <w:r>
              <w:rPr>
                <w:rFonts w:ascii="宋体" w:hAnsi="宋体" w:eastAsia="宋体"/>
                <w:sz w:val="16"/>
              </w:rPr>
              <w:t>2</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D63F3E9">
            <w:pPr>
              <w:jc w:val="center"/>
            </w:pPr>
            <w:r>
              <w:rPr>
                <w:rFonts w:ascii="宋体" w:hAnsi="宋体" w:eastAsia="宋体"/>
                <w:sz w:val="16"/>
              </w:rPr>
              <w:t>2</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1A67C4A1">
            <w:pPr>
              <w:jc w:val="center"/>
            </w:pPr>
          </w:p>
        </w:tc>
      </w:tr>
      <w:tr w14:paraId="27ECC256">
        <w:tblPrEx>
          <w:tblCellMar>
            <w:top w:w="0" w:type="dxa"/>
            <w:left w:w="108" w:type="dxa"/>
            <w:bottom w:w="0" w:type="dxa"/>
            <w:right w:w="108" w:type="dxa"/>
          </w:tblCellMar>
        </w:tblPrEx>
        <w:trPr>
          <w:trHeight w:val="289"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1918C974"/>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182AA1D9"/>
        </w:tc>
        <w:tc>
          <w:tcPr>
            <w:tcW w:w="1016" w:type="dxa"/>
            <w:vMerge w:val="continue"/>
            <w:tcBorders>
              <w:top w:val="single" w:color="auto" w:sz="10" w:space="0"/>
              <w:left w:val="single" w:color="auto" w:sz="10" w:space="0"/>
              <w:bottom w:val="single" w:color="auto" w:sz="10" w:space="0"/>
              <w:right w:val="single" w:color="auto" w:sz="10" w:space="0"/>
              <w:insideV w:val="single" w:sz="10" w:space="0"/>
            </w:tcBorders>
          </w:tcPr>
          <w:p w14:paraId="2E6DF815"/>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FB26572">
            <w:pPr>
              <w:jc w:val="center"/>
            </w:pPr>
            <w:r>
              <w:rPr>
                <w:rFonts w:ascii="宋体" w:hAnsi="宋体" w:eastAsia="宋体"/>
                <w:sz w:val="16"/>
              </w:rPr>
              <w:t>严重精神患者规范管理率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7859340">
            <w:pPr>
              <w:jc w:val="center"/>
            </w:pPr>
            <w:r>
              <w:rPr>
                <w:rFonts w:ascii="宋体" w:hAnsi="宋体" w:eastAsia="宋体"/>
                <w:sz w:val="16"/>
              </w:rPr>
              <w:t>&gt;=95%</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0DECFFE">
            <w:pPr>
              <w:jc w:val="center"/>
            </w:pPr>
            <w:r>
              <w:rPr>
                <w:rFonts w:ascii="宋体" w:hAnsi="宋体" w:eastAsia="宋体"/>
                <w:sz w:val="16"/>
              </w:rPr>
              <w:t>=100%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099707F">
            <w:pPr>
              <w:jc w:val="center"/>
            </w:pPr>
            <w:r>
              <w:rPr>
                <w:rFonts w:ascii="宋体" w:hAnsi="宋体" w:eastAsia="宋体"/>
                <w:sz w:val="16"/>
              </w:rPr>
              <w:t>3</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1A94DC6">
            <w:pPr>
              <w:jc w:val="center"/>
            </w:pPr>
            <w:r>
              <w:rPr>
                <w:rFonts w:ascii="宋体" w:hAnsi="宋体" w:eastAsia="宋体"/>
                <w:sz w:val="16"/>
              </w:rPr>
              <w:t>3</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D3D1A0B">
            <w:pPr>
              <w:jc w:val="center"/>
            </w:pPr>
          </w:p>
        </w:tc>
      </w:tr>
      <w:tr w14:paraId="6D7B831F">
        <w:tblPrEx>
          <w:tblCellMar>
            <w:top w:w="0" w:type="dxa"/>
            <w:left w:w="108" w:type="dxa"/>
            <w:bottom w:w="0" w:type="dxa"/>
            <w:right w:w="108" w:type="dxa"/>
          </w:tblCellMar>
        </w:tblPrEx>
        <w:trPr>
          <w:trHeight w:val="382"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62710BAE"/>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430D47A7"/>
        </w:tc>
        <w:tc>
          <w:tcPr>
            <w:tcW w:w="1016" w:type="dxa"/>
            <w:vMerge w:val="continue"/>
            <w:tcBorders>
              <w:top w:val="single" w:color="auto" w:sz="10" w:space="0"/>
              <w:left w:val="single" w:color="auto" w:sz="10" w:space="0"/>
              <w:bottom w:val="single" w:color="auto" w:sz="10" w:space="0"/>
              <w:right w:val="single" w:color="auto" w:sz="10" w:space="0"/>
              <w:insideV w:val="single" w:sz="10" w:space="0"/>
            </w:tcBorders>
          </w:tcPr>
          <w:p w14:paraId="047B58F3"/>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119C0AF">
            <w:pPr>
              <w:jc w:val="center"/>
            </w:pPr>
            <w:r>
              <w:rPr>
                <w:rFonts w:ascii="宋体" w:hAnsi="宋体" w:eastAsia="宋体"/>
                <w:sz w:val="16"/>
              </w:rPr>
              <w:t>新生儿访视率、儿童健康管理率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C90B125">
            <w:pPr>
              <w:jc w:val="center"/>
            </w:pPr>
            <w:r>
              <w:rPr>
                <w:rFonts w:ascii="宋体" w:hAnsi="宋体" w:eastAsia="宋体"/>
                <w:sz w:val="16"/>
              </w:rPr>
              <w:t>&gt;=98%</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3BB8080">
            <w:pPr>
              <w:jc w:val="center"/>
            </w:pPr>
            <w:r>
              <w:rPr>
                <w:rFonts w:ascii="宋体" w:hAnsi="宋体" w:eastAsia="宋体"/>
                <w:sz w:val="16"/>
              </w:rPr>
              <w:t>=100%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8285483">
            <w:pPr>
              <w:jc w:val="center"/>
            </w:pPr>
            <w:r>
              <w:rPr>
                <w:rFonts w:ascii="宋体" w:hAnsi="宋体" w:eastAsia="宋体"/>
                <w:sz w:val="16"/>
              </w:rPr>
              <w:t>3</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F6DF8F1">
            <w:pPr>
              <w:jc w:val="center"/>
            </w:pPr>
            <w:r>
              <w:rPr>
                <w:rFonts w:ascii="宋体" w:hAnsi="宋体" w:eastAsia="宋体"/>
                <w:sz w:val="16"/>
              </w:rPr>
              <w:t>3</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6B4E2633">
            <w:pPr>
              <w:jc w:val="center"/>
            </w:pPr>
          </w:p>
        </w:tc>
      </w:tr>
      <w:tr w14:paraId="3CE6F01F">
        <w:tblPrEx>
          <w:tblCellMar>
            <w:top w:w="0" w:type="dxa"/>
            <w:left w:w="108" w:type="dxa"/>
            <w:bottom w:w="0" w:type="dxa"/>
            <w:right w:w="108" w:type="dxa"/>
          </w:tblCellMar>
        </w:tblPrEx>
        <w:trPr>
          <w:trHeight w:val="382"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4BAF32D3"/>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51016C31"/>
        </w:tc>
        <w:tc>
          <w:tcPr>
            <w:tcW w:w="1016" w:type="dxa"/>
            <w:vMerge w:val="continue"/>
            <w:tcBorders>
              <w:top w:val="single" w:color="auto" w:sz="10" w:space="0"/>
              <w:left w:val="single" w:color="auto" w:sz="10" w:space="0"/>
              <w:bottom w:val="single" w:color="auto" w:sz="10" w:space="0"/>
              <w:right w:val="single" w:color="auto" w:sz="10" w:space="0"/>
              <w:insideV w:val="single" w:sz="10" w:space="0"/>
            </w:tcBorders>
          </w:tcPr>
          <w:p w14:paraId="19B9733A"/>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D11F532">
            <w:pPr>
              <w:jc w:val="center"/>
            </w:pPr>
            <w:r>
              <w:rPr>
                <w:rFonts w:ascii="宋体" w:hAnsi="宋体" w:eastAsia="宋体"/>
                <w:sz w:val="16"/>
              </w:rPr>
              <w:t>传染病和突发公共卫生事件报告率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1692080">
            <w:pPr>
              <w:jc w:val="center"/>
            </w:pPr>
            <w:r>
              <w:rPr>
                <w:rFonts w:ascii="宋体" w:hAnsi="宋体" w:eastAsia="宋体"/>
                <w:sz w:val="16"/>
              </w:rPr>
              <w:t>&gt;=98%</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22AD8E34">
            <w:pPr>
              <w:jc w:val="center"/>
            </w:pPr>
            <w:r>
              <w:rPr>
                <w:rFonts w:ascii="宋体" w:hAnsi="宋体" w:eastAsia="宋体"/>
                <w:sz w:val="16"/>
              </w:rPr>
              <w:t>=100%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C930C39">
            <w:pPr>
              <w:jc w:val="center"/>
            </w:pPr>
            <w:r>
              <w:rPr>
                <w:rFonts w:ascii="宋体" w:hAnsi="宋体" w:eastAsia="宋体"/>
                <w:sz w:val="16"/>
              </w:rPr>
              <w:t>3</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CF8DD6C">
            <w:pPr>
              <w:jc w:val="center"/>
            </w:pPr>
            <w:r>
              <w:rPr>
                <w:rFonts w:ascii="宋体" w:hAnsi="宋体" w:eastAsia="宋体"/>
                <w:sz w:val="16"/>
              </w:rPr>
              <w:t>3</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0BBCB753">
            <w:pPr>
              <w:jc w:val="center"/>
            </w:pPr>
          </w:p>
        </w:tc>
      </w:tr>
      <w:tr w14:paraId="73D41F28">
        <w:tblPrEx>
          <w:tblCellMar>
            <w:top w:w="0" w:type="dxa"/>
            <w:left w:w="108" w:type="dxa"/>
            <w:bottom w:w="0" w:type="dxa"/>
            <w:right w:w="108" w:type="dxa"/>
          </w:tblCellMar>
        </w:tblPrEx>
        <w:trPr>
          <w:trHeight w:val="195"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257AE5D7"/>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34D19136"/>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65F75D3">
            <w:pPr>
              <w:jc w:val="center"/>
            </w:pPr>
            <w:r>
              <w:rPr>
                <w:rFonts w:ascii="宋体" w:hAnsi="宋体" w:eastAsia="宋体"/>
                <w:sz w:val="16"/>
              </w:rPr>
              <w:t>时效指标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28F5BF63">
            <w:pPr>
              <w:jc w:val="center"/>
            </w:pPr>
            <w:r>
              <w:rPr>
                <w:rFonts w:ascii="宋体" w:hAnsi="宋体" w:eastAsia="宋体"/>
                <w:sz w:val="16"/>
              </w:rPr>
              <w:t>资金支付及时率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EF25C2E">
            <w:pPr>
              <w:jc w:val="center"/>
            </w:pPr>
            <w:r>
              <w:rPr>
                <w:rFonts w:ascii="宋体" w:hAnsi="宋体" w:eastAsia="宋体"/>
                <w:sz w:val="16"/>
              </w:rPr>
              <w:t>=100%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BB8A41F">
            <w:pPr>
              <w:jc w:val="center"/>
            </w:pPr>
            <w:r>
              <w:rPr>
                <w:rFonts w:ascii="宋体" w:hAnsi="宋体" w:eastAsia="宋体"/>
                <w:sz w:val="16"/>
              </w:rPr>
              <w:t>=100%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8F9B8E3">
            <w:pPr>
              <w:jc w:val="center"/>
            </w:pPr>
            <w:r>
              <w:rPr>
                <w:rFonts w:ascii="宋体" w:hAnsi="宋体" w:eastAsia="宋体"/>
                <w:sz w:val="16"/>
              </w:rPr>
              <w:t>3</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2887FDB">
            <w:pPr>
              <w:jc w:val="center"/>
            </w:pPr>
            <w:r>
              <w:rPr>
                <w:rFonts w:ascii="宋体" w:hAnsi="宋体" w:eastAsia="宋体"/>
                <w:sz w:val="16"/>
              </w:rPr>
              <w:t>3</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26FDD851">
            <w:pPr>
              <w:jc w:val="center"/>
            </w:pPr>
          </w:p>
        </w:tc>
      </w:tr>
      <w:tr w14:paraId="1F951633">
        <w:tblPrEx>
          <w:tblCellMar>
            <w:top w:w="0" w:type="dxa"/>
            <w:left w:w="108" w:type="dxa"/>
            <w:bottom w:w="0" w:type="dxa"/>
            <w:right w:w="108" w:type="dxa"/>
          </w:tblCellMar>
        </w:tblPrEx>
        <w:trPr>
          <w:trHeight w:val="195"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00013149"/>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3661B89">
            <w:pPr>
              <w:jc w:val="center"/>
            </w:pPr>
            <w:r>
              <w:rPr>
                <w:rFonts w:ascii="宋体" w:hAnsi="宋体" w:eastAsia="宋体"/>
                <w:sz w:val="16"/>
              </w:rPr>
              <w:t>成本指标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2E01900F">
            <w:pPr>
              <w:jc w:val="center"/>
            </w:pPr>
            <w:r>
              <w:rPr>
                <w:rFonts w:ascii="宋体" w:hAnsi="宋体" w:eastAsia="宋体"/>
                <w:sz w:val="16"/>
              </w:rPr>
              <w:t>经济成本指标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279F5839">
            <w:pPr>
              <w:jc w:val="center"/>
            </w:pPr>
            <w:r>
              <w:rPr>
                <w:rFonts w:ascii="宋体" w:hAnsi="宋体" w:eastAsia="宋体"/>
                <w:sz w:val="16"/>
              </w:rPr>
              <w:t>人均服务标准</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EB49ADE">
            <w:pPr>
              <w:jc w:val="center"/>
            </w:pPr>
            <w:r>
              <w:rPr>
                <w:rFonts w:ascii="宋体" w:hAnsi="宋体" w:eastAsia="宋体"/>
                <w:sz w:val="16"/>
              </w:rPr>
              <w:t>&lt;=1.908元/人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47FB56B">
            <w:pPr>
              <w:jc w:val="center"/>
            </w:pPr>
            <w:r>
              <w:rPr>
                <w:rFonts w:ascii="宋体" w:hAnsi="宋体" w:eastAsia="宋体"/>
                <w:sz w:val="16"/>
              </w:rPr>
              <w:t>=1.908元/人</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CF16F2D">
            <w:pPr>
              <w:jc w:val="center"/>
            </w:pPr>
            <w:r>
              <w:rPr>
                <w:rFonts w:ascii="宋体" w:hAnsi="宋体" w:eastAsia="宋体"/>
                <w:sz w:val="16"/>
              </w:rPr>
              <w:t>20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5DF8A5E">
            <w:pPr>
              <w:jc w:val="center"/>
            </w:pPr>
            <w:r>
              <w:rPr>
                <w:rFonts w:ascii="宋体" w:hAnsi="宋体" w:eastAsia="宋体"/>
                <w:sz w:val="16"/>
              </w:rPr>
              <w:t>20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71DD54C0">
            <w:pPr>
              <w:jc w:val="center"/>
            </w:pPr>
          </w:p>
        </w:tc>
      </w:tr>
      <w:tr w14:paraId="3BC4186C">
        <w:tblPrEx>
          <w:tblCellMar>
            <w:top w:w="0" w:type="dxa"/>
            <w:left w:w="108" w:type="dxa"/>
            <w:bottom w:w="0" w:type="dxa"/>
            <w:right w:w="108" w:type="dxa"/>
          </w:tblCellMar>
        </w:tblPrEx>
        <w:trPr>
          <w:trHeight w:val="195"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240C4F7E"/>
        </w:tc>
        <w:tc>
          <w:tcPr>
            <w:tcW w:w="10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DBF5A">
            <w:pPr>
              <w:jc w:val="center"/>
            </w:pPr>
            <w:r>
              <w:rPr>
                <w:rFonts w:ascii="宋体" w:hAnsi="宋体" w:eastAsia="宋体"/>
                <w:sz w:val="16"/>
              </w:rPr>
              <w:t>效益指标</w:t>
            </w:r>
          </w:p>
        </w:tc>
        <w:tc>
          <w:tcPr>
            <w:tcW w:w="10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4B4B9">
            <w:pPr>
              <w:jc w:val="center"/>
            </w:pPr>
            <w:r>
              <w:rPr>
                <w:rFonts w:ascii="宋体" w:hAnsi="宋体" w:eastAsia="宋体"/>
                <w:sz w:val="16"/>
              </w:rPr>
              <w:t>社会效益指标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B719484">
            <w:pPr>
              <w:jc w:val="center"/>
            </w:pPr>
            <w:r>
              <w:rPr>
                <w:rFonts w:ascii="宋体" w:hAnsi="宋体" w:eastAsia="宋体"/>
                <w:sz w:val="16"/>
              </w:rPr>
              <w:t>居民健康素养水平</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22B32B06">
            <w:pPr>
              <w:jc w:val="center"/>
            </w:pPr>
            <w:r>
              <w:rPr>
                <w:rFonts w:ascii="宋体" w:hAnsi="宋体" w:eastAsia="宋体"/>
                <w:sz w:val="16"/>
              </w:rPr>
              <w:t>不断提高</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C4F279A">
            <w:pPr>
              <w:jc w:val="center"/>
            </w:pPr>
            <w:r>
              <w:rPr>
                <w:rFonts w:ascii="宋体" w:hAnsi="宋体" w:eastAsia="宋体"/>
                <w:sz w:val="16"/>
              </w:rPr>
              <w:t>基本达成目标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23EDE13">
            <w:pPr>
              <w:jc w:val="center"/>
            </w:pPr>
            <w:r>
              <w:rPr>
                <w:rFonts w:ascii="宋体" w:hAnsi="宋体" w:eastAsia="宋体"/>
                <w:sz w:val="16"/>
              </w:rPr>
              <w:t>10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B773D88">
            <w:pPr>
              <w:jc w:val="center"/>
            </w:pPr>
            <w:r>
              <w:rPr>
                <w:rFonts w:ascii="宋体" w:hAnsi="宋体" w:eastAsia="宋体"/>
                <w:sz w:val="16"/>
              </w:rPr>
              <w:t>10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7CCACFF3">
            <w:pPr>
              <w:jc w:val="center"/>
            </w:pPr>
          </w:p>
        </w:tc>
      </w:tr>
      <w:tr w14:paraId="124ABC02">
        <w:tblPrEx>
          <w:tblCellMar>
            <w:top w:w="0" w:type="dxa"/>
            <w:left w:w="108" w:type="dxa"/>
            <w:bottom w:w="0" w:type="dxa"/>
            <w:right w:w="108" w:type="dxa"/>
          </w:tblCellMar>
        </w:tblPrEx>
        <w:trPr>
          <w:trHeight w:val="289"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31B96E35"/>
        </w:tc>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5B867BA1"/>
        </w:tc>
        <w:tc>
          <w:tcPr>
            <w:tcW w:w="1016" w:type="dxa"/>
            <w:vMerge w:val="continue"/>
            <w:tcBorders>
              <w:top w:val="single" w:color="auto" w:sz="10" w:space="0"/>
              <w:left w:val="single" w:color="auto" w:sz="10" w:space="0"/>
              <w:bottom w:val="single" w:color="auto" w:sz="10" w:space="0"/>
              <w:right w:val="single" w:color="auto" w:sz="10" w:space="0"/>
              <w:insideV w:val="single" w:sz="10" w:space="0"/>
            </w:tcBorders>
          </w:tcPr>
          <w:p w14:paraId="6875BB35"/>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666B3FCD">
            <w:pPr>
              <w:jc w:val="center"/>
            </w:pPr>
            <w:r>
              <w:rPr>
                <w:rFonts w:ascii="宋体" w:hAnsi="宋体" w:eastAsia="宋体"/>
                <w:sz w:val="16"/>
              </w:rPr>
              <w:t>基本公共卫生服务水平</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CE7EB73">
            <w:pPr>
              <w:jc w:val="center"/>
            </w:pPr>
            <w:r>
              <w:rPr>
                <w:rFonts w:ascii="宋体" w:hAnsi="宋体" w:eastAsia="宋体"/>
                <w:sz w:val="16"/>
              </w:rPr>
              <w:t>不断提高</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38E9BFD">
            <w:pPr>
              <w:jc w:val="center"/>
            </w:pPr>
            <w:r>
              <w:rPr>
                <w:rFonts w:ascii="宋体" w:hAnsi="宋体" w:eastAsia="宋体"/>
                <w:sz w:val="16"/>
              </w:rPr>
              <w:t>基本达成目标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7174ED72">
            <w:pPr>
              <w:jc w:val="center"/>
            </w:pPr>
            <w:r>
              <w:rPr>
                <w:rFonts w:ascii="宋体" w:hAnsi="宋体" w:eastAsia="宋体"/>
                <w:sz w:val="16"/>
              </w:rPr>
              <w:t>10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30429467">
            <w:pPr>
              <w:jc w:val="center"/>
            </w:pPr>
            <w:r>
              <w:rPr>
                <w:rFonts w:ascii="宋体" w:hAnsi="宋体" w:eastAsia="宋体"/>
                <w:sz w:val="16"/>
              </w:rPr>
              <w:t>10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587261C1">
            <w:pPr>
              <w:jc w:val="center"/>
            </w:pPr>
          </w:p>
        </w:tc>
      </w:tr>
      <w:tr w14:paraId="5E9EB71D">
        <w:tblPrEx>
          <w:tblCellMar>
            <w:top w:w="0" w:type="dxa"/>
            <w:left w:w="108" w:type="dxa"/>
            <w:bottom w:w="0" w:type="dxa"/>
            <w:right w:w="108" w:type="dxa"/>
          </w:tblCellMar>
        </w:tblPrEx>
        <w:trPr>
          <w:trHeight w:val="195" w:hRule="atLeast"/>
        </w:trPr>
        <w:tc>
          <w:tcPr>
            <w:tcW w:w="1015" w:type="dxa"/>
            <w:vMerge w:val="continue"/>
            <w:tcBorders>
              <w:top w:val="single" w:color="auto" w:sz="10" w:space="0"/>
              <w:left w:val="single" w:color="auto" w:sz="10" w:space="0"/>
              <w:bottom w:val="single" w:color="auto" w:sz="10" w:space="0"/>
              <w:right w:val="single" w:color="auto" w:sz="10" w:space="0"/>
              <w:insideV w:val="single" w:sz="10" w:space="0"/>
            </w:tcBorders>
          </w:tcPr>
          <w:p w14:paraId="08899CC1"/>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D9F02A8">
            <w:pPr>
              <w:jc w:val="center"/>
            </w:pPr>
            <w:r>
              <w:rPr>
                <w:rFonts w:ascii="宋体" w:hAnsi="宋体" w:eastAsia="宋体"/>
                <w:sz w:val="16"/>
              </w:rPr>
              <w:t>满意度指标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6524BDB">
            <w:pPr>
              <w:jc w:val="center"/>
            </w:pPr>
            <w:r>
              <w:rPr>
                <w:rFonts w:ascii="宋体" w:hAnsi="宋体" w:eastAsia="宋体"/>
                <w:sz w:val="16"/>
              </w:rPr>
              <w:t>满意度指标</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5335353">
            <w:pPr>
              <w:jc w:val="center"/>
            </w:pPr>
            <w:r>
              <w:rPr>
                <w:rFonts w:ascii="宋体" w:hAnsi="宋体" w:eastAsia="宋体"/>
                <w:sz w:val="16"/>
              </w:rPr>
              <w:t>服务对象满意度（%）</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2F5344F9">
            <w:pPr>
              <w:jc w:val="center"/>
            </w:pPr>
            <w:r>
              <w:rPr>
                <w:rFonts w:ascii="宋体" w:hAnsi="宋体" w:eastAsia="宋体"/>
                <w:sz w:val="16"/>
              </w:rPr>
              <w:t>&gt;=95%</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5FCD92F5">
            <w:pPr>
              <w:jc w:val="center"/>
            </w:pPr>
            <w:r>
              <w:rPr>
                <w:rFonts w:ascii="宋体" w:hAnsi="宋体" w:eastAsia="宋体"/>
                <w:sz w:val="16"/>
              </w:rPr>
              <w:t>=100%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06243841">
            <w:pPr>
              <w:jc w:val="center"/>
            </w:pPr>
            <w:r>
              <w:rPr>
                <w:rFonts w:ascii="宋体" w:hAnsi="宋体" w:eastAsia="宋体"/>
                <w:sz w:val="16"/>
              </w:rPr>
              <w:t>10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21BEC946">
            <w:pPr>
              <w:jc w:val="center"/>
            </w:pPr>
            <w:r>
              <w:rPr>
                <w:rFonts w:ascii="宋体" w:hAnsi="宋体" w:eastAsia="宋体"/>
                <w:sz w:val="16"/>
              </w:rPr>
              <w:t>10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5ED5E148">
            <w:pPr>
              <w:jc w:val="center"/>
            </w:pPr>
          </w:p>
        </w:tc>
      </w:tr>
      <w:tr w14:paraId="4F675793">
        <w:tblPrEx>
          <w:tblCellMar>
            <w:top w:w="0" w:type="dxa"/>
            <w:left w:w="108" w:type="dxa"/>
            <w:bottom w:w="0" w:type="dxa"/>
            <w:right w:w="108" w:type="dxa"/>
          </w:tblCellMar>
        </w:tblPrEx>
        <w:trPr>
          <w:trHeight w:val="202" w:hRule="atLeast"/>
        </w:trPr>
        <w:tc>
          <w:tcPr>
            <w:tcW w:w="507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3C5AEE">
            <w:pPr>
              <w:jc w:val="center"/>
            </w:pPr>
            <w:r>
              <w:rPr>
                <w:rFonts w:ascii="宋体" w:hAnsi="宋体" w:eastAsia="宋体"/>
                <w:sz w:val="16"/>
              </w:rPr>
              <w:t>总分</w:t>
            </w:r>
          </w:p>
        </w:tc>
        <w:tc>
          <w:tcPr>
            <w:tcW w:w="1015" w:type="dxa"/>
            <w:tcBorders>
              <w:top w:val="single" w:color="auto" w:sz="10" w:space="0"/>
              <w:left w:val="single" w:color="auto" w:sz="10" w:space="0"/>
              <w:bottom w:val="single" w:color="auto" w:sz="10" w:space="0"/>
              <w:right w:val="single" w:color="auto" w:sz="10" w:space="0"/>
              <w:insideV w:val="single" w:sz="10" w:space="0"/>
            </w:tcBorders>
          </w:tcPr>
          <w:p w14:paraId="4A6C6555"/>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4B03B45C">
            <w:pPr>
              <w:jc w:val="center"/>
            </w:pPr>
            <w:r>
              <w:rPr>
                <w:rFonts w:ascii="宋体" w:hAnsi="宋体" w:eastAsia="宋体"/>
                <w:sz w:val="16"/>
              </w:rPr>
              <w:t>100</w:t>
            </w:r>
          </w:p>
        </w:tc>
        <w:tc>
          <w:tcPr>
            <w:tcW w:w="1015" w:type="dxa"/>
            <w:tcBorders>
              <w:top w:val="single" w:color="auto" w:sz="10" w:space="0"/>
              <w:left w:val="single" w:color="auto" w:sz="10" w:space="0"/>
              <w:bottom w:val="single" w:color="auto" w:sz="10" w:space="0"/>
              <w:right w:val="single" w:color="auto" w:sz="10" w:space="0"/>
              <w:insideV w:val="single" w:sz="10" w:space="0"/>
            </w:tcBorders>
            <w:vAlign w:val="center"/>
          </w:tcPr>
          <w:p w14:paraId="145E3818">
            <w:pPr>
              <w:jc w:val="center"/>
            </w:pPr>
            <w:r>
              <w:rPr>
                <w:rFonts w:ascii="宋体" w:hAnsi="宋体" w:eastAsia="宋体"/>
                <w:sz w:val="16"/>
              </w:rPr>
              <w:t>93.74分</w:t>
            </w:r>
          </w:p>
        </w:tc>
        <w:tc>
          <w:tcPr>
            <w:tcW w:w="1019" w:type="dxa"/>
            <w:tcBorders>
              <w:top w:val="single" w:color="auto" w:sz="10" w:space="0"/>
              <w:left w:val="single" w:color="auto" w:sz="10" w:space="0"/>
              <w:bottom w:val="single" w:color="auto" w:sz="10" w:space="0"/>
              <w:right w:val="single" w:color="auto" w:sz="10" w:space="0"/>
              <w:insideV w:val="single" w:sz="10" w:space="0"/>
            </w:tcBorders>
          </w:tcPr>
          <w:p w14:paraId="3C3930AD"/>
        </w:tc>
      </w:tr>
    </w:tbl>
    <w:p w14:paraId="40900DF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34E3A44">
        <w:tblPrEx>
          <w:tblCellMar>
            <w:top w:w="0" w:type="dxa"/>
            <w:left w:w="108" w:type="dxa"/>
            <w:bottom w:w="0" w:type="dxa"/>
            <w:right w:w="108" w:type="dxa"/>
          </w:tblCellMar>
        </w:tblPrEx>
        <w:tc>
          <w:tcPr>
            <w:tcW w:w="8847" w:type="dxa"/>
            <w:gridSpan w:val="9"/>
            <w:vAlign w:val="center"/>
          </w:tcPr>
          <w:p w14:paraId="7C6EAD74">
            <w:pPr>
              <w:jc w:val="center"/>
            </w:pPr>
            <w:r>
              <w:rPr>
                <w:rFonts w:ascii="宋体" w:hAnsi="宋体" w:eastAsia="宋体"/>
                <w:sz w:val="24"/>
              </w:rPr>
              <w:t>项目支出绩效自评表</w:t>
            </w:r>
          </w:p>
        </w:tc>
      </w:tr>
      <w:tr w14:paraId="4BB5AB53">
        <w:tblPrEx>
          <w:tblCellMar>
            <w:top w:w="0" w:type="dxa"/>
            <w:left w:w="108" w:type="dxa"/>
            <w:bottom w:w="0" w:type="dxa"/>
            <w:right w:w="108" w:type="dxa"/>
          </w:tblCellMar>
        </w:tblPrEx>
        <w:tc>
          <w:tcPr>
            <w:tcW w:w="8847" w:type="dxa"/>
            <w:gridSpan w:val="9"/>
            <w:vAlign w:val="center"/>
          </w:tcPr>
          <w:p w14:paraId="2A24B8BE">
            <w:pPr>
              <w:jc w:val="center"/>
            </w:pPr>
            <w:r>
              <w:rPr>
                <w:rFonts w:ascii="宋体" w:hAnsi="宋体" w:eastAsia="宋体"/>
                <w:sz w:val="24"/>
              </w:rPr>
              <w:t>(2024年度)</w:t>
            </w:r>
          </w:p>
        </w:tc>
      </w:tr>
      <w:tr w14:paraId="074DD59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D549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D368577">
            <w:pPr>
              <w:jc w:val="center"/>
            </w:pPr>
            <w:r>
              <w:rPr>
                <w:rFonts w:ascii="宋体" w:hAnsi="宋体" w:eastAsia="宋体"/>
                <w:sz w:val="16"/>
              </w:rPr>
              <w:t>2024年自治区老年健康与医养结合服务项目</w:t>
            </w:r>
          </w:p>
        </w:tc>
      </w:tr>
      <w:tr w14:paraId="1A489F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47E4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6E9B88">
            <w:pPr>
              <w:jc w:val="center"/>
            </w:pPr>
            <w:r>
              <w:rPr>
                <w:rFonts w:ascii="宋体" w:hAnsi="宋体" w:eastAsia="宋体"/>
                <w:sz w:val="16"/>
              </w:rPr>
              <w:t>民丰县萨勒吾则克乡卫生院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7902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D7EA92">
            <w:pPr>
              <w:jc w:val="center"/>
            </w:pPr>
            <w:r>
              <w:rPr>
                <w:rFonts w:ascii="宋体" w:hAnsi="宋体" w:eastAsia="宋体"/>
                <w:sz w:val="16"/>
              </w:rPr>
              <w:t>民丰县萨勒吾则克乡人民卫生院</w:t>
            </w:r>
          </w:p>
        </w:tc>
      </w:tr>
      <w:tr w14:paraId="40C4E26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9C0A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FC3C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6FB5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B370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109E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F330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8D45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045FE">
            <w:pPr>
              <w:jc w:val="center"/>
            </w:pPr>
            <w:r>
              <w:rPr>
                <w:rFonts w:ascii="宋体" w:hAnsi="宋体" w:eastAsia="宋体"/>
                <w:sz w:val="16"/>
              </w:rPr>
              <w:t>得分</w:t>
            </w:r>
          </w:p>
        </w:tc>
      </w:tr>
      <w:tr w14:paraId="19E8F1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4A59E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55E0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9B560">
            <w:pPr>
              <w:jc w:val="center"/>
            </w:pPr>
            <w:r>
              <w:rPr>
                <w:rFonts w:ascii="宋体" w:hAnsi="宋体" w:eastAsia="宋体"/>
                <w:sz w:val="16"/>
              </w:rPr>
              <w:t>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D5E62">
            <w:pPr>
              <w:jc w:val="center"/>
            </w:pPr>
            <w:r>
              <w:rPr>
                <w:rFonts w:ascii="宋体" w:hAnsi="宋体" w:eastAsia="宋体"/>
                <w:sz w:val="16"/>
              </w:rPr>
              <w:t>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468D8">
            <w:pPr>
              <w:jc w:val="center"/>
            </w:pPr>
            <w:r>
              <w:rPr>
                <w:rFonts w:ascii="宋体" w:hAnsi="宋体" w:eastAsia="宋体"/>
                <w:sz w:val="16"/>
              </w:rPr>
              <w:t>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2D6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449E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5E95C">
            <w:pPr>
              <w:jc w:val="center"/>
            </w:pPr>
            <w:r>
              <w:rPr>
                <w:rFonts w:ascii="宋体" w:hAnsi="宋体" w:eastAsia="宋体"/>
                <w:sz w:val="16"/>
              </w:rPr>
              <w:t>10.00分</w:t>
            </w:r>
          </w:p>
        </w:tc>
      </w:tr>
      <w:tr w14:paraId="4E06C3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3853E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3438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32296">
            <w:pPr>
              <w:jc w:val="center"/>
            </w:pPr>
            <w:r>
              <w:rPr>
                <w:rFonts w:ascii="宋体" w:hAnsi="宋体" w:eastAsia="宋体"/>
                <w:sz w:val="16"/>
              </w:rPr>
              <w:t>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E7597">
            <w:pPr>
              <w:jc w:val="center"/>
            </w:pPr>
            <w:r>
              <w:rPr>
                <w:rFonts w:ascii="宋体" w:hAnsi="宋体" w:eastAsia="宋体"/>
                <w:sz w:val="16"/>
              </w:rPr>
              <w:t>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C1485">
            <w:pPr>
              <w:jc w:val="center"/>
            </w:pPr>
            <w:r>
              <w:rPr>
                <w:rFonts w:ascii="宋体" w:hAnsi="宋体" w:eastAsia="宋体"/>
                <w:sz w:val="16"/>
              </w:rPr>
              <w:t>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655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FB5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D0C70">
            <w:pPr>
              <w:jc w:val="center"/>
            </w:pPr>
            <w:r>
              <w:rPr>
                <w:rFonts w:ascii="宋体" w:hAnsi="宋体" w:eastAsia="宋体"/>
                <w:sz w:val="16"/>
              </w:rPr>
              <w:t>—</w:t>
            </w:r>
          </w:p>
        </w:tc>
      </w:tr>
      <w:tr w14:paraId="4686DF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510E9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C8CD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AAC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EB4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58F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2CED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BB3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4DB5E">
            <w:pPr>
              <w:jc w:val="center"/>
            </w:pPr>
            <w:r>
              <w:rPr>
                <w:rFonts w:ascii="宋体" w:hAnsi="宋体" w:eastAsia="宋体"/>
                <w:sz w:val="16"/>
              </w:rPr>
              <w:t>—</w:t>
            </w:r>
          </w:p>
        </w:tc>
      </w:tr>
      <w:tr w14:paraId="5298C3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10FD7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E440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49BE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3918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ECC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CCC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8C0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E9C8F">
            <w:pPr>
              <w:jc w:val="center"/>
            </w:pPr>
            <w:r>
              <w:rPr>
                <w:rFonts w:ascii="宋体" w:hAnsi="宋体" w:eastAsia="宋体"/>
                <w:sz w:val="16"/>
              </w:rPr>
              <w:t>—</w:t>
            </w:r>
          </w:p>
        </w:tc>
      </w:tr>
      <w:tr w14:paraId="11241C4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20E9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D304F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7CEFCA">
            <w:pPr>
              <w:jc w:val="center"/>
            </w:pPr>
            <w:r>
              <w:rPr>
                <w:rFonts w:ascii="宋体" w:hAnsi="宋体" w:eastAsia="宋体"/>
                <w:sz w:val="16"/>
              </w:rPr>
              <w:t>实际完成情况</w:t>
            </w:r>
          </w:p>
        </w:tc>
      </w:tr>
      <w:tr w14:paraId="41C19C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CBFB1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5B47BE">
            <w:pPr>
              <w:jc w:val="both"/>
            </w:pPr>
            <w:r>
              <w:rPr>
                <w:rFonts w:ascii="宋体" w:hAnsi="宋体" w:eastAsia="宋体"/>
                <w:sz w:val="16"/>
              </w:rPr>
              <w:t>根据和地财社【2023】年74号文件要求，实施本项目。主要内容：为项目辖区65岁及以上老年人提供医养结合服务，提高老年人的生活质量和健康，通过项目实施，切实加强对老年人提供医养结合服务能力。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126153">
            <w:pPr>
              <w:jc w:val="both"/>
            </w:pPr>
            <w:r>
              <w:rPr>
                <w:rFonts w:ascii="宋体" w:hAnsi="宋体" w:eastAsia="宋体"/>
                <w:sz w:val="16"/>
              </w:rPr>
              <w:t>截至2024年12月底，本项目预算安排0.6万元，实际支出0.6万元，预算执行率100%。项目已经完成。通过项目实施：为项目辖区65岁及以上老年人提供医养结合服务，提高老年人的生活质量和健康，通过项目实施，切实加强对老年人提供医养结合服务能力</w:t>
            </w:r>
          </w:p>
        </w:tc>
      </w:tr>
      <w:tr w14:paraId="76FA6DA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38606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D170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6A70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4620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9C8B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6342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1E70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D42F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1EBC7">
            <w:pPr>
              <w:jc w:val="center"/>
            </w:pPr>
            <w:r>
              <w:rPr>
                <w:rFonts w:ascii="宋体" w:hAnsi="宋体" w:eastAsia="宋体"/>
                <w:sz w:val="16"/>
              </w:rPr>
              <w:t>偏差原因分析及改进措施</w:t>
            </w:r>
          </w:p>
        </w:tc>
      </w:tr>
      <w:tr w14:paraId="63CF489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0F89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60F9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8234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A1133">
            <w:pPr>
              <w:jc w:val="center"/>
            </w:pPr>
            <w:r>
              <w:rPr>
                <w:rFonts w:ascii="宋体" w:hAnsi="宋体" w:eastAsia="宋体"/>
                <w:sz w:val="16"/>
              </w:rPr>
              <w:t>65岁及以上居家失能老年人开展健康评估，健康评估完成人数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82C96">
            <w:pPr>
              <w:jc w:val="center"/>
            </w:pPr>
            <w:r>
              <w:rPr>
                <w:rFonts w:ascii="宋体" w:hAnsi="宋体" w:eastAsia="宋体"/>
                <w:sz w:val="16"/>
              </w:rPr>
              <w:t>&gt;=150人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E0EBF">
            <w:pPr>
              <w:jc w:val="center"/>
            </w:pPr>
            <w:r>
              <w:rPr>
                <w:rFonts w:ascii="宋体" w:hAnsi="宋体" w:eastAsia="宋体"/>
                <w:sz w:val="16"/>
              </w:rPr>
              <w:t>=150人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9E15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37CE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3B663">
            <w:pPr>
              <w:jc w:val="center"/>
            </w:pPr>
          </w:p>
        </w:tc>
      </w:tr>
      <w:tr w14:paraId="292A51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181D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D805E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28D7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3F7F9">
            <w:pPr>
              <w:jc w:val="center"/>
            </w:pPr>
            <w:r>
              <w:rPr>
                <w:rFonts w:ascii="宋体" w:hAnsi="宋体" w:eastAsia="宋体"/>
                <w:sz w:val="16"/>
              </w:rPr>
              <w:t>开展业务指导次数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9E56C">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5FA97">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5CDA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7C19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8D6FB">
            <w:pPr>
              <w:jc w:val="center"/>
            </w:pPr>
          </w:p>
        </w:tc>
      </w:tr>
      <w:tr w14:paraId="03D291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A6B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98EA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23F8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2CDC3">
            <w:pPr>
              <w:jc w:val="center"/>
            </w:pPr>
            <w:r>
              <w:rPr>
                <w:rFonts w:ascii="宋体" w:hAnsi="宋体" w:eastAsia="宋体"/>
                <w:sz w:val="16"/>
              </w:rPr>
              <w:t>开展基层医疗卫生人才培训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2BD31">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2EB73">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0CBF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A4FA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A5910">
            <w:pPr>
              <w:jc w:val="center"/>
            </w:pPr>
          </w:p>
        </w:tc>
      </w:tr>
      <w:tr w14:paraId="6F91FE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BFF0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6503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24E9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DD388">
            <w:pPr>
              <w:jc w:val="center"/>
            </w:pPr>
            <w:r>
              <w:rPr>
                <w:rFonts w:ascii="宋体" w:hAnsi="宋体" w:eastAsia="宋体"/>
                <w:sz w:val="16"/>
              </w:rPr>
              <w:t>开展新闻媒体宣传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1FE83">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A6D3E">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BB9B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ED18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02C63">
            <w:pPr>
              <w:jc w:val="center"/>
            </w:pPr>
          </w:p>
        </w:tc>
      </w:tr>
      <w:tr w14:paraId="2D76CA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F1EB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52AE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2D0B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8EC91">
            <w:pPr>
              <w:jc w:val="center"/>
            </w:pPr>
            <w:r>
              <w:rPr>
                <w:rFonts w:ascii="宋体" w:hAnsi="宋体" w:eastAsia="宋体"/>
                <w:sz w:val="16"/>
              </w:rPr>
              <w:t>完成总结报告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D8EFC">
            <w:pPr>
              <w:jc w:val="center"/>
            </w:pPr>
            <w:r>
              <w:rPr>
                <w:rFonts w:ascii="宋体" w:hAnsi="宋体" w:eastAsia="宋体"/>
                <w:sz w:val="16"/>
              </w:rPr>
              <w:t>&gt;=1份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58B0B">
            <w:pPr>
              <w:jc w:val="center"/>
            </w:pPr>
            <w:r>
              <w:rPr>
                <w:rFonts w:ascii="宋体" w:hAnsi="宋体" w:eastAsia="宋体"/>
                <w:sz w:val="16"/>
              </w:rPr>
              <w: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A414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F2FB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3B351">
            <w:pPr>
              <w:jc w:val="center"/>
            </w:pPr>
          </w:p>
        </w:tc>
      </w:tr>
      <w:tr w14:paraId="763D73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02B3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E181C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A0BA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F3F1E">
            <w:pPr>
              <w:jc w:val="center"/>
            </w:pPr>
            <w:r>
              <w:rPr>
                <w:rFonts w:ascii="宋体" w:hAnsi="宋体" w:eastAsia="宋体"/>
                <w:sz w:val="16"/>
              </w:rPr>
              <w:t>开展指导完成率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C5B2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78F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B73E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2A97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77D47">
            <w:pPr>
              <w:jc w:val="center"/>
            </w:pPr>
          </w:p>
        </w:tc>
      </w:tr>
      <w:tr w14:paraId="07CE3F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C7A7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7D8D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9B72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25789">
            <w:pPr>
              <w:jc w:val="center"/>
            </w:pPr>
            <w:r>
              <w:rPr>
                <w:rFonts w:ascii="宋体" w:hAnsi="宋体" w:eastAsia="宋体"/>
                <w:sz w:val="16"/>
              </w:rPr>
              <w:t>开展基层医疗卫生人才培训率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B3B9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136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1F47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EF66E">
            <w:pPr>
              <w:jc w:val="center"/>
            </w:pPr>
            <w:r>
              <w:rPr>
                <w:rFonts w:ascii="宋体" w:hAnsi="宋体" w:eastAsia="宋体"/>
                <w:sz w:val="16"/>
              </w:rPr>
              <w:t>4.74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CBF3E">
            <w:pPr>
              <w:jc w:val="center"/>
            </w:pPr>
            <w:r>
              <w:rPr>
                <w:rFonts w:ascii="宋体" w:hAnsi="宋体" w:eastAsia="宋体"/>
                <w:sz w:val="16"/>
              </w:rPr>
              <w:t>偏差原因：年初专业技术人员提供数据有误原因年初数据年末数据有变差；改进措施：加强人员管理。</w:t>
            </w:r>
          </w:p>
        </w:tc>
      </w:tr>
      <w:tr w14:paraId="368BE4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3B8C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44D0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9C2A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EB7A1">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48D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DB5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4AA4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A7B3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F43F8">
            <w:pPr>
              <w:jc w:val="center"/>
            </w:pPr>
          </w:p>
        </w:tc>
      </w:tr>
      <w:tr w14:paraId="63B159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DD0D7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D169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A6B0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0DB35">
            <w:pPr>
              <w:jc w:val="center"/>
            </w:pPr>
            <w:r>
              <w:rPr>
                <w:rFonts w:ascii="宋体" w:hAnsi="宋体" w:eastAsia="宋体"/>
                <w:sz w:val="16"/>
              </w:rPr>
              <w:t>提高老年人生活质量和健康水平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313F3">
            <w:pPr>
              <w:jc w:val="center"/>
            </w:pPr>
            <w:r>
              <w:rPr>
                <w:rFonts w:ascii="宋体" w:hAnsi="宋体" w:eastAsia="宋体"/>
                <w:sz w:val="16"/>
              </w:rPr>
              <w:t>逐步提高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023E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51DB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D497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4F0B6">
            <w:pPr>
              <w:jc w:val="center"/>
            </w:pPr>
          </w:p>
        </w:tc>
      </w:tr>
      <w:tr w14:paraId="7B73FF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4E71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9815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EFDB4">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CD7DE">
            <w:pPr>
              <w:jc w:val="center"/>
            </w:pPr>
            <w:r>
              <w:rPr>
                <w:rFonts w:ascii="宋体" w:hAnsi="宋体" w:eastAsia="宋体"/>
                <w:sz w:val="16"/>
              </w:rPr>
              <w:t>切实加强老年健康服务能力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7A531">
            <w:pPr>
              <w:jc w:val="center"/>
            </w:pPr>
            <w:r>
              <w:rPr>
                <w:rFonts w:ascii="宋体" w:hAnsi="宋体" w:eastAsia="宋体"/>
                <w:sz w:val="16"/>
              </w:rPr>
              <w:t>逐步提高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BF27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E05B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9001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62521">
            <w:pPr>
              <w:jc w:val="center"/>
            </w:pPr>
          </w:p>
        </w:tc>
      </w:tr>
      <w:tr w14:paraId="04807E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2488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13E2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0426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818BD">
            <w:pPr>
              <w:jc w:val="center"/>
            </w:pPr>
            <w:r>
              <w:rPr>
                <w:rFonts w:ascii="宋体" w:hAnsi="宋体" w:eastAsia="宋体"/>
                <w:sz w:val="16"/>
              </w:rPr>
              <w:t>65岁及以上居家老年人服务满意度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0A60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0C9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7F7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2F1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205C9">
            <w:pPr>
              <w:jc w:val="center"/>
            </w:pPr>
          </w:p>
        </w:tc>
      </w:tr>
      <w:tr w14:paraId="656D950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62DF6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52EB1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E09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9BDDA">
            <w:pPr>
              <w:jc w:val="center"/>
            </w:pPr>
            <w:r>
              <w:rPr>
                <w:rFonts w:ascii="宋体" w:hAnsi="宋体" w:eastAsia="宋体"/>
                <w:sz w:val="16"/>
              </w:rPr>
              <w:t>99.74分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C0098A1"/>
        </w:tc>
      </w:tr>
    </w:tbl>
    <w:p w14:paraId="7CA55F1E">
      <w:r>
        <w:br w:type="page"/>
      </w:r>
    </w:p>
    <w:p w14:paraId="6403FD24">
      <w:pPr>
        <w:spacing w:line="640" w:lineRule="exact"/>
        <w:ind w:firstLine="640"/>
        <w:jc w:val="both"/>
        <w:outlineLvl w:val="2"/>
      </w:pPr>
      <w:r>
        <w:rPr>
          <w:rFonts w:ascii="黑体" w:hAnsi="黑体" w:eastAsia="黑体"/>
          <w:sz w:val="32"/>
        </w:rPr>
        <w:t>十二、其他需说明的事项</w:t>
      </w:r>
    </w:p>
    <w:p w14:paraId="73875277">
      <w:pPr>
        <w:spacing w:line="580" w:lineRule="exact"/>
        <w:ind w:firstLine="640"/>
        <w:jc w:val="both"/>
      </w:pPr>
      <w:r>
        <w:rPr>
          <w:rFonts w:ascii="仿宋_GB2312" w:hAnsi="仿宋_GB2312" w:eastAsia="仿宋_GB2312"/>
          <w:b w:val="0"/>
          <w:sz w:val="32"/>
        </w:rPr>
        <w:t>本单位无其他需说明的事项。</w:t>
      </w:r>
    </w:p>
    <w:p w14:paraId="61733F8B">
      <w:r>
        <w:br w:type="page"/>
      </w:r>
    </w:p>
    <w:p w14:paraId="544CB38D">
      <w:pPr>
        <w:spacing w:line="240" w:lineRule="auto"/>
        <w:jc w:val="center"/>
        <w:outlineLvl w:val="1"/>
      </w:pPr>
      <w:r>
        <w:rPr>
          <w:rFonts w:ascii="黑体" w:hAnsi="黑体" w:eastAsia="黑体"/>
          <w:sz w:val="32"/>
        </w:rPr>
        <w:t>第三部分 专业名词解释</w:t>
      </w:r>
    </w:p>
    <w:p w14:paraId="5D0F6E8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5ADA6F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AE14FC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C39670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4F299A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1ADD34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F275A3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70B54B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7BD81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D9965D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4BD818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AB9D44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2317EC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624D39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69FBD17">
      <w:r>
        <w:br w:type="page"/>
      </w:r>
    </w:p>
    <w:p w14:paraId="2726E459">
      <w:pPr>
        <w:spacing w:line="240" w:lineRule="auto"/>
        <w:jc w:val="center"/>
        <w:outlineLvl w:val="1"/>
      </w:pPr>
      <w:r>
        <w:rPr>
          <w:rFonts w:ascii="黑体" w:hAnsi="黑体" w:eastAsia="黑体"/>
          <w:sz w:val="32"/>
        </w:rPr>
        <w:t>第四部分 部门决算报表（见附表）</w:t>
      </w:r>
    </w:p>
    <w:p w14:paraId="26BBDCC5">
      <w:pPr>
        <w:spacing w:line="240" w:lineRule="auto"/>
        <w:ind w:firstLine="640"/>
        <w:jc w:val="both"/>
      </w:pPr>
      <w:r>
        <w:rPr>
          <w:rFonts w:ascii="仿宋_GB2312" w:hAnsi="仿宋_GB2312" w:eastAsia="仿宋_GB2312"/>
          <w:b w:val="0"/>
          <w:sz w:val="32"/>
        </w:rPr>
        <w:t>一、《收入支出决算总表》</w:t>
      </w:r>
    </w:p>
    <w:p w14:paraId="3D70CB08">
      <w:pPr>
        <w:spacing w:line="240" w:lineRule="auto"/>
        <w:ind w:firstLine="640"/>
        <w:jc w:val="both"/>
      </w:pPr>
      <w:r>
        <w:rPr>
          <w:rFonts w:ascii="仿宋_GB2312" w:hAnsi="仿宋_GB2312" w:eastAsia="仿宋_GB2312"/>
          <w:b w:val="0"/>
          <w:sz w:val="32"/>
        </w:rPr>
        <w:t>二、《收入决算表》</w:t>
      </w:r>
    </w:p>
    <w:p w14:paraId="21280045">
      <w:pPr>
        <w:spacing w:line="240" w:lineRule="auto"/>
        <w:ind w:firstLine="640"/>
        <w:jc w:val="both"/>
      </w:pPr>
      <w:r>
        <w:rPr>
          <w:rFonts w:ascii="仿宋_GB2312" w:hAnsi="仿宋_GB2312" w:eastAsia="仿宋_GB2312"/>
          <w:b w:val="0"/>
          <w:sz w:val="32"/>
        </w:rPr>
        <w:t>三、《支出决算表》</w:t>
      </w:r>
    </w:p>
    <w:p w14:paraId="1EDC922D">
      <w:pPr>
        <w:spacing w:line="240" w:lineRule="auto"/>
        <w:ind w:firstLine="640"/>
        <w:jc w:val="both"/>
      </w:pPr>
      <w:r>
        <w:rPr>
          <w:rFonts w:ascii="仿宋_GB2312" w:hAnsi="仿宋_GB2312" w:eastAsia="仿宋_GB2312"/>
          <w:b w:val="0"/>
          <w:sz w:val="32"/>
        </w:rPr>
        <w:t>四、《财政拨款收入支出决算总表》</w:t>
      </w:r>
    </w:p>
    <w:p w14:paraId="20058CA0">
      <w:pPr>
        <w:spacing w:line="240" w:lineRule="auto"/>
        <w:ind w:firstLine="640"/>
        <w:jc w:val="both"/>
      </w:pPr>
      <w:r>
        <w:rPr>
          <w:rFonts w:ascii="仿宋_GB2312" w:hAnsi="仿宋_GB2312" w:eastAsia="仿宋_GB2312"/>
          <w:b w:val="0"/>
          <w:sz w:val="32"/>
        </w:rPr>
        <w:t>五、《一般公共预算财政拨款支出决算表》</w:t>
      </w:r>
    </w:p>
    <w:p w14:paraId="35361F3D">
      <w:pPr>
        <w:spacing w:line="240" w:lineRule="auto"/>
        <w:ind w:firstLine="640"/>
        <w:jc w:val="both"/>
      </w:pPr>
      <w:r>
        <w:rPr>
          <w:rFonts w:ascii="仿宋_GB2312" w:hAnsi="仿宋_GB2312" w:eastAsia="仿宋_GB2312"/>
          <w:b w:val="0"/>
          <w:sz w:val="32"/>
        </w:rPr>
        <w:t>六、《一般公共预算财政拨款基本支出决算表》</w:t>
      </w:r>
    </w:p>
    <w:p w14:paraId="1684CA13">
      <w:pPr>
        <w:spacing w:line="240" w:lineRule="auto"/>
        <w:ind w:firstLine="640"/>
        <w:jc w:val="both"/>
      </w:pPr>
      <w:r>
        <w:rPr>
          <w:rFonts w:ascii="仿宋_GB2312" w:hAnsi="仿宋_GB2312" w:eastAsia="仿宋_GB2312"/>
          <w:b w:val="0"/>
          <w:sz w:val="32"/>
        </w:rPr>
        <w:t>七、《政府性基金预算财政拨款收入支出决算表》</w:t>
      </w:r>
    </w:p>
    <w:p w14:paraId="2ECC782A">
      <w:pPr>
        <w:spacing w:line="240" w:lineRule="auto"/>
        <w:ind w:firstLine="640"/>
        <w:jc w:val="both"/>
      </w:pPr>
      <w:r>
        <w:rPr>
          <w:rFonts w:ascii="仿宋_GB2312" w:hAnsi="仿宋_GB2312" w:eastAsia="仿宋_GB2312"/>
          <w:b w:val="0"/>
          <w:sz w:val="32"/>
        </w:rPr>
        <w:t>八、《国有资本经营预算财政拨款收入支出决算表》</w:t>
      </w:r>
    </w:p>
    <w:p w14:paraId="32886C7C">
      <w:pPr>
        <w:spacing w:line="240" w:lineRule="auto"/>
        <w:ind w:firstLine="640"/>
        <w:jc w:val="both"/>
      </w:pPr>
      <w:r>
        <w:rPr>
          <w:rFonts w:ascii="仿宋_GB2312" w:hAnsi="仿宋_GB2312" w:eastAsia="仿宋_GB2312"/>
          <w:b w:val="0"/>
          <w:sz w:val="32"/>
        </w:rPr>
        <w:t>九、《财政拨款“三公”经费支出决算表》</w:t>
      </w:r>
    </w:p>
    <w:p w14:paraId="7108D4E2">
      <w:pPr>
        <w:spacing w:line="240" w:lineRule="auto"/>
        <w:ind w:firstLine="640"/>
        <w:jc w:val="both"/>
      </w:pPr>
    </w:p>
    <w:p w14:paraId="60AEA1B4">
      <w:pPr>
        <w:spacing w:line="240" w:lineRule="auto"/>
        <w:ind w:firstLine="640"/>
        <w:jc w:val="both"/>
      </w:pPr>
    </w:p>
    <w:p w14:paraId="36CD28E2">
      <w:pPr>
        <w:spacing w:line="240" w:lineRule="auto"/>
        <w:ind w:firstLine="640"/>
        <w:jc w:val="both"/>
      </w:pPr>
    </w:p>
    <w:p w14:paraId="3AF2290E">
      <w:pPr>
        <w:spacing w:line="240" w:lineRule="auto"/>
        <w:ind w:firstLine="640"/>
        <w:jc w:val="both"/>
      </w:pPr>
    </w:p>
    <w:p w14:paraId="769658B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067C5A"/>
    <w:rsid w:val="4B4C0111"/>
    <w:rsid w:val="4BB23021"/>
    <w:rsid w:val="4F3F074E"/>
    <w:rsid w:val="50DB5F45"/>
    <w:rsid w:val="52F92565"/>
    <w:rsid w:val="543D17CB"/>
    <w:rsid w:val="55DA564E"/>
    <w:rsid w:val="56E07045"/>
    <w:rsid w:val="583059FA"/>
    <w:rsid w:val="587E6212"/>
    <w:rsid w:val="5918261E"/>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7251</Words>
  <Characters>8208</Characters>
  <Lines>0</Lines>
  <Paragraphs>0</Paragraphs>
  <TotalTime>9</TotalTime>
  <ScaleCrop>false</ScaleCrop>
  <LinksUpToDate>false</LinksUpToDate>
  <CharactersWithSpaces>8216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2025-09-25T02:41:51Z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