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民丰县残疾人联合会2024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B7EAC29">
      <w:r>
        <w:br w:type="page"/>
      </w:r>
    </w:p>
    <w:p w14:paraId="51BB94C8">
      <w:pPr>
        <w:spacing w:line="640" w:lineRule="exact"/>
        <w:jc w:val="center"/>
        <w:outlineLvl w:val="1"/>
      </w:pPr>
      <w:r>
        <w:rPr>
          <w:rFonts w:ascii="黑体" w:hAnsi="黑体" w:eastAsia="黑体"/>
          <w:sz w:val="32"/>
        </w:rPr>
        <w:t>第一部分 单位概况</w:t>
      </w:r>
    </w:p>
    <w:p w14:paraId="256A2775">
      <w:pPr>
        <w:spacing w:line="640" w:lineRule="exact"/>
        <w:ind w:firstLine="640"/>
        <w:jc w:val="both"/>
        <w:outlineLvl w:val="2"/>
      </w:pPr>
      <w:r>
        <w:rPr>
          <w:rFonts w:ascii="黑体" w:hAnsi="黑体" w:eastAsia="黑体"/>
          <w:sz w:val="32"/>
        </w:rPr>
        <w:t>一、主要职能</w:t>
      </w:r>
    </w:p>
    <w:p w14:paraId="3A32FCA9">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按照《中国残疾人联合会章程》，在县委、县政府的领导和上级残联的指导下开展工作，发展全县残疾人事业。</w:t>
      </w:r>
    </w:p>
    <w:p w14:paraId="560BBD10">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听取残疾人意见，反映残疾人需求，维护残疾人权益，为残疾人服务。</w:t>
      </w:r>
    </w:p>
    <w:p w14:paraId="4E2F9B8B">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团结、教育残疾人遵纪守法，履行应尽义务，发扬乐观进取精神，自尊、自信、自强、自立，为社会主义现代化建设贡献力量。</w:t>
      </w:r>
    </w:p>
    <w:p w14:paraId="69DFCC5B">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弘扬人道主义，宣传残疾人事业，沟通政府、社会与残疾人之间的联系，动员社会理解、尊重、关心、帮助残疾人。</w:t>
      </w:r>
    </w:p>
    <w:p w14:paraId="680F5CD6">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开展残疾人康复、教育、劳动就业、扶贫、文化、体育、用品用具供应、福利、社会服务、无障碍设施和残疾预防等工作，创造良好环境和条件，扶助残疾人平等参与社会生活。</w:t>
      </w:r>
    </w:p>
    <w:p w14:paraId="1C8D1F40">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协助政府研究、制定和实施残疾人事业发展规划，对有关业务领域进行指导管理。</w:t>
      </w:r>
    </w:p>
    <w:p w14:paraId="6ED26ABE">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承担县人民政府残疾人工作委员会的日常工作，做好综合组织、协调和服务。</w:t>
      </w:r>
    </w:p>
    <w:p w14:paraId="0E037641">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负责对各类残疾人社会团体组织进行监督管理。</w:t>
      </w:r>
    </w:p>
    <w:p w14:paraId="52A51958">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开展对残疾人事业的县内外交流与合作。</w:t>
      </w:r>
    </w:p>
    <w:p w14:paraId="140ADE71">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承担政府交办的其他工作。</w:t>
      </w:r>
    </w:p>
    <w:p w14:paraId="3F34548F">
      <w:pPr>
        <w:spacing w:line="640" w:lineRule="exact"/>
        <w:ind w:firstLine="640"/>
        <w:jc w:val="both"/>
        <w:outlineLvl w:val="2"/>
      </w:pPr>
      <w:r>
        <w:rPr>
          <w:rFonts w:ascii="黑体" w:hAnsi="黑体" w:eastAsia="黑体"/>
          <w:sz w:val="32"/>
        </w:rPr>
        <w:t>二、机构设置及人员情况</w:t>
      </w:r>
    </w:p>
    <w:p w14:paraId="609D6EDE">
      <w:pPr>
        <w:spacing w:line="580" w:lineRule="exact"/>
        <w:ind w:firstLine="640"/>
        <w:jc w:val="both"/>
      </w:pPr>
      <w:r>
        <w:rPr>
          <w:rFonts w:ascii="仿宋_GB2312" w:hAnsi="仿宋_GB2312" w:eastAsia="仿宋_GB2312"/>
          <w:sz w:val="32"/>
        </w:rPr>
        <w:t>民丰县残疾人联合会2024年度，实有人数8人，其中：在职人员5人，增加1人；离休人员0人，增加0人；退休人员3人</w:t>
      </w:r>
      <w:bookmarkStart w:id="0" w:name="_GoBack"/>
      <w:r>
        <w:rPr>
          <w:rFonts w:ascii="仿宋_GB2312" w:hAnsi="仿宋_GB2312" w:eastAsia="仿宋_GB2312"/>
          <w:sz w:val="32"/>
        </w:rPr>
        <w:t>,</w:t>
      </w:r>
      <w:bookmarkEnd w:id="0"/>
      <w:r>
        <w:rPr>
          <w:rFonts w:ascii="仿宋_GB2312" w:hAnsi="仿宋_GB2312" w:eastAsia="仿宋_GB2312"/>
          <w:sz w:val="32"/>
        </w:rPr>
        <w:t>增加1人。</w:t>
      </w:r>
    </w:p>
    <w:p w14:paraId="36A4D025">
      <w:pPr>
        <w:spacing w:line="580" w:lineRule="exact"/>
        <w:ind w:firstLine="640"/>
        <w:jc w:val="both"/>
      </w:pPr>
      <w:r>
        <w:rPr>
          <w:rFonts w:ascii="仿宋_GB2312" w:hAnsi="仿宋_GB2312" w:eastAsia="仿宋_GB2312"/>
          <w:sz w:val="32"/>
        </w:rPr>
        <w:t>民丰县残疾人联合会无下属预算单位，下设2个科室，分别是：综合科、机要保密科。</w:t>
      </w:r>
    </w:p>
    <w:p w14:paraId="181640D1">
      <w:r>
        <w:br w:type="page"/>
      </w:r>
    </w:p>
    <w:p w14:paraId="3D1D2CC1">
      <w:pPr>
        <w:spacing w:line="240" w:lineRule="auto"/>
        <w:jc w:val="center"/>
        <w:outlineLvl w:val="1"/>
      </w:pPr>
      <w:r>
        <w:rPr>
          <w:rFonts w:ascii="黑体" w:hAnsi="黑体" w:eastAsia="黑体"/>
          <w:sz w:val="32"/>
        </w:rPr>
        <w:t>第二部分 部门决算情况说明</w:t>
      </w:r>
    </w:p>
    <w:p w14:paraId="6A3A74E4">
      <w:pPr>
        <w:spacing w:line="640" w:lineRule="exact"/>
        <w:ind w:firstLine="640"/>
        <w:jc w:val="both"/>
        <w:outlineLvl w:val="2"/>
      </w:pPr>
      <w:r>
        <w:rPr>
          <w:rFonts w:ascii="黑体" w:hAnsi="黑体" w:eastAsia="黑体"/>
          <w:sz w:val="32"/>
        </w:rPr>
        <w:t>一、收入支出决算总体情况说明</w:t>
      </w:r>
    </w:p>
    <w:p w14:paraId="1314C019">
      <w:pPr>
        <w:spacing w:line="580" w:lineRule="exact"/>
        <w:ind w:firstLine="640"/>
        <w:jc w:val="both"/>
      </w:pPr>
      <w:r>
        <w:rPr>
          <w:rFonts w:ascii="仿宋_GB2312" w:hAnsi="仿宋_GB2312" w:eastAsia="仿宋_GB2312"/>
          <w:b/>
          <w:sz w:val="32"/>
        </w:rPr>
        <w:t>2024年度收入总计138.75万元，</w:t>
      </w:r>
      <w:r>
        <w:rPr>
          <w:rFonts w:ascii="仿宋_GB2312" w:hAnsi="仿宋_GB2312" w:eastAsia="仿宋_GB2312"/>
          <w:b w:val="0"/>
          <w:sz w:val="32"/>
        </w:rPr>
        <w:t>其中：本年收入合计138.65万元，使用非财政拨款结余（含专用结余）0.00万元，年初结转和结余0.10万元。</w:t>
      </w:r>
    </w:p>
    <w:p w14:paraId="247D7448">
      <w:pPr>
        <w:spacing w:line="580" w:lineRule="exact"/>
        <w:ind w:firstLine="640"/>
        <w:jc w:val="both"/>
      </w:pPr>
      <w:r>
        <w:rPr>
          <w:rFonts w:ascii="仿宋_GB2312" w:hAnsi="仿宋_GB2312" w:eastAsia="仿宋_GB2312"/>
          <w:b/>
          <w:sz w:val="32"/>
        </w:rPr>
        <w:t>2024年度支出总计138.75万元，</w:t>
      </w:r>
      <w:r>
        <w:rPr>
          <w:rFonts w:ascii="仿宋_GB2312" w:hAnsi="仿宋_GB2312" w:eastAsia="仿宋_GB2312"/>
          <w:b w:val="0"/>
          <w:sz w:val="32"/>
        </w:rPr>
        <w:t>其中：本年支出合计138.65万元，结余分配0.00万元，年末结转和结余0.10万元。</w:t>
      </w:r>
    </w:p>
    <w:p w14:paraId="54DDFFFA">
      <w:pPr>
        <w:spacing w:line="580" w:lineRule="exact"/>
        <w:ind w:firstLine="640"/>
        <w:jc w:val="both"/>
      </w:pPr>
      <w:r>
        <w:rPr>
          <w:rFonts w:ascii="仿宋_GB2312" w:hAnsi="仿宋_GB2312" w:eastAsia="仿宋_GB2312"/>
          <w:b w:val="0"/>
          <w:sz w:val="32"/>
        </w:rPr>
        <w:t>收入支出总体与上年相比，增加3.23万元，增长2.38%，主要原因是：本年在职人员增加，在职人员工资调增、社保、公积金基数调增，人员经费增加；本年增加</w:t>
      </w:r>
      <w:r>
        <w:rPr>
          <w:rFonts w:hint="eastAsia" w:ascii="仿宋_GB2312" w:hAnsi="仿宋_GB2312" w:eastAsia="仿宋_GB2312"/>
          <w:b w:val="0"/>
          <w:sz w:val="32"/>
          <w:lang w:val="en-US" w:eastAsia="zh-CN"/>
        </w:rPr>
        <w:t>职业年金、</w:t>
      </w:r>
      <w:r>
        <w:rPr>
          <w:rFonts w:ascii="仿宋_GB2312" w:hAnsi="仿宋_GB2312" w:eastAsia="仿宋_GB2312"/>
          <w:b w:val="0"/>
          <w:sz w:val="32"/>
        </w:rPr>
        <w:t>残疾人事业发展补助资金</w:t>
      </w:r>
      <w:r>
        <w:rPr>
          <w:rFonts w:hint="eastAsia" w:ascii="仿宋_GB2312" w:hAnsi="仿宋_GB2312" w:eastAsia="仿宋_GB2312"/>
          <w:b w:val="0"/>
          <w:sz w:val="32"/>
          <w:lang w:eastAsia="zh-CN"/>
        </w:rPr>
        <w:t>、</w:t>
      </w:r>
      <w:r>
        <w:rPr>
          <w:rFonts w:ascii="仿宋_GB2312" w:hAnsi="仿宋_GB2312" w:eastAsia="仿宋_GB2312"/>
          <w:b w:val="0"/>
          <w:sz w:val="32"/>
        </w:rPr>
        <w:t>残疾人文化进社区资金。</w:t>
      </w:r>
    </w:p>
    <w:p w14:paraId="12590AAB">
      <w:pPr>
        <w:spacing w:line="640" w:lineRule="exact"/>
        <w:ind w:firstLine="640"/>
        <w:jc w:val="both"/>
        <w:outlineLvl w:val="2"/>
      </w:pPr>
      <w:r>
        <w:rPr>
          <w:rFonts w:ascii="黑体" w:hAnsi="黑体" w:eastAsia="黑体"/>
          <w:sz w:val="32"/>
        </w:rPr>
        <w:t>二、收入决算情况说明</w:t>
      </w:r>
    </w:p>
    <w:p w14:paraId="3B75EE73">
      <w:pPr>
        <w:spacing w:line="580" w:lineRule="exact"/>
        <w:ind w:firstLine="640"/>
        <w:jc w:val="both"/>
      </w:pPr>
      <w:r>
        <w:rPr>
          <w:rFonts w:ascii="仿宋_GB2312" w:hAnsi="仿宋_GB2312" w:eastAsia="仿宋_GB2312"/>
          <w:b/>
          <w:sz w:val="32"/>
        </w:rPr>
        <w:t>本年收入138.65万元，</w:t>
      </w:r>
      <w:r>
        <w:rPr>
          <w:rFonts w:ascii="仿宋_GB2312" w:hAnsi="仿宋_GB2312" w:eastAsia="仿宋_GB2312"/>
          <w:b w:val="0"/>
          <w:sz w:val="32"/>
        </w:rPr>
        <w:t>其中：财政拨款收入138.65万元，占100.00%；上级补助收入0.00万元，占0.00%；事业收入0.00万元，占0.00%；经营收入0.00万元，占0.00%；附属单位上缴收入0.00万元，占0.00%；其他收入0.00万元，占0.00%。</w:t>
      </w:r>
    </w:p>
    <w:p w14:paraId="0462334D">
      <w:pPr>
        <w:spacing w:line="640" w:lineRule="exact"/>
        <w:ind w:firstLine="640"/>
        <w:jc w:val="both"/>
        <w:outlineLvl w:val="2"/>
      </w:pPr>
      <w:r>
        <w:rPr>
          <w:rFonts w:ascii="黑体" w:hAnsi="黑体" w:eastAsia="黑体"/>
          <w:sz w:val="32"/>
        </w:rPr>
        <w:t>三、支出决算情况说明</w:t>
      </w:r>
    </w:p>
    <w:p w14:paraId="1549EF3C">
      <w:pPr>
        <w:spacing w:line="580" w:lineRule="exact"/>
        <w:ind w:firstLine="640"/>
        <w:jc w:val="both"/>
      </w:pPr>
      <w:r>
        <w:rPr>
          <w:rFonts w:ascii="仿宋_GB2312" w:hAnsi="仿宋_GB2312" w:eastAsia="仿宋_GB2312"/>
          <w:b/>
          <w:sz w:val="32"/>
        </w:rPr>
        <w:t>本年支出138.65万元，</w:t>
      </w:r>
      <w:r>
        <w:rPr>
          <w:rFonts w:ascii="仿宋_GB2312" w:hAnsi="仿宋_GB2312" w:eastAsia="仿宋_GB2312"/>
          <w:b w:val="0"/>
          <w:sz w:val="32"/>
        </w:rPr>
        <w:t>其中：基本支出116.20万元，占83.81%；项目支出22.45万元，占16.19%；上缴上级支出0.00万元，占0.00%；经营支出0.00万元，占0.00%；对附属单位补助支出0.00万元，占0.00%。</w:t>
      </w:r>
    </w:p>
    <w:p w14:paraId="17BDAA1B">
      <w:pPr>
        <w:spacing w:line="640" w:lineRule="exact"/>
        <w:ind w:firstLine="640"/>
        <w:jc w:val="both"/>
        <w:outlineLvl w:val="2"/>
      </w:pPr>
      <w:r>
        <w:rPr>
          <w:rFonts w:ascii="黑体" w:hAnsi="黑体" w:eastAsia="黑体"/>
          <w:sz w:val="32"/>
        </w:rPr>
        <w:t>四、财政拨款收入支出决算总体情况说明</w:t>
      </w:r>
    </w:p>
    <w:p w14:paraId="43476984">
      <w:pPr>
        <w:spacing w:line="580" w:lineRule="exact"/>
        <w:ind w:firstLine="640"/>
        <w:jc w:val="both"/>
      </w:pPr>
      <w:r>
        <w:rPr>
          <w:rFonts w:ascii="仿宋_GB2312" w:hAnsi="仿宋_GB2312" w:eastAsia="仿宋_GB2312"/>
          <w:b/>
          <w:sz w:val="32"/>
        </w:rPr>
        <w:t>2024年度财政拨款收入总计138.65万元，</w:t>
      </w:r>
      <w:r>
        <w:rPr>
          <w:rFonts w:ascii="仿宋_GB2312" w:hAnsi="仿宋_GB2312" w:eastAsia="仿宋_GB2312"/>
          <w:b w:val="0"/>
          <w:sz w:val="32"/>
        </w:rPr>
        <w:t>其中：年初财政拨款结转和结余0.00万元，本年财政拨款收入138.65万元。</w:t>
      </w:r>
      <w:r>
        <w:rPr>
          <w:rFonts w:ascii="仿宋_GB2312" w:hAnsi="仿宋_GB2312" w:eastAsia="仿宋_GB2312"/>
          <w:b/>
          <w:sz w:val="32"/>
        </w:rPr>
        <w:t>财政拨款支出总计138.65万元，</w:t>
      </w:r>
      <w:r>
        <w:rPr>
          <w:rFonts w:ascii="仿宋_GB2312" w:hAnsi="仿宋_GB2312" w:eastAsia="仿宋_GB2312"/>
          <w:b w:val="0"/>
          <w:sz w:val="32"/>
        </w:rPr>
        <w:t>其中：年末财政拨款结转和结余0.00万元，本年财政拨款支出138.65万元。</w:t>
      </w:r>
    </w:p>
    <w:p w14:paraId="6779AF5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增加33.34万元，增长31.66%，主要原因是：本年在职人员增加，在职人员工资调增、社保、公积金基数调增，人员经费增加；本年增加</w:t>
      </w:r>
      <w:r>
        <w:rPr>
          <w:rFonts w:hint="eastAsia" w:ascii="仿宋_GB2312" w:hAnsi="仿宋_GB2312" w:eastAsia="仿宋_GB2312"/>
          <w:b w:val="0"/>
          <w:sz w:val="32"/>
          <w:lang w:val="en-US" w:eastAsia="zh-CN"/>
        </w:rPr>
        <w:t>职业年金、</w:t>
      </w:r>
      <w:r>
        <w:rPr>
          <w:rFonts w:ascii="仿宋_GB2312" w:hAnsi="仿宋_GB2312" w:eastAsia="仿宋_GB2312"/>
          <w:b w:val="0"/>
          <w:sz w:val="32"/>
        </w:rPr>
        <w:t>残疾人事业发展补助资金</w:t>
      </w:r>
      <w:r>
        <w:rPr>
          <w:rFonts w:hint="eastAsia" w:ascii="仿宋_GB2312" w:hAnsi="仿宋_GB2312" w:eastAsia="仿宋_GB2312"/>
          <w:b w:val="0"/>
          <w:sz w:val="32"/>
          <w:lang w:eastAsia="zh-CN"/>
        </w:rPr>
        <w:t>、</w:t>
      </w:r>
      <w:r>
        <w:rPr>
          <w:rFonts w:ascii="仿宋_GB2312" w:hAnsi="仿宋_GB2312" w:eastAsia="仿宋_GB2312"/>
          <w:b w:val="0"/>
          <w:sz w:val="32"/>
        </w:rPr>
        <w:t>残疾人文化进社区资金。</w:t>
      </w:r>
      <w:r>
        <w:rPr>
          <w:rFonts w:ascii="仿宋_GB2312" w:hAnsi="仿宋_GB2312" w:eastAsia="仿宋_GB2312"/>
          <w:b/>
          <w:sz w:val="32"/>
        </w:rPr>
        <w:t>与年初预算相比，</w:t>
      </w:r>
      <w:r>
        <w:rPr>
          <w:rFonts w:ascii="仿宋_GB2312" w:hAnsi="仿宋_GB2312" w:eastAsia="仿宋_GB2312"/>
          <w:b w:val="0"/>
          <w:sz w:val="32"/>
        </w:rPr>
        <w:t>年初预算数121.27万元，决算数138.65万元，预决算差异率14.33%，主要原因是：本年在职人员增加，年中追加人员经费及人员工资、社保、公积金基数调增部分资金，导致预决算存在差异。</w:t>
      </w:r>
    </w:p>
    <w:p w14:paraId="342C25BD">
      <w:pPr>
        <w:spacing w:line="640" w:lineRule="exact"/>
        <w:ind w:firstLine="640"/>
        <w:jc w:val="both"/>
        <w:outlineLvl w:val="2"/>
      </w:pPr>
      <w:r>
        <w:rPr>
          <w:rFonts w:ascii="黑体" w:hAnsi="黑体" w:eastAsia="黑体"/>
          <w:sz w:val="32"/>
        </w:rPr>
        <w:t>五、一般公共预算财政拨款支出决算情况说明</w:t>
      </w:r>
    </w:p>
    <w:p w14:paraId="4F8366A9">
      <w:pPr>
        <w:spacing w:line="640" w:lineRule="exact"/>
        <w:ind w:firstLine="640"/>
        <w:jc w:val="both"/>
        <w:outlineLvl w:val="3"/>
      </w:pPr>
      <w:r>
        <w:rPr>
          <w:rFonts w:ascii="楷体_GB2312" w:hAnsi="楷体_GB2312" w:eastAsia="楷体_GB2312"/>
          <w:b/>
          <w:sz w:val="32"/>
        </w:rPr>
        <w:t>（一）一般公共预算财政拨款支出决算总体情况</w:t>
      </w:r>
    </w:p>
    <w:p w14:paraId="0F40D70B">
      <w:pPr>
        <w:spacing w:line="580" w:lineRule="exact"/>
        <w:ind w:firstLine="640"/>
        <w:jc w:val="both"/>
      </w:pPr>
      <w:r>
        <w:rPr>
          <w:rFonts w:ascii="仿宋_GB2312" w:hAnsi="仿宋_GB2312" w:eastAsia="仿宋_GB2312"/>
          <w:b/>
          <w:sz w:val="32"/>
        </w:rPr>
        <w:t>2024年度一般公共预算财政拨款支出125.20万元，</w:t>
      </w:r>
      <w:r>
        <w:rPr>
          <w:rFonts w:ascii="仿宋_GB2312" w:hAnsi="仿宋_GB2312" w:eastAsia="仿宋_GB2312"/>
          <w:b w:val="0"/>
          <w:sz w:val="32"/>
        </w:rPr>
        <w:t>占本年支出合计的90.30%。</w:t>
      </w:r>
      <w:r>
        <w:rPr>
          <w:rFonts w:ascii="仿宋_GB2312" w:hAnsi="仿宋_GB2312" w:eastAsia="仿宋_GB2312"/>
          <w:b/>
          <w:sz w:val="32"/>
        </w:rPr>
        <w:t>与上年相比，</w:t>
      </w:r>
      <w:r>
        <w:rPr>
          <w:rFonts w:ascii="仿宋_GB2312" w:hAnsi="仿宋_GB2312" w:eastAsia="仿宋_GB2312"/>
          <w:b w:val="0"/>
          <w:sz w:val="32"/>
        </w:rPr>
        <w:t>增加32.31万元，增长34.78%，主要原因是：本年在职人员增加，在职人员工资调增、社保、公积金基数调增，人员经费增加；本年增加</w:t>
      </w:r>
      <w:r>
        <w:rPr>
          <w:rFonts w:hint="eastAsia" w:ascii="仿宋_GB2312" w:hAnsi="仿宋_GB2312" w:eastAsia="仿宋_GB2312"/>
          <w:b w:val="0"/>
          <w:sz w:val="32"/>
          <w:lang w:val="en-US" w:eastAsia="zh-CN"/>
        </w:rPr>
        <w:t>职业年金、</w:t>
      </w:r>
      <w:r>
        <w:rPr>
          <w:rFonts w:ascii="仿宋_GB2312" w:hAnsi="仿宋_GB2312" w:eastAsia="仿宋_GB2312"/>
          <w:b w:val="0"/>
          <w:sz w:val="32"/>
        </w:rPr>
        <w:t>残疾人事业发展补助资金。</w:t>
      </w:r>
      <w:r>
        <w:rPr>
          <w:rFonts w:ascii="仿宋_GB2312" w:hAnsi="仿宋_GB2312" w:eastAsia="仿宋_GB2312"/>
          <w:b/>
          <w:sz w:val="32"/>
        </w:rPr>
        <w:t>与年初预算相比,</w:t>
      </w:r>
      <w:r>
        <w:rPr>
          <w:rFonts w:ascii="仿宋_GB2312" w:hAnsi="仿宋_GB2312" w:eastAsia="仿宋_GB2312"/>
          <w:b w:val="0"/>
          <w:sz w:val="32"/>
        </w:rPr>
        <w:t>年初预算数121.27万元，决算数125.20万元，预决算差异率3.24%，主要原因是：本年在职人员增加，年中追加人员经费及人员工资、社保、公积金基数调增部分资金，导致预决算存在差异。</w:t>
      </w:r>
    </w:p>
    <w:p w14:paraId="4EA6A5AB">
      <w:pPr>
        <w:spacing w:line="640" w:lineRule="exact"/>
        <w:ind w:firstLine="640"/>
        <w:jc w:val="both"/>
        <w:outlineLvl w:val="3"/>
      </w:pPr>
      <w:r>
        <w:rPr>
          <w:rFonts w:ascii="楷体_GB2312" w:hAnsi="楷体_GB2312" w:eastAsia="楷体_GB2312"/>
          <w:b/>
          <w:sz w:val="32"/>
        </w:rPr>
        <w:t>（二）一般公共预算财政拨款支出决算结构情况</w:t>
      </w:r>
    </w:p>
    <w:p w14:paraId="648513D0">
      <w:pPr>
        <w:spacing w:line="580" w:lineRule="exact"/>
        <w:ind w:firstLine="640"/>
        <w:jc w:val="both"/>
      </w:pPr>
      <w:r>
        <w:rPr>
          <w:rFonts w:ascii="仿宋_GB2312" w:hAnsi="仿宋_GB2312" w:eastAsia="仿宋_GB2312"/>
          <w:b w:val="0"/>
          <w:sz w:val="32"/>
        </w:rPr>
        <w:t>1.社会保障和就业支出(类)110.96万元,占88.63%。</w:t>
      </w:r>
    </w:p>
    <w:p w14:paraId="6ACF3ABB">
      <w:pPr>
        <w:spacing w:line="580" w:lineRule="exact"/>
        <w:ind w:firstLine="640"/>
        <w:jc w:val="both"/>
      </w:pPr>
      <w:r>
        <w:rPr>
          <w:rFonts w:ascii="仿宋_GB2312" w:hAnsi="仿宋_GB2312" w:eastAsia="仿宋_GB2312"/>
          <w:b w:val="0"/>
          <w:sz w:val="32"/>
        </w:rPr>
        <w:t>2.卫生健康支出(类)6.18万元,占4.94%。</w:t>
      </w:r>
    </w:p>
    <w:p w14:paraId="5A4C75D4">
      <w:pPr>
        <w:spacing w:line="580" w:lineRule="exact"/>
        <w:ind w:firstLine="640"/>
        <w:jc w:val="both"/>
      </w:pPr>
      <w:r>
        <w:rPr>
          <w:rFonts w:ascii="仿宋_GB2312" w:hAnsi="仿宋_GB2312" w:eastAsia="仿宋_GB2312"/>
          <w:b w:val="0"/>
          <w:sz w:val="32"/>
        </w:rPr>
        <w:t>3.住房保障支出(类)8.06万元,占6.44%。</w:t>
      </w:r>
    </w:p>
    <w:p w14:paraId="72174A12">
      <w:pPr>
        <w:spacing w:line="640" w:lineRule="exact"/>
        <w:ind w:firstLine="640"/>
        <w:jc w:val="both"/>
        <w:outlineLvl w:val="3"/>
      </w:pPr>
      <w:r>
        <w:rPr>
          <w:rFonts w:ascii="楷体_GB2312" w:hAnsi="楷体_GB2312" w:eastAsia="楷体_GB2312"/>
          <w:b/>
          <w:sz w:val="32"/>
        </w:rPr>
        <w:t>（三）一般公共预算财政拨款支出决算具体情况</w:t>
      </w:r>
    </w:p>
    <w:p w14:paraId="6C8524D9">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3.57万元，比上年决算增加3.57万元，增长100.00%,主要原因是：本年功能科目调整，行政单位离退休上年度在主科目列支，本年单独列支，导致经费较上年增加。</w:t>
      </w:r>
    </w:p>
    <w:p w14:paraId="0F9C8E9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10.47万元，比上年决算增加3.54万元，增长51.08%,主要原因是：本年在职人员工资基数调增，养老缴费基数上涨，相应支出增加。</w:t>
      </w:r>
    </w:p>
    <w:p w14:paraId="7D19D042">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3.社会保障和就业支出(类)行政事业单位养老支出(款)机关事业单位职业年金缴费支出(项):支出决算数为9.54万元，比上年决算增加9.54万元，增长100.00%,主要原因是：本年增加退休人员，职业年金缴费增加。</w:t>
      </w:r>
    </w:p>
    <w:p w14:paraId="36269172">
      <w:pPr>
        <w:spacing w:line="580" w:lineRule="exact"/>
        <w:ind w:firstLine="640"/>
        <w:jc w:val="both"/>
      </w:pPr>
      <w:r>
        <w:rPr>
          <w:rFonts w:ascii="仿宋_GB2312" w:hAnsi="仿宋_GB2312" w:eastAsia="仿宋_GB2312"/>
          <w:b w:val="0"/>
          <w:sz w:val="32"/>
        </w:rPr>
        <w:t>4.社会保障和就业支出(类)残疾人事业(款)行政运行(项):支出决算数为78.37万元，比上年决算增加5.25万元，增长7.18%,主要原因是：本年新增在职人员，人员经费增加。</w:t>
      </w:r>
    </w:p>
    <w:p w14:paraId="79C45983">
      <w:pPr>
        <w:spacing w:line="580" w:lineRule="exact"/>
        <w:ind w:firstLine="640"/>
        <w:jc w:val="both"/>
      </w:pPr>
      <w:r>
        <w:rPr>
          <w:rFonts w:ascii="仿宋_GB2312" w:hAnsi="仿宋_GB2312" w:eastAsia="仿宋_GB2312"/>
          <w:b w:val="0"/>
          <w:sz w:val="32"/>
        </w:rPr>
        <w:t>5.社会保障和就业支出(类)残疾人事业(款)残疾人康复(项):支出决算数为3.50万元，比上年决算增加3.50万元，增长100.00%,主要原因是：本年增加残疾人事业发展补助资金。</w:t>
      </w:r>
    </w:p>
    <w:p w14:paraId="22A724F1">
      <w:pPr>
        <w:spacing w:line="580" w:lineRule="exact"/>
        <w:ind w:firstLine="640"/>
        <w:jc w:val="both"/>
      </w:pPr>
      <w:r>
        <w:rPr>
          <w:rFonts w:ascii="仿宋_GB2312" w:hAnsi="仿宋_GB2312" w:eastAsia="仿宋_GB2312"/>
          <w:b w:val="0"/>
          <w:sz w:val="32"/>
        </w:rPr>
        <w:t>6.社会保障和就业支出(类)残疾人事业(款)其他残疾人事业支出(项):支出决算数为5.50万元，比上年决算减少7.34万元，下降57.17%,主要原因是：本年减少中国电建帮扶（2023年让生命听见声音公益助残资金）。</w:t>
      </w:r>
    </w:p>
    <w:p w14:paraId="656991FD">
      <w:pPr>
        <w:spacing w:line="580" w:lineRule="exact"/>
        <w:ind w:firstLine="640"/>
        <w:jc w:val="both"/>
      </w:pPr>
      <w:r>
        <w:rPr>
          <w:rFonts w:ascii="仿宋_GB2312" w:hAnsi="仿宋_GB2312" w:eastAsia="仿宋_GB2312"/>
          <w:b w:val="0"/>
          <w:sz w:val="32"/>
        </w:rPr>
        <w:t>7.卫生健康支出(类)行政事业单位医疗(款)行政单位医疗(项):支出决算数为4.25万元，比上年决算增加4.25万元，增长100.00%,主要原因是：本年功能科目调整，行政单位医疗上年度在主科目列支，本年单独列支，导致经费较上年增加。</w:t>
      </w:r>
    </w:p>
    <w:p w14:paraId="12B80CCA">
      <w:pPr>
        <w:spacing w:line="580" w:lineRule="exact"/>
        <w:ind w:firstLine="640"/>
        <w:jc w:val="both"/>
      </w:pPr>
      <w:r>
        <w:rPr>
          <w:rFonts w:ascii="仿宋_GB2312" w:hAnsi="仿宋_GB2312" w:eastAsia="仿宋_GB2312"/>
          <w:b w:val="0"/>
          <w:sz w:val="32"/>
        </w:rPr>
        <w:t>8.卫生健康支出(类)行政事业单位医疗(款)公务员医疗补助(项):支出决算数为1.61万元，比上年决算增加1.61万元，增长100.00%,主要原因是：本年功能科目调整，公务员医疗补助上年度在主科目列支，本年单独列支，导致经费较上年增加。</w:t>
      </w:r>
    </w:p>
    <w:p w14:paraId="0BBA7C76">
      <w:pPr>
        <w:spacing w:line="580" w:lineRule="exact"/>
        <w:ind w:firstLine="640"/>
        <w:jc w:val="both"/>
      </w:pPr>
      <w:r>
        <w:rPr>
          <w:rFonts w:ascii="仿宋_GB2312" w:hAnsi="仿宋_GB2312" w:eastAsia="仿宋_GB2312"/>
          <w:b w:val="0"/>
          <w:sz w:val="32"/>
        </w:rPr>
        <w:t>9.卫生健康支出(类)行政事业单位医疗(款)其他行政事业单位医疗支出(项):支出决算数为0.32万元，比上年决算增加0.32万元，增长100.00%,主要原因是：本年功能科目调整，职工大病，工伤，失业保险上年度在主科目列支，本年单独列支，导致经费较上年增加。</w:t>
      </w:r>
    </w:p>
    <w:p w14:paraId="635F5FD1">
      <w:pPr>
        <w:spacing w:line="580" w:lineRule="exact"/>
        <w:ind w:firstLine="640"/>
        <w:jc w:val="both"/>
      </w:pPr>
      <w:r>
        <w:rPr>
          <w:rFonts w:ascii="仿宋_GB2312" w:hAnsi="仿宋_GB2312" w:eastAsia="仿宋_GB2312"/>
          <w:b w:val="0"/>
          <w:sz w:val="32"/>
        </w:rPr>
        <w:t>10.住房保障支出(类)住房改革支出(款)住房公积金(项):支出决算数为8.06万元，比上年决算增加8.06万元，增长100.00%,主要原因是：本年功能科目调整，住房公积金上年度在主科目列支，本年单独列支，导致经费较上年增加。</w:t>
      </w:r>
    </w:p>
    <w:p w14:paraId="22E68CEA">
      <w:pPr>
        <w:spacing w:line="640" w:lineRule="exact"/>
        <w:ind w:firstLine="640"/>
        <w:jc w:val="both"/>
        <w:outlineLvl w:val="2"/>
      </w:pPr>
      <w:r>
        <w:rPr>
          <w:rFonts w:ascii="黑体" w:hAnsi="黑体" w:eastAsia="黑体"/>
          <w:sz w:val="32"/>
        </w:rPr>
        <w:t>六、一般公共预算财政拨款基本支出决算情况说明</w:t>
      </w:r>
    </w:p>
    <w:p w14:paraId="42CE54A9">
      <w:pPr>
        <w:spacing w:line="580" w:lineRule="exact"/>
        <w:ind w:firstLine="640"/>
        <w:jc w:val="both"/>
      </w:pPr>
      <w:r>
        <w:rPr>
          <w:rFonts w:ascii="仿宋_GB2312" w:hAnsi="仿宋_GB2312" w:eastAsia="仿宋_GB2312"/>
          <w:b w:val="0"/>
          <w:sz w:val="32"/>
        </w:rPr>
        <w:t>2024年度一般公共预算财政拨款基本支出116.20万元，其中：</w:t>
      </w:r>
      <w:r>
        <w:rPr>
          <w:rFonts w:ascii="仿宋_GB2312" w:hAnsi="仿宋_GB2312" w:eastAsia="仿宋_GB2312"/>
          <w:b/>
          <w:sz w:val="32"/>
        </w:rPr>
        <w:t>人员经费113.78万元，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w:t>
      </w:r>
    </w:p>
    <w:p w14:paraId="1F50C594">
      <w:pPr>
        <w:spacing w:line="580" w:lineRule="exact"/>
        <w:ind w:firstLine="640"/>
        <w:jc w:val="both"/>
      </w:pPr>
      <w:r>
        <w:rPr>
          <w:rFonts w:ascii="仿宋_GB2312" w:hAnsi="仿宋_GB2312" w:eastAsia="仿宋_GB2312"/>
          <w:b/>
          <w:sz w:val="32"/>
        </w:rPr>
        <w:t>公用经费2.42万元，</w:t>
      </w:r>
      <w:r>
        <w:rPr>
          <w:rFonts w:ascii="仿宋_GB2312" w:hAnsi="仿宋_GB2312" w:eastAsia="仿宋_GB2312"/>
          <w:b w:val="0"/>
          <w:sz w:val="32"/>
        </w:rPr>
        <w:t>包括：办公费、邮电费、公务用车运行维护费、税金及附加费用。</w:t>
      </w:r>
    </w:p>
    <w:p w14:paraId="1399C317">
      <w:pPr>
        <w:spacing w:line="640" w:lineRule="exact"/>
        <w:ind w:firstLine="640"/>
        <w:jc w:val="both"/>
        <w:outlineLvl w:val="2"/>
      </w:pPr>
      <w:r>
        <w:rPr>
          <w:rFonts w:ascii="黑体" w:hAnsi="黑体" w:eastAsia="黑体"/>
          <w:sz w:val="32"/>
        </w:rPr>
        <w:t>七、政府性基金预算财政拨款收入支出决算情况说明</w:t>
      </w:r>
    </w:p>
    <w:p w14:paraId="1E3E3A1B">
      <w:pPr>
        <w:spacing w:line="580" w:lineRule="exact"/>
        <w:ind w:firstLine="640"/>
        <w:jc w:val="both"/>
      </w:pPr>
      <w:r>
        <w:rPr>
          <w:rFonts w:ascii="仿宋_GB2312" w:hAnsi="仿宋_GB2312" w:eastAsia="仿宋_GB2312"/>
          <w:b/>
          <w:sz w:val="32"/>
        </w:rPr>
        <w:t>2024年度政府性基金预算财政拨款收入总计13.45万元，</w:t>
      </w:r>
      <w:r>
        <w:rPr>
          <w:rFonts w:ascii="仿宋_GB2312" w:hAnsi="仿宋_GB2312" w:eastAsia="仿宋_GB2312"/>
          <w:b w:val="0"/>
          <w:sz w:val="32"/>
        </w:rPr>
        <w:t>其中：年初结转和结余0.00万元，本年收入13.45万元。</w:t>
      </w:r>
      <w:r>
        <w:rPr>
          <w:rFonts w:ascii="仿宋_GB2312" w:hAnsi="仿宋_GB2312" w:eastAsia="仿宋_GB2312"/>
          <w:b/>
          <w:sz w:val="32"/>
        </w:rPr>
        <w:t>政府性基金预算财政拨款支出总计13.45万元，</w:t>
      </w:r>
      <w:r>
        <w:rPr>
          <w:rFonts w:ascii="仿宋_GB2312" w:hAnsi="仿宋_GB2312" w:eastAsia="仿宋_GB2312"/>
          <w:b w:val="0"/>
          <w:sz w:val="32"/>
        </w:rPr>
        <w:t>其中：年末结转和结余0.00万元，本年支出13.45万元。</w:t>
      </w:r>
    </w:p>
    <w:p w14:paraId="5F422A9A">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增加1.44万元，增长11.99%，主要原因是：本年增加残疾人文化进社区资金等项目。</w:t>
      </w:r>
      <w:r>
        <w:rPr>
          <w:rFonts w:ascii="仿宋_GB2312" w:hAnsi="仿宋_GB2312" w:eastAsia="仿宋_GB2312"/>
          <w:b/>
          <w:sz w:val="32"/>
        </w:rPr>
        <w:t>与年初预算相比，</w:t>
      </w:r>
      <w:r>
        <w:rPr>
          <w:rFonts w:ascii="仿宋_GB2312" w:hAnsi="仿宋_GB2312" w:eastAsia="仿宋_GB2312"/>
          <w:b w:val="0"/>
          <w:sz w:val="32"/>
        </w:rPr>
        <w:t>年初预算数0.00万元，决算数13.45万元，预决算差异率100.00%，主要原因是：年中追加基本康复，重度困难残疾人家庭无障碍改造，文化进残疾人家庭，残疾人文化进社区项目，导致预决算存在差异。</w:t>
      </w:r>
    </w:p>
    <w:p w14:paraId="1BCFB0B4">
      <w:pPr>
        <w:spacing w:line="580" w:lineRule="exact"/>
        <w:ind w:firstLine="640"/>
        <w:jc w:val="both"/>
      </w:pPr>
      <w:r>
        <w:rPr>
          <w:rFonts w:ascii="仿宋_GB2312" w:hAnsi="仿宋_GB2312" w:eastAsia="仿宋_GB2312"/>
          <w:b w:val="0"/>
          <w:sz w:val="32"/>
        </w:rPr>
        <w:t>政府性基金预算财政拨款支出13.45万元。</w:t>
      </w:r>
    </w:p>
    <w:p w14:paraId="629E3AE6">
      <w:pPr>
        <w:spacing w:line="580" w:lineRule="exact"/>
        <w:ind w:firstLine="640"/>
        <w:jc w:val="both"/>
      </w:pPr>
      <w:r>
        <w:rPr>
          <w:rFonts w:ascii="仿宋_GB2312" w:hAnsi="仿宋_GB2312" w:eastAsia="仿宋_GB2312"/>
          <w:b w:val="0"/>
          <w:sz w:val="32"/>
        </w:rPr>
        <w:t>1.其他支出(类)彩票公益金安排的支出(款)用于残疾人事业的彩票公益金支出(项):支出决算数为13.45万元，比上年决算增加1.44万元，增长11.99%,主要原因是：本年增加残疾人文化进社区项目。</w:t>
      </w:r>
    </w:p>
    <w:p w14:paraId="427E53C6">
      <w:pPr>
        <w:spacing w:line="640" w:lineRule="exact"/>
        <w:ind w:firstLine="640"/>
        <w:jc w:val="both"/>
        <w:outlineLvl w:val="2"/>
      </w:pPr>
      <w:r>
        <w:rPr>
          <w:rFonts w:ascii="黑体" w:hAnsi="黑体" w:eastAsia="黑体"/>
          <w:sz w:val="32"/>
        </w:rPr>
        <w:t>八、国有资本经营预算财政拨款收入支出决算情况说明</w:t>
      </w:r>
    </w:p>
    <w:p w14:paraId="597825E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8F86E5D">
      <w:pPr>
        <w:spacing w:line="640" w:lineRule="exact"/>
        <w:ind w:firstLine="640"/>
        <w:jc w:val="both"/>
        <w:outlineLvl w:val="2"/>
      </w:pPr>
      <w:r>
        <w:rPr>
          <w:rFonts w:ascii="黑体" w:hAnsi="黑体" w:eastAsia="黑体"/>
          <w:sz w:val="32"/>
        </w:rPr>
        <w:t>九、财政拨款“三公”经费支出决算情况说明</w:t>
      </w:r>
    </w:p>
    <w:p w14:paraId="2873FEE5">
      <w:pPr>
        <w:spacing w:line="580" w:lineRule="exact"/>
        <w:ind w:firstLine="640"/>
        <w:jc w:val="both"/>
      </w:pPr>
      <w:r>
        <w:rPr>
          <w:rFonts w:ascii="仿宋_GB2312" w:hAnsi="仿宋_GB2312" w:eastAsia="仿宋_GB2312"/>
          <w:b/>
          <w:sz w:val="32"/>
        </w:rPr>
        <w:t>2024年度财政拨款“三公”经费支出1.49万元，</w:t>
      </w:r>
      <w:r>
        <w:rPr>
          <w:rFonts w:ascii="仿宋_GB2312" w:hAnsi="仿宋_GB2312" w:eastAsia="仿宋_GB2312"/>
          <w:b w:val="0"/>
          <w:sz w:val="32"/>
        </w:rPr>
        <w:t>比上年增加0.87万元，增长140.32%，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1.49万元，占100.00%，比上年增加0.87万元，增长140.32%，主要原因是：本年因业务需求，用车次数增加，燃油费增加，导致公务用车运行维护费较上年增加。公务接待费支出0.00万元，占0.00%，比上年增加0.00万元，增长0.00%，主要原因是：2023年与2024年均未安排公务接待费支出。</w:t>
      </w:r>
    </w:p>
    <w:p w14:paraId="49226485">
      <w:pPr>
        <w:spacing w:line="580" w:lineRule="exact"/>
        <w:ind w:firstLine="640"/>
        <w:jc w:val="both"/>
      </w:pPr>
      <w:r>
        <w:rPr>
          <w:rFonts w:ascii="仿宋_GB2312" w:hAnsi="仿宋_GB2312" w:eastAsia="仿宋_GB2312"/>
          <w:b/>
          <w:sz w:val="32"/>
        </w:rPr>
        <w:t>具体情况如下：</w:t>
      </w:r>
    </w:p>
    <w:p w14:paraId="2AA5253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B115564">
      <w:pPr>
        <w:spacing w:line="580" w:lineRule="exact"/>
        <w:ind w:firstLine="640"/>
        <w:jc w:val="both"/>
      </w:pPr>
      <w:r>
        <w:rPr>
          <w:rFonts w:ascii="仿宋_GB2312" w:hAnsi="仿宋_GB2312" w:eastAsia="仿宋_GB2312"/>
          <w:b w:val="0"/>
          <w:sz w:val="32"/>
        </w:rPr>
        <w:t>公务用车购置及运行维护费1.49万元，其中：公务用车购置费0.00万元，公务用车运行维护费1.49万元。公务用车运行维护费开支内容包括车辆加油费、维修费、保险费。公务用车购置数0辆，公务用车保有量1辆。国有资产占用情况中固定资产车辆2辆，与公务用车保有量差异原因是：</w:t>
      </w:r>
      <w:r>
        <w:rPr>
          <w:rFonts w:hint="eastAsia" w:ascii="仿宋_GB2312" w:hAnsi="仿宋_GB2312" w:eastAsia="仿宋_GB2312"/>
          <w:b w:val="0"/>
          <w:sz w:val="32"/>
          <w:lang w:val="en-US" w:eastAsia="zh-CN"/>
        </w:rPr>
        <w:t>差</w:t>
      </w:r>
      <w:r>
        <w:rPr>
          <w:rFonts w:ascii="仿宋_GB2312" w:hAnsi="仿宋_GB2312" w:eastAsia="仿宋_GB2312"/>
          <w:b w:val="0"/>
          <w:sz w:val="32"/>
        </w:rPr>
        <w:t>异车辆为一般业务用车，预算未安排公务用车运行维护费。</w:t>
      </w:r>
    </w:p>
    <w:p w14:paraId="0D4CC3D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CA3A78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1.49万元，决算数1.49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1.49万元，决算数1.49万元，预决算差异率0.00%，主要原因是：严格按照预算执行，预决算无差异。公务接待费全年预算数0.00万元，决算数0.00万元，预决算差异率0.00%，主要原因是：本单位无公务接待费。</w:t>
      </w:r>
    </w:p>
    <w:p w14:paraId="0E8DF838">
      <w:pPr>
        <w:spacing w:line="640" w:lineRule="exact"/>
        <w:ind w:firstLine="640"/>
        <w:jc w:val="both"/>
        <w:outlineLvl w:val="2"/>
      </w:pPr>
      <w:r>
        <w:rPr>
          <w:rFonts w:ascii="黑体" w:hAnsi="黑体" w:eastAsia="黑体"/>
          <w:sz w:val="32"/>
        </w:rPr>
        <w:t>十、其他重要事项的情况说明</w:t>
      </w:r>
    </w:p>
    <w:p w14:paraId="456FA1D0">
      <w:pPr>
        <w:spacing w:line="640" w:lineRule="exact"/>
        <w:ind w:firstLine="640"/>
        <w:jc w:val="both"/>
        <w:outlineLvl w:val="3"/>
      </w:pPr>
      <w:r>
        <w:rPr>
          <w:rFonts w:ascii="楷体_GB2312" w:hAnsi="楷体_GB2312" w:eastAsia="楷体_GB2312"/>
          <w:b/>
          <w:sz w:val="32"/>
        </w:rPr>
        <w:t>（一）机关运行经费及公用经费支出情况</w:t>
      </w:r>
    </w:p>
    <w:p w14:paraId="0CC238B5">
      <w:pPr>
        <w:spacing w:line="580" w:lineRule="exact"/>
        <w:ind w:firstLine="640"/>
        <w:jc w:val="both"/>
      </w:pPr>
      <w:r>
        <w:rPr>
          <w:rFonts w:ascii="仿宋_GB2312" w:hAnsi="仿宋_GB2312" w:eastAsia="仿宋_GB2312"/>
          <w:b w:val="0"/>
          <w:sz w:val="32"/>
        </w:rPr>
        <w:t>2024年度民丰县残疾人联合会（行政单位和参照公务员法管理事业单位）机关运行经费支出2.42万元，比上年增加1.00万元，增长70.42%，主要原因是：本年在职人员增加，办公费用增加。</w:t>
      </w:r>
    </w:p>
    <w:p w14:paraId="776706CF">
      <w:pPr>
        <w:spacing w:line="640" w:lineRule="exact"/>
        <w:ind w:firstLine="640"/>
        <w:jc w:val="both"/>
        <w:outlineLvl w:val="3"/>
      </w:pPr>
      <w:r>
        <w:rPr>
          <w:rFonts w:ascii="楷体_GB2312" w:hAnsi="楷体_GB2312" w:eastAsia="楷体_GB2312"/>
          <w:b/>
          <w:sz w:val="32"/>
        </w:rPr>
        <w:t>（二）政府采购情况</w:t>
      </w:r>
    </w:p>
    <w:p w14:paraId="55235D53">
      <w:pPr>
        <w:spacing w:line="580" w:lineRule="exact"/>
        <w:ind w:firstLine="640"/>
        <w:jc w:val="both"/>
      </w:pPr>
      <w:r>
        <w:rPr>
          <w:rFonts w:ascii="仿宋_GB2312" w:hAnsi="仿宋_GB2312" w:eastAsia="仿宋_GB2312"/>
          <w:b w:val="0"/>
          <w:sz w:val="32"/>
        </w:rPr>
        <w:t>2024年度政府采购支出总额19.75万元，其中：政府采购货物支出0.00万元、政府采购工程支出6.97万元、政府采购服务支出12.79万元。</w:t>
      </w:r>
    </w:p>
    <w:p w14:paraId="4BD4D3C2">
      <w:pPr>
        <w:spacing w:line="580" w:lineRule="exact"/>
        <w:ind w:firstLine="640"/>
        <w:jc w:val="both"/>
      </w:pPr>
      <w:r>
        <w:rPr>
          <w:rFonts w:ascii="仿宋_GB2312" w:hAnsi="仿宋_GB2312" w:eastAsia="仿宋_GB2312"/>
          <w:b w:val="0"/>
          <w:sz w:val="32"/>
        </w:rPr>
        <w:t>授予中小企业合同金额19.75万元，占政府采购支出总额的100.00%，其中：授予小微企业合同金额19.75万元，占政府采购支出总额的100.00%。</w:t>
      </w:r>
    </w:p>
    <w:p w14:paraId="56468021">
      <w:pPr>
        <w:spacing w:line="640" w:lineRule="exact"/>
        <w:ind w:firstLine="640"/>
        <w:jc w:val="both"/>
        <w:outlineLvl w:val="3"/>
      </w:pPr>
      <w:r>
        <w:rPr>
          <w:rFonts w:ascii="楷体_GB2312" w:hAnsi="楷体_GB2312" w:eastAsia="楷体_GB2312"/>
          <w:b/>
          <w:sz w:val="32"/>
        </w:rPr>
        <w:t>（三）国有资产占用情况说明</w:t>
      </w:r>
    </w:p>
    <w:p w14:paraId="7812BA1C">
      <w:pPr>
        <w:spacing w:line="580" w:lineRule="exact"/>
        <w:ind w:firstLine="640"/>
        <w:jc w:val="both"/>
      </w:pPr>
      <w:r>
        <w:rPr>
          <w:rFonts w:ascii="仿宋_GB2312" w:hAnsi="仿宋_GB2312" w:eastAsia="仿宋_GB2312"/>
          <w:b w:val="0"/>
          <w:sz w:val="32"/>
        </w:rPr>
        <w:t>截至2024年12月31日，房屋4,772.48平方米，价值999.97万元。车辆2辆，价值24.58万元，其中：副部（省）级及以上领导用车0辆、主要负责人用车0辆、机要通信用车0辆、应急保障用车0辆、执法执勤用车0辆、特种专业技术用车0辆、离退休干部服务用车0辆、其他用车2辆，其他用车主要是：一般公务用车和单位业务用车。单价100万元（含）以上设备（不含车辆）0台（套）。</w:t>
      </w:r>
    </w:p>
    <w:p w14:paraId="5CB850A3">
      <w:pPr>
        <w:spacing w:line="640" w:lineRule="exact"/>
        <w:ind w:firstLine="640"/>
        <w:jc w:val="both"/>
        <w:outlineLvl w:val="2"/>
      </w:pPr>
      <w:r>
        <w:rPr>
          <w:rFonts w:ascii="黑体" w:hAnsi="黑体" w:eastAsia="黑体"/>
          <w:sz w:val="32"/>
        </w:rPr>
        <w:t>十一、预算绩效的情况说明</w:t>
      </w:r>
    </w:p>
    <w:p w14:paraId="1C11337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138.75万元，实际执行总额138.65万元；预算绩效评价项目5个，全年预算数22.60万元，全年执行数22.60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发现的问题及原因：目标设定科学性及评价存在难，对于目标设定需要分科室部门分解，汇总后制定整体目标，如何科学整合全单位绩效目标比较困难；目标设定后如何科学设定考核评价标准，特别是对于不能量化的目标如何评价。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开展提供帮助。具体附整体支出绩效自评表，项目支出绩效自评表和评价报告。</w:t>
      </w:r>
    </w:p>
    <w:p w14:paraId="0D06887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506C3DF">
        <w:tc>
          <w:tcPr>
            <w:tcW w:w="8847" w:type="dxa"/>
            <w:gridSpan w:val="9"/>
            <w:vAlign w:val="center"/>
          </w:tcPr>
          <w:p w14:paraId="4F1D3443">
            <w:pPr>
              <w:jc w:val="center"/>
            </w:pPr>
            <w:r>
              <w:rPr>
                <w:rFonts w:ascii="宋体" w:hAnsi="宋体" w:eastAsia="宋体"/>
                <w:sz w:val="24"/>
              </w:rPr>
              <w:t>单位整体支出绩效自评表</w:t>
            </w:r>
          </w:p>
        </w:tc>
      </w:tr>
      <w:tr w14:paraId="008EF7C3">
        <w:tblPrEx>
          <w:tblCellMar>
            <w:top w:w="0" w:type="dxa"/>
            <w:left w:w="108" w:type="dxa"/>
            <w:bottom w:w="0" w:type="dxa"/>
            <w:right w:w="108" w:type="dxa"/>
          </w:tblCellMar>
        </w:tblPrEx>
        <w:tc>
          <w:tcPr>
            <w:tcW w:w="8847" w:type="dxa"/>
            <w:gridSpan w:val="9"/>
            <w:vAlign w:val="center"/>
          </w:tcPr>
          <w:p w14:paraId="177BD0F6">
            <w:pPr>
              <w:jc w:val="center"/>
            </w:pPr>
            <w:r>
              <w:rPr>
                <w:rFonts w:ascii="宋体" w:hAnsi="宋体" w:eastAsia="宋体"/>
                <w:sz w:val="24"/>
              </w:rPr>
              <w:t>（2024年度）</w:t>
            </w:r>
          </w:p>
        </w:tc>
      </w:tr>
      <w:tr w14:paraId="703E228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F5CB0">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4F97C1A">
            <w:pPr>
              <w:jc w:val="center"/>
            </w:pPr>
            <w:r>
              <w:rPr>
                <w:rFonts w:ascii="宋体" w:hAnsi="宋体" w:eastAsia="宋体"/>
                <w:sz w:val="16"/>
              </w:rPr>
              <w:t>民丰县残疾人联合会</w:t>
            </w:r>
          </w:p>
        </w:tc>
      </w:tr>
      <w:tr w14:paraId="5CC7897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B76B81">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0E4F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76AE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99FA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01DC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89E6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5061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57FD3">
            <w:pPr>
              <w:jc w:val="center"/>
            </w:pPr>
            <w:r>
              <w:rPr>
                <w:rFonts w:ascii="宋体" w:hAnsi="宋体" w:eastAsia="宋体"/>
                <w:sz w:val="16"/>
              </w:rPr>
              <w:t>得分</w:t>
            </w:r>
          </w:p>
        </w:tc>
      </w:tr>
      <w:tr w14:paraId="247428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41407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23E417">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6B32B">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ADB7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6363D">
            <w:pPr>
              <w:jc w:val="center"/>
            </w:pPr>
            <w:r>
              <w:rPr>
                <w:rFonts w:ascii="宋体" w:hAnsi="宋体" w:eastAsia="宋体"/>
                <w:sz w:val="16"/>
              </w:rPr>
              <w:t>22.45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542E0">
            <w:pPr>
              <w:jc w:val="center"/>
            </w:pPr>
            <w:r>
              <w:rPr>
                <w:rFonts w:ascii="宋体" w:hAnsi="宋体" w:eastAsia="宋体"/>
                <w:sz w:val="16"/>
              </w:rPr>
              <w:t>22.45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DB77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9C2A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D3DDA">
            <w:pPr>
              <w:jc w:val="center"/>
            </w:pPr>
            <w:r>
              <w:rPr>
                <w:rFonts w:ascii="宋体" w:hAnsi="宋体" w:eastAsia="宋体"/>
                <w:sz w:val="16"/>
              </w:rPr>
              <w:t>-</w:t>
            </w:r>
          </w:p>
        </w:tc>
      </w:tr>
      <w:tr w14:paraId="5A806DEA">
        <w:tblPrEx>
          <w:tblCellMar>
            <w:top w:w="0" w:type="dxa"/>
            <w:left w:w="108" w:type="dxa"/>
            <w:bottom w:w="0" w:type="dxa"/>
            <w:right w:w="108" w:type="dxa"/>
          </w:tblCellMar>
        </w:tblPrEx>
        <w:trPr>
          <w:trHeight w:val="246" w:hRule="atLeast"/>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A9CC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32AB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4F686">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41556">
            <w:pPr>
              <w:jc w:val="center"/>
            </w:pPr>
            <w:r>
              <w:rPr>
                <w:rFonts w:ascii="宋体" w:hAnsi="宋体" w:eastAsia="宋体"/>
                <w:sz w:val="16"/>
              </w:rPr>
              <w:t>121.27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646DB">
            <w:pPr>
              <w:jc w:val="center"/>
            </w:pPr>
            <w:r>
              <w:rPr>
                <w:rFonts w:ascii="宋体" w:hAnsi="宋体" w:eastAsia="宋体"/>
                <w:sz w:val="16"/>
              </w:rPr>
              <w:t>116.30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82D78">
            <w:pPr>
              <w:jc w:val="center"/>
            </w:pPr>
            <w:r>
              <w:rPr>
                <w:rFonts w:ascii="宋体" w:hAnsi="宋体" w:eastAsia="宋体"/>
                <w:sz w:val="16"/>
              </w:rPr>
              <w:t>116.20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CF45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9C85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05B44">
            <w:pPr>
              <w:jc w:val="center"/>
            </w:pPr>
            <w:r>
              <w:rPr>
                <w:rFonts w:ascii="宋体" w:hAnsi="宋体" w:eastAsia="宋体"/>
                <w:sz w:val="16"/>
              </w:rPr>
              <w:t>-</w:t>
            </w:r>
          </w:p>
        </w:tc>
      </w:tr>
      <w:tr w14:paraId="67D379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5DC8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3BB9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F346F">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F6FC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09A4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DD4B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32CE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B399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BA32F">
            <w:pPr>
              <w:jc w:val="center"/>
            </w:pPr>
            <w:r>
              <w:rPr>
                <w:rFonts w:ascii="宋体" w:hAnsi="宋体" w:eastAsia="宋体"/>
                <w:sz w:val="16"/>
              </w:rPr>
              <w:t>-</w:t>
            </w:r>
          </w:p>
        </w:tc>
      </w:tr>
      <w:tr w14:paraId="060260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C50B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D60D1">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5740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1AB11">
            <w:pPr>
              <w:jc w:val="center"/>
            </w:pPr>
            <w:r>
              <w:rPr>
                <w:rFonts w:ascii="宋体" w:hAnsi="宋体" w:eastAsia="宋体"/>
                <w:sz w:val="16"/>
              </w:rPr>
              <w:t>121.27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A0EC0">
            <w:pPr>
              <w:jc w:val="center"/>
            </w:pPr>
            <w:r>
              <w:rPr>
                <w:rFonts w:ascii="宋体" w:hAnsi="宋体" w:eastAsia="宋体"/>
                <w:sz w:val="16"/>
              </w:rPr>
              <w:t>138.75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DA6A0">
            <w:pPr>
              <w:jc w:val="center"/>
            </w:pPr>
            <w:r>
              <w:rPr>
                <w:rFonts w:ascii="宋体" w:hAnsi="宋体" w:eastAsia="宋体"/>
                <w:sz w:val="16"/>
              </w:rPr>
              <w:t>138.65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35FE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73E26">
            <w:pPr>
              <w:jc w:val="center"/>
            </w:pPr>
            <w:r>
              <w:rPr>
                <w:rFonts w:ascii="宋体" w:hAnsi="宋体" w:eastAsia="宋体"/>
                <w:sz w:val="16"/>
              </w:rPr>
              <w:t>99.93%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687B3">
            <w:pPr>
              <w:jc w:val="center"/>
            </w:pPr>
            <w:r>
              <w:rPr>
                <w:rFonts w:ascii="宋体" w:hAnsi="宋体" w:eastAsia="宋体"/>
                <w:sz w:val="16"/>
              </w:rPr>
              <w:t>9.99</w:t>
            </w:r>
          </w:p>
        </w:tc>
      </w:tr>
      <w:tr w14:paraId="148C76E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4961A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684D2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134BB1">
            <w:pPr>
              <w:jc w:val="center"/>
            </w:pPr>
            <w:r>
              <w:rPr>
                <w:rFonts w:ascii="宋体" w:hAnsi="宋体" w:eastAsia="宋体"/>
                <w:sz w:val="16"/>
              </w:rPr>
              <w:t>实际完成情况</w:t>
            </w:r>
          </w:p>
        </w:tc>
      </w:tr>
      <w:tr w14:paraId="6624ED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3C6B9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84E8A3">
            <w:pPr>
              <w:jc w:val="both"/>
            </w:pPr>
            <w:r>
              <w:rPr>
                <w:rFonts w:ascii="宋体" w:hAnsi="宋体" w:eastAsia="宋体"/>
                <w:sz w:val="16"/>
              </w:rPr>
              <w:t>目标1：以精准康复和残疾儿童康复救助为重点，扎实做好残疾人康复服务工作。</w:t>
            </w:r>
            <w:r>
              <w:rPr>
                <w:rFonts w:ascii="宋体" w:hAnsi="宋体" w:eastAsia="宋体"/>
                <w:sz w:val="16"/>
              </w:rPr>
              <w:br w:type="textWrapping"/>
            </w:r>
            <w:r>
              <w:rPr>
                <w:rFonts w:ascii="宋体" w:hAnsi="宋体" w:eastAsia="宋体"/>
                <w:sz w:val="16"/>
              </w:rPr>
              <w:t xml:space="preserve">目标2：以残疾人民生保障为基本，扎实推进残疾人教育就业和社会保障工作。                                   </w:t>
            </w:r>
            <w:r>
              <w:rPr>
                <w:rFonts w:ascii="宋体" w:hAnsi="宋体" w:eastAsia="宋体"/>
                <w:sz w:val="16"/>
              </w:rPr>
              <w:br w:type="textWrapping"/>
            </w:r>
            <w:r>
              <w:rPr>
                <w:rFonts w:ascii="宋体" w:hAnsi="宋体" w:eastAsia="宋体"/>
                <w:sz w:val="16"/>
              </w:rPr>
              <w:t>目标3：以残疾人权益保障为根本，提升残疾人参与社会生活能力。</w:t>
            </w:r>
            <w:r>
              <w:rPr>
                <w:rFonts w:ascii="宋体" w:hAnsi="宋体" w:eastAsia="宋体"/>
                <w:sz w:val="16"/>
              </w:rPr>
              <w:br w:type="textWrapping"/>
            </w:r>
            <w:r>
              <w:rPr>
                <w:rFonts w:ascii="宋体" w:hAnsi="宋体" w:eastAsia="宋体"/>
                <w:sz w:val="16"/>
              </w:rPr>
              <w:t xml:space="preserve">目标4：加强我县困难残疾人走访慰问、个案帮扶、档案管理、信息化建设、就业招聘、典型宣传以及其他管理服务工作。                                                                                                 目标5：紧盯残疾人民生需求，全面推进残疾人各项业务工作；坚持“抓机构、建机制、强服务、促落实”要求，以项目为支点、服务为抓手，全面推进残疾人各项业务工作落实。                                                      </w:t>
            </w:r>
            <w:r>
              <w:rPr>
                <w:rFonts w:ascii="宋体" w:hAnsi="宋体" w:eastAsia="宋体"/>
                <w:sz w:val="16"/>
              </w:rPr>
              <w:br w:type="textWrapping"/>
            </w:r>
            <w:r>
              <w:rPr>
                <w:rFonts w:ascii="宋体" w:hAnsi="宋体" w:eastAsia="宋体"/>
                <w:sz w:val="16"/>
              </w:rPr>
              <w:t>目标6：持续推进服务机构建设，全面构建残疾人关爱服务体系。</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2892FC">
            <w:pPr>
              <w:jc w:val="both"/>
            </w:pPr>
            <w:r>
              <w:rPr>
                <w:rFonts w:ascii="宋体" w:hAnsi="宋体" w:eastAsia="宋体"/>
                <w:sz w:val="16"/>
              </w:rPr>
              <w:t>本单位以精准康复和残疾儿童康复救助为重点，扎实做好残疾人康复服务工作。以残疾人民生保障为基本，扎实推进残疾人教育就业和社会保障工作。完成了残疾人基本康复服务人数47人，残疾儿童康复救助人数2人，重度困难残疾人家庭无障碍改造户数20户工作。以残疾人权益保障为根本，提升残疾人参与社会生活能力。加强我县困难残疾人走访慰问、个案帮扶、档案管理、信息化建设、就业招聘、典型宣传以及其他管理服务工作。紧盯残疾人民生需求，全面推进残疾人各项业务工作；坚持“抓机构、建机制、强服务、促落实”要求，以项目为支点、服务为抓手，全面推进残疾人各项业务工作落实。持续推进服务机构建设，全面构建残疾人关爱服务体系。</w:t>
            </w:r>
          </w:p>
        </w:tc>
      </w:tr>
      <w:tr w14:paraId="603AF6B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17E4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A351C">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C304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61728">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AB68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4A9A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A6440">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50B3E">
            <w:pPr>
              <w:jc w:val="center"/>
            </w:pPr>
            <w:r>
              <w:rPr>
                <w:rFonts w:ascii="宋体" w:hAnsi="宋体" w:eastAsia="宋体"/>
                <w:sz w:val="16"/>
              </w:rPr>
              <w:t>得分</w:t>
            </w:r>
          </w:p>
        </w:tc>
      </w:tr>
      <w:tr w14:paraId="620BABF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21F51">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888993">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5C0E6">
            <w:pPr>
              <w:jc w:val="center"/>
            </w:pPr>
            <w:r>
              <w:rPr>
                <w:rFonts w:ascii="宋体" w:hAnsi="宋体" w:eastAsia="宋体"/>
                <w:sz w:val="16"/>
              </w:rPr>
              <w:t>保障单位在职人数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67BEB">
            <w:pPr>
              <w:jc w:val="center"/>
            </w:pPr>
            <w:r>
              <w:rPr>
                <w:rFonts w:ascii="宋体" w:hAnsi="宋体" w:eastAsia="宋体"/>
                <w:sz w:val="16"/>
              </w:rPr>
              <w:t>&gt;=5人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3362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D4F4E">
            <w:pPr>
              <w:jc w:val="center"/>
            </w:pPr>
            <w:r>
              <w:rPr>
                <w:rFonts w:ascii="宋体" w:hAnsi="宋体" w:eastAsia="宋体"/>
                <w:sz w:val="16"/>
              </w:rPr>
              <w:t>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77A67">
            <w:pPr>
              <w:jc w:val="center"/>
            </w:pPr>
            <w:r>
              <w:rPr>
                <w:rFonts w:ascii="宋体" w:hAnsi="宋体" w:eastAsia="宋体"/>
                <w:sz w:val="16"/>
              </w:rPr>
              <w:t>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A3BE3">
            <w:pPr>
              <w:jc w:val="center"/>
            </w:pPr>
            <w:r>
              <w:rPr>
                <w:rFonts w:ascii="宋体" w:hAnsi="宋体" w:eastAsia="宋体"/>
                <w:sz w:val="16"/>
              </w:rPr>
              <w:t>23</w:t>
            </w:r>
          </w:p>
        </w:tc>
      </w:tr>
      <w:tr w14:paraId="401A09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EC3E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579A7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4B2B4">
            <w:pPr>
              <w:jc w:val="center"/>
            </w:pPr>
            <w:r>
              <w:rPr>
                <w:rFonts w:ascii="宋体" w:hAnsi="宋体" w:eastAsia="宋体"/>
                <w:sz w:val="16"/>
              </w:rPr>
              <w:t>基本康复服务人数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92FCA">
            <w:pPr>
              <w:jc w:val="center"/>
            </w:pPr>
            <w:r>
              <w:rPr>
                <w:rFonts w:ascii="宋体" w:hAnsi="宋体" w:eastAsia="宋体"/>
                <w:sz w:val="16"/>
              </w:rPr>
              <w:t>&gt;=47人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B400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0C6D3">
            <w:pPr>
              <w:jc w:val="center"/>
            </w:pPr>
            <w:r>
              <w:rPr>
                <w:rFonts w:ascii="宋体" w:hAnsi="宋体" w:eastAsia="宋体"/>
                <w:sz w:val="16"/>
              </w:rPr>
              <w:t>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7B545">
            <w:pPr>
              <w:jc w:val="center"/>
            </w:pPr>
            <w:r>
              <w:rPr>
                <w:rFonts w:ascii="宋体" w:hAnsi="宋体" w:eastAsia="宋体"/>
                <w:sz w:val="16"/>
              </w:rPr>
              <w:t>47人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7412C">
            <w:pPr>
              <w:jc w:val="center"/>
            </w:pPr>
            <w:r>
              <w:rPr>
                <w:rFonts w:ascii="宋体" w:hAnsi="宋体" w:eastAsia="宋体"/>
                <w:sz w:val="16"/>
              </w:rPr>
              <w:t>23</w:t>
            </w:r>
          </w:p>
        </w:tc>
      </w:tr>
      <w:tr w14:paraId="741564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9E836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BA5AC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F17DF">
            <w:pPr>
              <w:jc w:val="center"/>
            </w:pPr>
            <w:r>
              <w:rPr>
                <w:rFonts w:ascii="宋体" w:hAnsi="宋体" w:eastAsia="宋体"/>
                <w:sz w:val="16"/>
              </w:rPr>
              <w:t>残疾儿童康复救助人数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1F338">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96F1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5E3A8">
            <w:pPr>
              <w:jc w:val="center"/>
            </w:pPr>
            <w:r>
              <w:rPr>
                <w:rFonts w:ascii="宋体" w:hAnsi="宋体" w:eastAsia="宋体"/>
                <w:sz w:val="16"/>
              </w:rPr>
              <w:t>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89811">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568C8">
            <w:pPr>
              <w:jc w:val="center"/>
            </w:pPr>
            <w:r>
              <w:rPr>
                <w:rFonts w:ascii="宋体" w:hAnsi="宋体" w:eastAsia="宋体"/>
                <w:sz w:val="16"/>
              </w:rPr>
              <w:t>22</w:t>
            </w:r>
          </w:p>
        </w:tc>
      </w:tr>
      <w:tr w14:paraId="7ED28C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31C9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3A701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E33C7">
            <w:pPr>
              <w:jc w:val="center"/>
            </w:pPr>
            <w:r>
              <w:rPr>
                <w:rFonts w:ascii="宋体" w:hAnsi="宋体" w:eastAsia="宋体"/>
                <w:sz w:val="16"/>
              </w:rPr>
              <w:t>困难重度残疾人家庭无障碍改造户数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D4E35">
            <w:pPr>
              <w:jc w:val="center"/>
            </w:pPr>
            <w:r>
              <w:rPr>
                <w:rFonts w:ascii="宋体" w:hAnsi="宋体" w:eastAsia="宋体"/>
                <w:sz w:val="16"/>
              </w:rPr>
              <w:t>&gt;=20户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DED33">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26477">
            <w:pPr>
              <w:jc w:val="center"/>
            </w:pPr>
            <w:r>
              <w:rPr>
                <w:rFonts w:ascii="宋体" w:hAnsi="宋体" w:eastAsia="宋体"/>
                <w:sz w:val="16"/>
              </w:rPr>
              <w:t>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EC2CC">
            <w:pPr>
              <w:jc w:val="center"/>
            </w:pPr>
            <w:r>
              <w:rPr>
                <w:rFonts w:ascii="宋体" w:hAnsi="宋体" w:eastAsia="宋体"/>
                <w:sz w:val="16"/>
              </w:rPr>
              <w:t>20户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BEFA1">
            <w:pPr>
              <w:jc w:val="center"/>
            </w:pPr>
            <w:r>
              <w:rPr>
                <w:rFonts w:ascii="宋体" w:hAnsi="宋体" w:eastAsia="宋体"/>
                <w:sz w:val="16"/>
              </w:rPr>
              <w:t>22</w:t>
            </w:r>
          </w:p>
        </w:tc>
      </w:tr>
    </w:tbl>
    <w:p w14:paraId="53EF8B8B">
      <w:r>
        <w:br w:type="page"/>
      </w:r>
    </w:p>
    <w:tbl>
      <w:tblPr>
        <w:tblStyle w:val="9"/>
        <w:tblW w:w="0" w:type="auto"/>
        <w:tblInd w:w="0" w:type="dxa"/>
        <w:tblLayout w:type="fixed"/>
        <w:tblCellMar>
          <w:top w:w="0" w:type="dxa"/>
          <w:left w:w="108" w:type="dxa"/>
          <w:bottom w:w="0" w:type="dxa"/>
          <w:right w:w="108" w:type="dxa"/>
        </w:tblCellMar>
      </w:tblPr>
      <w:tblGrid>
        <w:gridCol w:w="983"/>
        <w:gridCol w:w="983"/>
        <w:gridCol w:w="983"/>
        <w:gridCol w:w="983"/>
        <w:gridCol w:w="332"/>
        <w:gridCol w:w="651"/>
        <w:gridCol w:w="983"/>
        <w:gridCol w:w="983"/>
        <w:gridCol w:w="983"/>
        <w:gridCol w:w="983"/>
      </w:tblGrid>
      <w:tr w14:paraId="67C95496">
        <w:tblPrEx>
          <w:tblCellMar>
            <w:top w:w="0" w:type="dxa"/>
            <w:left w:w="108" w:type="dxa"/>
            <w:bottom w:w="0" w:type="dxa"/>
            <w:right w:w="108" w:type="dxa"/>
          </w:tblCellMar>
        </w:tblPrEx>
        <w:tc>
          <w:tcPr>
            <w:tcW w:w="8847" w:type="dxa"/>
            <w:gridSpan w:val="10"/>
            <w:vAlign w:val="center"/>
          </w:tcPr>
          <w:p w14:paraId="5148F620">
            <w:pPr>
              <w:jc w:val="center"/>
            </w:pPr>
            <w:r>
              <w:rPr>
                <w:rFonts w:ascii="宋体" w:hAnsi="宋体" w:eastAsia="宋体"/>
                <w:sz w:val="24"/>
              </w:rPr>
              <w:t>项目支出绩效自评表</w:t>
            </w:r>
          </w:p>
        </w:tc>
      </w:tr>
      <w:tr w14:paraId="46A61A01">
        <w:tblPrEx>
          <w:tblCellMar>
            <w:top w:w="0" w:type="dxa"/>
            <w:left w:w="108" w:type="dxa"/>
            <w:bottom w:w="0" w:type="dxa"/>
            <w:right w:w="108" w:type="dxa"/>
          </w:tblCellMar>
        </w:tblPrEx>
        <w:tc>
          <w:tcPr>
            <w:tcW w:w="8847" w:type="dxa"/>
            <w:gridSpan w:val="10"/>
            <w:vAlign w:val="center"/>
          </w:tcPr>
          <w:p w14:paraId="2E29F2F1">
            <w:pPr>
              <w:jc w:val="center"/>
            </w:pPr>
            <w:r>
              <w:rPr>
                <w:rFonts w:ascii="宋体" w:hAnsi="宋体" w:eastAsia="宋体"/>
                <w:sz w:val="24"/>
              </w:rPr>
              <w:t>(2024年度)</w:t>
            </w:r>
          </w:p>
        </w:tc>
      </w:tr>
      <w:tr w14:paraId="1B7CDAC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EC489">
            <w:pPr>
              <w:jc w:val="center"/>
            </w:pPr>
            <w:r>
              <w:rPr>
                <w:rFonts w:ascii="宋体" w:hAnsi="宋体" w:eastAsia="宋体"/>
                <w:sz w:val="16"/>
              </w:rPr>
              <w:t>项目名称</w:t>
            </w:r>
          </w:p>
        </w:tc>
        <w:tc>
          <w:tcPr>
            <w:tcW w:w="786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4362AB83">
            <w:pPr>
              <w:jc w:val="center"/>
            </w:pPr>
            <w:r>
              <w:rPr>
                <w:rFonts w:ascii="宋体" w:hAnsi="宋体" w:eastAsia="宋体"/>
                <w:sz w:val="16"/>
              </w:rPr>
              <w:t>2024年中央财政残疾人事业发展补助资金（第二批）和地财社｛2024年｝12号</w:t>
            </w:r>
          </w:p>
        </w:tc>
      </w:tr>
      <w:tr w14:paraId="2ECD0D3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A3FB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762461">
            <w:pPr>
              <w:jc w:val="center"/>
            </w:pPr>
            <w:r>
              <w:rPr>
                <w:rFonts w:ascii="宋体" w:hAnsi="宋体" w:eastAsia="宋体"/>
                <w:sz w:val="16"/>
              </w:rPr>
              <w:t>民丰县残疾人联合会</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1359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D20FF5">
            <w:pPr>
              <w:jc w:val="center"/>
            </w:pPr>
            <w:r>
              <w:rPr>
                <w:rFonts w:ascii="宋体" w:hAnsi="宋体" w:eastAsia="宋体"/>
                <w:sz w:val="16"/>
              </w:rPr>
              <w:t>民丰县残疾人联合会</w:t>
            </w:r>
          </w:p>
        </w:tc>
      </w:tr>
      <w:tr w14:paraId="598DF06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87573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EE63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D14EF">
            <w:pPr>
              <w:jc w:val="center"/>
            </w:pPr>
            <w:r>
              <w:rPr>
                <w:rFonts w:ascii="宋体" w:hAnsi="宋体" w:eastAsia="宋体"/>
                <w:sz w:val="16"/>
              </w:rPr>
              <w:t>年初预算数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EACE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4817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042F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847A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4A015">
            <w:pPr>
              <w:jc w:val="center"/>
            </w:pPr>
            <w:r>
              <w:rPr>
                <w:rFonts w:ascii="宋体" w:hAnsi="宋体" w:eastAsia="宋体"/>
                <w:sz w:val="16"/>
              </w:rPr>
              <w:t>得分</w:t>
            </w:r>
          </w:p>
        </w:tc>
      </w:tr>
      <w:tr w14:paraId="383049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AC363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6C5F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710F1">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3DA7F">
            <w:pPr>
              <w:jc w:val="center"/>
            </w:pPr>
            <w:r>
              <w:rPr>
                <w:rFonts w:ascii="宋体" w:hAnsi="宋体" w:eastAsia="宋体"/>
                <w:sz w:val="16"/>
              </w:rPr>
              <w:t>6.20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DD54F">
            <w:pPr>
              <w:jc w:val="center"/>
            </w:pPr>
            <w:r>
              <w:rPr>
                <w:rFonts w:ascii="宋体" w:hAnsi="宋体" w:eastAsia="宋体"/>
                <w:sz w:val="16"/>
              </w:rPr>
              <w:t>6.20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B40F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BBF2E">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8B274">
            <w:pPr>
              <w:jc w:val="center"/>
            </w:pPr>
            <w:r>
              <w:rPr>
                <w:rFonts w:ascii="宋体" w:hAnsi="宋体" w:eastAsia="宋体"/>
                <w:sz w:val="16"/>
              </w:rPr>
              <w:t>10.00分</w:t>
            </w:r>
          </w:p>
        </w:tc>
      </w:tr>
      <w:tr w14:paraId="4B56F0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79DA2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D2D5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440D0">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BFC2B">
            <w:pPr>
              <w:jc w:val="center"/>
            </w:pPr>
            <w:r>
              <w:rPr>
                <w:rFonts w:ascii="宋体" w:hAnsi="宋体" w:eastAsia="宋体"/>
                <w:sz w:val="16"/>
              </w:rPr>
              <w:t>6.20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D4816">
            <w:pPr>
              <w:jc w:val="center"/>
            </w:pPr>
            <w:r>
              <w:rPr>
                <w:rFonts w:ascii="宋体" w:hAnsi="宋体" w:eastAsia="宋体"/>
                <w:sz w:val="16"/>
              </w:rPr>
              <w:t>6.20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9E18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AAF5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EBF52">
            <w:pPr>
              <w:jc w:val="center"/>
            </w:pPr>
            <w:r>
              <w:rPr>
                <w:rFonts w:ascii="宋体" w:hAnsi="宋体" w:eastAsia="宋体"/>
                <w:sz w:val="16"/>
              </w:rPr>
              <w:t>—</w:t>
            </w:r>
          </w:p>
        </w:tc>
      </w:tr>
      <w:tr w14:paraId="4D6279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D016B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A0C6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C99A2">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4954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3651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FF9F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D9E0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F98FB">
            <w:pPr>
              <w:jc w:val="center"/>
            </w:pPr>
            <w:r>
              <w:rPr>
                <w:rFonts w:ascii="宋体" w:hAnsi="宋体" w:eastAsia="宋体"/>
                <w:sz w:val="16"/>
              </w:rPr>
              <w:t>—</w:t>
            </w:r>
          </w:p>
        </w:tc>
      </w:tr>
      <w:tr w14:paraId="65731A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1C63E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5E38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AC27E">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AB56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507E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6185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69A7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96D62">
            <w:pPr>
              <w:jc w:val="center"/>
            </w:pPr>
            <w:r>
              <w:rPr>
                <w:rFonts w:ascii="宋体" w:hAnsi="宋体" w:eastAsia="宋体"/>
                <w:sz w:val="16"/>
              </w:rPr>
              <w:t>—</w:t>
            </w:r>
          </w:p>
        </w:tc>
      </w:tr>
      <w:tr w14:paraId="5687502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4D901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32E12F">
            <w:pPr>
              <w:jc w:val="center"/>
            </w:pPr>
            <w:r>
              <w:rPr>
                <w:rFonts w:ascii="宋体" w:hAnsi="宋体" w:eastAsia="宋体"/>
                <w:sz w:val="16"/>
              </w:rPr>
              <w:t>预期目标</w:t>
            </w:r>
          </w:p>
        </w:tc>
        <w:tc>
          <w:tcPr>
            <w:tcW w:w="49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29475F">
            <w:pPr>
              <w:jc w:val="center"/>
            </w:pPr>
            <w:r>
              <w:rPr>
                <w:rFonts w:ascii="宋体" w:hAnsi="宋体" w:eastAsia="宋体"/>
                <w:sz w:val="16"/>
              </w:rPr>
              <w:t>实际完成情况</w:t>
            </w:r>
          </w:p>
        </w:tc>
      </w:tr>
      <w:tr w14:paraId="346268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A91D0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7C0273">
            <w:pPr>
              <w:jc w:val="both"/>
            </w:pPr>
            <w:r>
              <w:rPr>
                <w:rFonts w:ascii="宋体" w:hAnsi="宋体" w:eastAsia="宋体"/>
                <w:sz w:val="16"/>
              </w:rPr>
              <w:t>2024年中央财政残疾人事业发展补助资金（第二批）（中央专项彩票公益金）和地财社</w:t>
            </w:r>
            <w:r>
              <w:rPr>
                <w:rFonts w:hint="eastAsia" w:ascii="宋体" w:hAnsi="宋体"/>
                <w:sz w:val="16"/>
                <w:lang w:eastAsia="zh-CN"/>
              </w:rPr>
              <w:t>〔2024〕12号</w:t>
            </w:r>
            <w:r>
              <w:rPr>
                <w:rFonts w:ascii="宋体" w:hAnsi="宋体" w:eastAsia="宋体"/>
                <w:sz w:val="16"/>
              </w:rPr>
              <w:t>文件要求实施本项目。项目实施内容：为</w:t>
            </w:r>
            <w:r>
              <w:rPr>
                <w:rFonts w:hint="eastAsia" w:ascii="宋体" w:hAnsi="宋体"/>
                <w:sz w:val="16"/>
                <w:lang w:eastAsia="zh-CN"/>
              </w:rPr>
              <w:t>0—6岁</w:t>
            </w:r>
            <w:r>
              <w:rPr>
                <w:rFonts w:ascii="宋体" w:hAnsi="宋体" w:eastAsia="宋体"/>
                <w:sz w:val="16"/>
              </w:rPr>
              <w:t>家庭困难的视力、听力、语言、肢体、智力等残疾儿童和孤独症儿童提供助听器验配、肢体矫治手术、功能训练等服务，康复救助的残疾儿童有1人，补助40户文化进残疾人家庭“五个一”，涉及3个残疾人文化进社区，通过项目实施，有效改善残疾儿童功能状况，增强自理及社会参与能力，基本实现残疾儿童应救尽救。</w:t>
            </w:r>
          </w:p>
        </w:tc>
        <w:tc>
          <w:tcPr>
            <w:tcW w:w="49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D43972">
            <w:pPr>
              <w:jc w:val="both"/>
            </w:pPr>
            <w:r>
              <w:rPr>
                <w:rFonts w:hint="eastAsia" w:ascii="宋体" w:hAnsi="宋体"/>
                <w:sz w:val="16"/>
                <w:lang w:eastAsia="zh-CN"/>
              </w:rPr>
              <w:t>截至</w:t>
            </w:r>
            <w:r>
              <w:rPr>
                <w:rFonts w:ascii="宋体" w:hAnsi="宋体" w:eastAsia="宋体"/>
                <w:sz w:val="16"/>
              </w:rPr>
              <w:t>2024年12月底，本项目预算安排6.2万元，实际支出6.2万元，预算执行率100%。项目已完成残疾儿童康复救助人数1人，文化进残疾人家庭户数40户，残疾人文化进社区3个。本项目实施通过：有效改善残疾儿童功能状况，增强自理及社会参与能力，基本实现残疾儿童应救尽救。提高残疾人的文化水平</w:t>
            </w:r>
          </w:p>
        </w:tc>
      </w:tr>
      <w:tr w14:paraId="33CB26A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FE7C00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1600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A00D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E8584">
            <w:pPr>
              <w:jc w:val="center"/>
            </w:pPr>
            <w:r>
              <w:rPr>
                <w:rFonts w:ascii="宋体" w:hAnsi="宋体" w:eastAsia="宋体"/>
                <w:sz w:val="16"/>
              </w:rPr>
              <w:t>三级指标</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56C6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6387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FD14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E699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BF841">
            <w:pPr>
              <w:jc w:val="center"/>
            </w:pPr>
            <w:r>
              <w:rPr>
                <w:rFonts w:ascii="宋体" w:hAnsi="宋体" w:eastAsia="宋体"/>
                <w:sz w:val="16"/>
              </w:rPr>
              <w:t>偏差原因分析及改进措施</w:t>
            </w:r>
          </w:p>
        </w:tc>
      </w:tr>
      <w:tr w14:paraId="6C2AB86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BCD6B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EB856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A871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CF06E">
            <w:pPr>
              <w:jc w:val="center"/>
            </w:pPr>
            <w:r>
              <w:rPr>
                <w:rFonts w:ascii="宋体" w:hAnsi="宋体" w:eastAsia="宋体"/>
                <w:sz w:val="16"/>
              </w:rPr>
              <w:t>得到康复救助的残疾儿童数量</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7195D">
            <w:pPr>
              <w:jc w:val="center"/>
            </w:pPr>
            <w:r>
              <w:rPr>
                <w:rFonts w:ascii="宋体" w:hAnsi="宋体" w:eastAsia="宋体"/>
                <w:sz w:val="16"/>
              </w:rPr>
              <w:t>&gt;=1人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86AE1">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8552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B030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DCA17">
            <w:pPr>
              <w:jc w:val="center"/>
            </w:pPr>
          </w:p>
        </w:tc>
      </w:tr>
      <w:tr w14:paraId="23DF39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67DC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D6BC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9CC3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DDA57">
            <w:pPr>
              <w:jc w:val="center"/>
            </w:pPr>
            <w:r>
              <w:rPr>
                <w:rFonts w:ascii="宋体" w:hAnsi="宋体" w:eastAsia="宋体"/>
                <w:sz w:val="16"/>
              </w:rPr>
              <w:t>文化进残疾人家庭“五个一”完成户数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CA1B5">
            <w:pPr>
              <w:jc w:val="center"/>
            </w:pPr>
            <w:r>
              <w:rPr>
                <w:rFonts w:ascii="宋体" w:hAnsi="宋体" w:eastAsia="宋体"/>
                <w:sz w:val="16"/>
              </w:rPr>
              <w:t>&gt;=40户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B57EF">
            <w:pPr>
              <w:jc w:val="center"/>
            </w:pPr>
            <w:r>
              <w:rPr>
                <w:rFonts w:ascii="宋体" w:hAnsi="宋体" w:eastAsia="宋体"/>
                <w:sz w:val="16"/>
              </w:rPr>
              <w:t>=40户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DE05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D11E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D2881">
            <w:pPr>
              <w:jc w:val="center"/>
            </w:pPr>
          </w:p>
        </w:tc>
      </w:tr>
      <w:tr w14:paraId="5EE3EF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6B79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81FA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02D3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12E40">
            <w:pPr>
              <w:jc w:val="center"/>
            </w:pPr>
            <w:r>
              <w:rPr>
                <w:rFonts w:ascii="宋体" w:hAnsi="宋体" w:eastAsia="宋体"/>
                <w:sz w:val="16"/>
              </w:rPr>
              <w:t>残疾人文化进社区个数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2F2AE">
            <w:pPr>
              <w:jc w:val="center"/>
            </w:pPr>
            <w:r>
              <w:rPr>
                <w:rFonts w:ascii="宋体" w:hAnsi="宋体" w:eastAsia="宋体"/>
                <w:sz w:val="16"/>
              </w:rPr>
              <w:t>&gt;=3个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F76DC">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5DC5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85FD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DAEF2">
            <w:pPr>
              <w:jc w:val="center"/>
            </w:pPr>
          </w:p>
        </w:tc>
      </w:tr>
      <w:tr w14:paraId="604EF2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3E9D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07804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BE9404">
            <w:pPr>
              <w:jc w:val="center"/>
            </w:pPr>
            <w:r>
              <w:rPr>
                <w:rFonts w:ascii="宋体" w:hAnsi="宋体" w:eastAsia="宋体"/>
                <w:sz w:val="16"/>
              </w:rPr>
              <w:t>质量指标</w:t>
            </w:r>
          </w:p>
        </w:tc>
        <w:tc>
          <w:tcPr>
            <w:tcW w:w="13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B9152">
            <w:pPr>
              <w:jc w:val="center"/>
            </w:pPr>
            <w:r>
              <w:rPr>
                <w:rFonts w:ascii="宋体" w:hAnsi="宋体" w:eastAsia="宋体"/>
                <w:sz w:val="16"/>
              </w:rPr>
              <w:t>有需求的残疾儿童得到基本康复救助率</w:t>
            </w:r>
          </w:p>
        </w:tc>
        <w:tc>
          <w:tcPr>
            <w:tcW w:w="651" w:type="dxa"/>
            <w:tcBorders>
              <w:top w:val="single" w:color="auto" w:sz="10" w:space="0"/>
              <w:left w:val="single" w:color="auto" w:sz="10" w:space="0"/>
              <w:bottom w:val="single" w:color="auto" w:sz="10" w:space="0"/>
              <w:right w:val="single" w:color="auto" w:sz="10" w:space="0"/>
              <w:insideV w:val="single" w:sz="10" w:space="0"/>
            </w:tcBorders>
            <w:vAlign w:val="center"/>
          </w:tcPr>
          <w:p w14:paraId="02225D2E">
            <w:pPr>
              <w:jc w:val="center"/>
            </w:pPr>
            <w:r>
              <w:rPr>
                <w:rFonts w:ascii="宋体" w:hAnsi="宋体" w:eastAsia="宋体"/>
                <w:sz w:val="16"/>
              </w:rPr>
              <w:t>&gt;=85%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4FA1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D59B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55BC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77AAF">
            <w:pPr>
              <w:jc w:val="center"/>
            </w:pPr>
          </w:p>
        </w:tc>
      </w:tr>
      <w:tr w14:paraId="453F64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EFBB1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EAA7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5C5240"/>
        </w:tc>
        <w:tc>
          <w:tcPr>
            <w:tcW w:w="13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218E4">
            <w:pPr>
              <w:jc w:val="center"/>
            </w:pPr>
            <w:r>
              <w:rPr>
                <w:rFonts w:ascii="宋体" w:hAnsi="宋体" w:eastAsia="宋体"/>
                <w:sz w:val="16"/>
              </w:rPr>
              <w:t>残疾人文化服务率</w:t>
            </w:r>
          </w:p>
        </w:tc>
        <w:tc>
          <w:tcPr>
            <w:tcW w:w="651" w:type="dxa"/>
            <w:tcBorders>
              <w:top w:val="single" w:color="auto" w:sz="10" w:space="0"/>
              <w:left w:val="single" w:color="auto" w:sz="10" w:space="0"/>
              <w:bottom w:val="single" w:color="auto" w:sz="10" w:space="0"/>
              <w:right w:val="single" w:color="auto" w:sz="10" w:space="0"/>
              <w:insideV w:val="single" w:sz="10" w:space="0"/>
            </w:tcBorders>
            <w:vAlign w:val="center"/>
          </w:tcPr>
          <w:p w14:paraId="2813ACF1">
            <w:pPr>
              <w:jc w:val="center"/>
            </w:pPr>
            <w:r>
              <w:rPr>
                <w:rFonts w:ascii="宋体" w:hAnsi="宋体" w:eastAsia="宋体"/>
                <w:sz w:val="16"/>
              </w:rPr>
              <w:t>&gt;=85%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5C7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76A0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F07B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99986">
            <w:pPr>
              <w:jc w:val="center"/>
            </w:pPr>
          </w:p>
        </w:tc>
      </w:tr>
      <w:tr w14:paraId="219A69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2EE3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97221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6728B">
            <w:pPr>
              <w:jc w:val="center"/>
            </w:pPr>
            <w:r>
              <w:rPr>
                <w:rFonts w:ascii="宋体" w:hAnsi="宋体" w:eastAsia="宋体"/>
                <w:sz w:val="16"/>
              </w:rPr>
              <w:t>时效指标</w:t>
            </w:r>
          </w:p>
        </w:tc>
        <w:tc>
          <w:tcPr>
            <w:tcW w:w="13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DDF2E">
            <w:pPr>
              <w:jc w:val="center"/>
            </w:pPr>
            <w:r>
              <w:rPr>
                <w:rFonts w:ascii="宋体" w:hAnsi="宋体" w:eastAsia="宋体"/>
                <w:sz w:val="16"/>
              </w:rPr>
              <w:t>项目完成时间</w:t>
            </w:r>
          </w:p>
        </w:tc>
        <w:tc>
          <w:tcPr>
            <w:tcW w:w="651" w:type="dxa"/>
            <w:tcBorders>
              <w:top w:val="single" w:color="auto" w:sz="10" w:space="0"/>
              <w:left w:val="single" w:color="auto" w:sz="10" w:space="0"/>
              <w:bottom w:val="single" w:color="auto" w:sz="10" w:space="0"/>
              <w:right w:val="single" w:color="auto" w:sz="10" w:space="0"/>
              <w:insideV w:val="single" w:sz="10" w:space="0"/>
            </w:tcBorders>
            <w:vAlign w:val="center"/>
          </w:tcPr>
          <w:p w14:paraId="032C9311">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37A3F">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3D16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76CF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4EA0F">
            <w:pPr>
              <w:jc w:val="center"/>
            </w:pPr>
          </w:p>
        </w:tc>
      </w:tr>
      <w:tr w14:paraId="37BE4F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DBD66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6C84B3">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4EB1BC">
            <w:pPr>
              <w:jc w:val="center"/>
            </w:pPr>
            <w:r>
              <w:rPr>
                <w:rFonts w:ascii="宋体" w:hAnsi="宋体" w:eastAsia="宋体"/>
                <w:sz w:val="16"/>
              </w:rPr>
              <w:t>经济成本指标</w:t>
            </w:r>
          </w:p>
        </w:tc>
        <w:tc>
          <w:tcPr>
            <w:tcW w:w="13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09934">
            <w:pPr>
              <w:jc w:val="center"/>
            </w:pPr>
            <w:r>
              <w:rPr>
                <w:rFonts w:ascii="宋体" w:hAnsi="宋体" w:eastAsia="宋体"/>
                <w:sz w:val="16"/>
              </w:rPr>
              <w:t>残疾儿童康复平均救助成本</w:t>
            </w:r>
          </w:p>
        </w:tc>
        <w:tc>
          <w:tcPr>
            <w:tcW w:w="651" w:type="dxa"/>
            <w:tcBorders>
              <w:top w:val="single" w:color="auto" w:sz="10" w:space="0"/>
              <w:left w:val="single" w:color="auto" w:sz="10" w:space="0"/>
              <w:bottom w:val="single" w:color="auto" w:sz="10" w:space="0"/>
              <w:right w:val="single" w:color="auto" w:sz="10" w:space="0"/>
              <w:insideV w:val="single" w:sz="10" w:space="0"/>
            </w:tcBorders>
            <w:vAlign w:val="center"/>
          </w:tcPr>
          <w:p w14:paraId="658BA45D">
            <w:pPr>
              <w:jc w:val="center"/>
            </w:pPr>
            <w:r>
              <w:rPr>
                <w:rFonts w:ascii="宋体" w:hAnsi="宋体" w:eastAsia="宋体"/>
                <w:sz w:val="16"/>
              </w:rPr>
              <w:t>&lt;=1200元/人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BD0A5">
            <w:pPr>
              <w:jc w:val="center"/>
            </w:pPr>
            <w:r>
              <w:rPr>
                <w:rFonts w:ascii="宋体" w:hAnsi="宋体" w:eastAsia="宋体"/>
                <w:sz w:val="16"/>
              </w:rPr>
              <w:t>=12000元/人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2591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D1D7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9AE66">
            <w:pPr>
              <w:jc w:val="center"/>
            </w:pPr>
            <w:r>
              <w:rPr>
                <w:rFonts w:ascii="宋体" w:hAnsi="宋体" w:eastAsia="宋体"/>
                <w:sz w:val="16"/>
              </w:rPr>
              <w:t>年初设置目标时不仔细造成“残疾儿童康复平均救助成本”指标预期值填写错误，实际应是“</w:t>
            </w:r>
            <w:r>
              <w:rPr>
                <w:rFonts w:hint="eastAsia" w:ascii="宋体" w:hAnsi="宋体"/>
                <w:sz w:val="16"/>
                <w:lang w:eastAsia="zh-CN"/>
              </w:rPr>
              <w:t>〈</w:t>
            </w:r>
            <w:r>
              <w:rPr>
                <w:rFonts w:ascii="宋体" w:hAnsi="宋体" w:eastAsia="宋体"/>
                <w:sz w:val="16"/>
              </w:rPr>
              <w:t>=12000元/人”。</w:t>
            </w:r>
          </w:p>
        </w:tc>
      </w:tr>
      <w:tr w14:paraId="206F7E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17E9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990D1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4A1B31"/>
        </w:tc>
        <w:tc>
          <w:tcPr>
            <w:tcW w:w="13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FB6F7">
            <w:pPr>
              <w:jc w:val="center"/>
            </w:pPr>
            <w:r>
              <w:rPr>
                <w:rFonts w:ascii="宋体" w:hAnsi="宋体" w:eastAsia="宋体"/>
                <w:sz w:val="16"/>
              </w:rPr>
              <w:t>文化进残疾人家庭“五个一”每户补贴标准</w:t>
            </w:r>
          </w:p>
        </w:tc>
        <w:tc>
          <w:tcPr>
            <w:tcW w:w="651" w:type="dxa"/>
            <w:tcBorders>
              <w:top w:val="single" w:color="auto" w:sz="10" w:space="0"/>
              <w:left w:val="single" w:color="auto" w:sz="10" w:space="0"/>
              <w:bottom w:val="single" w:color="auto" w:sz="10" w:space="0"/>
              <w:right w:val="single" w:color="auto" w:sz="10" w:space="0"/>
              <w:insideV w:val="single" w:sz="10" w:space="0"/>
            </w:tcBorders>
            <w:vAlign w:val="center"/>
          </w:tcPr>
          <w:p w14:paraId="51D91C84">
            <w:pPr>
              <w:jc w:val="center"/>
            </w:pPr>
            <w:r>
              <w:rPr>
                <w:rFonts w:ascii="宋体" w:hAnsi="宋体" w:eastAsia="宋体"/>
                <w:sz w:val="16"/>
              </w:rPr>
              <w:t>&lt;=500元/户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993F0">
            <w:pPr>
              <w:jc w:val="center"/>
            </w:pPr>
            <w:r>
              <w:rPr>
                <w:rFonts w:ascii="宋体" w:hAnsi="宋体" w:eastAsia="宋体"/>
                <w:sz w:val="16"/>
              </w:rPr>
              <w:t>=500元/户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2CBE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3524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128D9">
            <w:pPr>
              <w:jc w:val="center"/>
            </w:pPr>
          </w:p>
        </w:tc>
      </w:tr>
      <w:tr w14:paraId="1C0793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3A3F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40354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663D17"/>
        </w:tc>
        <w:tc>
          <w:tcPr>
            <w:tcW w:w="13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6DF52">
            <w:pPr>
              <w:jc w:val="center"/>
            </w:pPr>
            <w:r>
              <w:rPr>
                <w:rFonts w:ascii="宋体" w:hAnsi="宋体" w:eastAsia="宋体"/>
                <w:sz w:val="16"/>
              </w:rPr>
              <w:t>残疾人文化进社区平均补贴成本</w:t>
            </w:r>
          </w:p>
        </w:tc>
        <w:tc>
          <w:tcPr>
            <w:tcW w:w="651" w:type="dxa"/>
            <w:tcBorders>
              <w:top w:val="single" w:color="auto" w:sz="10" w:space="0"/>
              <w:left w:val="single" w:color="auto" w:sz="10" w:space="0"/>
              <w:bottom w:val="single" w:color="auto" w:sz="10" w:space="0"/>
              <w:right w:val="single" w:color="auto" w:sz="10" w:space="0"/>
              <w:insideV w:val="single" w:sz="10" w:space="0"/>
            </w:tcBorders>
            <w:vAlign w:val="center"/>
          </w:tcPr>
          <w:p w14:paraId="684AD0C0">
            <w:pPr>
              <w:jc w:val="center"/>
            </w:pPr>
            <w:r>
              <w:rPr>
                <w:rFonts w:ascii="宋体" w:hAnsi="宋体" w:eastAsia="宋体"/>
                <w:sz w:val="16"/>
              </w:rPr>
              <w:t>&lt;=10000元/个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E0478">
            <w:pPr>
              <w:jc w:val="center"/>
            </w:pPr>
            <w:r>
              <w:rPr>
                <w:rFonts w:ascii="宋体" w:hAnsi="宋体" w:eastAsia="宋体"/>
                <w:sz w:val="16"/>
              </w:rPr>
              <w:t>=10000元/个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8304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CCC8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447A3">
            <w:pPr>
              <w:jc w:val="center"/>
            </w:pPr>
          </w:p>
        </w:tc>
      </w:tr>
      <w:tr w14:paraId="3E4B73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D88F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40C2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C0486">
            <w:pPr>
              <w:jc w:val="center"/>
            </w:pPr>
            <w:r>
              <w:rPr>
                <w:rFonts w:ascii="宋体" w:hAnsi="宋体" w:eastAsia="宋体"/>
                <w:sz w:val="16"/>
              </w:rPr>
              <w:t>社会效益指标</w:t>
            </w:r>
          </w:p>
        </w:tc>
        <w:tc>
          <w:tcPr>
            <w:tcW w:w="13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325BB">
            <w:pPr>
              <w:jc w:val="center"/>
            </w:pPr>
            <w:r>
              <w:rPr>
                <w:rFonts w:ascii="宋体" w:hAnsi="宋体" w:eastAsia="宋体"/>
                <w:sz w:val="16"/>
              </w:rPr>
              <w:t>残疾人享有公共文化服务水平</w:t>
            </w:r>
          </w:p>
        </w:tc>
        <w:tc>
          <w:tcPr>
            <w:tcW w:w="651" w:type="dxa"/>
            <w:tcBorders>
              <w:top w:val="single" w:color="auto" w:sz="10" w:space="0"/>
              <w:left w:val="single" w:color="auto" w:sz="10" w:space="0"/>
              <w:bottom w:val="single" w:color="auto" w:sz="10" w:space="0"/>
              <w:right w:val="single" w:color="auto" w:sz="10" w:space="0"/>
              <w:insideV w:val="single" w:sz="10" w:space="0"/>
            </w:tcBorders>
            <w:vAlign w:val="center"/>
          </w:tcPr>
          <w:p w14:paraId="4915F02B">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D63A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F272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5A41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15213">
            <w:pPr>
              <w:jc w:val="center"/>
            </w:pPr>
          </w:p>
        </w:tc>
      </w:tr>
      <w:tr w14:paraId="0B2CAE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28D1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7F82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11EED">
            <w:pPr>
              <w:jc w:val="center"/>
            </w:pPr>
            <w:r>
              <w:rPr>
                <w:rFonts w:ascii="宋体" w:hAnsi="宋体" w:eastAsia="宋体"/>
                <w:sz w:val="16"/>
              </w:rPr>
              <w:t>满意度指标</w:t>
            </w:r>
          </w:p>
        </w:tc>
        <w:tc>
          <w:tcPr>
            <w:tcW w:w="13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17EA0">
            <w:pPr>
              <w:jc w:val="center"/>
            </w:pPr>
            <w:r>
              <w:rPr>
                <w:rFonts w:ascii="宋体" w:hAnsi="宋体" w:eastAsia="宋体"/>
                <w:sz w:val="16"/>
              </w:rPr>
              <w:t>残疾儿童或家属对基本康复服务的满意度</w:t>
            </w:r>
          </w:p>
        </w:tc>
        <w:tc>
          <w:tcPr>
            <w:tcW w:w="651" w:type="dxa"/>
            <w:tcBorders>
              <w:top w:val="single" w:color="auto" w:sz="10" w:space="0"/>
              <w:left w:val="single" w:color="auto" w:sz="10" w:space="0"/>
              <w:bottom w:val="single" w:color="auto" w:sz="10" w:space="0"/>
              <w:right w:val="single" w:color="auto" w:sz="10" w:space="0"/>
              <w:insideV w:val="single" w:sz="10" w:space="0"/>
            </w:tcBorders>
            <w:vAlign w:val="center"/>
          </w:tcPr>
          <w:p w14:paraId="17256846">
            <w:pPr>
              <w:jc w:val="center"/>
            </w:pPr>
            <w:r>
              <w:rPr>
                <w:rFonts w:ascii="宋体" w:hAnsi="宋体" w:eastAsia="宋体"/>
                <w:sz w:val="16"/>
              </w:rPr>
              <w:t>&gt;=80%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7B0C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BD8E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1FC5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A361A">
            <w:pPr>
              <w:jc w:val="center"/>
            </w:pPr>
          </w:p>
        </w:tc>
      </w:tr>
      <w:tr w14:paraId="35E286A8">
        <w:tblPrEx>
          <w:tblCellMar>
            <w:top w:w="0" w:type="dxa"/>
            <w:left w:w="108" w:type="dxa"/>
            <w:bottom w:w="0" w:type="dxa"/>
            <w:right w:w="108" w:type="dxa"/>
          </w:tblCellMar>
        </w:tblPrEx>
        <w:tc>
          <w:tcPr>
            <w:tcW w:w="49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E90ED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81AD4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EF41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EAAA5">
            <w:pPr>
              <w:jc w:val="center"/>
            </w:pPr>
            <w:r>
              <w:rPr>
                <w:rFonts w:ascii="宋体" w:hAnsi="宋体" w:eastAsia="宋体"/>
                <w:sz w:val="16"/>
              </w:rPr>
              <w:t>94分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FB3718F"/>
        </w:tc>
      </w:tr>
    </w:tbl>
    <w:p w14:paraId="256AC43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C51205B">
        <w:tc>
          <w:tcPr>
            <w:tcW w:w="8847" w:type="dxa"/>
            <w:gridSpan w:val="9"/>
            <w:vAlign w:val="center"/>
          </w:tcPr>
          <w:p w14:paraId="75E048FE">
            <w:pPr>
              <w:jc w:val="center"/>
            </w:pPr>
            <w:r>
              <w:rPr>
                <w:rFonts w:ascii="宋体" w:hAnsi="宋体" w:eastAsia="宋体"/>
                <w:sz w:val="24"/>
              </w:rPr>
              <w:t>项目支出绩效自评表</w:t>
            </w:r>
          </w:p>
        </w:tc>
      </w:tr>
      <w:tr w14:paraId="14F78B9E">
        <w:tblPrEx>
          <w:tblCellMar>
            <w:top w:w="0" w:type="dxa"/>
            <w:left w:w="108" w:type="dxa"/>
            <w:bottom w:w="0" w:type="dxa"/>
            <w:right w:w="108" w:type="dxa"/>
          </w:tblCellMar>
        </w:tblPrEx>
        <w:tc>
          <w:tcPr>
            <w:tcW w:w="8847" w:type="dxa"/>
            <w:gridSpan w:val="9"/>
            <w:vAlign w:val="center"/>
          </w:tcPr>
          <w:p w14:paraId="571B8826">
            <w:pPr>
              <w:jc w:val="center"/>
            </w:pPr>
            <w:r>
              <w:rPr>
                <w:rFonts w:ascii="宋体" w:hAnsi="宋体" w:eastAsia="宋体"/>
                <w:sz w:val="24"/>
              </w:rPr>
              <w:t>(2024年度)</w:t>
            </w:r>
          </w:p>
        </w:tc>
      </w:tr>
      <w:tr w14:paraId="74316A8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9FDE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412677C">
            <w:pPr>
              <w:jc w:val="center"/>
            </w:pPr>
            <w:r>
              <w:rPr>
                <w:rFonts w:ascii="宋体" w:hAnsi="宋体" w:eastAsia="宋体"/>
                <w:sz w:val="16"/>
              </w:rPr>
              <w:t>2024年自治区财政残疾人事业发展补助资金</w:t>
            </w:r>
          </w:p>
        </w:tc>
      </w:tr>
      <w:tr w14:paraId="683D878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FB59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07704B">
            <w:pPr>
              <w:jc w:val="center"/>
            </w:pPr>
            <w:r>
              <w:rPr>
                <w:rFonts w:ascii="宋体" w:hAnsi="宋体" w:eastAsia="宋体"/>
                <w:sz w:val="16"/>
              </w:rPr>
              <w:t>民丰县残疾人联合会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5473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347EB6">
            <w:pPr>
              <w:jc w:val="center"/>
            </w:pPr>
            <w:r>
              <w:rPr>
                <w:rFonts w:ascii="宋体" w:hAnsi="宋体" w:eastAsia="宋体"/>
                <w:sz w:val="16"/>
              </w:rPr>
              <w:t>民丰县残疾人联合会</w:t>
            </w:r>
          </w:p>
        </w:tc>
      </w:tr>
      <w:tr w14:paraId="1BECC81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EBF0A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BCE4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3C97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F13C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0F7A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D418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2CF8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2A628">
            <w:pPr>
              <w:jc w:val="center"/>
            </w:pPr>
            <w:r>
              <w:rPr>
                <w:rFonts w:ascii="宋体" w:hAnsi="宋体" w:eastAsia="宋体"/>
                <w:sz w:val="16"/>
              </w:rPr>
              <w:t>得分</w:t>
            </w:r>
          </w:p>
        </w:tc>
      </w:tr>
      <w:tr w14:paraId="3CDF27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5E61A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B65A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7AECB">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68A9B">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5D8E5">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3E13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DD549">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2D232">
            <w:pPr>
              <w:jc w:val="center"/>
            </w:pPr>
            <w:r>
              <w:rPr>
                <w:rFonts w:ascii="宋体" w:hAnsi="宋体" w:eastAsia="宋体"/>
                <w:sz w:val="16"/>
              </w:rPr>
              <w:t>10.00分</w:t>
            </w:r>
          </w:p>
        </w:tc>
      </w:tr>
      <w:tr w14:paraId="692745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46903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AD8F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C590B">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B7595">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7E618">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9B7E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7801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F92B9">
            <w:pPr>
              <w:jc w:val="center"/>
            </w:pPr>
            <w:r>
              <w:rPr>
                <w:rFonts w:ascii="宋体" w:hAnsi="宋体" w:eastAsia="宋体"/>
                <w:sz w:val="16"/>
              </w:rPr>
              <w:t>—</w:t>
            </w:r>
          </w:p>
        </w:tc>
      </w:tr>
      <w:tr w14:paraId="564DB2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35E5E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6E34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4FAF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6231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2044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C91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835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3FE9C">
            <w:pPr>
              <w:jc w:val="center"/>
            </w:pPr>
            <w:r>
              <w:rPr>
                <w:rFonts w:ascii="宋体" w:hAnsi="宋体" w:eastAsia="宋体"/>
                <w:sz w:val="16"/>
              </w:rPr>
              <w:t>—</w:t>
            </w:r>
          </w:p>
        </w:tc>
      </w:tr>
      <w:tr w14:paraId="3D0CF2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6BDB1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F500F">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6032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FD98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B3C4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00A1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CA2E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69E68">
            <w:pPr>
              <w:jc w:val="center"/>
            </w:pPr>
            <w:r>
              <w:rPr>
                <w:rFonts w:ascii="宋体" w:hAnsi="宋体" w:eastAsia="宋体"/>
                <w:sz w:val="16"/>
              </w:rPr>
              <w:t>—</w:t>
            </w:r>
          </w:p>
        </w:tc>
      </w:tr>
      <w:tr w14:paraId="75C4F08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A8BB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6BF5D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F956F5">
            <w:pPr>
              <w:jc w:val="center"/>
            </w:pPr>
            <w:r>
              <w:rPr>
                <w:rFonts w:ascii="宋体" w:hAnsi="宋体" w:eastAsia="宋体"/>
                <w:sz w:val="16"/>
              </w:rPr>
              <w:t>实际完成情况</w:t>
            </w:r>
          </w:p>
        </w:tc>
      </w:tr>
      <w:tr w14:paraId="518402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579F5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D586CB">
            <w:pPr>
              <w:jc w:val="both"/>
            </w:pPr>
            <w:r>
              <w:rPr>
                <w:rFonts w:ascii="宋体" w:hAnsi="宋体" w:eastAsia="宋体"/>
                <w:sz w:val="16"/>
              </w:rPr>
              <w:t>根据和地财社</w:t>
            </w:r>
            <w:r>
              <w:rPr>
                <w:rFonts w:hint="eastAsia" w:ascii="宋体" w:hAnsi="宋体"/>
                <w:sz w:val="16"/>
                <w:lang w:eastAsia="zh-CN"/>
              </w:rPr>
              <w:t>〔2023〕88号</w:t>
            </w:r>
            <w:r>
              <w:rPr>
                <w:rFonts w:ascii="宋体" w:hAnsi="宋体" w:eastAsia="宋体"/>
                <w:sz w:val="16"/>
              </w:rPr>
              <w:t>文件要求，实施本项目。主要内容：残疾人基本康复服务人数22人，残疾儿童康复救助人数1人，资助困难残疾大学生人数1人，困难重度残疾人家庭无障碍改造户数20户，爱耳日与残疾预防日宣传场次3场次。通过此项目的实施，有效建立扶残助学长效机制，保障家庭经济困难残疾学生和残疾人家庭子女顺利完成学业，有效提高残疾人康复服务水平，有效提高残疾人融入社会生活能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3BD475">
            <w:pPr>
              <w:jc w:val="both"/>
            </w:pPr>
            <w:r>
              <w:rPr>
                <w:rFonts w:hint="eastAsia" w:ascii="宋体" w:hAnsi="宋体"/>
                <w:sz w:val="16"/>
                <w:lang w:eastAsia="zh-CN"/>
              </w:rPr>
              <w:t>截至</w:t>
            </w:r>
            <w:r>
              <w:rPr>
                <w:rFonts w:ascii="宋体" w:hAnsi="宋体" w:eastAsia="宋体"/>
                <w:sz w:val="16"/>
              </w:rPr>
              <w:t>2024年12月底本项目预算安排8万元，实际支出8万元，预算执行率100%，项目已完成残疾人基本康复服务人数22人，残疾儿童康复救助人数2人，资助困难残疾大学生人数1人，困难重度残疾人家庭无障碍改造户数20户，爱耳日与残疾预防日宣传场次3场次。通过此项目的实施，有效建立扶残助学长效机制，保障家庭经济困难残疾学生和残疾人家庭子女顺利完成学业，有效提高残疾人康复服务水平，有效提高残疾人融入社会生活能力。</w:t>
            </w:r>
            <w:r>
              <w:rPr>
                <w:rFonts w:ascii="宋体" w:hAnsi="宋体" w:eastAsia="宋体"/>
                <w:sz w:val="16"/>
              </w:rPr>
              <w:br w:type="textWrapping"/>
            </w:r>
          </w:p>
        </w:tc>
      </w:tr>
      <w:tr w14:paraId="402247C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D7762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A508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9023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5F1A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4C6C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04B9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7763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7DFB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278B4">
            <w:pPr>
              <w:jc w:val="center"/>
            </w:pPr>
            <w:r>
              <w:rPr>
                <w:rFonts w:ascii="宋体" w:hAnsi="宋体" w:eastAsia="宋体"/>
                <w:sz w:val="16"/>
              </w:rPr>
              <w:t>偏差原因分析及改进措施</w:t>
            </w:r>
          </w:p>
        </w:tc>
      </w:tr>
      <w:tr w14:paraId="3654320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409E1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3A9A8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8BF8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4684C">
            <w:pPr>
              <w:jc w:val="center"/>
            </w:pPr>
            <w:r>
              <w:rPr>
                <w:rFonts w:ascii="宋体" w:hAnsi="宋体" w:eastAsia="宋体"/>
                <w:sz w:val="16"/>
              </w:rPr>
              <w:t>享受基本康复服务残疾人人数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5B115">
            <w:pPr>
              <w:jc w:val="center"/>
            </w:pPr>
            <w:r>
              <w:rPr>
                <w:rFonts w:ascii="宋体" w:hAnsi="宋体" w:eastAsia="宋体"/>
                <w:sz w:val="16"/>
              </w:rPr>
              <w:t>&gt;=22人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CBB6D">
            <w:pPr>
              <w:jc w:val="center"/>
            </w:pPr>
            <w:r>
              <w:rPr>
                <w:rFonts w:ascii="宋体" w:hAnsi="宋体" w:eastAsia="宋体"/>
                <w:sz w:val="16"/>
              </w:rPr>
              <w:t>=22人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F311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86D2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1DB20">
            <w:pPr>
              <w:jc w:val="center"/>
            </w:pPr>
          </w:p>
        </w:tc>
      </w:tr>
      <w:tr w14:paraId="5BE1F8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DB5D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0D4F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CF64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AE0B7">
            <w:pPr>
              <w:jc w:val="center"/>
            </w:pPr>
            <w:r>
              <w:rPr>
                <w:rFonts w:ascii="宋体" w:hAnsi="宋体" w:eastAsia="宋体"/>
                <w:sz w:val="16"/>
              </w:rPr>
              <w:t>残疾儿童康复</w:t>
            </w:r>
            <w:r>
              <w:rPr>
                <w:rFonts w:hint="eastAsia" w:ascii="宋体" w:hAnsi="宋体"/>
                <w:sz w:val="16"/>
                <w:lang w:eastAsia="zh-CN"/>
              </w:rPr>
              <w:t>服务</w:t>
            </w:r>
            <w:r>
              <w:rPr>
                <w:rFonts w:ascii="宋体" w:hAnsi="宋体" w:eastAsia="宋体"/>
                <w:sz w:val="16"/>
              </w:rPr>
              <w:t>救助人数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002A0">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2357E">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7598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7066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45050">
            <w:pPr>
              <w:jc w:val="center"/>
            </w:pPr>
          </w:p>
        </w:tc>
      </w:tr>
      <w:tr w14:paraId="2E501A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5C4A0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0D44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7150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4427F">
            <w:pPr>
              <w:jc w:val="center"/>
            </w:pPr>
            <w:r>
              <w:rPr>
                <w:rFonts w:ascii="宋体" w:hAnsi="宋体" w:eastAsia="宋体"/>
                <w:sz w:val="16"/>
              </w:rPr>
              <w:t>资助困难残疾大学生人数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05D16">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28598">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82D9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E8EB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55B5F">
            <w:pPr>
              <w:jc w:val="center"/>
            </w:pPr>
          </w:p>
        </w:tc>
      </w:tr>
      <w:tr w14:paraId="5715CC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5179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C9C9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0E05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FB94C">
            <w:pPr>
              <w:jc w:val="center"/>
            </w:pPr>
            <w:r>
              <w:rPr>
                <w:rFonts w:ascii="宋体" w:hAnsi="宋体" w:eastAsia="宋体"/>
                <w:sz w:val="16"/>
              </w:rPr>
              <w:t>困难重度残疾人家庭无障碍改造户数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A1C3F">
            <w:pPr>
              <w:jc w:val="center"/>
            </w:pPr>
            <w:r>
              <w:rPr>
                <w:rFonts w:ascii="宋体" w:hAnsi="宋体" w:eastAsia="宋体"/>
                <w:sz w:val="16"/>
              </w:rPr>
              <w:t>&gt;=20户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C21AD">
            <w:pPr>
              <w:jc w:val="center"/>
            </w:pPr>
            <w:r>
              <w:rPr>
                <w:rFonts w:ascii="宋体" w:hAnsi="宋体" w:eastAsia="宋体"/>
                <w:sz w:val="16"/>
              </w:rPr>
              <w:t>=20户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6804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4616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EB4E7">
            <w:pPr>
              <w:jc w:val="center"/>
            </w:pPr>
          </w:p>
        </w:tc>
      </w:tr>
      <w:tr w14:paraId="35F5F3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4EB4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A296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92BB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0A03D">
            <w:pPr>
              <w:jc w:val="center"/>
            </w:pPr>
            <w:r>
              <w:rPr>
                <w:rFonts w:ascii="宋体" w:hAnsi="宋体" w:eastAsia="宋体"/>
                <w:sz w:val="16"/>
              </w:rPr>
              <w:t>爱耳日与残疾预防日</w:t>
            </w:r>
            <w:r>
              <w:rPr>
                <w:rFonts w:hint="eastAsia" w:ascii="宋体" w:hAnsi="宋体"/>
                <w:sz w:val="16"/>
                <w:lang w:eastAsia="zh-CN"/>
              </w:rPr>
              <w:t>宣传</w:t>
            </w:r>
            <w:r>
              <w:rPr>
                <w:rFonts w:ascii="宋体" w:hAnsi="宋体" w:eastAsia="宋体"/>
                <w:sz w:val="16"/>
              </w:rPr>
              <w:t>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94C32">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753E6">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B6B5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68E3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AD1EF">
            <w:pPr>
              <w:jc w:val="center"/>
            </w:pPr>
          </w:p>
        </w:tc>
      </w:tr>
      <w:tr w14:paraId="13E663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6BA4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919A5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A1CE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152CD">
            <w:pPr>
              <w:jc w:val="center"/>
            </w:pPr>
            <w:r>
              <w:rPr>
                <w:rFonts w:ascii="宋体" w:hAnsi="宋体" w:eastAsia="宋体"/>
                <w:sz w:val="16"/>
              </w:rPr>
              <w:t>残疾人基本康复服务覆盖率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09577">
            <w:pPr>
              <w:jc w:val="center"/>
            </w:pPr>
            <w:r>
              <w:rPr>
                <w:rFonts w:ascii="宋体" w:hAnsi="宋体" w:eastAsia="宋体"/>
                <w:sz w:val="16"/>
              </w:rPr>
              <w:t>&gt;=85%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85086">
            <w:pPr>
              <w:jc w:val="center"/>
            </w:pPr>
            <w:r>
              <w:rPr>
                <w:rFonts w:ascii="宋体" w:hAnsi="宋体" w:eastAsia="宋体"/>
                <w:sz w:val="16"/>
              </w:rPr>
              <w: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D060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339C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58DE5">
            <w:pPr>
              <w:jc w:val="center"/>
            </w:pPr>
          </w:p>
        </w:tc>
      </w:tr>
      <w:tr w14:paraId="6C06DE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AAE1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8CB2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7927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03FC0">
            <w:pPr>
              <w:jc w:val="center"/>
            </w:pPr>
            <w:r>
              <w:rPr>
                <w:rFonts w:ascii="宋体" w:hAnsi="宋体" w:eastAsia="宋体"/>
                <w:sz w:val="16"/>
              </w:rPr>
              <w:t>困难重度残疾人家庭无障碍改造合格率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8D2C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0A52A">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A500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E823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3EE1D">
            <w:pPr>
              <w:jc w:val="center"/>
            </w:pPr>
          </w:p>
        </w:tc>
      </w:tr>
      <w:tr w14:paraId="05C11B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541C1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C218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2108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03FAC">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60501">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F043E">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5445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06B4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4FB5D">
            <w:pPr>
              <w:jc w:val="center"/>
            </w:pPr>
          </w:p>
        </w:tc>
      </w:tr>
      <w:tr w14:paraId="73C574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6FAA0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85564">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50DDE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8E437">
            <w:pPr>
              <w:jc w:val="center"/>
            </w:pPr>
            <w:r>
              <w:rPr>
                <w:rFonts w:ascii="宋体" w:hAnsi="宋体" w:eastAsia="宋体"/>
                <w:sz w:val="16"/>
              </w:rPr>
              <w:t>残疾人康复服务水平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256E2">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B9C12">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E33E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59CD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6C0F4">
            <w:pPr>
              <w:jc w:val="center"/>
            </w:pPr>
          </w:p>
        </w:tc>
      </w:tr>
      <w:tr w14:paraId="41C336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AC86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ACACA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D1A2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931D1">
            <w:pPr>
              <w:jc w:val="center"/>
            </w:pPr>
            <w:r>
              <w:rPr>
                <w:rFonts w:ascii="宋体" w:hAnsi="宋体" w:eastAsia="宋体"/>
                <w:sz w:val="16"/>
              </w:rPr>
              <w:t>残疾人融入社会生活能力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6E3EE">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D06FB">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9907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5CDF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F685C">
            <w:pPr>
              <w:jc w:val="center"/>
            </w:pPr>
          </w:p>
        </w:tc>
      </w:tr>
      <w:tr w14:paraId="3EF502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0C66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597C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0C26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35BFC">
            <w:pPr>
              <w:jc w:val="center"/>
            </w:pPr>
            <w:r>
              <w:rPr>
                <w:rFonts w:ascii="宋体" w:hAnsi="宋体" w:eastAsia="宋体"/>
                <w:sz w:val="16"/>
              </w:rPr>
              <w:t>残疾人及其家属对残疾人服务的满意度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DDBE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CF76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9C9A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7CC3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C6F4A">
            <w:pPr>
              <w:jc w:val="center"/>
            </w:pPr>
          </w:p>
        </w:tc>
      </w:tr>
      <w:tr w14:paraId="6145F7B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D0CC9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8FE93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4371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683C2">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BD7C419"/>
        </w:tc>
      </w:tr>
    </w:tbl>
    <w:p w14:paraId="5FF1FB4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5C1C310">
        <w:tblPrEx>
          <w:tblCellMar>
            <w:top w:w="0" w:type="dxa"/>
            <w:left w:w="108" w:type="dxa"/>
            <w:bottom w:w="0" w:type="dxa"/>
            <w:right w:w="108" w:type="dxa"/>
          </w:tblCellMar>
        </w:tblPrEx>
        <w:tc>
          <w:tcPr>
            <w:tcW w:w="8847" w:type="dxa"/>
            <w:gridSpan w:val="9"/>
            <w:vAlign w:val="center"/>
          </w:tcPr>
          <w:p w14:paraId="53423D18">
            <w:pPr>
              <w:jc w:val="center"/>
            </w:pPr>
            <w:r>
              <w:rPr>
                <w:rFonts w:ascii="宋体" w:hAnsi="宋体" w:eastAsia="宋体"/>
                <w:sz w:val="24"/>
              </w:rPr>
              <w:t>项目支出绩效自评表</w:t>
            </w:r>
          </w:p>
        </w:tc>
      </w:tr>
      <w:tr w14:paraId="3A2DCC17">
        <w:tblPrEx>
          <w:tblCellMar>
            <w:top w:w="0" w:type="dxa"/>
            <w:left w:w="108" w:type="dxa"/>
            <w:bottom w:w="0" w:type="dxa"/>
            <w:right w:w="108" w:type="dxa"/>
          </w:tblCellMar>
        </w:tblPrEx>
        <w:tc>
          <w:tcPr>
            <w:tcW w:w="8847" w:type="dxa"/>
            <w:gridSpan w:val="9"/>
            <w:vAlign w:val="center"/>
          </w:tcPr>
          <w:p w14:paraId="6EB11C84">
            <w:pPr>
              <w:jc w:val="center"/>
            </w:pPr>
            <w:r>
              <w:rPr>
                <w:rFonts w:ascii="宋体" w:hAnsi="宋体" w:eastAsia="宋体"/>
                <w:sz w:val="24"/>
              </w:rPr>
              <w:t>(2024年度)</w:t>
            </w:r>
          </w:p>
        </w:tc>
      </w:tr>
      <w:tr w14:paraId="5F8E8AE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E6ED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FDA4411">
            <w:pPr>
              <w:jc w:val="center"/>
              <w:rPr>
                <w:rFonts w:hint="eastAsia" w:eastAsia="宋体"/>
                <w:lang w:eastAsia="zh-CN"/>
              </w:rPr>
            </w:pPr>
            <w:r>
              <w:rPr>
                <w:rFonts w:ascii="宋体" w:hAnsi="宋体" w:eastAsia="宋体"/>
                <w:sz w:val="16"/>
              </w:rPr>
              <w:t>残疾人事业发展补助资金（和地财社｛2023｝59号</w:t>
            </w:r>
            <w:r>
              <w:rPr>
                <w:rFonts w:hint="eastAsia" w:ascii="宋体" w:hAnsi="宋体"/>
                <w:sz w:val="16"/>
                <w:lang w:eastAsia="zh-CN"/>
              </w:rPr>
              <w:t>）</w:t>
            </w:r>
          </w:p>
        </w:tc>
      </w:tr>
      <w:tr w14:paraId="42C2D12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F1E8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7A5A39">
            <w:pPr>
              <w:jc w:val="center"/>
            </w:pPr>
            <w:r>
              <w:rPr>
                <w:rFonts w:ascii="宋体" w:hAnsi="宋体" w:eastAsia="宋体"/>
                <w:sz w:val="16"/>
              </w:rPr>
              <w:t>民丰县残疾人联合会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E9C8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1D1171">
            <w:pPr>
              <w:jc w:val="center"/>
            </w:pPr>
            <w:r>
              <w:rPr>
                <w:rFonts w:ascii="宋体" w:hAnsi="宋体" w:eastAsia="宋体"/>
                <w:sz w:val="16"/>
              </w:rPr>
              <w:t>民丰县残疾人联合会</w:t>
            </w:r>
          </w:p>
        </w:tc>
      </w:tr>
      <w:tr w14:paraId="7AED0D5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7F1B5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0C4A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C7D0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DA25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F769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95D3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6DE4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59917">
            <w:pPr>
              <w:jc w:val="center"/>
            </w:pPr>
            <w:r>
              <w:rPr>
                <w:rFonts w:ascii="宋体" w:hAnsi="宋体" w:eastAsia="宋体"/>
                <w:sz w:val="16"/>
              </w:rPr>
              <w:t>得分</w:t>
            </w:r>
          </w:p>
        </w:tc>
      </w:tr>
      <w:tr w14:paraId="7528C9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7E23A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1263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C41F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BFA6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37F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8F4E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AFD73">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B1335">
            <w:pPr>
              <w:jc w:val="center"/>
            </w:pPr>
            <w:r>
              <w:rPr>
                <w:rFonts w:ascii="宋体" w:hAnsi="宋体" w:eastAsia="宋体"/>
                <w:sz w:val="16"/>
              </w:rPr>
              <w:t>10.00分</w:t>
            </w:r>
          </w:p>
        </w:tc>
      </w:tr>
      <w:tr w14:paraId="50EF75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1B091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5B06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8CC7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DF1F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2746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04D5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5131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55C54">
            <w:pPr>
              <w:jc w:val="center"/>
            </w:pPr>
            <w:r>
              <w:rPr>
                <w:rFonts w:ascii="宋体" w:hAnsi="宋体" w:eastAsia="宋体"/>
                <w:sz w:val="16"/>
              </w:rPr>
              <w:t>—</w:t>
            </w:r>
          </w:p>
        </w:tc>
      </w:tr>
      <w:tr w14:paraId="055610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B8204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5720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E6E5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6932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5356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601F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0FD6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481D0">
            <w:pPr>
              <w:jc w:val="center"/>
            </w:pPr>
            <w:r>
              <w:rPr>
                <w:rFonts w:ascii="宋体" w:hAnsi="宋体" w:eastAsia="宋体"/>
                <w:sz w:val="16"/>
              </w:rPr>
              <w:t>—</w:t>
            </w:r>
          </w:p>
        </w:tc>
      </w:tr>
      <w:tr w14:paraId="490DB7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2619D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BF17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703E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CB58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2F02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E82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5640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DD46F">
            <w:pPr>
              <w:jc w:val="center"/>
            </w:pPr>
            <w:r>
              <w:rPr>
                <w:rFonts w:ascii="宋体" w:hAnsi="宋体" w:eastAsia="宋体"/>
                <w:sz w:val="16"/>
              </w:rPr>
              <w:t>—</w:t>
            </w:r>
          </w:p>
        </w:tc>
      </w:tr>
      <w:tr w14:paraId="2763E51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31393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6E782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FE5910">
            <w:pPr>
              <w:jc w:val="center"/>
            </w:pPr>
            <w:r>
              <w:rPr>
                <w:rFonts w:ascii="宋体" w:hAnsi="宋体" w:eastAsia="宋体"/>
                <w:sz w:val="16"/>
              </w:rPr>
              <w:t>实际完成情况</w:t>
            </w:r>
          </w:p>
        </w:tc>
      </w:tr>
      <w:tr w14:paraId="6A3460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0FBC5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142213">
            <w:pPr>
              <w:jc w:val="both"/>
            </w:pPr>
            <w:r>
              <w:rPr>
                <w:rFonts w:ascii="宋体" w:hAnsi="宋体" w:eastAsia="宋体"/>
                <w:sz w:val="16"/>
              </w:rPr>
              <w:t>根据和地财社</w:t>
            </w:r>
            <w:r>
              <w:rPr>
                <w:rFonts w:hint="eastAsia" w:ascii="宋体" w:hAnsi="宋体"/>
                <w:sz w:val="16"/>
                <w:lang w:eastAsia="zh-CN"/>
              </w:rPr>
              <w:t>〔2023〕59号</w:t>
            </w:r>
            <w:r>
              <w:rPr>
                <w:rFonts w:ascii="宋体" w:hAnsi="宋体" w:eastAsia="宋体"/>
                <w:sz w:val="16"/>
              </w:rPr>
              <w:t>文件要求，实施本项目。主要内容：为25名</w:t>
            </w:r>
            <w:r>
              <w:rPr>
                <w:rFonts w:hint="eastAsia" w:ascii="宋体" w:hAnsi="宋体"/>
                <w:sz w:val="16"/>
                <w:lang w:eastAsia="zh-CN"/>
              </w:rPr>
              <w:t>残障人士</w:t>
            </w:r>
            <w:r>
              <w:rPr>
                <w:rFonts w:ascii="宋体" w:hAnsi="宋体" w:eastAsia="宋体"/>
                <w:sz w:val="16"/>
              </w:rPr>
              <w:t>进行基本康复服务，残疾人基本康复服务任务完成率达到100%。通过此项目的实施，减轻残疾人家庭困难，提高残疾人康复服务水平。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A21E7C">
            <w:pPr>
              <w:jc w:val="both"/>
            </w:pPr>
            <w:r>
              <w:rPr>
                <w:rFonts w:hint="eastAsia" w:ascii="宋体" w:hAnsi="宋体"/>
                <w:sz w:val="16"/>
                <w:lang w:eastAsia="zh-CN"/>
              </w:rPr>
              <w:t>截至</w:t>
            </w:r>
            <w:r>
              <w:rPr>
                <w:rFonts w:ascii="宋体" w:hAnsi="宋体" w:eastAsia="宋体"/>
                <w:sz w:val="16"/>
              </w:rPr>
              <w:t>2024年12月底，本项目预算安排1万元，实际支出1万元，预算执行率100%。项目已完成基本康复服务人数25名，残疾人基本康复服务任务完成率达到100%。通过此项目实施减轻25名残疾人家庭困难，提高残疾人康复服务水平。</w:t>
            </w:r>
          </w:p>
        </w:tc>
      </w:tr>
      <w:tr w14:paraId="5A76804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9775C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CDCD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F052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0079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0EF2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78D0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A672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47CF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00506">
            <w:pPr>
              <w:jc w:val="center"/>
            </w:pPr>
            <w:r>
              <w:rPr>
                <w:rFonts w:ascii="宋体" w:hAnsi="宋体" w:eastAsia="宋体"/>
                <w:sz w:val="16"/>
              </w:rPr>
              <w:t>偏差原因分析及改进措施</w:t>
            </w:r>
          </w:p>
        </w:tc>
      </w:tr>
      <w:tr w14:paraId="45E0608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757B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6716A0">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5F9C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5B549">
            <w:pPr>
              <w:jc w:val="center"/>
            </w:pPr>
            <w:r>
              <w:rPr>
                <w:rFonts w:ascii="宋体" w:hAnsi="宋体" w:eastAsia="宋体"/>
                <w:sz w:val="16"/>
              </w:rPr>
              <w:t>得到残疾人基本康复服务人数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BA8F7">
            <w:pPr>
              <w:jc w:val="center"/>
            </w:pPr>
            <w:r>
              <w:rPr>
                <w:rFonts w:ascii="宋体" w:hAnsi="宋体" w:eastAsia="宋体"/>
                <w:sz w:val="16"/>
              </w:rPr>
              <w:t>&gt;=25人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3EBD5">
            <w:pPr>
              <w:jc w:val="center"/>
            </w:pPr>
            <w:r>
              <w:rPr>
                <w:rFonts w:ascii="宋体" w:hAnsi="宋体" w:eastAsia="宋体"/>
                <w:sz w:val="16"/>
              </w:rPr>
              <w:t>=25人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F461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9424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30EA3">
            <w:pPr>
              <w:jc w:val="center"/>
            </w:pPr>
          </w:p>
        </w:tc>
      </w:tr>
      <w:tr w14:paraId="5D53E4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E252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88548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D289B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398AA">
            <w:pPr>
              <w:jc w:val="center"/>
            </w:pPr>
            <w:r>
              <w:rPr>
                <w:rFonts w:ascii="宋体" w:hAnsi="宋体" w:eastAsia="宋体"/>
                <w:sz w:val="16"/>
              </w:rPr>
              <w:t>残疾人基本康复服务任务完成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F3A2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966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3CD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8C17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11B31">
            <w:pPr>
              <w:jc w:val="center"/>
            </w:pPr>
          </w:p>
        </w:tc>
      </w:tr>
      <w:tr w14:paraId="7567E3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E76F4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D6A3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84F0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59518">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2557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A024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0DAF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D04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7C9E1">
            <w:pPr>
              <w:jc w:val="center"/>
            </w:pPr>
          </w:p>
        </w:tc>
      </w:tr>
      <w:tr w14:paraId="35DEC1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A7281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DAF4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D44C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91031">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2B427">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7B456">
            <w:pPr>
              <w:jc w:val="center"/>
            </w:pPr>
            <w:r>
              <w:rPr>
                <w:rFonts w:ascii="宋体" w:hAnsi="宋体" w:eastAsia="宋体"/>
                <w:sz w:val="16"/>
              </w:rPr>
              <w:t>=2024年5月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25B8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8A9C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EB47D">
            <w:pPr>
              <w:jc w:val="center"/>
            </w:pPr>
          </w:p>
        </w:tc>
      </w:tr>
      <w:tr w14:paraId="2B8B31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5D1E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96769">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5BCF2">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0CC36">
            <w:pPr>
              <w:jc w:val="center"/>
            </w:pPr>
            <w:r>
              <w:rPr>
                <w:rFonts w:ascii="宋体" w:hAnsi="宋体" w:eastAsia="宋体"/>
                <w:sz w:val="16"/>
              </w:rPr>
              <w:t>疾人基本康复服务人数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1EA59">
            <w:pPr>
              <w:jc w:val="center"/>
            </w:pPr>
            <w:r>
              <w:rPr>
                <w:rFonts w:ascii="宋体" w:hAnsi="宋体" w:eastAsia="宋体"/>
                <w:sz w:val="16"/>
              </w:rPr>
              <w:t>&gt;=400元/人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09CB8">
            <w:pPr>
              <w:jc w:val="center"/>
            </w:pPr>
            <w:r>
              <w:rPr>
                <w:rFonts w:ascii="宋体" w:hAnsi="宋体" w:eastAsia="宋体"/>
                <w:sz w:val="16"/>
              </w:rPr>
              <w:t>=400元/人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85A9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AA0A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A848C">
            <w:pPr>
              <w:jc w:val="center"/>
            </w:pPr>
          </w:p>
        </w:tc>
      </w:tr>
      <w:tr w14:paraId="1B7F61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3BFE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3814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3E35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1364D">
            <w:pPr>
              <w:jc w:val="center"/>
            </w:pPr>
            <w:r>
              <w:rPr>
                <w:rFonts w:ascii="宋体" w:hAnsi="宋体" w:eastAsia="宋体"/>
                <w:sz w:val="16"/>
              </w:rPr>
              <w:t>残疾人康复服务水平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B09CA">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33BB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4462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C9B2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C0252">
            <w:pPr>
              <w:jc w:val="center"/>
            </w:pPr>
          </w:p>
        </w:tc>
      </w:tr>
      <w:tr w14:paraId="6A3ABF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F244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BA68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359A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4C696">
            <w:pPr>
              <w:jc w:val="center"/>
            </w:pPr>
            <w:r>
              <w:rPr>
                <w:rFonts w:ascii="宋体" w:hAnsi="宋体" w:eastAsia="宋体"/>
                <w:sz w:val="16"/>
              </w:rPr>
              <w:t>残疾人及其家属对残疾人服务的满意度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626E6">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9FBB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775F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0272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5A953">
            <w:pPr>
              <w:jc w:val="center"/>
            </w:pPr>
          </w:p>
        </w:tc>
      </w:tr>
      <w:tr w14:paraId="08576F9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DF9F8B">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36F2C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244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9FCAF">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DC5210D"/>
        </w:tc>
      </w:tr>
    </w:tbl>
    <w:p w14:paraId="21B485F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84A348E">
        <w:tblPrEx>
          <w:tblCellMar>
            <w:top w:w="0" w:type="dxa"/>
            <w:left w:w="108" w:type="dxa"/>
            <w:bottom w:w="0" w:type="dxa"/>
            <w:right w:w="108" w:type="dxa"/>
          </w:tblCellMar>
        </w:tblPrEx>
        <w:tc>
          <w:tcPr>
            <w:tcW w:w="8847" w:type="dxa"/>
            <w:gridSpan w:val="9"/>
            <w:vAlign w:val="center"/>
          </w:tcPr>
          <w:p w14:paraId="3F0E4650">
            <w:pPr>
              <w:jc w:val="center"/>
            </w:pPr>
            <w:r>
              <w:rPr>
                <w:rFonts w:ascii="宋体" w:hAnsi="宋体" w:eastAsia="宋体"/>
                <w:sz w:val="24"/>
              </w:rPr>
              <w:t>项目支出绩效自评表</w:t>
            </w:r>
          </w:p>
        </w:tc>
      </w:tr>
      <w:tr w14:paraId="5E27C586">
        <w:tblPrEx>
          <w:tblCellMar>
            <w:top w:w="0" w:type="dxa"/>
            <w:left w:w="108" w:type="dxa"/>
            <w:bottom w:w="0" w:type="dxa"/>
            <w:right w:w="108" w:type="dxa"/>
          </w:tblCellMar>
        </w:tblPrEx>
        <w:tc>
          <w:tcPr>
            <w:tcW w:w="8847" w:type="dxa"/>
            <w:gridSpan w:val="9"/>
            <w:vAlign w:val="center"/>
          </w:tcPr>
          <w:p w14:paraId="1A46A242">
            <w:pPr>
              <w:jc w:val="center"/>
            </w:pPr>
            <w:r>
              <w:rPr>
                <w:rFonts w:ascii="宋体" w:hAnsi="宋体" w:eastAsia="宋体"/>
                <w:sz w:val="24"/>
              </w:rPr>
              <w:t>(2024年度)</w:t>
            </w:r>
          </w:p>
        </w:tc>
      </w:tr>
      <w:tr w14:paraId="1E7C2CD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C5A4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EC66667">
            <w:pPr>
              <w:jc w:val="center"/>
            </w:pPr>
            <w:r>
              <w:rPr>
                <w:rFonts w:ascii="宋体" w:hAnsi="宋体" w:eastAsia="宋体"/>
                <w:sz w:val="16"/>
              </w:rPr>
              <w:t>残疾人康复中心项目工程建设印花税款</w:t>
            </w:r>
          </w:p>
        </w:tc>
      </w:tr>
      <w:tr w14:paraId="1435783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B4FB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F9C17C">
            <w:pPr>
              <w:jc w:val="center"/>
            </w:pPr>
            <w:r>
              <w:rPr>
                <w:rFonts w:ascii="宋体" w:hAnsi="宋体" w:eastAsia="宋体"/>
                <w:sz w:val="16"/>
              </w:rPr>
              <w:t>民丰县残疾人联合会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2C6E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ADE065">
            <w:pPr>
              <w:jc w:val="center"/>
            </w:pPr>
            <w:r>
              <w:rPr>
                <w:rFonts w:ascii="宋体" w:hAnsi="宋体" w:eastAsia="宋体"/>
                <w:sz w:val="16"/>
              </w:rPr>
              <w:t>民丰县残疾人联合会</w:t>
            </w:r>
          </w:p>
        </w:tc>
      </w:tr>
      <w:tr w14:paraId="6651698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A07B8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A3B1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04E2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87AA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B5B3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1C9B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E025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0CE51">
            <w:pPr>
              <w:jc w:val="center"/>
            </w:pPr>
            <w:r>
              <w:rPr>
                <w:rFonts w:ascii="宋体" w:hAnsi="宋体" w:eastAsia="宋体"/>
                <w:sz w:val="16"/>
              </w:rPr>
              <w:t>得分</w:t>
            </w:r>
          </w:p>
        </w:tc>
      </w:tr>
      <w:tr w14:paraId="0EF0D3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F5E7F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A059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6B22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FB131">
            <w:pPr>
              <w:jc w:val="center"/>
            </w:pPr>
            <w:r>
              <w:rPr>
                <w:rFonts w:ascii="宋体" w:hAnsi="宋体" w:eastAsia="宋体"/>
                <w:sz w:val="16"/>
              </w:rPr>
              <w:t>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EECEB">
            <w:pPr>
              <w:jc w:val="center"/>
            </w:pPr>
            <w:r>
              <w:rPr>
                <w:rFonts w:ascii="宋体" w:hAnsi="宋体" w:eastAsia="宋体"/>
                <w:sz w:val="16"/>
              </w:rPr>
              <w:t>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FBF4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C60C3">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F5B60">
            <w:pPr>
              <w:jc w:val="center"/>
            </w:pPr>
            <w:r>
              <w:rPr>
                <w:rFonts w:ascii="宋体" w:hAnsi="宋体" w:eastAsia="宋体"/>
                <w:sz w:val="16"/>
              </w:rPr>
              <w:t>10.00分</w:t>
            </w:r>
          </w:p>
        </w:tc>
      </w:tr>
      <w:tr w14:paraId="005002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A2AF2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FE82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C612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CF3AF">
            <w:pPr>
              <w:jc w:val="center"/>
            </w:pPr>
            <w:r>
              <w:rPr>
                <w:rFonts w:ascii="宋体" w:hAnsi="宋体" w:eastAsia="宋体"/>
                <w:sz w:val="16"/>
              </w:rPr>
              <w:t>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55E3F">
            <w:pPr>
              <w:jc w:val="center"/>
            </w:pPr>
            <w:r>
              <w:rPr>
                <w:rFonts w:ascii="宋体" w:hAnsi="宋体" w:eastAsia="宋体"/>
                <w:sz w:val="16"/>
              </w:rPr>
              <w:t>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5672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096F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FD6B5">
            <w:pPr>
              <w:jc w:val="center"/>
            </w:pPr>
            <w:r>
              <w:rPr>
                <w:rFonts w:ascii="宋体" w:hAnsi="宋体" w:eastAsia="宋体"/>
                <w:sz w:val="16"/>
              </w:rPr>
              <w:t>—</w:t>
            </w:r>
          </w:p>
        </w:tc>
      </w:tr>
      <w:tr w14:paraId="5DCF3C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BA374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0467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DF50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40BF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908B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16B2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3A22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CF5A3">
            <w:pPr>
              <w:jc w:val="center"/>
            </w:pPr>
            <w:r>
              <w:rPr>
                <w:rFonts w:ascii="宋体" w:hAnsi="宋体" w:eastAsia="宋体"/>
                <w:sz w:val="16"/>
              </w:rPr>
              <w:t>—</w:t>
            </w:r>
          </w:p>
        </w:tc>
      </w:tr>
      <w:tr w14:paraId="325477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CDC34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E667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6D59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0146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027C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C32D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EC51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AB767">
            <w:pPr>
              <w:jc w:val="center"/>
            </w:pPr>
            <w:r>
              <w:rPr>
                <w:rFonts w:ascii="宋体" w:hAnsi="宋体" w:eastAsia="宋体"/>
                <w:sz w:val="16"/>
              </w:rPr>
              <w:t>—</w:t>
            </w:r>
          </w:p>
        </w:tc>
      </w:tr>
      <w:tr w14:paraId="5799329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BBA41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041E6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BFE4D4">
            <w:pPr>
              <w:jc w:val="center"/>
            </w:pPr>
            <w:r>
              <w:rPr>
                <w:rFonts w:ascii="宋体" w:hAnsi="宋体" w:eastAsia="宋体"/>
                <w:sz w:val="16"/>
              </w:rPr>
              <w:t>实际完成情况</w:t>
            </w:r>
          </w:p>
        </w:tc>
      </w:tr>
      <w:tr w14:paraId="121061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57B85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23E7B6">
            <w:pPr>
              <w:jc w:val="both"/>
            </w:pPr>
            <w:r>
              <w:rPr>
                <w:rFonts w:ascii="宋体" w:hAnsi="宋体" w:eastAsia="宋体"/>
                <w:sz w:val="16"/>
              </w:rPr>
              <w:t>根据民财调</w:t>
            </w:r>
            <w:r>
              <w:rPr>
                <w:rFonts w:hint="eastAsia" w:ascii="宋体" w:hAnsi="宋体"/>
                <w:sz w:val="16"/>
                <w:lang w:eastAsia="zh-CN"/>
              </w:rPr>
              <w:t>〔2024〕103号</w:t>
            </w:r>
            <w:r>
              <w:rPr>
                <w:rFonts w:ascii="宋体" w:hAnsi="宋体" w:eastAsia="宋体"/>
                <w:sz w:val="16"/>
              </w:rPr>
              <w:t>文件要求，实施本项目。主要内容：一次性缴纳残疾人康复中心项目工程建设印花税款，保障在职干部人数4人。通过此项目的实施，保障单位日常工作运转，印花税的缴纳有助于调节市场主体经济行为，</w:t>
            </w:r>
            <w:r>
              <w:rPr>
                <w:rFonts w:hint="eastAsia" w:ascii="宋体" w:hAnsi="宋体"/>
                <w:sz w:val="16"/>
                <w:lang w:eastAsia="zh-CN"/>
              </w:rPr>
              <w:t>有利于</w:t>
            </w:r>
            <w:r>
              <w:rPr>
                <w:rFonts w:ascii="宋体" w:hAnsi="宋体" w:eastAsia="宋体"/>
                <w:sz w:val="16"/>
              </w:rPr>
              <w:t>国家基础设施的建设等方面。</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193CA3">
            <w:pPr>
              <w:jc w:val="both"/>
            </w:pPr>
            <w:r>
              <w:rPr>
                <w:rFonts w:hint="eastAsia" w:ascii="宋体" w:hAnsi="宋体"/>
                <w:sz w:val="16"/>
                <w:lang w:eastAsia="zh-CN"/>
              </w:rPr>
              <w:t>截至</w:t>
            </w:r>
            <w:r>
              <w:rPr>
                <w:rFonts w:ascii="宋体" w:hAnsi="宋体" w:eastAsia="宋体"/>
                <w:sz w:val="16"/>
              </w:rPr>
              <w:t>2024年12月底本项目预算安排0.157494万元。实际支出0.157494万元，预算执行率100%，项目已完成一次性缴纳残疾人康复中心项目工程建设印花税款，保障在职干部人数4人的日常工作条件。通过此项目的实施，保障单位日常工作运转，印花税的缴纳有助于调节市场主体经济行为，</w:t>
            </w:r>
            <w:r>
              <w:rPr>
                <w:rFonts w:hint="eastAsia" w:ascii="宋体" w:hAnsi="宋体"/>
                <w:sz w:val="16"/>
                <w:lang w:eastAsia="zh-CN"/>
              </w:rPr>
              <w:t>有利于</w:t>
            </w:r>
            <w:r>
              <w:rPr>
                <w:rFonts w:ascii="宋体" w:hAnsi="宋体" w:eastAsia="宋体"/>
                <w:sz w:val="16"/>
              </w:rPr>
              <w:t>国家基础设施的建设等方面。</w:t>
            </w:r>
          </w:p>
        </w:tc>
      </w:tr>
      <w:tr w14:paraId="63AE9AB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DAB74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A807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5376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66FD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8E66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2E88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4A66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5F32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1360E">
            <w:pPr>
              <w:jc w:val="center"/>
            </w:pPr>
            <w:r>
              <w:rPr>
                <w:rFonts w:ascii="宋体" w:hAnsi="宋体" w:eastAsia="宋体"/>
                <w:sz w:val="16"/>
              </w:rPr>
              <w:t>偏差原因分析及改进措施</w:t>
            </w:r>
          </w:p>
        </w:tc>
      </w:tr>
      <w:tr w14:paraId="5C4A056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23217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FEE8A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DF7D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7CE61">
            <w:pPr>
              <w:jc w:val="center"/>
            </w:pPr>
            <w:r>
              <w:rPr>
                <w:rFonts w:ascii="宋体" w:hAnsi="宋体" w:eastAsia="宋体"/>
                <w:sz w:val="16"/>
              </w:rPr>
              <w:t>在职干部人数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E23FA">
            <w:pPr>
              <w:jc w:val="center"/>
            </w:pPr>
            <w:r>
              <w:rPr>
                <w:rFonts w:ascii="宋体" w:hAnsi="宋体" w:eastAsia="宋体"/>
                <w:sz w:val="16"/>
              </w:rPr>
              <w: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3AF21">
            <w:pPr>
              <w:jc w:val="center"/>
            </w:pPr>
            <w:r>
              <w:rPr>
                <w:rFonts w:ascii="宋体" w:hAnsi="宋体" w:eastAsia="宋体"/>
                <w:sz w:val="16"/>
              </w:rPr>
              <w: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7DFF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CE2E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26BD5">
            <w:pPr>
              <w:jc w:val="center"/>
            </w:pPr>
          </w:p>
        </w:tc>
      </w:tr>
      <w:tr w14:paraId="658236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67CF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733C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E3AD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5D6F9">
            <w:pPr>
              <w:jc w:val="center"/>
            </w:pPr>
            <w:r>
              <w:rPr>
                <w:rFonts w:ascii="宋体" w:hAnsi="宋体" w:eastAsia="宋体"/>
                <w:sz w:val="16"/>
              </w:rPr>
              <w:t>印花税款缴纳次数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F98D3">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4960B">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D657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19AB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B6433">
            <w:pPr>
              <w:jc w:val="center"/>
            </w:pPr>
          </w:p>
        </w:tc>
      </w:tr>
      <w:tr w14:paraId="0581BF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DC99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4F9A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9E2D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B5459">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E46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3E87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5669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E64E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D272C">
            <w:pPr>
              <w:jc w:val="center"/>
            </w:pPr>
          </w:p>
        </w:tc>
      </w:tr>
      <w:tr w14:paraId="03F203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D6CE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3593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6219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16AC3">
            <w:pPr>
              <w:jc w:val="center"/>
            </w:pPr>
            <w:r>
              <w:rPr>
                <w:rFonts w:ascii="宋体" w:hAnsi="宋体" w:eastAsia="宋体"/>
                <w:sz w:val="16"/>
              </w:rPr>
              <w:t>印花税支付及时性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1CB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3E8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2C82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244A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6A0E9">
            <w:pPr>
              <w:jc w:val="center"/>
            </w:pPr>
          </w:p>
        </w:tc>
      </w:tr>
      <w:tr w14:paraId="545093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7410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1B6F0">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347C0">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B1677">
            <w:pPr>
              <w:jc w:val="center"/>
            </w:pPr>
            <w:r>
              <w:rPr>
                <w:rFonts w:ascii="宋体" w:hAnsi="宋体" w:eastAsia="宋体"/>
                <w:sz w:val="16"/>
              </w:rPr>
              <w:t>印花税缴纳费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0BFC6">
            <w:pPr>
              <w:jc w:val="center"/>
            </w:pPr>
            <w:r>
              <w:rPr>
                <w:rFonts w:ascii="宋体" w:hAnsi="宋体" w:eastAsia="宋体"/>
                <w:sz w:val="16"/>
              </w:rPr>
              <w:t>&lt;=1574.94元/次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AAFC0">
            <w:pPr>
              <w:jc w:val="center"/>
            </w:pPr>
            <w:r>
              <w:rPr>
                <w:rFonts w:ascii="宋体" w:hAnsi="宋体" w:eastAsia="宋体"/>
                <w:sz w:val="16"/>
              </w:rPr>
              <w:t>=1574.94元/次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656A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2147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7CA14">
            <w:pPr>
              <w:jc w:val="center"/>
            </w:pPr>
          </w:p>
        </w:tc>
      </w:tr>
      <w:tr w14:paraId="043304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D683F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05CB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E33E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BF2F7">
            <w:pPr>
              <w:jc w:val="center"/>
            </w:pPr>
            <w:r>
              <w:rPr>
                <w:rFonts w:ascii="宋体" w:hAnsi="宋体" w:eastAsia="宋体"/>
                <w:sz w:val="16"/>
              </w:rPr>
              <w:t>保障单位日常工作运转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7981F">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E2D6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6A40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64F9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88396">
            <w:pPr>
              <w:jc w:val="center"/>
            </w:pPr>
          </w:p>
        </w:tc>
      </w:tr>
      <w:tr w14:paraId="0B0204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A1A6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0B06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57EE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07B02">
            <w:pPr>
              <w:jc w:val="center"/>
            </w:pPr>
            <w:r>
              <w:rPr>
                <w:rFonts w:ascii="宋体" w:hAnsi="宋体" w:eastAsia="宋体"/>
                <w:sz w:val="16"/>
              </w:rPr>
              <w:t>参加受益人员满意情况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DA21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E6E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70AA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DDB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D3D06">
            <w:pPr>
              <w:jc w:val="center"/>
            </w:pPr>
          </w:p>
        </w:tc>
      </w:tr>
      <w:tr w14:paraId="2B92515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253E7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EF888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22C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FD97C">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1A72444"/>
        </w:tc>
      </w:tr>
    </w:tbl>
    <w:p w14:paraId="65722A7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7AD4D85">
        <w:tblPrEx>
          <w:tblCellMar>
            <w:top w:w="0" w:type="dxa"/>
            <w:left w:w="108" w:type="dxa"/>
            <w:bottom w:w="0" w:type="dxa"/>
            <w:right w:w="108" w:type="dxa"/>
          </w:tblCellMar>
        </w:tblPrEx>
        <w:tc>
          <w:tcPr>
            <w:tcW w:w="8847" w:type="dxa"/>
            <w:gridSpan w:val="9"/>
            <w:vAlign w:val="center"/>
          </w:tcPr>
          <w:p w14:paraId="7CE3F642">
            <w:pPr>
              <w:jc w:val="center"/>
            </w:pPr>
            <w:r>
              <w:rPr>
                <w:rFonts w:ascii="宋体" w:hAnsi="宋体" w:eastAsia="宋体"/>
                <w:sz w:val="24"/>
              </w:rPr>
              <w:t>项目支出绩效自评表</w:t>
            </w:r>
          </w:p>
        </w:tc>
      </w:tr>
      <w:tr w14:paraId="3D392D15">
        <w:tblPrEx>
          <w:tblCellMar>
            <w:top w:w="0" w:type="dxa"/>
            <w:left w:w="108" w:type="dxa"/>
            <w:bottom w:w="0" w:type="dxa"/>
            <w:right w:w="108" w:type="dxa"/>
          </w:tblCellMar>
        </w:tblPrEx>
        <w:tc>
          <w:tcPr>
            <w:tcW w:w="8847" w:type="dxa"/>
            <w:gridSpan w:val="9"/>
            <w:vAlign w:val="center"/>
          </w:tcPr>
          <w:p w14:paraId="344CF429">
            <w:pPr>
              <w:jc w:val="center"/>
            </w:pPr>
            <w:r>
              <w:rPr>
                <w:rFonts w:ascii="宋体" w:hAnsi="宋体" w:eastAsia="宋体"/>
                <w:sz w:val="24"/>
              </w:rPr>
              <w:t>(2024年度)</w:t>
            </w:r>
          </w:p>
        </w:tc>
      </w:tr>
      <w:tr w14:paraId="7C6EE5F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BB97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BEC9A27">
            <w:pPr>
              <w:jc w:val="center"/>
            </w:pPr>
            <w:r>
              <w:rPr>
                <w:rFonts w:ascii="宋体" w:hAnsi="宋体" w:eastAsia="宋体"/>
                <w:sz w:val="16"/>
              </w:rPr>
              <w:t>2024年中央财政残疾人事业发展中央彩票公益金</w:t>
            </w:r>
          </w:p>
        </w:tc>
      </w:tr>
      <w:tr w14:paraId="1B8BA8E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DB20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D43A26">
            <w:pPr>
              <w:jc w:val="center"/>
            </w:pPr>
            <w:r>
              <w:rPr>
                <w:rFonts w:ascii="宋体" w:hAnsi="宋体" w:eastAsia="宋体"/>
                <w:sz w:val="16"/>
              </w:rPr>
              <w:t>民丰县残疾人联合会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0DED8">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55CF0D">
            <w:pPr>
              <w:jc w:val="center"/>
            </w:pPr>
            <w:r>
              <w:rPr>
                <w:rFonts w:ascii="宋体" w:hAnsi="宋体" w:eastAsia="宋体"/>
                <w:sz w:val="16"/>
              </w:rPr>
              <w:t>民丰县残疾人联合会</w:t>
            </w:r>
          </w:p>
        </w:tc>
      </w:tr>
      <w:tr w14:paraId="2B290BC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39EFD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3EAD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32EC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80B2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3220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56BE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50B3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C66D4">
            <w:pPr>
              <w:jc w:val="center"/>
            </w:pPr>
            <w:r>
              <w:rPr>
                <w:rFonts w:ascii="宋体" w:hAnsi="宋体" w:eastAsia="宋体"/>
                <w:sz w:val="16"/>
              </w:rPr>
              <w:t>得分</w:t>
            </w:r>
          </w:p>
        </w:tc>
      </w:tr>
      <w:tr w14:paraId="6554B8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1A935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5625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F35AC">
            <w:pPr>
              <w:jc w:val="center"/>
            </w:pPr>
            <w:r>
              <w:rPr>
                <w:rFonts w:ascii="宋体" w:hAnsi="宋体" w:eastAsia="宋体"/>
                <w:sz w:val="16"/>
              </w:rPr>
              <w:t>7.25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CCDF7">
            <w:pPr>
              <w:jc w:val="center"/>
            </w:pPr>
            <w:r>
              <w:rPr>
                <w:rFonts w:ascii="宋体" w:hAnsi="宋体" w:eastAsia="宋体"/>
                <w:sz w:val="16"/>
              </w:rPr>
              <w:t>7.25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D7DE8">
            <w:pPr>
              <w:jc w:val="center"/>
            </w:pPr>
            <w:r>
              <w:rPr>
                <w:rFonts w:ascii="宋体" w:hAnsi="宋体" w:eastAsia="宋体"/>
                <w:sz w:val="16"/>
              </w:rPr>
              <w:t>7.25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2E2E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FEA52">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59D1B">
            <w:pPr>
              <w:jc w:val="center"/>
            </w:pPr>
            <w:r>
              <w:rPr>
                <w:rFonts w:ascii="宋体" w:hAnsi="宋体" w:eastAsia="宋体"/>
                <w:sz w:val="16"/>
              </w:rPr>
              <w:t>10.00分</w:t>
            </w:r>
          </w:p>
        </w:tc>
      </w:tr>
      <w:tr w14:paraId="683162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8CEE8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8108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994AC">
            <w:pPr>
              <w:jc w:val="center"/>
            </w:pPr>
            <w:r>
              <w:rPr>
                <w:rFonts w:ascii="宋体" w:hAnsi="宋体" w:eastAsia="宋体"/>
                <w:sz w:val="16"/>
              </w:rPr>
              <w:t>7.25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BF04A">
            <w:pPr>
              <w:jc w:val="center"/>
            </w:pPr>
            <w:r>
              <w:rPr>
                <w:rFonts w:ascii="宋体" w:hAnsi="宋体" w:eastAsia="宋体"/>
                <w:sz w:val="16"/>
              </w:rPr>
              <w:t>7.25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DC052">
            <w:pPr>
              <w:jc w:val="center"/>
            </w:pPr>
            <w:r>
              <w:rPr>
                <w:rFonts w:ascii="宋体" w:hAnsi="宋体" w:eastAsia="宋体"/>
                <w:sz w:val="16"/>
              </w:rPr>
              <w:t>7.25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8FA9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E9CC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927E9">
            <w:pPr>
              <w:jc w:val="center"/>
            </w:pPr>
            <w:r>
              <w:rPr>
                <w:rFonts w:ascii="宋体" w:hAnsi="宋体" w:eastAsia="宋体"/>
                <w:sz w:val="16"/>
              </w:rPr>
              <w:t>—</w:t>
            </w:r>
          </w:p>
        </w:tc>
      </w:tr>
      <w:tr w14:paraId="5971A6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F35A6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472A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C96C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2DF8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E0A2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AA7C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1DE6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F0698">
            <w:pPr>
              <w:jc w:val="center"/>
            </w:pPr>
            <w:r>
              <w:rPr>
                <w:rFonts w:ascii="宋体" w:hAnsi="宋体" w:eastAsia="宋体"/>
                <w:sz w:val="16"/>
              </w:rPr>
              <w:t>—</w:t>
            </w:r>
          </w:p>
        </w:tc>
      </w:tr>
      <w:tr w14:paraId="689999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84B72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D510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B8F9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0705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325A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97A6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5A4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81DD8">
            <w:pPr>
              <w:jc w:val="center"/>
            </w:pPr>
            <w:r>
              <w:rPr>
                <w:rFonts w:ascii="宋体" w:hAnsi="宋体" w:eastAsia="宋体"/>
                <w:sz w:val="16"/>
              </w:rPr>
              <w:t>—</w:t>
            </w:r>
          </w:p>
        </w:tc>
      </w:tr>
      <w:tr w14:paraId="17F0321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EA453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1697D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C3A5EE">
            <w:pPr>
              <w:jc w:val="center"/>
            </w:pPr>
            <w:r>
              <w:rPr>
                <w:rFonts w:ascii="宋体" w:hAnsi="宋体" w:eastAsia="宋体"/>
                <w:sz w:val="16"/>
              </w:rPr>
              <w:t>实际完成情况</w:t>
            </w:r>
          </w:p>
        </w:tc>
      </w:tr>
      <w:tr w14:paraId="53FC3E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CD660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1CD571">
            <w:pPr>
              <w:jc w:val="both"/>
            </w:pPr>
            <w:r>
              <w:rPr>
                <w:rFonts w:ascii="宋体" w:hAnsi="宋体" w:eastAsia="宋体"/>
                <w:sz w:val="16"/>
              </w:rPr>
              <w:t>根据和地材社</w:t>
            </w:r>
            <w:r>
              <w:rPr>
                <w:rFonts w:hint="eastAsia" w:ascii="宋体" w:hAnsi="宋体"/>
                <w:sz w:val="16"/>
                <w:lang w:eastAsia="zh-CN"/>
              </w:rPr>
              <w:t>〔2023〕59号</w:t>
            </w:r>
            <w:r>
              <w:rPr>
                <w:rFonts w:ascii="宋体" w:hAnsi="宋体" w:eastAsia="宋体"/>
                <w:sz w:val="16"/>
              </w:rPr>
              <w:t>文件要求，实施本项目。主要内容：为困难重度残疾人家庭进行无障碍改造需20户，为残疾人5户家庭进行文化服务。通过此项目的实施，减轻残疾人家庭困难，提高残疾人康复服务水平。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0000DE">
            <w:pPr>
              <w:jc w:val="both"/>
            </w:pPr>
            <w:r>
              <w:rPr>
                <w:rFonts w:hint="eastAsia" w:ascii="宋体" w:hAnsi="宋体"/>
                <w:sz w:val="16"/>
                <w:lang w:eastAsia="zh-CN"/>
              </w:rPr>
              <w:t>截至</w:t>
            </w:r>
            <w:r>
              <w:rPr>
                <w:rFonts w:ascii="宋体" w:hAnsi="宋体" w:eastAsia="宋体"/>
                <w:sz w:val="16"/>
              </w:rPr>
              <w:t>2024年12月底，本项目预算安排7.25万元，实际支出7.25万元，预算执行率100%。项目已完成困难重度残疾人无障碍改造户数20户，文化进残疾人家庭服务户数5户。通过此项目的实施，减轻残疾人家庭困难，提高残疾人康复服务水平，改善残疾人的生活活动条件，提高残疾人的文化水平</w:t>
            </w:r>
          </w:p>
        </w:tc>
      </w:tr>
      <w:tr w14:paraId="5D68278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68CD1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4B62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E5F7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721C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2627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AA76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F52A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3B90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C3D18">
            <w:pPr>
              <w:jc w:val="center"/>
            </w:pPr>
            <w:r>
              <w:rPr>
                <w:rFonts w:ascii="宋体" w:hAnsi="宋体" w:eastAsia="宋体"/>
                <w:sz w:val="16"/>
              </w:rPr>
              <w:t>偏差原因分析及改进措施</w:t>
            </w:r>
          </w:p>
        </w:tc>
      </w:tr>
      <w:tr w14:paraId="5EA097A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CD0C9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707CC">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7B25E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1DB7F">
            <w:pPr>
              <w:jc w:val="center"/>
            </w:pPr>
            <w:r>
              <w:rPr>
                <w:rFonts w:ascii="宋体" w:hAnsi="宋体" w:eastAsia="宋体"/>
                <w:sz w:val="16"/>
              </w:rPr>
              <w:t>困难重度残疾人家庭无障碍改造惠及人数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2C22C">
            <w:pPr>
              <w:jc w:val="center"/>
            </w:pPr>
            <w:r>
              <w:rPr>
                <w:rFonts w:ascii="宋体" w:hAnsi="宋体" w:eastAsia="宋体"/>
                <w:sz w:val="16"/>
              </w:rPr>
              <w:t>&gt;=20户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3DEB1">
            <w:pPr>
              <w:jc w:val="center"/>
            </w:pPr>
            <w:r>
              <w:rPr>
                <w:rFonts w:ascii="宋体" w:hAnsi="宋体" w:eastAsia="宋体"/>
                <w:sz w:val="16"/>
              </w:rPr>
              <w:t>=20户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A8AF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1C10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D0439">
            <w:pPr>
              <w:jc w:val="center"/>
            </w:pPr>
          </w:p>
        </w:tc>
      </w:tr>
      <w:tr w14:paraId="4DAB93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D7163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BCB6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05BF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FCCAC">
            <w:pPr>
              <w:jc w:val="center"/>
            </w:pPr>
            <w:r>
              <w:rPr>
                <w:rFonts w:ascii="宋体" w:hAnsi="宋体" w:eastAsia="宋体"/>
                <w:sz w:val="16"/>
              </w:rPr>
              <w:t>文化进残疾人家庭“五个一”完成户数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9DFA0">
            <w:pPr>
              <w:jc w:val="center"/>
            </w:pPr>
            <w:r>
              <w:rPr>
                <w:rFonts w:ascii="宋体" w:hAnsi="宋体" w:eastAsia="宋体"/>
                <w:sz w:val="16"/>
              </w:rPr>
              <w:t>&gt;=5户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AECE8">
            <w:pPr>
              <w:jc w:val="center"/>
            </w:pPr>
            <w:r>
              <w:rPr>
                <w:rFonts w:ascii="宋体" w:hAnsi="宋体" w:eastAsia="宋体"/>
                <w:sz w:val="16"/>
              </w:rPr>
              <w:t>=5户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DAEE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115A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3B193">
            <w:pPr>
              <w:jc w:val="center"/>
            </w:pPr>
          </w:p>
        </w:tc>
      </w:tr>
      <w:tr w14:paraId="4D69F7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4BDF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734D6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0ACE1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566C8">
            <w:pPr>
              <w:jc w:val="center"/>
            </w:pPr>
            <w:r>
              <w:rPr>
                <w:rFonts w:ascii="宋体" w:hAnsi="宋体" w:eastAsia="宋体"/>
                <w:sz w:val="16"/>
              </w:rPr>
              <w:t>有需求的残疾人得到基本康复服务率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62B01">
            <w:pPr>
              <w:jc w:val="center"/>
            </w:pPr>
            <w:r>
              <w:rPr>
                <w:rFonts w:ascii="宋体" w:hAnsi="宋体" w:eastAsia="宋体"/>
                <w:sz w:val="16"/>
              </w:rPr>
              <w:t>&gt;=85%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B9A8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8922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B162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C7A9A">
            <w:pPr>
              <w:jc w:val="center"/>
            </w:pPr>
          </w:p>
        </w:tc>
      </w:tr>
      <w:tr w14:paraId="47303B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9F78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987AA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3743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A56E4">
            <w:pPr>
              <w:jc w:val="center"/>
            </w:pPr>
            <w:r>
              <w:rPr>
                <w:rFonts w:ascii="宋体" w:hAnsi="宋体" w:eastAsia="宋体"/>
                <w:sz w:val="16"/>
              </w:rPr>
              <w:t>困难重度残疾人家庭无障碍改造合格率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F41BF">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D0CA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3DDB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F8A9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13642">
            <w:pPr>
              <w:jc w:val="center"/>
            </w:pPr>
          </w:p>
        </w:tc>
      </w:tr>
      <w:tr w14:paraId="60A73F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1841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F7274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4638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93E73">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212AB">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4D211">
            <w:pPr>
              <w:jc w:val="center"/>
            </w:pPr>
            <w:r>
              <w:rPr>
                <w:rFonts w:ascii="宋体" w:hAnsi="宋体" w:eastAsia="宋体"/>
                <w:sz w:val="16"/>
              </w:rPr>
              <w:t>=2024年9月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EEE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0DF2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6DD6D">
            <w:pPr>
              <w:jc w:val="center"/>
            </w:pPr>
          </w:p>
        </w:tc>
      </w:tr>
      <w:tr w14:paraId="044863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4141F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ED1C58">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659CD9">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169DA">
            <w:pPr>
              <w:jc w:val="center"/>
            </w:pPr>
            <w:r>
              <w:rPr>
                <w:rFonts w:ascii="宋体" w:hAnsi="宋体" w:eastAsia="宋体"/>
                <w:sz w:val="16"/>
              </w:rPr>
              <w:t>困难重度残疾人家庭无障碍改造平均成本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B735C">
            <w:pPr>
              <w:jc w:val="center"/>
            </w:pPr>
            <w:r>
              <w:rPr>
                <w:rFonts w:ascii="宋体" w:hAnsi="宋体" w:eastAsia="宋体"/>
                <w:sz w:val="16"/>
              </w:rPr>
              <w:t>&lt;=3500元/户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97D73">
            <w:pPr>
              <w:jc w:val="center"/>
            </w:pPr>
            <w:r>
              <w:rPr>
                <w:rFonts w:ascii="宋体" w:hAnsi="宋体" w:eastAsia="宋体"/>
                <w:sz w:val="16"/>
              </w:rPr>
              <w:t>=3500户/元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6AD9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480E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E393F">
            <w:pPr>
              <w:jc w:val="center"/>
            </w:pPr>
          </w:p>
        </w:tc>
      </w:tr>
      <w:tr w14:paraId="6207CC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12BD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CB933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2179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82585">
            <w:pPr>
              <w:jc w:val="center"/>
            </w:pPr>
            <w:r>
              <w:rPr>
                <w:rFonts w:ascii="宋体" w:hAnsi="宋体" w:eastAsia="宋体"/>
                <w:sz w:val="16"/>
              </w:rPr>
              <w:t>文化进残疾人家庭“五个一”户数平均成本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58ABC">
            <w:pPr>
              <w:jc w:val="center"/>
            </w:pPr>
            <w:r>
              <w:rPr>
                <w:rFonts w:ascii="宋体" w:hAnsi="宋体" w:eastAsia="宋体"/>
                <w:sz w:val="16"/>
              </w:rPr>
              <w:t>&lt;=500元/户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DA510">
            <w:pPr>
              <w:jc w:val="center"/>
            </w:pPr>
            <w:r>
              <w:rPr>
                <w:rFonts w:ascii="宋体" w:hAnsi="宋体" w:eastAsia="宋体"/>
                <w:sz w:val="16"/>
              </w:rPr>
              <w:t>=500元/户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F05A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5A1B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EDFE6">
            <w:pPr>
              <w:jc w:val="center"/>
            </w:pPr>
          </w:p>
        </w:tc>
      </w:tr>
      <w:tr w14:paraId="79062B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4ED83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2239D">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B0A8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436C8">
            <w:pPr>
              <w:jc w:val="center"/>
            </w:pPr>
            <w:r>
              <w:rPr>
                <w:rFonts w:ascii="宋体" w:hAnsi="宋体" w:eastAsia="宋体"/>
                <w:sz w:val="16"/>
              </w:rPr>
              <w:t>困难重度残疾人家庭无障碍改造服务水平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42DD3">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2EC5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7938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DA6F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32C10">
            <w:pPr>
              <w:jc w:val="center"/>
            </w:pPr>
          </w:p>
        </w:tc>
      </w:tr>
      <w:tr w14:paraId="13BD42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FA91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279C3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40DF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8B91D">
            <w:pPr>
              <w:jc w:val="center"/>
            </w:pPr>
            <w:r>
              <w:rPr>
                <w:rFonts w:ascii="宋体" w:hAnsi="宋体" w:eastAsia="宋体"/>
                <w:sz w:val="16"/>
              </w:rPr>
              <w:t>残疾人融入社会生活能力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F591B">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062F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5ED5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039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22F22">
            <w:pPr>
              <w:jc w:val="center"/>
            </w:pPr>
          </w:p>
        </w:tc>
      </w:tr>
      <w:tr w14:paraId="3F39E5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EDD9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969D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C66B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50C2F">
            <w:pPr>
              <w:jc w:val="center"/>
            </w:pPr>
            <w:r>
              <w:rPr>
                <w:rFonts w:ascii="宋体" w:hAnsi="宋体" w:eastAsia="宋体"/>
                <w:sz w:val="16"/>
              </w:rPr>
              <w:t>残疾人及其家属对残疾人服务的满意度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0BB6E">
            <w:pPr>
              <w:jc w:val="center"/>
            </w:pPr>
            <w:r>
              <w:rPr>
                <w:rFonts w:ascii="宋体" w:hAnsi="宋体" w:eastAsia="宋体"/>
                <w:sz w:val="16"/>
              </w:rPr>
              <w:t>&gt;=85%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D35F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E2CB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E49A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76C1F">
            <w:pPr>
              <w:jc w:val="center"/>
            </w:pPr>
          </w:p>
        </w:tc>
      </w:tr>
      <w:tr w14:paraId="73DC456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8038D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397D3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65A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2C56F">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CAE2966"/>
        </w:tc>
      </w:tr>
    </w:tbl>
    <w:p w14:paraId="5D4ED7BB">
      <w:r>
        <w:br w:type="page"/>
      </w:r>
    </w:p>
    <w:p w14:paraId="3B99D7AE">
      <w:pPr>
        <w:spacing w:line="640" w:lineRule="exact"/>
        <w:ind w:firstLine="640"/>
        <w:jc w:val="both"/>
        <w:outlineLvl w:val="2"/>
      </w:pPr>
      <w:r>
        <w:rPr>
          <w:rFonts w:ascii="黑体" w:hAnsi="黑体" w:eastAsia="黑体"/>
          <w:sz w:val="32"/>
        </w:rPr>
        <w:t>十二、其他需说明的事项</w:t>
      </w:r>
    </w:p>
    <w:p w14:paraId="5135DB51">
      <w:pPr>
        <w:spacing w:line="580" w:lineRule="exact"/>
        <w:ind w:firstLine="640"/>
        <w:jc w:val="both"/>
      </w:pPr>
      <w:r>
        <w:rPr>
          <w:rFonts w:ascii="仿宋_GB2312" w:hAnsi="仿宋_GB2312" w:eastAsia="仿宋_GB2312"/>
          <w:b w:val="0"/>
          <w:sz w:val="32"/>
        </w:rPr>
        <w:t>本单位无其他需说明的事项。</w:t>
      </w:r>
    </w:p>
    <w:p w14:paraId="0F61A2E3">
      <w:r>
        <w:br w:type="page"/>
      </w:r>
    </w:p>
    <w:p w14:paraId="76E968CD">
      <w:pPr>
        <w:spacing w:line="240" w:lineRule="auto"/>
        <w:jc w:val="center"/>
        <w:outlineLvl w:val="1"/>
      </w:pPr>
      <w:r>
        <w:rPr>
          <w:rFonts w:ascii="黑体" w:hAnsi="黑体" w:eastAsia="黑体"/>
          <w:sz w:val="32"/>
        </w:rPr>
        <w:t>第三部分 专业名词解释</w:t>
      </w:r>
    </w:p>
    <w:p w14:paraId="323D96C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0747E7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4781DB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7723A9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D47EA9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6FD420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E95A8F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B94263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B45ED6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70A457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1717E7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69CAF1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5C415D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03744B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B11CB7A">
      <w:r>
        <w:br w:type="page"/>
      </w:r>
    </w:p>
    <w:p w14:paraId="342DF819">
      <w:pPr>
        <w:spacing w:line="240" w:lineRule="auto"/>
        <w:jc w:val="center"/>
        <w:outlineLvl w:val="1"/>
      </w:pPr>
      <w:r>
        <w:rPr>
          <w:rFonts w:ascii="黑体" w:hAnsi="黑体" w:eastAsia="黑体"/>
          <w:sz w:val="32"/>
        </w:rPr>
        <w:t>第四部分 部门决算报表（见附表）</w:t>
      </w:r>
    </w:p>
    <w:p w14:paraId="0EC88783">
      <w:pPr>
        <w:spacing w:line="240" w:lineRule="auto"/>
        <w:ind w:firstLine="640"/>
        <w:jc w:val="both"/>
      </w:pPr>
      <w:r>
        <w:rPr>
          <w:rFonts w:ascii="仿宋_GB2312" w:hAnsi="仿宋_GB2312" w:eastAsia="仿宋_GB2312"/>
          <w:b w:val="0"/>
          <w:sz w:val="32"/>
        </w:rPr>
        <w:t>一、《收入支出决算总表》</w:t>
      </w:r>
    </w:p>
    <w:p w14:paraId="61BC01E7">
      <w:pPr>
        <w:spacing w:line="240" w:lineRule="auto"/>
        <w:ind w:firstLine="640"/>
        <w:jc w:val="both"/>
      </w:pPr>
      <w:r>
        <w:rPr>
          <w:rFonts w:ascii="仿宋_GB2312" w:hAnsi="仿宋_GB2312" w:eastAsia="仿宋_GB2312"/>
          <w:b w:val="0"/>
          <w:sz w:val="32"/>
        </w:rPr>
        <w:t>二、《收入决算表》</w:t>
      </w:r>
    </w:p>
    <w:p w14:paraId="7B63C5DD">
      <w:pPr>
        <w:spacing w:line="240" w:lineRule="auto"/>
        <w:ind w:firstLine="640"/>
        <w:jc w:val="both"/>
      </w:pPr>
      <w:r>
        <w:rPr>
          <w:rFonts w:ascii="仿宋_GB2312" w:hAnsi="仿宋_GB2312" w:eastAsia="仿宋_GB2312"/>
          <w:b w:val="0"/>
          <w:sz w:val="32"/>
        </w:rPr>
        <w:t>三、《支出决算表》</w:t>
      </w:r>
    </w:p>
    <w:p w14:paraId="42ED4425">
      <w:pPr>
        <w:spacing w:line="240" w:lineRule="auto"/>
        <w:ind w:firstLine="640"/>
        <w:jc w:val="both"/>
      </w:pPr>
      <w:r>
        <w:rPr>
          <w:rFonts w:ascii="仿宋_GB2312" w:hAnsi="仿宋_GB2312" w:eastAsia="仿宋_GB2312"/>
          <w:b w:val="0"/>
          <w:sz w:val="32"/>
        </w:rPr>
        <w:t>四、《财政拨款收入支出决算总表》</w:t>
      </w:r>
    </w:p>
    <w:p w14:paraId="363F6CC8">
      <w:pPr>
        <w:spacing w:line="240" w:lineRule="auto"/>
        <w:ind w:firstLine="640"/>
        <w:jc w:val="both"/>
      </w:pPr>
      <w:r>
        <w:rPr>
          <w:rFonts w:ascii="仿宋_GB2312" w:hAnsi="仿宋_GB2312" w:eastAsia="仿宋_GB2312"/>
          <w:b w:val="0"/>
          <w:sz w:val="32"/>
        </w:rPr>
        <w:t>五、《一般公共预算财政拨款支出决算表》</w:t>
      </w:r>
    </w:p>
    <w:p w14:paraId="2CF5B0F5">
      <w:pPr>
        <w:spacing w:line="240" w:lineRule="auto"/>
        <w:ind w:firstLine="640"/>
        <w:jc w:val="both"/>
      </w:pPr>
      <w:r>
        <w:rPr>
          <w:rFonts w:ascii="仿宋_GB2312" w:hAnsi="仿宋_GB2312" w:eastAsia="仿宋_GB2312"/>
          <w:b w:val="0"/>
          <w:sz w:val="32"/>
        </w:rPr>
        <w:t>六、《一般公共预算财政拨款基本支出决算表》</w:t>
      </w:r>
    </w:p>
    <w:p w14:paraId="0880D4BE">
      <w:pPr>
        <w:spacing w:line="240" w:lineRule="auto"/>
        <w:ind w:firstLine="640"/>
        <w:jc w:val="both"/>
      </w:pPr>
      <w:r>
        <w:rPr>
          <w:rFonts w:ascii="仿宋_GB2312" w:hAnsi="仿宋_GB2312" w:eastAsia="仿宋_GB2312"/>
          <w:b w:val="0"/>
          <w:sz w:val="32"/>
        </w:rPr>
        <w:t>七、《政府性基金预算财政拨款收入支出决算表》</w:t>
      </w:r>
    </w:p>
    <w:p w14:paraId="4362600D">
      <w:pPr>
        <w:spacing w:line="240" w:lineRule="auto"/>
        <w:ind w:firstLine="640"/>
        <w:jc w:val="both"/>
      </w:pPr>
      <w:r>
        <w:rPr>
          <w:rFonts w:ascii="仿宋_GB2312" w:hAnsi="仿宋_GB2312" w:eastAsia="仿宋_GB2312"/>
          <w:b w:val="0"/>
          <w:sz w:val="32"/>
        </w:rPr>
        <w:t>八、《国有资本经营预算财政拨款收入支出决算表》</w:t>
      </w:r>
    </w:p>
    <w:p w14:paraId="6EAAA82C">
      <w:pPr>
        <w:spacing w:line="240" w:lineRule="auto"/>
        <w:ind w:firstLine="640"/>
        <w:jc w:val="both"/>
      </w:pPr>
      <w:r>
        <w:rPr>
          <w:rFonts w:ascii="仿宋_GB2312" w:hAnsi="仿宋_GB2312" w:eastAsia="仿宋_GB2312"/>
          <w:b w:val="0"/>
          <w:sz w:val="32"/>
        </w:rPr>
        <w:t>九、《财政拨款“三公”经费支出决算表》</w:t>
      </w:r>
    </w:p>
    <w:p w14:paraId="7E6F6B3B">
      <w:pPr>
        <w:spacing w:line="240" w:lineRule="auto"/>
        <w:ind w:firstLine="640"/>
        <w:jc w:val="both"/>
      </w:pPr>
    </w:p>
    <w:p w14:paraId="77FB5859">
      <w:pPr>
        <w:spacing w:line="240" w:lineRule="auto"/>
        <w:ind w:firstLine="640"/>
        <w:jc w:val="both"/>
      </w:pPr>
    </w:p>
    <w:p w14:paraId="0845AFA0">
      <w:pPr>
        <w:spacing w:line="240" w:lineRule="auto"/>
        <w:ind w:firstLine="640"/>
        <w:jc w:val="both"/>
      </w:pPr>
    </w:p>
    <w:p w14:paraId="1AD8F99E">
      <w:pPr>
        <w:spacing w:line="240" w:lineRule="auto"/>
        <w:ind w:firstLine="640"/>
        <w:jc w:val="both"/>
      </w:pPr>
    </w:p>
    <w:p w14:paraId="5B2CD5D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E513689-52C0-4E18-AA26-A725A4C1B35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4784C51-EE65-4D9D-BD3A-B6BADFDB7302}"/>
  </w:font>
  <w:font w:name="仿宋_GB2312">
    <w:panose1 w:val="02010609030101010101"/>
    <w:charset w:val="86"/>
    <w:family w:val="modern"/>
    <w:pitch w:val="default"/>
    <w:sig w:usb0="00000001" w:usb1="080E0000" w:usb2="00000000" w:usb3="00000000" w:csb0="00040000" w:csb1="00000000"/>
    <w:embedRegular r:id="rId3" w:fontKey="{051F540F-8778-457F-B900-4C6A04E060B0}"/>
  </w:font>
  <w:font w:name="楷体_GB2312">
    <w:panose1 w:val="02010609030101010101"/>
    <w:charset w:val="86"/>
    <w:family w:val="auto"/>
    <w:pitch w:val="default"/>
    <w:sig w:usb0="00000001" w:usb1="080E0000" w:usb2="00000000" w:usb3="00000000" w:csb0="00040000" w:csb1="00000000"/>
    <w:embedRegular r:id="rId4" w:fontKey="{156FB90C-5193-40F4-BA5B-1F6E5193CB3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AAB3104"/>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2149B1"/>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6924</Words>
  <Characters>7916</Characters>
  <Lines>0</Lines>
  <Paragraphs>0</Paragraphs>
  <TotalTime>5</TotalTime>
  <ScaleCrop>false</ScaleCrop>
  <LinksUpToDate>false</LinksUpToDate>
  <CharactersWithSpaces>8120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2025-09-25T05:18:38Z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