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民丰县尼雅镇人民政府2024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4010704B">
      <w:r>
        <w:br w:type="page"/>
      </w:r>
    </w:p>
    <w:p w14:paraId="53B80387">
      <w:pPr>
        <w:spacing w:line="640" w:lineRule="exact"/>
        <w:jc w:val="center"/>
        <w:outlineLvl w:val="1"/>
      </w:pPr>
      <w:r>
        <w:rPr>
          <w:rFonts w:ascii="黑体" w:hAnsi="黑体" w:eastAsia="黑体"/>
          <w:sz w:val="32"/>
        </w:rPr>
        <w:t>第一部分 单位概况</w:t>
      </w:r>
    </w:p>
    <w:p w14:paraId="7C360441">
      <w:pPr>
        <w:spacing w:line="640" w:lineRule="exact"/>
        <w:ind w:firstLine="640"/>
        <w:jc w:val="both"/>
        <w:outlineLvl w:val="2"/>
      </w:pPr>
      <w:r>
        <w:rPr>
          <w:rFonts w:ascii="黑体" w:hAnsi="黑体" w:eastAsia="黑体"/>
          <w:sz w:val="32"/>
        </w:rPr>
        <w:t>一、主要职能</w:t>
      </w:r>
    </w:p>
    <w:p w14:paraId="3F3E89A6">
      <w:pPr>
        <w:spacing w:line="580" w:lineRule="exact"/>
        <w:ind w:firstLine="640"/>
        <w:jc w:val="both"/>
      </w:pPr>
      <w:r>
        <w:rPr>
          <w:rFonts w:ascii="仿宋_GB2312" w:hAnsi="仿宋_GB2312" w:eastAsia="仿宋_GB2312"/>
          <w:sz w:val="32"/>
        </w:rPr>
        <w:t>1.贯彻执行党和国家的各项方针政策、法律法规、执行地区行政公署、县人民政府的决定、命令、指示、完成县人民政府部署的各项任务。</w:t>
      </w:r>
    </w:p>
    <w:p w14:paraId="43AB4627">
      <w:pPr>
        <w:spacing w:line="580" w:lineRule="exact"/>
        <w:ind w:firstLine="640"/>
        <w:jc w:val="both"/>
      </w:pPr>
      <w:r>
        <w:rPr>
          <w:rFonts w:ascii="仿宋_GB2312" w:hAnsi="仿宋_GB2312" w:eastAsia="仿宋_GB2312"/>
          <w:sz w:val="32"/>
        </w:rPr>
        <w:t>2.对镇政府公共事务行使组织领导、综合协调、统筹监督、监督检查的职能,对县政府职能部门的派出机构实行双重领导。</w:t>
      </w:r>
    </w:p>
    <w:p w14:paraId="62B33C6A">
      <w:pPr>
        <w:spacing w:line="580" w:lineRule="exact"/>
        <w:ind w:firstLine="640"/>
        <w:jc w:val="both"/>
      </w:pPr>
      <w:r>
        <w:rPr>
          <w:rFonts w:ascii="仿宋_GB2312" w:hAnsi="仿宋_GB2312" w:eastAsia="仿宋_GB2312"/>
          <w:sz w:val="32"/>
        </w:rPr>
        <w:t>3.负责镇经济发展规划和组织实施,营造良好投资环境,服务好辖区内经济组织,协助做好招</w:t>
      </w:r>
      <w:r>
        <w:rPr>
          <w:rFonts w:hint="eastAsia" w:ascii="仿宋_GB2312" w:hAnsi="仿宋_GB2312" w:eastAsia="仿宋_GB2312"/>
          <w:sz w:val="32"/>
          <w:lang w:eastAsia="zh-CN"/>
        </w:rPr>
        <w:t>商引资</w:t>
      </w:r>
      <w:r>
        <w:rPr>
          <w:rFonts w:ascii="仿宋_GB2312" w:hAnsi="仿宋_GB2312" w:eastAsia="仿宋_GB2312"/>
          <w:sz w:val="32"/>
        </w:rPr>
        <w:t>工作。</w:t>
      </w:r>
    </w:p>
    <w:p w14:paraId="07D26E77">
      <w:pPr>
        <w:spacing w:line="580" w:lineRule="exact"/>
        <w:ind w:firstLine="640"/>
        <w:jc w:val="both"/>
      </w:pPr>
      <w:r>
        <w:rPr>
          <w:rFonts w:ascii="仿宋_GB2312" w:hAnsi="仿宋_GB2312" w:eastAsia="仿宋_GB2312"/>
          <w:sz w:val="32"/>
        </w:rPr>
        <w:t>4.拟定村集体建设工作规划,指导和帮助村民委员会做好组织建设和制度建设,</w:t>
      </w:r>
      <w:r>
        <w:rPr>
          <w:rFonts w:hint="eastAsia" w:ascii="仿宋_GB2312" w:hAnsi="仿宋_GB2312" w:eastAsia="仿宋_GB2312"/>
          <w:sz w:val="32"/>
          <w:lang w:eastAsia="zh-CN"/>
        </w:rPr>
        <w:t>推动</w:t>
      </w:r>
      <w:r>
        <w:rPr>
          <w:rFonts w:ascii="仿宋_GB2312" w:hAnsi="仿宋_GB2312" w:eastAsia="仿宋_GB2312"/>
          <w:sz w:val="32"/>
        </w:rPr>
        <w:t>民主和法制建设,发挥村委会在全镇建设中的积极作用。</w:t>
      </w:r>
    </w:p>
    <w:p w14:paraId="0389A882">
      <w:pPr>
        <w:spacing w:line="580" w:lineRule="exact"/>
        <w:ind w:firstLine="640"/>
        <w:jc w:val="both"/>
      </w:pPr>
      <w:r>
        <w:rPr>
          <w:rFonts w:ascii="仿宋_GB2312" w:hAnsi="仿宋_GB2312" w:eastAsia="仿宋_GB2312"/>
          <w:sz w:val="32"/>
        </w:rPr>
        <w:t>5.做好拥军优属,社会救助,住房保障,老年人、残疾人、民族</w:t>
      </w:r>
      <w:r>
        <w:rPr>
          <w:rFonts w:hint="eastAsia" w:ascii="仿宋_GB2312" w:hAnsi="仿宋_GB2312" w:eastAsia="仿宋_GB2312"/>
          <w:sz w:val="32"/>
          <w:lang w:eastAsia="zh-CN"/>
        </w:rPr>
        <w:t>ZJ</w:t>
      </w:r>
      <w:r>
        <w:rPr>
          <w:rFonts w:ascii="仿宋_GB2312" w:hAnsi="仿宋_GB2312" w:eastAsia="仿宋_GB2312"/>
          <w:sz w:val="32"/>
        </w:rPr>
        <w:t>、殡葬管理等民政工作。</w:t>
      </w:r>
    </w:p>
    <w:p w14:paraId="7FEFE839">
      <w:pPr>
        <w:spacing w:line="580" w:lineRule="exact"/>
        <w:ind w:firstLine="640"/>
        <w:jc w:val="both"/>
      </w:pPr>
      <w:r>
        <w:rPr>
          <w:rFonts w:ascii="仿宋_GB2312" w:hAnsi="仿宋_GB2312" w:eastAsia="仿宋_GB2312"/>
          <w:sz w:val="32"/>
        </w:rPr>
        <w:t>6.负责镇的村镇规划建设,环境卫生、绿化、环境保护等工作。</w:t>
      </w:r>
    </w:p>
    <w:p w14:paraId="471D21EC">
      <w:pPr>
        <w:spacing w:line="580" w:lineRule="exact"/>
        <w:ind w:firstLine="640"/>
        <w:jc w:val="both"/>
      </w:pPr>
      <w:r>
        <w:rPr>
          <w:rFonts w:ascii="仿宋_GB2312" w:hAnsi="仿宋_GB2312" w:eastAsia="仿宋_GB2312"/>
          <w:sz w:val="32"/>
        </w:rPr>
        <w:t>7.拟定社会治安综合治理规划并组织实施,维护镇社会稳定,协调处理各类突发事件,及时办理人民群众来信,来访等事项。</w:t>
      </w:r>
    </w:p>
    <w:p w14:paraId="3ED5803A">
      <w:pPr>
        <w:spacing w:line="580" w:lineRule="exact"/>
        <w:ind w:firstLine="640"/>
        <w:jc w:val="both"/>
      </w:pPr>
      <w:r>
        <w:rPr>
          <w:rFonts w:ascii="仿宋_GB2312" w:hAnsi="仿宋_GB2312" w:eastAsia="仿宋_GB2312"/>
          <w:sz w:val="32"/>
        </w:rPr>
        <w:t>8.负责协调各部门,做好辖区内交通,安全生产,食品药品安全,消防等工作。</w:t>
      </w:r>
    </w:p>
    <w:p w14:paraId="10175B3C">
      <w:pPr>
        <w:spacing w:line="580" w:lineRule="exact"/>
        <w:ind w:firstLine="640"/>
        <w:jc w:val="both"/>
      </w:pPr>
      <w:r>
        <w:rPr>
          <w:rFonts w:ascii="仿宋_GB2312" w:hAnsi="仿宋_GB2312" w:eastAsia="仿宋_GB2312"/>
          <w:sz w:val="32"/>
        </w:rPr>
        <w:t>9.做好流动人口管理工作,完成本镇文化,体育,广播电视、卫生、教育科普等工作。</w:t>
      </w:r>
    </w:p>
    <w:p w14:paraId="38CED470">
      <w:pPr>
        <w:spacing w:line="580" w:lineRule="exact"/>
        <w:ind w:firstLine="640"/>
        <w:jc w:val="both"/>
      </w:pPr>
      <w:r>
        <w:rPr>
          <w:rFonts w:ascii="仿宋_GB2312" w:hAnsi="仿宋_GB2312" w:eastAsia="仿宋_GB2312"/>
          <w:sz w:val="32"/>
        </w:rPr>
        <w:t>10.承办县人民政府交办的其他事项。</w:t>
      </w:r>
    </w:p>
    <w:p w14:paraId="6F6CB557">
      <w:pPr>
        <w:spacing w:line="640" w:lineRule="exact"/>
        <w:ind w:firstLine="640"/>
        <w:jc w:val="both"/>
        <w:outlineLvl w:val="2"/>
      </w:pPr>
      <w:r>
        <w:rPr>
          <w:rFonts w:ascii="黑体" w:hAnsi="黑体" w:eastAsia="黑体"/>
          <w:sz w:val="32"/>
        </w:rPr>
        <w:t>二、机构设置及人员情况</w:t>
      </w:r>
    </w:p>
    <w:p w14:paraId="2C2E0810">
      <w:pPr>
        <w:spacing w:line="580" w:lineRule="exact"/>
        <w:ind w:firstLine="640"/>
        <w:jc w:val="both"/>
      </w:pPr>
      <w:r>
        <w:rPr>
          <w:rFonts w:ascii="仿宋_GB2312" w:hAnsi="仿宋_GB2312" w:eastAsia="仿宋_GB2312"/>
          <w:sz w:val="32"/>
        </w:rPr>
        <w:t>民丰县尼雅镇人民政府2024年度，实有人数135人，其中：在职人员109人，减少8人；离休人员0人，增加0人；退休人员26人,增加1人。</w:t>
      </w:r>
    </w:p>
    <w:p w14:paraId="12B5358A">
      <w:pPr>
        <w:spacing w:line="580" w:lineRule="exact"/>
        <w:ind w:firstLine="640"/>
        <w:jc w:val="both"/>
      </w:pPr>
      <w:r>
        <w:rPr>
          <w:rFonts w:ascii="仿宋_GB2312" w:hAnsi="仿宋_GB2312" w:eastAsia="仿宋_GB2312"/>
          <w:sz w:val="32"/>
        </w:rPr>
        <w:t>民丰县尼雅镇人民政府无下属预算单位，下设</w:t>
      </w:r>
      <w:r>
        <w:rPr>
          <w:rFonts w:hint="eastAsia" w:ascii="仿宋_GB2312" w:hAnsi="仿宋_GB2312" w:eastAsia="仿宋_GB2312"/>
          <w:sz w:val="32"/>
          <w:lang w:val="en-US" w:eastAsia="zh-CN"/>
        </w:rPr>
        <w:t>9</w:t>
      </w:r>
      <w:r>
        <w:rPr>
          <w:rFonts w:ascii="仿宋_GB2312" w:hAnsi="仿宋_GB2312" w:eastAsia="仿宋_GB2312"/>
          <w:sz w:val="32"/>
        </w:rPr>
        <w:t>个科室，分别是：政府办公室、财政所、水管站、农业畜牧业发展服务中心、村镇规划中心、劳保所、文化体育影视站、党校、司法所。</w:t>
      </w:r>
    </w:p>
    <w:p w14:paraId="1802885C">
      <w:r>
        <w:br w:type="page"/>
      </w:r>
    </w:p>
    <w:p w14:paraId="7A6A939E">
      <w:pPr>
        <w:spacing w:line="240" w:lineRule="auto"/>
        <w:jc w:val="center"/>
        <w:outlineLvl w:val="1"/>
      </w:pPr>
      <w:r>
        <w:rPr>
          <w:rFonts w:ascii="黑体" w:hAnsi="黑体" w:eastAsia="黑体"/>
          <w:sz w:val="32"/>
        </w:rPr>
        <w:t>第二部分 部门决算情况说明</w:t>
      </w:r>
    </w:p>
    <w:p w14:paraId="17301982">
      <w:pPr>
        <w:spacing w:line="640" w:lineRule="exact"/>
        <w:ind w:firstLine="640"/>
        <w:jc w:val="both"/>
        <w:outlineLvl w:val="2"/>
      </w:pPr>
      <w:r>
        <w:rPr>
          <w:rFonts w:ascii="黑体" w:hAnsi="黑体" w:eastAsia="黑体"/>
          <w:sz w:val="32"/>
        </w:rPr>
        <w:t>一、收入支出决算总体情况说明</w:t>
      </w:r>
    </w:p>
    <w:p w14:paraId="7AE7B593">
      <w:pPr>
        <w:spacing w:line="580" w:lineRule="exact"/>
        <w:ind w:firstLine="640"/>
        <w:jc w:val="both"/>
      </w:pPr>
      <w:r>
        <w:rPr>
          <w:rFonts w:ascii="仿宋_GB2312" w:hAnsi="仿宋_GB2312" w:eastAsia="仿宋_GB2312"/>
          <w:b/>
          <w:sz w:val="32"/>
        </w:rPr>
        <w:t>2024年度收入总计4,535.94万元，</w:t>
      </w:r>
      <w:r>
        <w:rPr>
          <w:rFonts w:ascii="仿宋_GB2312" w:hAnsi="仿宋_GB2312" w:eastAsia="仿宋_GB2312"/>
          <w:b w:val="0"/>
          <w:sz w:val="32"/>
        </w:rPr>
        <w:t>其中：本年收入合计4,528.55万元，使用非财政拨款结余（含专用结余）0.00万元，年初结转和结余7.40万元。</w:t>
      </w:r>
    </w:p>
    <w:p w14:paraId="1ADB1366">
      <w:pPr>
        <w:spacing w:line="580" w:lineRule="exact"/>
        <w:ind w:firstLine="640"/>
        <w:jc w:val="both"/>
      </w:pPr>
      <w:r>
        <w:rPr>
          <w:rFonts w:ascii="仿宋_GB2312" w:hAnsi="仿宋_GB2312" w:eastAsia="仿宋_GB2312"/>
          <w:b/>
          <w:sz w:val="32"/>
        </w:rPr>
        <w:t>2024年度支出总计4,535.94万元，</w:t>
      </w:r>
      <w:r>
        <w:rPr>
          <w:rFonts w:ascii="仿宋_GB2312" w:hAnsi="仿宋_GB2312" w:eastAsia="仿宋_GB2312"/>
          <w:b w:val="0"/>
          <w:sz w:val="32"/>
        </w:rPr>
        <w:t>其中：本年支出合计4,533.17万元，结余分配0.00万元，年末结转和结余2.78万元。</w:t>
      </w:r>
    </w:p>
    <w:p w14:paraId="6D0FD4B1">
      <w:pPr>
        <w:spacing w:line="580" w:lineRule="exact"/>
        <w:ind w:firstLine="640"/>
        <w:jc w:val="both"/>
      </w:pPr>
      <w:r>
        <w:rPr>
          <w:rFonts w:ascii="仿宋_GB2312" w:hAnsi="仿宋_GB2312" w:eastAsia="仿宋_GB2312"/>
          <w:b w:val="0"/>
          <w:sz w:val="32"/>
        </w:rPr>
        <w:t>收入支出总体与上年相比，增加752.97万元，增长19.90%，主要原因是：本年增加民丰县尼雅镇光明社区2024年中央财政基础设施提升项目、民丰县尼雅镇2024年中央财政农村道路建设项目、民丰县尼雅镇甫甫克村农村污水处理项目、民丰县尼雅镇光明社区农村污水处理项目、民丰县畜牧业产业、庭院经济产业、种植业产业、林果业产业帮扶精准到户项目。</w:t>
      </w:r>
    </w:p>
    <w:p w14:paraId="2D854CB1">
      <w:pPr>
        <w:spacing w:line="640" w:lineRule="exact"/>
        <w:ind w:firstLine="640"/>
        <w:jc w:val="both"/>
        <w:outlineLvl w:val="2"/>
      </w:pPr>
      <w:r>
        <w:rPr>
          <w:rFonts w:ascii="黑体" w:hAnsi="黑体" w:eastAsia="黑体"/>
          <w:sz w:val="32"/>
        </w:rPr>
        <w:t>二、收入决算情况说明</w:t>
      </w:r>
    </w:p>
    <w:p w14:paraId="057CAF12">
      <w:pPr>
        <w:spacing w:line="580" w:lineRule="exact"/>
        <w:ind w:firstLine="640"/>
        <w:jc w:val="both"/>
      </w:pPr>
      <w:r>
        <w:rPr>
          <w:rFonts w:ascii="仿宋_GB2312" w:hAnsi="仿宋_GB2312" w:eastAsia="仿宋_GB2312"/>
          <w:b/>
          <w:sz w:val="32"/>
        </w:rPr>
        <w:t>本年收入4,528.55万元，</w:t>
      </w:r>
      <w:r>
        <w:rPr>
          <w:rFonts w:ascii="仿宋_GB2312" w:hAnsi="仿宋_GB2312" w:eastAsia="仿宋_GB2312"/>
          <w:b w:val="0"/>
          <w:sz w:val="32"/>
        </w:rPr>
        <w:t>其中：财政拨款收入4,528.36万元，占100.00%；上级补助收入0.00万元，占0.00%；事业收入0.00万元，占0.00%；经营收入0.00万元，占0.00%；附属单位上缴收入0.00万元，占0.00%；其他收入0.19万元，占0.004%。</w:t>
      </w:r>
    </w:p>
    <w:p w14:paraId="6D031F35">
      <w:pPr>
        <w:spacing w:line="640" w:lineRule="exact"/>
        <w:ind w:firstLine="640"/>
        <w:jc w:val="both"/>
        <w:outlineLvl w:val="2"/>
      </w:pPr>
      <w:r>
        <w:rPr>
          <w:rFonts w:ascii="黑体" w:hAnsi="黑体" w:eastAsia="黑体"/>
          <w:sz w:val="32"/>
        </w:rPr>
        <w:t>三、支出决算情况说明</w:t>
      </w:r>
    </w:p>
    <w:p w14:paraId="6D34E5AB">
      <w:pPr>
        <w:spacing w:line="580" w:lineRule="exact"/>
        <w:ind w:firstLine="640"/>
        <w:jc w:val="both"/>
      </w:pPr>
      <w:r>
        <w:rPr>
          <w:rFonts w:ascii="仿宋_GB2312" w:hAnsi="仿宋_GB2312" w:eastAsia="仿宋_GB2312"/>
          <w:b/>
          <w:sz w:val="32"/>
        </w:rPr>
        <w:t>本年支出4,533.17万元，</w:t>
      </w:r>
      <w:r>
        <w:rPr>
          <w:rFonts w:ascii="仿宋_GB2312" w:hAnsi="仿宋_GB2312" w:eastAsia="仿宋_GB2312"/>
          <w:b w:val="0"/>
          <w:sz w:val="32"/>
        </w:rPr>
        <w:t>其中：基本支出2,313.62万元，占51.04%；项目支出2,219.55万元，占48.96%；上缴上级支出0.00万元，占0.00%；经营支出0.00万元，占0.00%；对附属单位补助支出0.00万元，占0.00%。</w:t>
      </w:r>
    </w:p>
    <w:p w14:paraId="7A19D2DB">
      <w:pPr>
        <w:spacing w:line="640" w:lineRule="exact"/>
        <w:ind w:firstLine="640"/>
        <w:jc w:val="both"/>
        <w:outlineLvl w:val="2"/>
      </w:pPr>
      <w:r>
        <w:rPr>
          <w:rFonts w:ascii="黑体" w:hAnsi="黑体" w:eastAsia="黑体"/>
          <w:sz w:val="32"/>
        </w:rPr>
        <w:t>四、财政拨款收入支出决算总体情况说明</w:t>
      </w:r>
    </w:p>
    <w:p w14:paraId="472353A0">
      <w:pPr>
        <w:spacing w:line="580" w:lineRule="exact"/>
        <w:ind w:firstLine="640"/>
        <w:jc w:val="both"/>
      </w:pPr>
      <w:r>
        <w:rPr>
          <w:rFonts w:ascii="仿宋_GB2312" w:hAnsi="仿宋_GB2312" w:eastAsia="仿宋_GB2312"/>
          <w:b/>
          <w:sz w:val="32"/>
        </w:rPr>
        <w:t>2024年度财政拨款收入总计4,528.36万元，</w:t>
      </w:r>
      <w:r>
        <w:rPr>
          <w:rFonts w:ascii="仿宋_GB2312" w:hAnsi="仿宋_GB2312" w:eastAsia="仿宋_GB2312"/>
          <w:b w:val="0"/>
          <w:sz w:val="32"/>
        </w:rPr>
        <w:t>其中：年初财政拨款结转和结余0.00万元，本年财政拨款收入4,528.36万元。</w:t>
      </w:r>
      <w:r>
        <w:rPr>
          <w:rFonts w:ascii="仿宋_GB2312" w:hAnsi="仿宋_GB2312" w:eastAsia="仿宋_GB2312"/>
          <w:b/>
          <w:sz w:val="32"/>
        </w:rPr>
        <w:t>财政拨款支出总计4,528.36万元，</w:t>
      </w:r>
      <w:r>
        <w:rPr>
          <w:rFonts w:ascii="仿宋_GB2312" w:hAnsi="仿宋_GB2312" w:eastAsia="仿宋_GB2312"/>
          <w:b w:val="0"/>
          <w:sz w:val="32"/>
        </w:rPr>
        <w:t>其中：年末财政拨款结转和结余0.00万元，本年财政拨款支出4,528.36万元。</w:t>
      </w:r>
    </w:p>
    <w:p w14:paraId="56255D36">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752.79万元，增长19.94%，主要原因是：本年增加民丰县尼雅镇光明社区2024年中央财政基础设施提升项目、民丰县尼雅镇2024年中央财政农村道路建设项目、民丰县尼雅镇甫甫克村农村污水处理项目、民丰县尼雅镇光明社区农村污水处理项目、民丰县畜牧业产业、庭院经济产业、种植业产业、林果业产业帮扶精准到户项目。</w:t>
      </w:r>
      <w:r>
        <w:rPr>
          <w:rFonts w:ascii="仿宋_GB2312" w:hAnsi="仿宋_GB2312" w:eastAsia="仿宋_GB2312"/>
          <w:b/>
          <w:sz w:val="32"/>
        </w:rPr>
        <w:t>与年初预算相比，</w:t>
      </w:r>
      <w:r>
        <w:rPr>
          <w:rFonts w:ascii="仿宋_GB2312" w:hAnsi="仿宋_GB2312" w:eastAsia="仿宋_GB2312"/>
          <w:b w:val="0"/>
          <w:sz w:val="32"/>
        </w:rPr>
        <w:t>年初预算数3,077.10万元，决算数4,528.36万元，预决算差异率47.16%，主要原因是：年中追加民丰县尼雅镇甫甫克村村容村貌改造项目、民丰县尼雅镇光明社区村容村貌改造项目、民丰县产业帮扶精准到户项目，导致预决算存在差异。</w:t>
      </w:r>
    </w:p>
    <w:p w14:paraId="061E8A21">
      <w:pPr>
        <w:spacing w:line="640" w:lineRule="exact"/>
        <w:ind w:firstLine="640"/>
        <w:jc w:val="both"/>
        <w:outlineLvl w:val="2"/>
      </w:pPr>
      <w:r>
        <w:rPr>
          <w:rFonts w:ascii="黑体" w:hAnsi="黑体" w:eastAsia="黑体"/>
          <w:sz w:val="32"/>
        </w:rPr>
        <w:t>五、一般公共预算财政拨款支出决算情况说明</w:t>
      </w:r>
    </w:p>
    <w:p w14:paraId="7F9D746B">
      <w:pPr>
        <w:spacing w:line="640" w:lineRule="exact"/>
        <w:ind w:firstLine="640"/>
        <w:jc w:val="both"/>
        <w:outlineLvl w:val="3"/>
      </w:pPr>
      <w:r>
        <w:rPr>
          <w:rFonts w:ascii="楷体_GB2312" w:hAnsi="楷体_GB2312" w:eastAsia="楷体_GB2312"/>
          <w:b/>
          <w:sz w:val="32"/>
        </w:rPr>
        <w:t>（一）一般公共预算财政拨款支出决算总体情况</w:t>
      </w:r>
    </w:p>
    <w:p w14:paraId="364CDA05">
      <w:pPr>
        <w:spacing w:line="580" w:lineRule="exact"/>
        <w:ind w:firstLine="640"/>
        <w:jc w:val="both"/>
      </w:pPr>
      <w:r>
        <w:rPr>
          <w:rFonts w:ascii="仿宋_GB2312" w:hAnsi="仿宋_GB2312" w:eastAsia="仿宋_GB2312"/>
          <w:b/>
          <w:sz w:val="32"/>
        </w:rPr>
        <w:t>2024年度一般公共预算财政拨款支出4,528.36万元，</w:t>
      </w:r>
      <w:r>
        <w:rPr>
          <w:rFonts w:ascii="仿宋_GB2312" w:hAnsi="仿宋_GB2312" w:eastAsia="仿宋_GB2312"/>
          <w:b w:val="0"/>
          <w:sz w:val="32"/>
        </w:rPr>
        <w:t>占本年支出合计的99.89%。</w:t>
      </w:r>
      <w:r>
        <w:rPr>
          <w:rFonts w:ascii="仿宋_GB2312" w:hAnsi="仿宋_GB2312" w:eastAsia="仿宋_GB2312"/>
          <w:b/>
          <w:sz w:val="32"/>
        </w:rPr>
        <w:t>与上年相比，</w:t>
      </w:r>
      <w:r>
        <w:rPr>
          <w:rFonts w:ascii="仿宋_GB2312" w:hAnsi="仿宋_GB2312" w:eastAsia="仿宋_GB2312"/>
          <w:b w:val="0"/>
          <w:sz w:val="32"/>
        </w:rPr>
        <w:t>增加802.79万元，增长21.55%，主要原因是：本年增加民丰县尼雅镇光明社区2024年中央财政基础设施提升项目、民丰县尼雅镇2024年中央财政农村道路建设项目、民丰县尼雅镇甫甫克村农村污水处理项目、民丰县尼雅镇光明社区农村污水处理项目、民丰县畜牧业产业、庭院经济产业、种植业产业、林果业产业帮扶精准到户项目。</w:t>
      </w:r>
      <w:r>
        <w:rPr>
          <w:rFonts w:ascii="仿宋_GB2312" w:hAnsi="仿宋_GB2312" w:eastAsia="仿宋_GB2312"/>
          <w:b/>
          <w:sz w:val="32"/>
        </w:rPr>
        <w:t>与年初预算相比,</w:t>
      </w:r>
      <w:r>
        <w:rPr>
          <w:rFonts w:ascii="仿宋_GB2312" w:hAnsi="仿宋_GB2312" w:eastAsia="仿宋_GB2312"/>
          <w:b w:val="0"/>
          <w:sz w:val="32"/>
        </w:rPr>
        <w:t>年初预算数3,077.10万元，决算数4,528.36万元，预决算差异率47.16%，主要原因是：年中追加民丰县尼雅镇甫甫克村村容村貌改造项目、民丰县尼雅镇光明社区村容村貌改造项目、民丰县产业帮扶精准到户项目，导致预决算存在差异。</w:t>
      </w:r>
    </w:p>
    <w:p w14:paraId="7B6E2390">
      <w:pPr>
        <w:spacing w:line="640" w:lineRule="exact"/>
        <w:ind w:firstLine="640"/>
        <w:jc w:val="both"/>
        <w:outlineLvl w:val="3"/>
      </w:pPr>
      <w:r>
        <w:rPr>
          <w:rFonts w:ascii="楷体_GB2312" w:hAnsi="楷体_GB2312" w:eastAsia="楷体_GB2312"/>
          <w:b/>
          <w:sz w:val="32"/>
        </w:rPr>
        <w:t>（二）一般公共预算财政拨款支出决算结构情况</w:t>
      </w:r>
    </w:p>
    <w:p w14:paraId="5D6099A9">
      <w:pPr>
        <w:spacing w:line="580" w:lineRule="exact"/>
        <w:ind w:firstLine="640"/>
        <w:jc w:val="both"/>
      </w:pPr>
      <w:r>
        <w:rPr>
          <w:rFonts w:ascii="仿宋_GB2312" w:hAnsi="仿宋_GB2312" w:eastAsia="仿宋_GB2312"/>
          <w:b w:val="0"/>
          <w:sz w:val="32"/>
        </w:rPr>
        <w:t>1.一般公共服务支出(类)1,709.91万元,占37.76%。</w:t>
      </w:r>
    </w:p>
    <w:p w14:paraId="3B373EB0">
      <w:pPr>
        <w:spacing w:line="580" w:lineRule="exact"/>
        <w:ind w:firstLine="640"/>
        <w:jc w:val="both"/>
      </w:pPr>
      <w:r>
        <w:rPr>
          <w:rFonts w:ascii="仿宋_GB2312" w:hAnsi="仿宋_GB2312" w:eastAsia="仿宋_GB2312"/>
          <w:b w:val="0"/>
          <w:sz w:val="32"/>
        </w:rPr>
        <w:t>2.社会保障和就业支出(类)309.93万元,占6.84%。</w:t>
      </w:r>
    </w:p>
    <w:p w14:paraId="6CDBCFCF">
      <w:pPr>
        <w:spacing w:line="580" w:lineRule="exact"/>
        <w:ind w:firstLine="640"/>
        <w:jc w:val="both"/>
      </w:pPr>
      <w:r>
        <w:rPr>
          <w:rFonts w:ascii="仿宋_GB2312" w:hAnsi="仿宋_GB2312" w:eastAsia="仿宋_GB2312"/>
          <w:b w:val="0"/>
          <w:sz w:val="32"/>
        </w:rPr>
        <w:t>3.卫生健康支出(类)125.96万元,占2.78%。</w:t>
      </w:r>
    </w:p>
    <w:p w14:paraId="1533869F">
      <w:pPr>
        <w:spacing w:line="580" w:lineRule="exact"/>
        <w:ind w:firstLine="640"/>
        <w:jc w:val="both"/>
      </w:pPr>
      <w:r>
        <w:rPr>
          <w:rFonts w:ascii="仿宋_GB2312" w:hAnsi="仿宋_GB2312" w:eastAsia="仿宋_GB2312"/>
          <w:b w:val="0"/>
          <w:sz w:val="32"/>
        </w:rPr>
        <w:t>4.农林水支出(类)2,219.55万元,占49.01%。</w:t>
      </w:r>
    </w:p>
    <w:p w14:paraId="289AA33F">
      <w:pPr>
        <w:spacing w:line="580" w:lineRule="exact"/>
        <w:ind w:firstLine="640"/>
        <w:jc w:val="both"/>
      </w:pPr>
      <w:r>
        <w:rPr>
          <w:rFonts w:ascii="仿宋_GB2312" w:hAnsi="仿宋_GB2312" w:eastAsia="仿宋_GB2312"/>
          <w:b w:val="0"/>
          <w:sz w:val="32"/>
        </w:rPr>
        <w:t>5.住房保障支出(类)163.02万元,占3.60%。</w:t>
      </w:r>
    </w:p>
    <w:p w14:paraId="77E932A6">
      <w:pPr>
        <w:spacing w:line="640" w:lineRule="exact"/>
        <w:ind w:firstLine="640"/>
        <w:jc w:val="both"/>
        <w:outlineLvl w:val="3"/>
      </w:pPr>
      <w:r>
        <w:rPr>
          <w:rFonts w:ascii="楷体_GB2312" w:hAnsi="楷体_GB2312" w:eastAsia="楷体_GB2312"/>
          <w:b/>
          <w:sz w:val="32"/>
        </w:rPr>
        <w:t>（三）一般公共预算财政拨款支出决算具体情况</w:t>
      </w:r>
    </w:p>
    <w:p w14:paraId="173822D8">
      <w:pPr>
        <w:spacing w:line="580" w:lineRule="exact"/>
        <w:ind w:firstLine="640"/>
        <w:jc w:val="both"/>
      </w:pPr>
      <w:r>
        <w:rPr>
          <w:rFonts w:ascii="仿宋_GB2312" w:hAnsi="仿宋_GB2312" w:eastAsia="仿宋_GB2312"/>
          <w:b w:val="0"/>
          <w:sz w:val="32"/>
        </w:rPr>
        <w:t>1.一般公共服务支出(类)政府办公厅（室）及相关机构事务(款)行政运行(项):支出决算数为1,709.91万元，比上年决算减少449.77万元，下降20.83%,主要原因是：科目调整，职工住房公积金</w:t>
      </w:r>
      <w:r>
        <w:rPr>
          <w:rFonts w:hint="eastAsia" w:ascii="仿宋_GB2312" w:hAnsi="仿宋_GB2312" w:eastAsia="仿宋_GB2312"/>
          <w:b w:val="0"/>
          <w:sz w:val="32"/>
          <w:lang w:eastAsia="zh-CN"/>
        </w:rPr>
        <w:t>、</w:t>
      </w:r>
      <w:r>
        <w:rPr>
          <w:rFonts w:ascii="仿宋_GB2312" w:hAnsi="仿宋_GB2312" w:eastAsia="仿宋_GB2312"/>
          <w:b w:val="0"/>
          <w:sz w:val="32"/>
        </w:rPr>
        <w:t>医疗保险</w:t>
      </w:r>
      <w:r>
        <w:rPr>
          <w:rFonts w:hint="eastAsia" w:ascii="仿宋_GB2312" w:hAnsi="仿宋_GB2312" w:eastAsia="仿宋_GB2312"/>
          <w:b w:val="0"/>
          <w:sz w:val="32"/>
          <w:lang w:eastAsia="zh-CN"/>
        </w:rPr>
        <w:t>、</w:t>
      </w:r>
      <w:r>
        <w:rPr>
          <w:rFonts w:ascii="仿宋_GB2312" w:hAnsi="仿宋_GB2312" w:eastAsia="仿宋_GB2312"/>
          <w:b w:val="0"/>
          <w:sz w:val="32"/>
        </w:rPr>
        <w:t>公务员医疗补助等经费上年在主科目列支，本年单独列支。</w:t>
      </w:r>
    </w:p>
    <w:p w14:paraId="46D27DA7">
      <w:pPr>
        <w:spacing w:line="580" w:lineRule="exact"/>
        <w:ind w:firstLine="640"/>
        <w:jc w:val="both"/>
      </w:pPr>
      <w:r>
        <w:rPr>
          <w:rFonts w:ascii="仿宋_GB2312" w:hAnsi="仿宋_GB2312" w:eastAsia="仿宋_GB2312"/>
          <w:b w:val="0"/>
          <w:sz w:val="32"/>
        </w:rPr>
        <w:t>2.一般公共服务支出(类)政府办公厅（室）及相关机构事务(款)其他政府办公厅（室）及相关机构事务支出(项):支出决算数为0.00万元，比上年决算减少3.04万元，下降100.00%,主要原因是：本年度减少尼雅镇兰帕村辖区沉沙池清淤费。</w:t>
      </w:r>
    </w:p>
    <w:p w14:paraId="5B23C410">
      <w:pPr>
        <w:spacing w:line="580" w:lineRule="exact"/>
        <w:ind w:firstLine="640"/>
        <w:jc w:val="both"/>
      </w:pPr>
      <w:r>
        <w:rPr>
          <w:rFonts w:ascii="仿宋_GB2312" w:hAnsi="仿宋_GB2312" w:eastAsia="仿宋_GB2312"/>
          <w:b w:val="0"/>
          <w:sz w:val="32"/>
        </w:rPr>
        <w:t>3.社会保障和就业支出(类)行政事业单位养老支出(款)行政单位离退休(项):支出决算数为21.55万元，比上年决算增加21.55万元，增长100.00%,主要原因是：本年功能科目调整，行政单位离退休上年度在主科目列支，本年单独列支，导致经费较上年增加。</w:t>
      </w:r>
    </w:p>
    <w:p w14:paraId="49AAC65E">
      <w:pPr>
        <w:spacing w:line="580" w:lineRule="exact"/>
        <w:ind w:firstLine="640"/>
        <w:jc w:val="both"/>
      </w:pPr>
      <w:r>
        <w:rPr>
          <w:rFonts w:ascii="仿宋_GB2312" w:hAnsi="仿宋_GB2312" w:eastAsia="仿宋_GB2312"/>
          <w:b w:val="0"/>
          <w:sz w:val="32"/>
        </w:rPr>
        <w:t>4.社会保障和就业支出(类)行政事业单位养老支出(款)机关事业单位基本养老保险缴费支出(项):支出决算数为214.55万元，比上年决算增加13.83万元，增长6.89%,主要原因是：本年在职人员工资基数调增，养老缴费基数上涨，相应支出增加。</w:t>
      </w:r>
    </w:p>
    <w:p w14:paraId="38BA6815">
      <w:pPr>
        <w:spacing w:line="580" w:lineRule="exact"/>
        <w:ind w:firstLine="640"/>
        <w:jc w:val="both"/>
      </w:pPr>
      <w:r>
        <w:rPr>
          <w:rFonts w:ascii="仿宋_GB2312" w:hAnsi="仿宋_GB2312" w:eastAsia="仿宋_GB2312"/>
          <w:b w:val="0"/>
          <w:sz w:val="32"/>
        </w:rPr>
        <w:t>5.社会保障和就业支出(类)行政事业单位养老支出(款)机关事业单位职业年金缴费支出(项):支出决算数为73.82万元，比上年决算增加54.24万元，增长277.02%,主要原因是：</w:t>
      </w:r>
      <w:r>
        <w:rPr>
          <w:rFonts w:hint="eastAsia" w:ascii="仿宋_GB2312" w:hAnsi="仿宋_GB2312" w:eastAsia="仿宋_GB2312"/>
          <w:b w:val="0"/>
          <w:sz w:val="32"/>
          <w:lang w:val="en-US" w:eastAsia="zh-CN"/>
        </w:rPr>
        <w:t>本年</w:t>
      </w:r>
      <w:r>
        <w:rPr>
          <w:rFonts w:ascii="仿宋_GB2312" w:hAnsi="仿宋_GB2312" w:eastAsia="仿宋_GB2312"/>
          <w:b w:val="0"/>
          <w:sz w:val="32"/>
        </w:rPr>
        <w:t>退休及辞职人员</w:t>
      </w:r>
      <w:r>
        <w:rPr>
          <w:rFonts w:hint="eastAsia" w:ascii="仿宋_GB2312" w:hAnsi="仿宋_GB2312" w:eastAsia="仿宋_GB2312"/>
          <w:b w:val="0"/>
          <w:sz w:val="32"/>
          <w:lang w:val="en-US" w:eastAsia="zh-CN"/>
        </w:rPr>
        <w:t>较上年</w:t>
      </w:r>
      <w:r>
        <w:rPr>
          <w:rFonts w:ascii="仿宋_GB2312" w:hAnsi="仿宋_GB2312" w:eastAsia="仿宋_GB2312"/>
          <w:b w:val="0"/>
          <w:sz w:val="32"/>
        </w:rPr>
        <w:t>增加，职业年金缴费增加。</w:t>
      </w:r>
    </w:p>
    <w:p w14:paraId="3D27CEAB">
      <w:pPr>
        <w:spacing w:line="580" w:lineRule="exact"/>
        <w:ind w:firstLine="640"/>
        <w:jc w:val="both"/>
      </w:pPr>
      <w:r>
        <w:rPr>
          <w:rFonts w:ascii="仿宋_GB2312" w:hAnsi="仿宋_GB2312" w:eastAsia="仿宋_GB2312"/>
          <w:b w:val="0"/>
          <w:sz w:val="32"/>
        </w:rPr>
        <w:t>6.社会保障和就业支出(类)临时救助(款)临时救助支出(项):支出决算数为0.00万元，比上年决算减少2.00万元，下降100.00%,主要原因是：本年度困难群众救助资金减少。</w:t>
      </w:r>
    </w:p>
    <w:p w14:paraId="61E94DF7">
      <w:pPr>
        <w:spacing w:line="580" w:lineRule="exact"/>
        <w:ind w:firstLine="640"/>
        <w:jc w:val="both"/>
      </w:pPr>
      <w:r>
        <w:rPr>
          <w:rFonts w:ascii="仿宋_GB2312" w:hAnsi="仿宋_GB2312" w:eastAsia="仿宋_GB2312"/>
          <w:b w:val="0"/>
          <w:sz w:val="32"/>
        </w:rPr>
        <w:t>7.卫生健康支出(类)行政事业单位医疗(款)行政单位医疗(项):支出决算数为87.25万元，比上年决算增加87.25万元，增长100.00%,主要原因是：本年功能科目调整，行政单位医疗支出上年度在主科目列支，本年单独列支，导致经费较上年增加。</w:t>
      </w:r>
    </w:p>
    <w:p w14:paraId="47C9104D">
      <w:pPr>
        <w:spacing w:line="580" w:lineRule="exact"/>
        <w:ind w:firstLine="640"/>
        <w:jc w:val="both"/>
      </w:pPr>
      <w:r>
        <w:rPr>
          <w:rFonts w:ascii="仿宋_GB2312" w:hAnsi="仿宋_GB2312" w:eastAsia="仿宋_GB2312"/>
          <w:b w:val="0"/>
          <w:sz w:val="32"/>
        </w:rPr>
        <w:t>8.卫生健康支出(类)行政事业单位医疗(款)公务员医疗补助(项):支出决算数为31.98万元，比上年决算增加31.98万元，增长100.00%,主要原因是：本年功能科目调整，公务员医疗补助上年度在主科目列支，本年单独列支，导致经费较上年增加。</w:t>
      </w:r>
    </w:p>
    <w:p w14:paraId="44404702">
      <w:pPr>
        <w:spacing w:line="580" w:lineRule="exact"/>
        <w:ind w:firstLine="640"/>
        <w:jc w:val="both"/>
      </w:pPr>
      <w:r>
        <w:rPr>
          <w:rFonts w:ascii="仿宋_GB2312" w:hAnsi="仿宋_GB2312" w:eastAsia="仿宋_GB2312"/>
          <w:b w:val="0"/>
          <w:sz w:val="32"/>
        </w:rPr>
        <w:t>9.卫生健康支出(类)行政事业单位医疗(款)其他行政事业单位医疗支出(项):支出决算数为6.73万元，比上年决算增加6.73万元，增长100.00%,主要原因是：本年功能科目调整，职工大病，工伤，失业保险缴费上年度在主科目列支，本年单独列支，导致经费较上年增加。</w:t>
      </w:r>
    </w:p>
    <w:p w14:paraId="2A131B28">
      <w:pPr>
        <w:spacing w:line="580" w:lineRule="exact"/>
        <w:ind w:firstLine="640"/>
        <w:jc w:val="both"/>
      </w:pPr>
      <w:r>
        <w:rPr>
          <w:rFonts w:ascii="仿宋_GB2312" w:hAnsi="仿宋_GB2312" w:eastAsia="仿宋_GB2312"/>
          <w:b w:val="0"/>
          <w:sz w:val="32"/>
        </w:rPr>
        <w:t>10.农林水支出(类)巩固脱贫攻坚成果衔接乡村振兴(款)农村基础设施建设(项):支出决算数为1,961.19万元，比上年决算增加776.43万元，增长65.53%,主要原因是：本年度增加民丰县尼雅镇光明社区2024年中央财政基础设施提升项目、</w:t>
      </w:r>
      <w:bookmarkStart w:id="0" w:name="_GoBack"/>
      <w:bookmarkEnd w:id="0"/>
      <w:r>
        <w:rPr>
          <w:rFonts w:ascii="仿宋_GB2312" w:hAnsi="仿宋_GB2312" w:eastAsia="仿宋_GB2312"/>
          <w:b w:val="0"/>
          <w:sz w:val="32"/>
        </w:rPr>
        <w:t>民丰县尼雅镇2024年中央财政农村道路建设项目、民丰县尼雅镇甫甫克村农村污水处理项目、民丰县尼雅镇光明社区农村污水处理项目等。</w:t>
      </w:r>
    </w:p>
    <w:p w14:paraId="6C29B9C2">
      <w:pPr>
        <w:spacing w:line="580" w:lineRule="exact"/>
        <w:ind w:firstLine="640"/>
        <w:jc w:val="both"/>
      </w:pPr>
      <w:r>
        <w:rPr>
          <w:rFonts w:ascii="仿宋_GB2312" w:hAnsi="仿宋_GB2312" w:eastAsia="仿宋_GB2312"/>
          <w:b w:val="0"/>
          <w:sz w:val="32"/>
        </w:rPr>
        <w:t>11.农林水支出(类)巩固脱贫攻坚成果衔接乡村振兴(款)生产发展(项):支出决算数为112.73万元，比上年决算增加112.73万元，增长100.00%,主要原因是：本年度增加民丰县畜牧业产业、庭院经济产业、种植业产业、林果业产业帮扶精准到户项目。</w:t>
      </w:r>
    </w:p>
    <w:p w14:paraId="0A8540AE">
      <w:pPr>
        <w:spacing w:line="580" w:lineRule="exact"/>
        <w:ind w:firstLine="640"/>
        <w:jc w:val="both"/>
      </w:pPr>
      <w:r>
        <w:rPr>
          <w:rFonts w:ascii="仿宋_GB2312" w:hAnsi="仿宋_GB2312" w:eastAsia="仿宋_GB2312"/>
          <w:b w:val="0"/>
          <w:sz w:val="32"/>
        </w:rPr>
        <w:t>12.农林水支出(类)巩固脱贫攻坚成果衔接乡村振兴(款)其他巩固脱贫攻坚成果衔接乡村振兴支出(项):支出决算数为28.05万元，比上年决算增加28.05万元，增长100.00%,主要原因是：本年度增加尼雅镇甫甫克村生态修复治理项目。</w:t>
      </w:r>
    </w:p>
    <w:p w14:paraId="35B41E7F">
      <w:pPr>
        <w:spacing w:line="580" w:lineRule="exact"/>
        <w:ind w:firstLine="640"/>
        <w:jc w:val="both"/>
      </w:pPr>
      <w:r>
        <w:rPr>
          <w:rFonts w:ascii="仿宋_GB2312" w:hAnsi="仿宋_GB2312" w:eastAsia="仿宋_GB2312"/>
          <w:b w:val="0"/>
          <w:sz w:val="32"/>
        </w:rPr>
        <w:t>13.农林水支出(类)农村综合改革(款)对村级公益事业建设的补助(项):支出决算数为117.58万元，比上年决算减少38.22万元，下降24.53%,主要原因是：本年度民丰县尼雅镇甫甫克村村容村貌改造项目资金较上年减少。</w:t>
      </w:r>
    </w:p>
    <w:p w14:paraId="56E3DF1F">
      <w:pPr>
        <w:spacing w:line="580" w:lineRule="exact"/>
        <w:ind w:firstLine="640"/>
        <w:jc w:val="both"/>
      </w:pPr>
      <w:r>
        <w:rPr>
          <w:rFonts w:ascii="仿宋_GB2312" w:hAnsi="仿宋_GB2312" w:eastAsia="仿宋_GB2312"/>
          <w:b w:val="0"/>
          <w:sz w:val="32"/>
        </w:rPr>
        <w:t>14.住房保障支出(类)住房改革支出(款)住房公积金(项):支出决算数为163.02万元，比上年决算增加163.02万元，增长100.00%,主要原因是：本年功能科目调整，住房公积金上年度在主科目列支，本年单独列支，导致经费较上年增加。</w:t>
      </w:r>
    </w:p>
    <w:p w14:paraId="3A4E6F02">
      <w:pPr>
        <w:spacing w:line="640" w:lineRule="exact"/>
        <w:ind w:firstLine="640"/>
        <w:jc w:val="both"/>
        <w:outlineLvl w:val="2"/>
      </w:pPr>
      <w:r>
        <w:rPr>
          <w:rFonts w:ascii="黑体" w:hAnsi="黑体" w:eastAsia="黑体"/>
          <w:sz w:val="32"/>
        </w:rPr>
        <w:t>六、一般公共预算财政拨款基本支出决算情况说明</w:t>
      </w:r>
    </w:p>
    <w:p w14:paraId="5F071393">
      <w:pPr>
        <w:spacing w:line="580" w:lineRule="exact"/>
        <w:ind w:firstLine="640"/>
        <w:jc w:val="both"/>
      </w:pPr>
      <w:r>
        <w:rPr>
          <w:rFonts w:ascii="仿宋_GB2312" w:hAnsi="仿宋_GB2312" w:eastAsia="仿宋_GB2312"/>
          <w:b w:val="0"/>
          <w:sz w:val="32"/>
        </w:rPr>
        <w:t>2024年度一般公共预算财政拨款基本支出2,308.82万元，其中：</w:t>
      </w:r>
      <w:r>
        <w:rPr>
          <w:rFonts w:ascii="仿宋_GB2312" w:hAnsi="仿宋_GB2312" w:eastAsia="仿宋_GB2312"/>
          <w:b/>
          <w:sz w:val="32"/>
        </w:rPr>
        <w:t>人员经费2,213.68万元，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包括：基本工资、津贴补贴、奖金、绩效工资、机关事业单位基本养老保险缴费、职业年金缴费、职工基本医疗保险缴费、公务员医疗补助缴费、其他社会保障缴费、住房公积金、退休费、生活补助。</w:t>
      </w:r>
    </w:p>
    <w:p w14:paraId="2CEDDFDE">
      <w:pPr>
        <w:spacing w:line="580" w:lineRule="exact"/>
        <w:ind w:firstLine="640"/>
        <w:jc w:val="both"/>
      </w:pPr>
      <w:r>
        <w:rPr>
          <w:rFonts w:ascii="仿宋_GB2312" w:hAnsi="仿宋_GB2312" w:eastAsia="仿宋_GB2312"/>
          <w:b/>
          <w:sz w:val="32"/>
        </w:rPr>
        <w:t>公用经费95.14万元，</w:t>
      </w:r>
      <w:r>
        <w:rPr>
          <w:rFonts w:ascii="仿宋_GB2312" w:hAnsi="仿宋_GB2312" w:eastAsia="仿宋_GB2312"/>
          <w:b w:val="0"/>
          <w:sz w:val="32"/>
        </w:rPr>
        <w:t>包括：办公费、印刷费、水费、电费、邮电费、差旅费、劳务费。</w:t>
      </w:r>
    </w:p>
    <w:p w14:paraId="4465A8B0">
      <w:pPr>
        <w:spacing w:line="640" w:lineRule="exact"/>
        <w:ind w:firstLine="640"/>
        <w:jc w:val="both"/>
        <w:outlineLvl w:val="2"/>
      </w:pPr>
      <w:r>
        <w:rPr>
          <w:rFonts w:ascii="黑体" w:hAnsi="黑体" w:eastAsia="黑体"/>
          <w:sz w:val="32"/>
        </w:rPr>
        <w:t>七、政府性基金预算财政拨款收入支出决算情况说明</w:t>
      </w:r>
    </w:p>
    <w:p w14:paraId="1CE9EB45">
      <w:pPr>
        <w:spacing w:line="580" w:lineRule="exact"/>
        <w:ind w:firstLine="640"/>
        <w:jc w:val="both"/>
      </w:pPr>
      <w:r>
        <w:rPr>
          <w:rFonts w:ascii="仿宋_GB2312" w:hAnsi="仿宋_GB2312" w:eastAsia="仿宋_GB2312"/>
          <w:b/>
          <w:sz w:val="32"/>
        </w:rPr>
        <w:t>2024年度政府性基金预算财政拨款收入总计0.00万元，</w:t>
      </w:r>
      <w:r>
        <w:rPr>
          <w:rFonts w:ascii="仿宋_GB2312" w:hAnsi="仿宋_GB2312" w:eastAsia="仿宋_GB2312"/>
          <w:b w:val="0"/>
          <w:sz w:val="32"/>
        </w:rPr>
        <w:t>其中：年初结转和结余0.00万元，本年收入0.00万元。</w:t>
      </w:r>
      <w:r>
        <w:rPr>
          <w:rFonts w:ascii="仿宋_GB2312" w:hAnsi="仿宋_GB2312" w:eastAsia="仿宋_GB2312"/>
          <w:b/>
          <w:sz w:val="32"/>
        </w:rPr>
        <w:t>政府性基金预算财政拨款支出总计0.00万元，</w:t>
      </w:r>
      <w:r>
        <w:rPr>
          <w:rFonts w:ascii="仿宋_GB2312" w:hAnsi="仿宋_GB2312" w:eastAsia="仿宋_GB2312"/>
          <w:b w:val="0"/>
          <w:sz w:val="32"/>
        </w:rPr>
        <w:t>其中：年末结转和结余0.00万元，本年支出0.00万元。</w:t>
      </w:r>
    </w:p>
    <w:p w14:paraId="6FAD7196">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减少50.00万元，下降100.00%，主要原因是：本年度减少甫甫克村生态修复项目。</w:t>
      </w:r>
      <w:r>
        <w:rPr>
          <w:rFonts w:ascii="仿宋_GB2312" w:hAnsi="仿宋_GB2312" w:eastAsia="仿宋_GB2312"/>
          <w:b/>
          <w:sz w:val="32"/>
        </w:rPr>
        <w:t>与年初预算相比，</w:t>
      </w:r>
      <w:r>
        <w:rPr>
          <w:rFonts w:ascii="仿宋_GB2312" w:hAnsi="仿宋_GB2312" w:eastAsia="仿宋_GB2312"/>
          <w:b w:val="0"/>
          <w:sz w:val="32"/>
        </w:rPr>
        <w:t>年初预算数0.00万元，决算数0.00万元，预决算差异率0.00%，主要原因是：本年我单位无政府性基金预算财政拨款收入支出。</w:t>
      </w:r>
    </w:p>
    <w:p w14:paraId="3365BDB1">
      <w:pPr>
        <w:spacing w:line="580" w:lineRule="exact"/>
        <w:ind w:firstLine="640"/>
        <w:jc w:val="both"/>
      </w:pPr>
      <w:r>
        <w:rPr>
          <w:rFonts w:ascii="仿宋_GB2312" w:hAnsi="仿宋_GB2312" w:eastAsia="仿宋_GB2312"/>
          <w:b w:val="0"/>
          <w:sz w:val="32"/>
        </w:rPr>
        <w:t>政府性基金预算财政拨款支出0.00万元。</w:t>
      </w:r>
    </w:p>
    <w:p w14:paraId="30276B45">
      <w:pPr>
        <w:spacing w:line="580" w:lineRule="exact"/>
        <w:ind w:firstLine="640"/>
        <w:jc w:val="both"/>
      </w:pPr>
      <w:r>
        <w:rPr>
          <w:rFonts w:ascii="仿宋_GB2312" w:hAnsi="仿宋_GB2312" w:eastAsia="仿宋_GB2312"/>
          <w:b w:val="0"/>
          <w:sz w:val="32"/>
        </w:rPr>
        <w:t>1.城乡社区支出(类)国有土地使用权出让收入安排的支出(款)农业农村生态环境支出(项):支出决算数为0.00万元，比上年决算减少50.00万元，下降100.00%,主要原因是：本年度减少甫甫克村生态修复项目。</w:t>
      </w:r>
    </w:p>
    <w:p w14:paraId="003ED7D2">
      <w:pPr>
        <w:spacing w:line="640" w:lineRule="exact"/>
        <w:ind w:firstLine="640"/>
        <w:jc w:val="both"/>
        <w:outlineLvl w:val="2"/>
      </w:pPr>
      <w:r>
        <w:rPr>
          <w:rFonts w:ascii="黑体" w:hAnsi="黑体" w:eastAsia="黑体"/>
          <w:sz w:val="32"/>
        </w:rPr>
        <w:t>八、国有资本经营预算财政拨款收入支出决算情况说明</w:t>
      </w:r>
    </w:p>
    <w:p w14:paraId="52DA7FF8">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36863BCA">
      <w:pPr>
        <w:spacing w:line="640" w:lineRule="exact"/>
        <w:ind w:firstLine="640"/>
        <w:jc w:val="both"/>
        <w:outlineLvl w:val="2"/>
      </w:pPr>
      <w:r>
        <w:rPr>
          <w:rFonts w:ascii="黑体" w:hAnsi="黑体" w:eastAsia="黑体"/>
          <w:sz w:val="32"/>
        </w:rPr>
        <w:t>九、财政拨款“三公”经费支出决算情况说明</w:t>
      </w:r>
    </w:p>
    <w:p w14:paraId="5E83716B">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0DE6C348">
      <w:pPr>
        <w:spacing w:line="580" w:lineRule="exact"/>
        <w:ind w:firstLine="640"/>
        <w:jc w:val="both"/>
      </w:pPr>
      <w:r>
        <w:rPr>
          <w:rFonts w:ascii="仿宋_GB2312" w:hAnsi="仿宋_GB2312" w:eastAsia="仿宋_GB2312"/>
          <w:b/>
          <w:sz w:val="32"/>
        </w:rPr>
        <w:t>具体情况如下：</w:t>
      </w:r>
    </w:p>
    <w:p w14:paraId="64179EBD">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7D26BA20">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1辆，与公务用车保有量差异原因是：差异车辆为一般业务用车，预算未安排公务用车运行维护费。</w:t>
      </w:r>
    </w:p>
    <w:p w14:paraId="6F954D32">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301F11E7">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55CEF2D9">
      <w:pPr>
        <w:spacing w:line="640" w:lineRule="exact"/>
        <w:ind w:firstLine="640"/>
        <w:jc w:val="both"/>
        <w:outlineLvl w:val="2"/>
      </w:pPr>
      <w:r>
        <w:rPr>
          <w:rFonts w:ascii="黑体" w:hAnsi="黑体" w:eastAsia="黑体"/>
          <w:sz w:val="32"/>
        </w:rPr>
        <w:t>十、其他重要事项的情况说明</w:t>
      </w:r>
    </w:p>
    <w:p w14:paraId="5E6B12C4">
      <w:pPr>
        <w:spacing w:line="640" w:lineRule="exact"/>
        <w:ind w:firstLine="640"/>
        <w:jc w:val="both"/>
        <w:outlineLvl w:val="3"/>
      </w:pPr>
      <w:r>
        <w:rPr>
          <w:rFonts w:ascii="楷体_GB2312" w:hAnsi="楷体_GB2312" w:eastAsia="楷体_GB2312"/>
          <w:b/>
          <w:sz w:val="32"/>
        </w:rPr>
        <w:t>（一）机关运行经费及公用经费支出情况</w:t>
      </w:r>
    </w:p>
    <w:p w14:paraId="0A01478D">
      <w:pPr>
        <w:spacing w:line="580" w:lineRule="exact"/>
        <w:ind w:firstLine="640"/>
        <w:jc w:val="both"/>
      </w:pPr>
      <w:r>
        <w:rPr>
          <w:rFonts w:ascii="仿宋_GB2312" w:hAnsi="仿宋_GB2312" w:eastAsia="仿宋_GB2312"/>
          <w:b w:val="0"/>
          <w:sz w:val="32"/>
        </w:rPr>
        <w:t>2024年度民丰县尼雅镇人民政府（行政单位和参照公务员法管理事业单位）机关运行经费支出95.14万元，比上年减少28.20万元，下降22.86%，主要原因是：严控经费支出，厉行节约，减少印刷费、取暖费、电费。</w:t>
      </w:r>
    </w:p>
    <w:p w14:paraId="0F825A88">
      <w:pPr>
        <w:spacing w:line="640" w:lineRule="exact"/>
        <w:ind w:firstLine="640"/>
        <w:jc w:val="both"/>
        <w:outlineLvl w:val="3"/>
      </w:pPr>
      <w:r>
        <w:rPr>
          <w:rFonts w:ascii="楷体_GB2312" w:hAnsi="楷体_GB2312" w:eastAsia="楷体_GB2312"/>
          <w:b/>
          <w:sz w:val="32"/>
        </w:rPr>
        <w:t>（二）政府采购情况</w:t>
      </w:r>
    </w:p>
    <w:p w14:paraId="48131D9F">
      <w:pPr>
        <w:spacing w:line="580" w:lineRule="exact"/>
        <w:ind w:firstLine="640"/>
        <w:jc w:val="both"/>
      </w:pPr>
      <w:r>
        <w:rPr>
          <w:rFonts w:ascii="仿宋_GB2312" w:hAnsi="仿宋_GB2312" w:eastAsia="仿宋_GB2312"/>
          <w:b w:val="0"/>
          <w:sz w:val="32"/>
        </w:rPr>
        <w:t>2024年度政府采购支出总额1,847.16万元，其中：政府采购货物支出111.26万元、政府采购工程支出1,561.83万元、政府采购服务支出174.06万元。</w:t>
      </w:r>
    </w:p>
    <w:p w14:paraId="4ABCCB0E">
      <w:pPr>
        <w:spacing w:line="580" w:lineRule="exact"/>
        <w:ind w:firstLine="640"/>
        <w:jc w:val="both"/>
      </w:pPr>
      <w:r>
        <w:rPr>
          <w:rFonts w:ascii="仿宋_GB2312" w:hAnsi="仿宋_GB2312" w:eastAsia="仿宋_GB2312"/>
          <w:b w:val="0"/>
          <w:sz w:val="32"/>
        </w:rPr>
        <w:t>授予中小企业合同金额1,847.16万元，占政府采购支出总额的100.00%，其中：授予小微企业合同金额1,847.16万元，占政府采购支出总额的100.00%。</w:t>
      </w:r>
    </w:p>
    <w:p w14:paraId="20131F9E">
      <w:pPr>
        <w:spacing w:line="640" w:lineRule="exact"/>
        <w:ind w:firstLine="640"/>
        <w:jc w:val="both"/>
        <w:outlineLvl w:val="3"/>
      </w:pPr>
      <w:r>
        <w:rPr>
          <w:rFonts w:ascii="楷体_GB2312" w:hAnsi="楷体_GB2312" w:eastAsia="楷体_GB2312"/>
          <w:b/>
          <w:sz w:val="32"/>
        </w:rPr>
        <w:t>（三）国有资产占用情况说明</w:t>
      </w:r>
    </w:p>
    <w:p w14:paraId="6A1B06A1">
      <w:pPr>
        <w:spacing w:line="580" w:lineRule="exact"/>
        <w:ind w:firstLine="640"/>
        <w:jc w:val="both"/>
      </w:pPr>
      <w:r>
        <w:rPr>
          <w:rFonts w:ascii="仿宋_GB2312" w:hAnsi="仿宋_GB2312" w:eastAsia="仿宋_GB2312"/>
          <w:b w:val="0"/>
          <w:sz w:val="32"/>
        </w:rPr>
        <w:t>截至2024年12月31日，房屋399.00平方米，价值68.23万元。车辆1辆，价值23.30万元，其中：副部（省）级及以上领导用车0辆、主要负责人用车0辆、机要通信用车0辆、应急保障用车0辆、执法执勤用车0辆、特种专业技术用车0辆、离退休干部服务用车0辆、其他用车1辆，其他用车主要是：我单位业务用车。单价100万元（含）以上设备（不含车辆）0台（套）。</w:t>
      </w:r>
    </w:p>
    <w:p w14:paraId="39EF6283">
      <w:pPr>
        <w:spacing w:line="640" w:lineRule="exact"/>
        <w:ind w:firstLine="640"/>
        <w:jc w:val="both"/>
        <w:outlineLvl w:val="2"/>
      </w:pPr>
      <w:r>
        <w:rPr>
          <w:rFonts w:ascii="黑体" w:hAnsi="黑体" w:eastAsia="黑体"/>
          <w:sz w:val="32"/>
        </w:rPr>
        <w:t>十一、预算绩效的情况说明</w:t>
      </w:r>
    </w:p>
    <w:p w14:paraId="68FC482F">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4,535.94万元，实际执行总额4,533.17万元；预算绩效评价项目8个，全年预算数658.73万元，全年执行数181.62万元。预算绩效管理取得的成效：一是领导重</w:t>
      </w:r>
      <w:r>
        <w:rPr>
          <w:rFonts w:ascii="仿宋_GB2312" w:hAnsi="仿宋_GB2312" w:eastAsia="仿宋_GB2312"/>
          <w:b w:val="0"/>
          <w:sz w:val="30"/>
          <w:szCs w:val="30"/>
        </w:rPr>
        <w:t>视到位：高度重视，主要领导亲自抓，并予以充分的人力、财力保障。责任落实到位：将各项目工作列入年度干部绩效考核实施方案，将各项目</w:t>
      </w:r>
      <w:r>
        <w:rPr>
          <w:rFonts w:ascii="仿宋_GB2312" w:hAnsi="仿宋_GB2312" w:eastAsia="仿宋_GB2312"/>
          <w:b w:val="0"/>
          <w:sz w:val="32"/>
        </w:rPr>
        <w:t>工作落实到具体科室、具体岗位、具体个人。二是合理合规使用经费。根据项目业务流程，参考历年经费使用情况，认真测算各阶段所需经费，确保当前项目实施经费充足。在经费使用方面，严格执行经费使用管理制度，厉行节约，专款专用，对每笔经费使用情况建立监督机制，确保经费使用合理合规。发现的问题及原因：绩效指标的明确性、可衡量性、相关性还需进一步提升。预算精细化管理还需完善，预算编制管理水平仍有进一步提升的空间。下一步改进措施：根据项目业务流程，参考历年经费使用情况，认真测算各阶段所需经费，确保当前项目实施经费充足。在经费使用方面，严格执行经费使用管理制度，厉行节约，专款专用，对每笔经费使用情况建立监督机制，确保经费使用合理合规。具体附整体支出绩效自评表，项目支出绩效自评表和评价报告。</w:t>
      </w:r>
    </w:p>
    <w:p w14:paraId="3739DD34">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0C33E66D">
        <w:tblPrEx>
          <w:tblCellMar>
            <w:top w:w="0" w:type="dxa"/>
            <w:left w:w="108" w:type="dxa"/>
            <w:bottom w:w="0" w:type="dxa"/>
            <w:right w:w="108" w:type="dxa"/>
          </w:tblCellMar>
        </w:tblPrEx>
        <w:tc>
          <w:tcPr>
            <w:tcW w:w="8847" w:type="dxa"/>
            <w:gridSpan w:val="9"/>
            <w:vAlign w:val="center"/>
          </w:tcPr>
          <w:p w14:paraId="7B7BB3C9">
            <w:pPr>
              <w:jc w:val="center"/>
            </w:pPr>
            <w:r>
              <w:rPr>
                <w:rFonts w:ascii="宋体" w:hAnsi="宋体" w:eastAsia="宋体"/>
                <w:sz w:val="24"/>
              </w:rPr>
              <w:t>单位整体支出绩效自评表</w:t>
            </w:r>
          </w:p>
        </w:tc>
      </w:tr>
      <w:tr w14:paraId="7AACFDD0">
        <w:tblPrEx>
          <w:tblCellMar>
            <w:top w:w="0" w:type="dxa"/>
            <w:left w:w="108" w:type="dxa"/>
            <w:bottom w:w="0" w:type="dxa"/>
            <w:right w:w="108" w:type="dxa"/>
          </w:tblCellMar>
        </w:tblPrEx>
        <w:tc>
          <w:tcPr>
            <w:tcW w:w="8847" w:type="dxa"/>
            <w:gridSpan w:val="9"/>
            <w:vAlign w:val="center"/>
          </w:tcPr>
          <w:p w14:paraId="2246B9C5">
            <w:pPr>
              <w:jc w:val="center"/>
            </w:pPr>
            <w:r>
              <w:rPr>
                <w:rFonts w:ascii="宋体" w:hAnsi="宋体" w:eastAsia="宋体"/>
                <w:sz w:val="24"/>
              </w:rPr>
              <w:t>（2024年度）</w:t>
            </w:r>
          </w:p>
        </w:tc>
      </w:tr>
      <w:tr w14:paraId="14AAA061">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7A5580">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6D3772BB">
            <w:pPr>
              <w:jc w:val="center"/>
            </w:pPr>
            <w:r>
              <w:rPr>
                <w:rFonts w:ascii="宋体" w:hAnsi="宋体" w:eastAsia="宋体"/>
                <w:sz w:val="16"/>
              </w:rPr>
              <w:t>民丰县尼雅镇人民政府</w:t>
            </w:r>
          </w:p>
        </w:tc>
      </w:tr>
      <w:tr w14:paraId="36158373">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AA90A9">
            <w:pPr>
              <w:jc w:val="center"/>
            </w:pPr>
            <w:r>
              <w:rPr>
                <w:rFonts w:ascii="宋体" w:hAnsi="宋体" w:eastAsia="宋体"/>
                <w:sz w:val="16"/>
              </w:rPr>
              <w:t>年度预算（万元）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2570FE">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0DC503">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23DC29">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92F067">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D6BE7A">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66C90C">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379778">
            <w:pPr>
              <w:jc w:val="center"/>
            </w:pPr>
            <w:r>
              <w:rPr>
                <w:rFonts w:ascii="宋体" w:hAnsi="宋体" w:eastAsia="宋体"/>
                <w:sz w:val="16"/>
              </w:rPr>
              <w:t>得分</w:t>
            </w:r>
          </w:p>
        </w:tc>
      </w:tr>
      <w:tr w14:paraId="023C4CE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BB1630A"/>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740B55">
            <w:pPr>
              <w:jc w:val="center"/>
            </w:pPr>
            <w:r>
              <w:rPr>
                <w:rFonts w:ascii="宋体" w:hAnsi="宋体" w:eastAsia="宋体"/>
                <w:sz w:val="16"/>
              </w:rPr>
              <w:t>财政资金（万元）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605928">
            <w:pPr>
              <w:jc w:val="center"/>
            </w:pPr>
            <w:r>
              <w:rPr>
                <w:rFonts w:ascii="宋体" w:hAnsi="宋体" w:eastAsia="宋体"/>
                <w:sz w:val="16"/>
              </w:rPr>
              <w:t>上级</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9FDD03">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7FBDC0">
            <w:pPr>
              <w:jc w:val="center"/>
            </w:pPr>
            <w:r>
              <w:rPr>
                <w:rFonts w:ascii="宋体" w:hAnsi="宋体" w:eastAsia="宋体"/>
                <w:sz w:val="16"/>
              </w:rPr>
              <w:t>4,463.94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F68A46">
            <w:pPr>
              <w:jc w:val="center"/>
            </w:pPr>
            <w:r>
              <w:rPr>
                <w:rFonts w:ascii="宋体" w:hAnsi="宋体" w:eastAsia="宋体"/>
                <w:sz w:val="16"/>
              </w:rPr>
              <w:t>4,461.17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E7AB9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4ABBB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969CD0">
            <w:pPr>
              <w:jc w:val="center"/>
            </w:pPr>
            <w:r>
              <w:rPr>
                <w:rFonts w:ascii="宋体" w:hAnsi="宋体" w:eastAsia="宋体"/>
                <w:sz w:val="16"/>
              </w:rPr>
              <w:t>-</w:t>
            </w:r>
          </w:p>
        </w:tc>
      </w:tr>
      <w:tr w14:paraId="14B3B50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9A774B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C37A82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26197F">
            <w:pPr>
              <w:jc w:val="center"/>
            </w:pPr>
            <w:r>
              <w:rPr>
                <w:rFonts w:ascii="宋体" w:hAnsi="宋体" w:eastAsia="宋体"/>
                <w:sz w:val="16"/>
              </w:rPr>
              <w:t>本级</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255CAB">
            <w:pPr>
              <w:jc w:val="center"/>
            </w:pPr>
            <w:r>
              <w:rPr>
                <w:rFonts w:ascii="宋体" w:hAnsi="宋体" w:eastAsia="宋体"/>
                <w:sz w:val="16"/>
              </w:rPr>
              <w:t>3,077.10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34E7ED">
            <w:pPr>
              <w:jc w:val="center"/>
            </w:pPr>
            <w:r>
              <w:rPr>
                <w:rFonts w:ascii="宋体" w:hAnsi="宋体" w:eastAsia="宋体"/>
                <w:sz w:val="16"/>
              </w:rPr>
              <w:t>72.00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295849">
            <w:pPr>
              <w:jc w:val="center"/>
            </w:pPr>
            <w:r>
              <w:rPr>
                <w:rFonts w:ascii="宋体" w:hAnsi="宋体" w:eastAsia="宋体"/>
                <w:sz w:val="16"/>
              </w:rPr>
              <w:t>72.00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AD8238">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311A98">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3CE0A9">
            <w:pPr>
              <w:jc w:val="center"/>
            </w:pPr>
            <w:r>
              <w:rPr>
                <w:rFonts w:ascii="宋体" w:hAnsi="宋体" w:eastAsia="宋体"/>
                <w:sz w:val="16"/>
              </w:rPr>
              <w:t>-</w:t>
            </w:r>
          </w:p>
        </w:tc>
      </w:tr>
      <w:tr w14:paraId="251B259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5DDAE0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F2A08D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4478A7">
            <w:pPr>
              <w:jc w:val="center"/>
            </w:pPr>
            <w:r>
              <w:rPr>
                <w:rFonts w:ascii="宋体" w:hAnsi="宋体" w:eastAsia="宋体"/>
                <w:sz w:val="16"/>
              </w:rPr>
              <w:t>其他</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2C6A49">
            <w:pPr>
              <w:jc w:val="center"/>
            </w:pPr>
            <w:r>
              <w:rPr>
                <w:rFonts w:ascii="宋体" w:hAnsi="宋体" w:eastAsia="宋体"/>
                <w:sz w:val="16"/>
              </w:rPr>
              <w:t>2.65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DF6F43">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64AB8C">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C5B8F2">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7838F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6D27D7">
            <w:pPr>
              <w:jc w:val="center"/>
            </w:pPr>
            <w:r>
              <w:rPr>
                <w:rFonts w:ascii="宋体" w:hAnsi="宋体" w:eastAsia="宋体"/>
                <w:sz w:val="16"/>
              </w:rPr>
              <w:t>-</w:t>
            </w:r>
          </w:p>
        </w:tc>
      </w:tr>
      <w:tr w14:paraId="3E78075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0CBFE5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DDCC31">
            <w:pPr>
              <w:jc w:val="center"/>
            </w:pPr>
            <w:r>
              <w:rPr>
                <w:rFonts w:ascii="宋体" w:hAnsi="宋体" w:eastAsia="宋体"/>
                <w:sz w:val="16"/>
              </w:rPr>
              <w:t>合计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5347BA">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5D87D8">
            <w:pPr>
              <w:jc w:val="center"/>
            </w:pPr>
            <w:r>
              <w:rPr>
                <w:rFonts w:ascii="宋体" w:hAnsi="宋体" w:eastAsia="宋体"/>
                <w:sz w:val="16"/>
              </w:rPr>
              <w:t>3,079.75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F088B8">
            <w:pPr>
              <w:jc w:val="center"/>
            </w:pPr>
            <w:r>
              <w:rPr>
                <w:rFonts w:ascii="宋体" w:hAnsi="宋体" w:eastAsia="宋体"/>
                <w:sz w:val="16"/>
              </w:rPr>
              <w:t>4,535.94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0A14C6">
            <w:pPr>
              <w:jc w:val="center"/>
            </w:pPr>
            <w:r>
              <w:rPr>
                <w:rFonts w:ascii="宋体" w:hAnsi="宋体" w:eastAsia="宋体"/>
                <w:sz w:val="16"/>
              </w:rPr>
              <w:t>4,533.17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684B55">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7126E7">
            <w:pPr>
              <w:jc w:val="center"/>
            </w:pPr>
            <w:r>
              <w:rPr>
                <w:rFonts w:ascii="宋体" w:hAnsi="宋体" w:eastAsia="宋体"/>
                <w:sz w:val="16"/>
              </w:rPr>
              <w:t>99.94%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A7FAE3">
            <w:pPr>
              <w:jc w:val="center"/>
            </w:pPr>
            <w:r>
              <w:rPr>
                <w:rFonts w:ascii="宋体" w:hAnsi="宋体" w:eastAsia="宋体"/>
                <w:sz w:val="16"/>
              </w:rPr>
              <w:t>9.99</w:t>
            </w:r>
          </w:p>
        </w:tc>
      </w:tr>
      <w:tr w14:paraId="411C8F7E">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43F41B">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F61546F">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05349DE">
            <w:pPr>
              <w:jc w:val="center"/>
            </w:pPr>
            <w:r>
              <w:rPr>
                <w:rFonts w:ascii="宋体" w:hAnsi="宋体" w:eastAsia="宋体"/>
                <w:sz w:val="16"/>
              </w:rPr>
              <w:t>实际完成情况</w:t>
            </w:r>
          </w:p>
        </w:tc>
      </w:tr>
      <w:tr w14:paraId="698F20F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1C89DD1"/>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241E770">
            <w:pPr>
              <w:jc w:val="both"/>
            </w:pPr>
            <w:r>
              <w:rPr>
                <w:rFonts w:ascii="宋体" w:hAnsi="宋体" w:eastAsia="宋体"/>
                <w:sz w:val="16"/>
              </w:rPr>
              <w:t>目标1：乡镇公共服务运行履职保障人数为114人，有效解决乡镇公共服务运行经费保障问题，服务乡村数量不少于4个，要提升村、社区党组织服务群众能力，减轻农民负担；</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目标2：通过村、社区党组织惠民政策的实施、村、社区党建服务品牌建设、村、社区公共事业的补助和实施等为民办实事项目的开展，确保为民办实事件数达到12件，为民办实事工作覆盖率达到100%，提升村、社区党组织服务群众能力；</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目标3：在乡镇开展各项科普教育培训活动，提高干部及</w:t>
            </w:r>
            <w:r>
              <w:rPr>
                <w:rFonts w:hint="eastAsia" w:ascii="宋体" w:hAnsi="宋体"/>
                <w:sz w:val="16"/>
                <w:lang w:eastAsia="zh-CN"/>
              </w:rPr>
              <w:t>群众</w:t>
            </w:r>
            <w:r>
              <w:rPr>
                <w:rFonts w:ascii="宋体" w:hAnsi="宋体" w:eastAsia="宋体"/>
                <w:sz w:val="16"/>
              </w:rPr>
              <w:t>综合素质，有效提升服务群众水平，提高职业介绍和就业指导次数每月不少于1次，提高就业问题。</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目标4：明显改善农村村容村貌，清洁卫生，促进新农村建设，改善老百姓生产生活环境，提高人民生活水平，困难群众核查清理次数120次，农牧民实用技能培训场次不少于每月1次；</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目标5：加强社会管理综合治理能力，维护社会稳定，营造良好社会秩序，保证</w:t>
            </w:r>
            <w:r>
              <w:rPr>
                <w:rFonts w:hint="eastAsia" w:ascii="宋体" w:hAnsi="宋体"/>
                <w:sz w:val="16"/>
                <w:lang w:eastAsia="zh-CN"/>
              </w:rPr>
              <w:t>WW</w:t>
            </w:r>
            <w:r>
              <w:rPr>
                <w:rFonts w:ascii="宋体" w:hAnsi="宋体" w:eastAsia="宋体"/>
                <w:sz w:val="16"/>
              </w:rPr>
              <w:t>工作；</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目标6：严格做好干部服务工作，切实加强服务管理平台，及时落实政策规定，按时发放干部国家及地方各项补贴，不断提升和增强干部生活上的幸福感，让退休干部安心、舒心、暖心。                                                                                      目标7：抓好财政收支管理及村集体经济审计工作，做好预、决算编制、公开，达到预算绩效全覆盖，将绩效管理纳入预算编制、执行、监督全过程，强化绩效目标管理；</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1C750D8">
            <w:pPr>
              <w:jc w:val="both"/>
            </w:pPr>
            <w:r>
              <w:rPr>
                <w:rFonts w:ascii="宋体" w:hAnsi="宋体" w:eastAsia="宋体"/>
                <w:sz w:val="16"/>
              </w:rPr>
              <w:t>截至2024年12月31日，我单位共计支出4535.94万元，执行数4533.17万元，预算执行率99.94%。已完成：</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1：乡镇公共服务运行履职保障人数为114人，有效解决乡镇公共服务运行经费保障问题，服务乡村数量4个，要提升村、社区党组织服务群众能力，减轻农民负担；</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2：通过村、社区党组织惠民政策的实施、村、社区党建服务品牌建设、村、社区公共事业的补助和实施等为民办实事项目的开展，确保为民办实事件数达到12件，为民办实事工作覆盖率达到100%，提升村、社区党组织服务群众能力；</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3：在乡镇开展各项科普教育培训活动，提高干部及</w:t>
            </w:r>
            <w:r>
              <w:rPr>
                <w:rFonts w:hint="eastAsia" w:ascii="宋体" w:hAnsi="宋体"/>
                <w:sz w:val="16"/>
                <w:lang w:eastAsia="zh-CN"/>
              </w:rPr>
              <w:t>群众</w:t>
            </w:r>
            <w:r>
              <w:rPr>
                <w:rFonts w:ascii="宋体" w:hAnsi="宋体" w:eastAsia="宋体"/>
                <w:sz w:val="16"/>
              </w:rPr>
              <w:t>综合素质，有效提升服务群众水平，提高职业介绍和就业指导次数每月1次，提高就业问题。</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4：明显改善农村村容村貌，清洁卫生，促进新农村建设，改善老百姓生产生活环境，提高人民生活水平，困难群众核查清理次数120次，农牧民实用技能培训场次每月1次；</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5：加强社会管理综合治理能力，维护社会稳定，营造良好社会秩序，保证</w:t>
            </w:r>
            <w:r>
              <w:rPr>
                <w:rFonts w:hint="eastAsia" w:ascii="宋体" w:hAnsi="宋体"/>
                <w:sz w:val="16"/>
                <w:lang w:eastAsia="zh-CN"/>
              </w:rPr>
              <w:t>WW</w:t>
            </w:r>
            <w:r>
              <w:rPr>
                <w:rFonts w:ascii="宋体" w:hAnsi="宋体" w:eastAsia="宋体"/>
                <w:sz w:val="16"/>
              </w:rPr>
              <w:t>工作；</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6：严格做好干部服务工作，切实加强服务管理平台，及时落实政策规定，按时发放干部国家及地方各项补贴，不断提升和增强干部生活上的幸福感，让退休干部安心、舒心、暖心。                                                                                      7：抓好财政收支管理及村集体经济审计工作，做好预、决算编制、公开，达到预算绩效全覆盖，将绩效管理纳入预算编制、执行、监督全过程，强化绩效目标管理；</w:t>
            </w:r>
          </w:p>
        </w:tc>
      </w:tr>
      <w:tr w14:paraId="1B2A762B">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98AEE3">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ACF258">
            <w:pPr>
              <w:jc w:val="center"/>
            </w:pPr>
            <w:r>
              <w:rPr>
                <w:rFonts w:ascii="宋体" w:hAnsi="宋体" w:eastAsia="宋体"/>
                <w:sz w:val="16"/>
              </w:rPr>
              <w:t>二级指标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FC29D1">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66CF5D">
            <w:pPr>
              <w:jc w:val="center"/>
            </w:pPr>
            <w:r>
              <w:rPr>
                <w:rFonts w:ascii="宋体" w:hAnsi="宋体" w:eastAsia="宋体"/>
                <w:sz w:val="16"/>
              </w:rPr>
              <w:t>预期指标值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80D1D3">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E074FD">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BA6D12">
            <w:pPr>
              <w:jc w:val="center"/>
            </w:pPr>
            <w:r>
              <w:rPr>
                <w:rFonts w:ascii="宋体" w:hAnsi="宋体" w:eastAsia="宋体"/>
                <w:sz w:val="16"/>
              </w:rPr>
              <w:t>实际完成指标值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7C1D42">
            <w:pPr>
              <w:jc w:val="center"/>
            </w:pPr>
            <w:r>
              <w:rPr>
                <w:rFonts w:ascii="宋体" w:hAnsi="宋体" w:eastAsia="宋体"/>
                <w:sz w:val="16"/>
              </w:rPr>
              <w:t>得分</w:t>
            </w:r>
          </w:p>
        </w:tc>
      </w:tr>
      <w:tr w14:paraId="3C16A1B2">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E463B7">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021507">
            <w:pPr>
              <w:jc w:val="center"/>
            </w:pPr>
            <w:r>
              <w:rPr>
                <w:rFonts w:ascii="宋体" w:hAnsi="宋体" w:eastAsia="宋体"/>
                <w:sz w:val="16"/>
              </w:rPr>
              <w:t>数量指标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257552">
            <w:pPr>
              <w:jc w:val="center"/>
            </w:pPr>
            <w:r>
              <w:rPr>
                <w:rFonts w:ascii="宋体" w:hAnsi="宋体" w:eastAsia="宋体"/>
                <w:sz w:val="16"/>
              </w:rPr>
              <w:t>项目资金执行率达到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4605F4">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48B3FB">
            <w:pPr>
              <w:jc w:val="center"/>
            </w:pPr>
            <w:r>
              <w:rPr>
                <w:rFonts w:ascii="宋体" w:hAnsi="宋体" w:eastAsia="宋体"/>
                <w:sz w:val="16"/>
              </w:rPr>
              <w:t>年度工作计划，年度工作重点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D13101">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4D8643">
            <w:pPr>
              <w:jc w:val="center"/>
            </w:pPr>
            <w:r>
              <w:rPr>
                <w:rFonts w:ascii="宋体" w:hAnsi="宋体" w:eastAsia="宋体"/>
                <w:sz w:val="16"/>
              </w:rPr>
              <w:t>=99.45%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6009B5">
            <w:pPr>
              <w:jc w:val="center"/>
            </w:pPr>
            <w:r>
              <w:rPr>
                <w:rFonts w:ascii="宋体" w:hAnsi="宋体" w:eastAsia="宋体"/>
                <w:sz w:val="16"/>
              </w:rPr>
              <w:t>10</w:t>
            </w:r>
          </w:p>
        </w:tc>
      </w:tr>
      <w:tr w14:paraId="1CD36E6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FF1817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E1F3B79"/>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6A109D">
            <w:pPr>
              <w:jc w:val="center"/>
            </w:pPr>
            <w:r>
              <w:rPr>
                <w:rFonts w:ascii="宋体" w:hAnsi="宋体" w:eastAsia="宋体"/>
                <w:sz w:val="16"/>
              </w:rPr>
              <w:t>为民办实事件数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C9BF45">
            <w:pPr>
              <w:jc w:val="center"/>
            </w:pPr>
            <w:r>
              <w:rPr>
                <w:rFonts w:ascii="宋体" w:hAnsi="宋体" w:eastAsia="宋体"/>
                <w:sz w:val="16"/>
              </w:rPr>
              <w:t>&gt;=12件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B74D68">
            <w:pPr>
              <w:jc w:val="center"/>
            </w:pPr>
            <w:r>
              <w:rPr>
                <w:rFonts w:ascii="宋体" w:hAnsi="宋体" w:eastAsia="宋体"/>
                <w:sz w:val="16"/>
              </w:rPr>
              <w:t>年度计划（年度考核要求）</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FFCB62">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633241">
            <w:pPr>
              <w:jc w:val="center"/>
            </w:pPr>
            <w:r>
              <w:rPr>
                <w:rFonts w:ascii="宋体" w:hAnsi="宋体" w:eastAsia="宋体"/>
                <w:sz w:val="16"/>
              </w:rPr>
              <w:t>=12件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C3FE02">
            <w:pPr>
              <w:jc w:val="center"/>
            </w:pPr>
            <w:r>
              <w:rPr>
                <w:rFonts w:ascii="宋体" w:hAnsi="宋体" w:eastAsia="宋体"/>
                <w:sz w:val="16"/>
              </w:rPr>
              <w:t>10</w:t>
            </w:r>
          </w:p>
        </w:tc>
      </w:tr>
      <w:tr w14:paraId="5F04F7B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8EF162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CEFFCA0"/>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E7EA68">
            <w:pPr>
              <w:jc w:val="center"/>
            </w:pPr>
            <w:r>
              <w:rPr>
                <w:rFonts w:ascii="宋体" w:hAnsi="宋体" w:eastAsia="宋体"/>
                <w:sz w:val="16"/>
              </w:rPr>
              <w:t>各类农牧民实用技能培训场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EA0028">
            <w:pPr>
              <w:jc w:val="center"/>
            </w:pPr>
            <w:r>
              <w:rPr>
                <w:rFonts w:ascii="宋体" w:hAnsi="宋体" w:eastAsia="宋体"/>
                <w:sz w:val="16"/>
              </w:rPr>
              <w:t>&gt;=12次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A643C0">
            <w:pPr>
              <w:jc w:val="center"/>
            </w:pPr>
            <w:r>
              <w:rPr>
                <w:rFonts w:ascii="宋体" w:hAnsi="宋体" w:eastAsia="宋体"/>
                <w:sz w:val="16"/>
              </w:rPr>
              <w:t>年度计划（年度考核要求）</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E8BD62">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5BDE4B">
            <w:pPr>
              <w:jc w:val="center"/>
            </w:pPr>
            <w:r>
              <w:rPr>
                <w:rFonts w:ascii="宋体" w:hAnsi="宋体" w:eastAsia="宋体"/>
                <w:sz w:val="16"/>
              </w:rPr>
              <w:t>=12次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EDAE53">
            <w:pPr>
              <w:jc w:val="center"/>
            </w:pPr>
            <w:r>
              <w:rPr>
                <w:rFonts w:ascii="宋体" w:hAnsi="宋体" w:eastAsia="宋体"/>
                <w:sz w:val="16"/>
              </w:rPr>
              <w:t>15</w:t>
            </w:r>
          </w:p>
        </w:tc>
      </w:tr>
      <w:tr w14:paraId="5996F24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4F7E05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F546CE5"/>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8BCD96">
            <w:pPr>
              <w:jc w:val="center"/>
            </w:pPr>
            <w:r>
              <w:rPr>
                <w:rFonts w:ascii="宋体" w:hAnsi="宋体" w:eastAsia="宋体"/>
                <w:sz w:val="16"/>
              </w:rPr>
              <w:t>职业介绍和就业指导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123639">
            <w:pPr>
              <w:jc w:val="center"/>
            </w:pPr>
            <w:r>
              <w:rPr>
                <w:rFonts w:ascii="宋体" w:hAnsi="宋体" w:eastAsia="宋体"/>
                <w:sz w:val="16"/>
              </w:rPr>
              <w:t>&gt;=12次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AD2502">
            <w:pPr>
              <w:jc w:val="center"/>
            </w:pPr>
            <w:r>
              <w:rPr>
                <w:rFonts w:ascii="宋体" w:hAnsi="宋体" w:eastAsia="宋体"/>
                <w:sz w:val="16"/>
              </w:rPr>
              <w:t>年度计划（年度考核要求）</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215A63">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D6FCB9">
            <w:pPr>
              <w:jc w:val="center"/>
            </w:pPr>
            <w:r>
              <w:rPr>
                <w:rFonts w:ascii="宋体" w:hAnsi="宋体" w:eastAsia="宋体"/>
                <w:sz w:val="16"/>
              </w:rPr>
              <w:t>=12次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91BE9A">
            <w:pPr>
              <w:jc w:val="center"/>
            </w:pPr>
            <w:r>
              <w:rPr>
                <w:rFonts w:ascii="宋体" w:hAnsi="宋体" w:eastAsia="宋体"/>
                <w:sz w:val="16"/>
              </w:rPr>
              <w:t>15</w:t>
            </w:r>
          </w:p>
        </w:tc>
      </w:tr>
      <w:tr w14:paraId="78197F6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E79BAE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3D9593B"/>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8387EC">
            <w:pPr>
              <w:jc w:val="center"/>
            </w:pPr>
            <w:r>
              <w:rPr>
                <w:rFonts w:ascii="宋体" w:hAnsi="宋体" w:eastAsia="宋体"/>
                <w:sz w:val="16"/>
              </w:rPr>
              <w:t>全乡基本养老，</w:t>
            </w:r>
            <w:r>
              <w:rPr>
                <w:rFonts w:hint="eastAsia" w:ascii="宋体" w:hAnsi="宋体"/>
                <w:sz w:val="16"/>
                <w:lang w:eastAsia="zh-CN"/>
              </w:rPr>
              <w:t>社会保险</w:t>
            </w:r>
            <w:r>
              <w:rPr>
                <w:rFonts w:ascii="宋体" w:hAnsi="宋体" w:eastAsia="宋体"/>
                <w:sz w:val="16"/>
              </w:rPr>
              <w:t>参保率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7FE2A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3DF662">
            <w:pPr>
              <w:jc w:val="center"/>
            </w:pPr>
            <w:r>
              <w:rPr>
                <w:rFonts w:ascii="宋体" w:hAnsi="宋体" w:eastAsia="宋体"/>
                <w:sz w:val="16"/>
              </w:rPr>
              <w:t>年度工作重点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A332C2">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6498C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2EE31F">
            <w:pPr>
              <w:jc w:val="center"/>
            </w:pPr>
            <w:r>
              <w:rPr>
                <w:rFonts w:ascii="宋体" w:hAnsi="宋体" w:eastAsia="宋体"/>
                <w:sz w:val="16"/>
              </w:rPr>
              <w:t>20</w:t>
            </w:r>
          </w:p>
        </w:tc>
      </w:tr>
      <w:tr w14:paraId="27B512F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A2C567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764E91">
            <w:pPr>
              <w:jc w:val="center"/>
            </w:pPr>
            <w:r>
              <w:rPr>
                <w:rFonts w:ascii="宋体" w:hAnsi="宋体" w:eastAsia="宋体"/>
                <w:sz w:val="16"/>
              </w:rPr>
              <w:t>质量指标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1A11FF">
            <w:pPr>
              <w:jc w:val="center"/>
            </w:pPr>
            <w:r>
              <w:rPr>
                <w:rFonts w:ascii="宋体" w:hAnsi="宋体" w:eastAsia="宋体"/>
                <w:sz w:val="16"/>
              </w:rPr>
              <w:t>职业介绍和就业指导率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960F0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92118D">
            <w:pPr>
              <w:jc w:val="center"/>
            </w:pPr>
            <w:r>
              <w:rPr>
                <w:rFonts w:ascii="宋体" w:hAnsi="宋体" w:eastAsia="宋体"/>
                <w:sz w:val="16"/>
              </w:rPr>
              <w:t>政策文件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468144">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FE462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4EE71B">
            <w:pPr>
              <w:jc w:val="center"/>
            </w:pPr>
            <w:r>
              <w:rPr>
                <w:rFonts w:ascii="宋体" w:hAnsi="宋体" w:eastAsia="宋体"/>
                <w:sz w:val="16"/>
              </w:rPr>
              <w:t>20</w:t>
            </w:r>
          </w:p>
        </w:tc>
      </w:tr>
    </w:tbl>
    <w:p w14:paraId="79563F06">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1B153C8B">
        <w:tblPrEx>
          <w:tblCellMar>
            <w:top w:w="0" w:type="dxa"/>
            <w:left w:w="108" w:type="dxa"/>
            <w:bottom w:w="0" w:type="dxa"/>
            <w:right w:w="108" w:type="dxa"/>
          </w:tblCellMar>
        </w:tblPrEx>
        <w:tc>
          <w:tcPr>
            <w:tcW w:w="8847" w:type="dxa"/>
            <w:gridSpan w:val="9"/>
            <w:vAlign w:val="center"/>
          </w:tcPr>
          <w:p w14:paraId="6E97A968">
            <w:pPr>
              <w:jc w:val="center"/>
            </w:pPr>
            <w:r>
              <w:rPr>
                <w:rFonts w:ascii="宋体" w:hAnsi="宋体" w:eastAsia="宋体"/>
                <w:sz w:val="24"/>
              </w:rPr>
              <w:t>项目支出绩效自评表</w:t>
            </w:r>
          </w:p>
        </w:tc>
      </w:tr>
      <w:tr w14:paraId="42C6D8D1">
        <w:tblPrEx>
          <w:tblCellMar>
            <w:top w:w="0" w:type="dxa"/>
            <w:left w:w="108" w:type="dxa"/>
            <w:bottom w:w="0" w:type="dxa"/>
            <w:right w:w="108" w:type="dxa"/>
          </w:tblCellMar>
        </w:tblPrEx>
        <w:tc>
          <w:tcPr>
            <w:tcW w:w="8847" w:type="dxa"/>
            <w:gridSpan w:val="9"/>
            <w:vAlign w:val="center"/>
          </w:tcPr>
          <w:p w14:paraId="410C4B58">
            <w:pPr>
              <w:jc w:val="center"/>
            </w:pPr>
            <w:r>
              <w:rPr>
                <w:rFonts w:ascii="宋体" w:hAnsi="宋体" w:eastAsia="宋体"/>
                <w:sz w:val="24"/>
              </w:rPr>
              <w:t>(2024年度)</w:t>
            </w:r>
          </w:p>
        </w:tc>
      </w:tr>
      <w:tr w14:paraId="689825E3">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FBAD4F">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48604C29">
            <w:pPr>
              <w:jc w:val="center"/>
            </w:pPr>
            <w:r>
              <w:rPr>
                <w:rFonts w:ascii="宋体" w:hAnsi="宋体" w:eastAsia="宋体"/>
                <w:sz w:val="16"/>
              </w:rPr>
              <w:t>2024年尼雅镇村级运转经费和社区经费</w:t>
            </w:r>
          </w:p>
        </w:tc>
      </w:tr>
      <w:tr w14:paraId="46F68DCA">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71D40E">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0509301">
            <w:pPr>
              <w:jc w:val="center"/>
            </w:pPr>
            <w:r>
              <w:rPr>
                <w:rFonts w:ascii="宋体" w:hAnsi="宋体" w:eastAsia="宋体"/>
                <w:sz w:val="16"/>
              </w:rPr>
              <w:t>民丰县尼雅镇人民政府</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901B07">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BE2B253">
            <w:pPr>
              <w:jc w:val="center"/>
            </w:pPr>
            <w:r>
              <w:rPr>
                <w:rFonts w:ascii="宋体" w:hAnsi="宋体" w:eastAsia="宋体"/>
                <w:sz w:val="16"/>
              </w:rPr>
              <w:t>民丰县尼雅镇人民政府</w:t>
            </w:r>
          </w:p>
        </w:tc>
      </w:tr>
      <w:tr w14:paraId="3C7E4AC0">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F2CE79">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16C44A">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3A1DC4">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B2AA55">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E3D989">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B5AACA">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41A2C1">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16053F">
            <w:pPr>
              <w:jc w:val="center"/>
            </w:pPr>
            <w:r>
              <w:rPr>
                <w:rFonts w:ascii="宋体" w:hAnsi="宋体" w:eastAsia="宋体"/>
                <w:sz w:val="16"/>
              </w:rPr>
              <w:t>得分</w:t>
            </w:r>
          </w:p>
        </w:tc>
      </w:tr>
      <w:tr w14:paraId="434E70E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A10CE76"/>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EE01D2">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7C56C9">
            <w:pPr>
              <w:jc w:val="center"/>
            </w:pPr>
            <w:r>
              <w:rPr>
                <w:rFonts w:ascii="宋体" w:hAnsi="宋体" w:eastAsia="宋体"/>
                <w:sz w:val="16"/>
              </w:rPr>
              <w:t>72.00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9A6A2C">
            <w:pPr>
              <w:jc w:val="center"/>
            </w:pPr>
            <w:r>
              <w:rPr>
                <w:rFonts w:ascii="宋体" w:hAnsi="宋体" w:eastAsia="宋体"/>
                <w:sz w:val="16"/>
              </w:rPr>
              <w:t>72.00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19A2C4">
            <w:pPr>
              <w:jc w:val="center"/>
            </w:pPr>
            <w:r>
              <w:rPr>
                <w:rFonts w:ascii="宋体" w:hAnsi="宋体" w:eastAsia="宋体"/>
                <w:sz w:val="16"/>
              </w:rPr>
              <w:t>61.95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3520D2">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A26793">
            <w:pPr>
              <w:jc w:val="center"/>
            </w:pPr>
            <w:r>
              <w:rPr>
                <w:rFonts w:ascii="宋体" w:hAnsi="宋体" w:eastAsia="宋体"/>
                <w:sz w:val="16"/>
              </w:rPr>
              <w:t xml:space="preserve">86.04%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B987F4">
            <w:pPr>
              <w:jc w:val="center"/>
            </w:pPr>
            <w:r>
              <w:rPr>
                <w:rFonts w:ascii="宋体" w:hAnsi="宋体" w:eastAsia="宋体"/>
                <w:sz w:val="16"/>
              </w:rPr>
              <w:t>6.51分</w:t>
            </w:r>
          </w:p>
        </w:tc>
      </w:tr>
      <w:tr w14:paraId="0DD13DB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F5583DB"/>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FBC87D">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FF175A">
            <w:pPr>
              <w:jc w:val="center"/>
            </w:pPr>
            <w:r>
              <w:rPr>
                <w:rFonts w:ascii="宋体" w:hAnsi="宋体" w:eastAsia="宋体"/>
                <w:sz w:val="16"/>
              </w:rPr>
              <w:t>72.00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2D2AFE">
            <w:pPr>
              <w:jc w:val="center"/>
            </w:pPr>
            <w:r>
              <w:rPr>
                <w:rFonts w:ascii="宋体" w:hAnsi="宋体" w:eastAsia="宋体"/>
                <w:sz w:val="16"/>
              </w:rPr>
              <w:t>72.00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203432">
            <w:pPr>
              <w:jc w:val="center"/>
            </w:pPr>
            <w:r>
              <w:rPr>
                <w:rFonts w:ascii="宋体" w:hAnsi="宋体" w:eastAsia="宋体"/>
                <w:sz w:val="16"/>
              </w:rPr>
              <w:t>61.95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19CB2B">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A9D7BB">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6B10EF">
            <w:pPr>
              <w:jc w:val="center"/>
            </w:pPr>
            <w:r>
              <w:rPr>
                <w:rFonts w:ascii="宋体" w:hAnsi="宋体" w:eastAsia="宋体"/>
                <w:sz w:val="16"/>
              </w:rPr>
              <w:t>—</w:t>
            </w:r>
          </w:p>
        </w:tc>
      </w:tr>
      <w:tr w14:paraId="1D2E7A9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B3773E0"/>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D318AE">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179F9C">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EC7AD5">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CEC447">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683BC8">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6981EE">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9657CA">
            <w:pPr>
              <w:jc w:val="center"/>
            </w:pPr>
            <w:r>
              <w:rPr>
                <w:rFonts w:ascii="宋体" w:hAnsi="宋体" w:eastAsia="宋体"/>
                <w:sz w:val="16"/>
              </w:rPr>
              <w:t>—</w:t>
            </w:r>
          </w:p>
        </w:tc>
      </w:tr>
      <w:tr w14:paraId="0C0317F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488BF8B"/>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DB9A7C">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34E751">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E7E880">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862A97">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7C162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ABA54B">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A5B46B">
            <w:pPr>
              <w:jc w:val="center"/>
            </w:pPr>
            <w:r>
              <w:rPr>
                <w:rFonts w:ascii="宋体" w:hAnsi="宋体" w:eastAsia="宋体"/>
                <w:sz w:val="16"/>
              </w:rPr>
              <w:t>—</w:t>
            </w:r>
          </w:p>
        </w:tc>
      </w:tr>
      <w:tr w14:paraId="632CE823">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DA025F">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154BEBE">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734CD3F">
            <w:pPr>
              <w:jc w:val="center"/>
            </w:pPr>
            <w:r>
              <w:rPr>
                <w:rFonts w:ascii="宋体" w:hAnsi="宋体" w:eastAsia="宋体"/>
                <w:sz w:val="16"/>
              </w:rPr>
              <w:t>实际完成情况</w:t>
            </w:r>
          </w:p>
        </w:tc>
      </w:tr>
      <w:tr w14:paraId="2E1E352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9FCFAF8"/>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41FC6B8">
            <w:pPr>
              <w:jc w:val="both"/>
            </w:pPr>
            <w:r>
              <w:rPr>
                <w:rFonts w:ascii="宋体" w:hAnsi="宋体" w:eastAsia="宋体"/>
                <w:sz w:val="16"/>
              </w:rPr>
              <w:t>根据新财行</w:t>
            </w:r>
            <w:r>
              <w:rPr>
                <w:rFonts w:hint="eastAsia" w:ascii="宋体" w:hAnsi="宋体"/>
                <w:sz w:val="16"/>
                <w:lang w:eastAsia="zh-CN"/>
              </w:rPr>
              <w:t>〔2017〕355号</w:t>
            </w:r>
            <w:r>
              <w:rPr>
                <w:rFonts w:ascii="宋体" w:hAnsi="宋体" w:eastAsia="宋体"/>
                <w:sz w:val="16"/>
              </w:rPr>
              <w:t>文件实施本项目。项目实施内容：解决2个行政村，2个社区，人员工资，水电费、公用经费等费用，通过项目实施，全面落实好新农村组织建设的要求，满足村级办公需要，不断加强组织建设，加强村级治理，为乡村振兴提供组织保障，加强村干部队伍建设，提高基层党组织服务群众能力。</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4B0B019">
            <w:pPr>
              <w:jc w:val="both"/>
            </w:pPr>
            <w:r>
              <w:rPr>
                <w:rFonts w:ascii="宋体" w:hAnsi="宋体" w:eastAsia="宋体"/>
                <w:sz w:val="16"/>
              </w:rPr>
              <w:t>截至2024年12月底，本项目预算安排72万元，实际支出61.95万元，预算执行率86.04%。该项目已完成解决2个行政村，2个社区，人员工资，水电费、公用经费等费用，通过项目实施，全面落实好新农村组织建设的要求，满足村级办公需要，不断加强组织建设，加强村级治理，为乡村振兴提供组织保障，加强村干部队伍建设，提高基层党组织服务群众能力。</w:t>
            </w:r>
          </w:p>
        </w:tc>
      </w:tr>
      <w:tr w14:paraId="787CE982">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263DF9F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028928">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EA53E5">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116EE5">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AC37EC">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EDCF9E">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4905C1">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CDC4F9">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A064ED">
            <w:pPr>
              <w:jc w:val="center"/>
            </w:pPr>
            <w:r>
              <w:rPr>
                <w:rFonts w:ascii="宋体" w:hAnsi="宋体" w:eastAsia="宋体"/>
                <w:sz w:val="16"/>
              </w:rPr>
              <w:t>偏差原因分析及改进措施</w:t>
            </w:r>
          </w:p>
        </w:tc>
      </w:tr>
      <w:tr w14:paraId="1144E9FA">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D6D3AA">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35E447">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281D70">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9C73EC">
            <w:pPr>
              <w:jc w:val="center"/>
            </w:pPr>
            <w:r>
              <w:rPr>
                <w:rFonts w:ascii="宋体" w:hAnsi="宋体" w:eastAsia="宋体"/>
                <w:sz w:val="16"/>
              </w:rPr>
              <w:t>保障全镇行政村数量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140274">
            <w:pPr>
              <w:jc w:val="center"/>
            </w:pPr>
            <w:r>
              <w:rPr>
                <w:rFonts w:ascii="宋体" w:hAnsi="宋体" w:eastAsia="宋体"/>
                <w:sz w:val="16"/>
              </w:rPr>
              <w:t>&gt;=2个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DD7595">
            <w:pPr>
              <w:jc w:val="center"/>
            </w:pPr>
            <w:r>
              <w:rPr>
                <w:rFonts w:ascii="宋体" w:hAnsi="宋体" w:eastAsia="宋体"/>
                <w:sz w:val="16"/>
              </w:rPr>
              <w:t>=2个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6D3C7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528C66">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EA863E">
            <w:pPr>
              <w:jc w:val="center"/>
            </w:pPr>
          </w:p>
        </w:tc>
      </w:tr>
      <w:tr w14:paraId="6D7094A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84B9BB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223119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CAF6A6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6E79E7">
            <w:pPr>
              <w:jc w:val="center"/>
            </w:pPr>
            <w:r>
              <w:rPr>
                <w:rFonts w:ascii="宋体" w:hAnsi="宋体" w:eastAsia="宋体"/>
                <w:sz w:val="16"/>
              </w:rPr>
              <w:t>保障社区数量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4ED086">
            <w:pPr>
              <w:jc w:val="center"/>
            </w:pPr>
            <w:r>
              <w:rPr>
                <w:rFonts w:ascii="宋体" w:hAnsi="宋体" w:eastAsia="宋体"/>
                <w:sz w:val="16"/>
              </w:rPr>
              <w:t>&gt;=2个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6013AB">
            <w:pPr>
              <w:jc w:val="center"/>
            </w:pPr>
            <w:r>
              <w:rPr>
                <w:rFonts w:ascii="宋体" w:hAnsi="宋体" w:eastAsia="宋体"/>
                <w:sz w:val="16"/>
              </w:rPr>
              <w:t>=2个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FECD8D">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A0DD6D">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8CA9AD">
            <w:pPr>
              <w:jc w:val="center"/>
            </w:pPr>
          </w:p>
        </w:tc>
      </w:tr>
      <w:tr w14:paraId="31FACCF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42F88F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A212DF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246103">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8762B6">
            <w:pPr>
              <w:jc w:val="center"/>
            </w:pPr>
            <w:r>
              <w:rPr>
                <w:rFonts w:ascii="宋体" w:hAnsi="宋体" w:eastAsia="宋体"/>
                <w:sz w:val="16"/>
              </w:rPr>
              <w:t>保障行政村日常运转率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564C3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8C452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2BFB00">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9D2DD2">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2171F8">
            <w:pPr>
              <w:jc w:val="center"/>
            </w:pPr>
          </w:p>
        </w:tc>
      </w:tr>
      <w:tr w14:paraId="15CEDD2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47380E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3B7646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5102F9">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2B1726">
            <w:pPr>
              <w:jc w:val="center"/>
            </w:pPr>
            <w:r>
              <w:rPr>
                <w:rFonts w:ascii="宋体" w:hAnsi="宋体" w:eastAsia="宋体"/>
                <w:sz w:val="16"/>
              </w:rPr>
              <w:t>资金支付及时率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7BCC2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0D948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CFB691">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9655D5">
            <w:pPr>
              <w:jc w:val="center"/>
            </w:pPr>
            <w:r>
              <w:rPr>
                <w:rFonts w:ascii="宋体" w:hAnsi="宋体" w:eastAsia="宋体"/>
                <w:sz w:val="16"/>
              </w:rPr>
              <w:t>6.51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478990">
            <w:pPr>
              <w:jc w:val="center"/>
            </w:pPr>
            <w:r>
              <w:rPr>
                <w:rFonts w:ascii="宋体" w:hAnsi="宋体" w:eastAsia="宋体"/>
                <w:sz w:val="16"/>
              </w:rPr>
              <w:t>偏离原因：剩余资金属于正常结转结余。改进措施：后期精准年初预算</w:t>
            </w:r>
          </w:p>
        </w:tc>
      </w:tr>
      <w:tr w14:paraId="7086BEB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C2EFED8"/>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1E7D9F">
            <w:pPr>
              <w:jc w:val="center"/>
            </w:pPr>
            <w:r>
              <w:rPr>
                <w:rFonts w:ascii="宋体" w:hAnsi="宋体" w:eastAsia="宋体"/>
                <w:sz w:val="16"/>
              </w:rPr>
              <w:t>成本指标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351D7E">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9EBFE7">
            <w:pPr>
              <w:jc w:val="center"/>
            </w:pPr>
            <w:r>
              <w:rPr>
                <w:rFonts w:ascii="宋体" w:hAnsi="宋体" w:eastAsia="宋体"/>
                <w:sz w:val="16"/>
              </w:rPr>
              <w:t>保障村日常运行成本</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0DC1D2">
            <w:pPr>
              <w:jc w:val="center"/>
            </w:pPr>
            <w:r>
              <w:rPr>
                <w:rFonts w:ascii="宋体" w:hAnsi="宋体" w:eastAsia="宋体"/>
                <w:sz w:val="16"/>
              </w:rPr>
              <w:t>&lt;=11万元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60121D">
            <w:pPr>
              <w:jc w:val="center"/>
            </w:pPr>
            <w:r>
              <w:rPr>
                <w:rFonts w:ascii="宋体" w:hAnsi="宋体" w:eastAsia="宋体"/>
                <w:sz w:val="16"/>
              </w:rPr>
              <w:t>=11万元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B1C03C">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C5658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93BB45">
            <w:pPr>
              <w:jc w:val="center"/>
            </w:pPr>
          </w:p>
        </w:tc>
      </w:tr>
      <w:tr w14:paraId="4BAC0AA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887EBC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A68262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ED8EC9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D8F950">
            <w:pPr>
              <w:jc w:val="center"/>
            </w:pPr>
            <w:r>
              <w:rPr>
                <w:rFonts w:ascii="宋体" w:hAnsi="宋体" w:eastAsia="宋体"/>
                <w:sz w:val="16"/>
              </w:rPr>
              <w:t>保障社区日常运行成本</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50A652">
            <w:pPr>
              <w:jc w:val="center"/>
            </w:pPr>
            <w:r>
              <w:rPr>
                <w:rFonts w:ascii="宋体" w:hAnsi="宋体" w:eastAsia="宋体"/>
                <w:sz w:val="16"/>
              </w:rPr>
              <w:t>&lt;=25万元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0B6B9E">
            <w:pPr>
              <w:jc w:val="center"/>
            </w:pPr>
            <w:r>
              <w:rPr>
                <w:rFonts w:ascii="宋体" w:hAnsi="宋体" w:eastAsia="宋体"/>
                <w:sz w:val="16"/>
              </w:rPr>
              <w:t>=25万元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6714A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D15B05">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7F35B8">
            <w:pPr>
              <w:jc w:val="center"/>
            </w:pPr>
          </w:p>
        </w:tc>
      </w:tr>
      <w:tr w14:paraId="64E204D2">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B7E591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07D98F">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FB9265">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CA41A3">
            <w:pPr>
              <w:jc w:val="center"/>
            </w:pPr>
            <w:r>
              <w:rPr>
                <w:rFonts w:ascii="宋体" w:hAnsi="宋体" w:eastAsia="宋体"/>
                <w:sz w:val="16"/>
              </w:rPr>
              <w:t>加强基层社会管理和服务能力</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11EBE6">
            <w:pPr>
              <w:jc w:val="center"/>
            </w:pPr>
            <w:r>
              <w:rPr>
                <w:rFonts w:ascii="宋体" w:hAnsi="宋体" w:eastAsia="宋体"/>
                <w:sz w:val="16"/>
              </w:rPr>
              <w:t>有效加强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1856E2">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E37134">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E4F94C">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619360">
            <w:pPr>
              <w:jc w:val="center"/>
            </w:pPr>
          </w:p>
        </w:tc>
      </w:tr>
      <w:tr w14:paraId="22FB0C3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6BF70A1"/>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0B33F0">
            <w:pPr>
              <w:jc w:val="center"/>
            </w:pPr>
            <w:r>
              <w:rPr>
                <w:rFonts w:ascii="宋体" w:hAnsi="宋体" w:eastAsia="宋体"/>
                <w:sz w:val="16"/>
              </w:rPr>
              <w:t>满意度指标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9F28E3">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50C40D">
            <w:pPr>
              <w:jc w:val="center"/>
            </w:pPr>
            <w:r>
              <w:rPr>
                <w:rFonts w:ascii="宋体" w:hAnsi="宋体" w:eastAsia="宋体"/>
                <w:sz w:val="16"/>
              </w:rPr>
              <w:t>受益群众满意度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A225A0">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2623B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7198CB">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795F86">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300B7B">
            <w:pPr>
              <w:jc w:val="center"/>
            </w:pPr>
          </w:p>
        </w:tc>
      </w:tr>
      <w:tr w14:paraId="444CEAB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A20D7A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D7B0E7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2F462A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6B37D9">
            <w:pPr>
              <w:jc w:val="center"/>
            </w:pPr>
            <w:r>
              <w:rPr>
                <w:rFonts w:ascii="宋体" w:hAnsi="宋体" w:eastAsia="宋体"/>
                <w:sz w:val="16"/>
              </w:rPr>
              <w:t>受益村干部满意度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5D1F6A">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30AA0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F14E29">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10FE2C">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CC46A1">
            <w:pPr>
              <w:jc w:val="center"/>
            </w:pPr>
          </w:p>
        </w:tc>
      </w:tr>
      <w:tr w14:paraId="660A1A47">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B290513">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2466C16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70B37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0AA67A">
            <w:pPr>
              <w:jc w:val="center"/>
            </w:pPr>
            <w:r>
              <w:rPr>
                <w:rFonts w:ascii="宋体" w:hAnsi="宋体" w:eastAsia="宋体"/>
                <w:sz w:val="16"/>
              </w:rPr>
              <w:t>93.02分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30726ECB"/>
        </w:tc>
      </w:tr>
    </w:tbl>
    <w:p w14:paraId="22BEFED5">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7AA2232B">
        <w:tblPrEx>
          <w:tblCellMar>
            <w:top w:w="0" w:type="dxa"/>
            <w:left w:w="108" w:type="dxa"/>
            <w:bottom w:w="0" w:type="dxa"/>
            <w:right w:w="108" w:type="dxa"/>
          </w:tblCellMar>
        </w:tblPrEx>
        <w:tc>
          <w:tcPr>
            <w:tcW w:w="8847" w:type="dxa"/>
            <w:gridSpan w:val="9"/>
            <w:vAlign w:val="center"/>
          </w:tcPr>
          <w:p w14:paraId="17415E3A">
            <w:pPr>
              <w:jc w:val="center"/>
            </w:pPr>
            <w:r>
              <w:rPr>
                <w:rFonts w:ascii="宋体" w:hAnsi="宋体" w:eastAsia="宋体"/>
                <w:sz w:val="24"/>
              </w:rPr>
              <w:t>项目支出绩效自评表</w:t>
            </w:r>
          </w:p>
        </w:tc>
      </w:tr>
      <w:tr w14:paraId="7AE65828">
        <w:tblPrEx>
          <w:tblCellMar>
            <w:top w:w="0" w:type="dxa"/>
            <w:left w:w="108" w:type="dxa"/>
            <w:bottom w:w="0" w:type="dxa"/>
            <w:right w:w="108" w:type="dxa"/>
          </w:tblCellMar>
        </w:tblPrEx>
        <w:tc>
          <w:tcPr>
            <w:tcW w:w="8847" w:type="dxa"/>
            <w:gridSpan w:val="9"/>
            <w:vAlign w:val="center"/>
          </w:tcPr>
          <w:p w14:paraId="503A328B">
            <w:pPr>
              <w:jc w:val="center"/>
            </w:pPr>
            <w:r>
              <w:rPr>
                <w:rFonts w:ascii="宋体" w:hAnsi="宋体" w:eastAsia="宋体"/>
                <w:sz w:val="24"/>
              </w:rPr>
              <w:t>(2024年度)</w:t>
            </w:r>
          </w:p>
        </w:tc>
      </w:tr>
      <w:tr w14:paraId="74361170">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B850E3">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49FD786C">
            <w:pPr>
              <w:jc w:val="center"/>
            </w:pPr>
            <w:r>
              <w:rPr>
                <w:rFonts w:ascii="宋体" w:hAnsi="宋体" w:eastAsia="宋体"/>
                <w:sz w:val="16"/>
              </w:rPr>
              <w:t>尼雅镇2024年基本户结余资金</w:t>
            </w:r>
          </w:p>
        </w:tc>
      </w:tr>
      <w:tr w14:paraId="2C7E891B">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1F5DD2">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D554450">
            <w:pPr>
              <w:jc w:val="center"/>
            </w:pPr>
            <w:r>
              <w:rPr>
                <w:rFonts w:ascii="宋体" w:hAnsi="宋体" w:eastAsia="宋体"/>
                <w:sz w:val="16"/>
              </w:rPr>
              <w:t>民丰县尼雅镇人民政府</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B34474">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62D0832">
            <w:pPr>
              <w:jc w:val="center"/>
            </w:pPr>
            <w:r>
              <w:rPr>
                <w:rFonts w:ascii="宋体" w:hAnsi="宋体" w:eastAsia="宋体"/>
                <w:sz w:val="16"/>
              </w:rPr>
              <w:t>民丰县尼雅镇人民政府</w:t>
            </w:r>
          </w:p>
        </w:tc>
      </w:tr>
      <w:tr w14:paraId="5B3B1B76">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B493CB">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ADD6B7">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23C538">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830770">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90A063">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C9A836">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21E1D0">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F634C2">
            <w:pPr>
              <w:jc w:val="center"/>
            </w:pPr>
            <w:r>
              <w:rPr>
                <w:rFonts w:ascii="宋体" w:hAnsi="宋体" w:eastAsia="宋体"/>
                <w:sz w:val="16"/>
              </w:rPr>
              <w:t>得分</w:t>
            </w:r>
          </w:p>
        </w:tc>
      </w:tr>
      <w:tr w14:paraId="5F6D273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F45CAD2"/>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5C93A1">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0E03C7">
            <w:pPr>
              <w:jc w:val="center"/>
            </w:pPr>
            <w:r>
              <w:rPr>
                <w:rFonts w:ascii="宋体" w:hAnsi="宋体" w:eastAsia="宋体"/>
                <w:sz w:val="16"/>
              </w:rPr>
              <w:t>2.65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DA7F0B">
            <w:pPr>
              <w:jc w:val="center"/>
            </w:pPr>
            <w:r>
              <w:rPr>
                <w:rFonts w:ascii="宋体" w:hAnsi="宋体" w:eastAsia="宋体"/>
                <w:sz w:val="16"/>
              </w:rPr>
              <w:t>2.65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5D2CBB">
            <w:pPr>
              <w:jc w:val="center"/>
            </w:pPr>
            <w:r>
              <w:rPr>
                <w:rFonts w:ascii="宋体" w:hAnsi="宋体" w:eastAsia="宋体"/>
                <w:sz w:val="16"/>
              </w:rPr>
              <w:t>2.08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7E3AB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0630AA">
            <w:pPr>
              <w:jc w:val="center"/>
            </w:pPr>
            <w:r>
              <w:rPr>
                <w:rFonts w:ascii="宋体" w:hAnsi="宋体" w:eastAsia="宋体"/>
                <w:sz w:val="16"/>
              </w:rPr>
              <w:t xml:space="preserve">78.49%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A12C7F">
            <w:pPr>
              <w:jc w:val="center"/>
            </w:pPr>
            <w:r>
              <w:rPr>
                <w:rFonts w:ascii="宋体" w:hAnsi="宋体" w:eastAsia="宋体"/>
                <w:sz w:val="16"/>
              </w:rPr>
              <w:t>4.62分</w:t>
            </w:r>
          </w:p>
        </w:tc>
      </w:tr>
      <w:tr w14:paraId="59C71D3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CFBA9F9"/>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58A198">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EE9C5B">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696CC2">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3FEFFE">
            <w:pPr>
              <w:jc w:val="center"/>
            </w:pPr>
            <w:r>
              <w:rPr>
                <w:rFonts w:ascii="宋体" w:hAnsi="宋体" w:eastAsia="宋体"/>
                <w:sz w:val="16"/>
              </w:rPr>
              <w:t>2.08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2A6E92">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CD8899">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596399">
            <w:pPr>
              <w:jc w:val="center"/>
            </w:pPr>
            <w:r>
              <w:rPr>
                <w:rFonts w:ascii="宋体" w:hAnsi="宋体" w:eastAsia="宋体"/>
                <w:sz w:val="16"/>
              </w:rPr>
              <w:t>—</w:t>
            </w:r>
          </w:p>
        </w:tc>
      </w:tr>
      <w:tr w14:paraId="342F736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4303DD5"/>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E79516">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161CCA">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B2395C">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CCD4A7">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25BB1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48A34C">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39CCED">
            <w:pPr>
              <w:jc w:val="center"/>
            </w:pPr>
            <w:r>
              <w:rPr>
                <w:rFonts w:ascii="宋体" w:hAnsi="宋体" w:eastAsia="宋体"/>
                <w:sz w:val="16"/>
              </w:rPr>
              <w:t>—</w:t>
            </w:r>
          </w:p>
        </w:tc>
      </w:tr>
      <w:tr w14:paraId="1440272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94C0C08"/>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39E62B">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49D270">
            <w:pPr>
              <w:jc w:val="center"/>
            </w:pPr>
            <w:r>
              <w:rPr>
                <w:rFonts w:ascii="宋体" w:hAnsi="宋体" w:eastAsia="宋体"/>
                <w:sz w:val="16"/>
              </w:rPr>
              <w:t>2.65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3560ED">
            <w:pPr>
              <w:jc w:val="center"/>
            </w:pPr>
            <w:r>
              <w:rPr>
                <w:rFonts w:ascii="宋体" w:hAnsi="宋体" w:eastAsia="宋体"/>
                <w:sz w:val="16"/>
              </w:rPr>
              <w:t>2.65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0133F6">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839899">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B1BFA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FB9227">
            <w:pPr>
              <w:jc w:val="center"/>
            </w:pPr>
            <w:r>
              <w:rPr>
                <w:rFonts w:ascii="宋体" w:hAnsi="宋体" w:eastAsia="宋体"/>
                <w:sz w:val="16"/>
              </w:rPr>
              <w:t>—</w:t>
            </w:r>
          </w:p>
        </w:tc>
      </w:tr>
      <w:tr w14:paraId="619CFCF7">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52B7CE">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FA88552">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F780A54">
            <w:pPr>
              <w:jc w:val="center"/>
            </w:pPr>
            <w:r>
              <w:rPr>
                <w:rFonts w:ascii="宋体" w:hAnsi="宋体" w:eastAsia="宋体"/>
                <w:sz w:val="16"/>
              </w:rPr>
              <w:t>实际完成情况</w:t>
            </w:r>
          </w:p>
        </w:tc>
      </w:tr>
      <w:tr w14:paraId="34A4530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48CDC89"/>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4AA8551">
            <w:pPr>
              <w:jc w:val="both"/>
            </w:pPr>
            <w:r>
              <w:rPr>
                <w:rFonts w:ascii="宋体" w:hAnsi="宋体" w:eastAsia="宋体"/>
                <w:sz w:val="16"/>
              </w:rPr>
              <w:t>根据项目实施方案实施本项目。项目实施内容：保障我单位115名在职人员经费支出，保障我单位日常工作正常运行，通过项目的实施，保障我单位日常工作正常运行，提高公共服务能力。</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D995830">
            <w:pPr>
              <w:jc w:val="both"/>
            </w:pPr>
            <w:r>
              <w:rPr>
                <w:rFonts w:ascii="宋体" w:hAnsi="宋体" w:eastAsia="宋体"/>
                <w:sz w:val="16"/>
              </w:rPr>
              <w:t>截至2024年12月底，本项目预算安排2.65万元，实际支出2.08万元，预算执行率78.49%。该项目已完成保障我单位115名在职人员经费支出，保障我单位日常工作正常运行，通过项目的实施，保障我单位日常工作正常运行，提高公共服务能力。</w:t>
            </w:r>
          </w:p>
        </w:tc>
      </w:tr>
      <w:tr w14:paraId="6B82EE6A">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76B25A7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57EF27">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A5A155">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671A8E">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FBA258">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1D3DF6">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012D01">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36B29A">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DBD98A">
            <w:pPr>
              <w:jc w:val="center"/>
            </w:pPr>
            <w:r>
              <w:rPr>
                <w:rFonts w:ascii="宋体" w:hAnsi="宋体" w:eastAsia="宋体"/>
                <w:sz w:val="16"/>
              </w:rPr>
              <w:t>偏差原因分析及改进措施</w:t>
            </w:r>
          </w:p>
        </w:tc>
      </w:tr>
      <w:tr w14:paraId="3D5FD32D">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23A634">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FC94F6">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D44866">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07DDE2">
            <w:pPr>
              <w:jc w:val="center"/>
            </w:pPr>
            <w:r>
              <w:rPr>
                <w:rFonts w:ascii="宋体" w:hAnsi="宋体" w:eastAsia="宋体"/>
                <w:sz w:val="16"/>
              </w:rPr>
              <w:t>购买活动奖品批次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4A638D">
            <w:pPr>
              <w:jc w:val="center"/>
            </w:pPr>
            <w:r>
              <w:rPr>
                <w:rFonts w:ascii="宋体" w:hAnsi="宋体" w:eastAsia="宋体"/>
                <w:sz w:val="16"/>
              </w:rPr>
              <w:t>&gt;=1批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29682D">
            <w:pPr>
              <w:jc w:val="center"/>
            </w:pPr>
            <w:r>
              <w:rPr>
                <w:rFonts w:ascii="宋体" w:hAnsi="宋体" w:eastAsia="宋体"/>
                <w:sz w:val="16"/>
              </w:rPr>
              <w:t>=1批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9A75CE">
            <w:pPr>
              <w:jc w:val="center"/>
            </w:pPr>
            <w:r>
              <w:rPr>
                <w:rFonts w:ascii="宋体" w:hAnsi="宋体" w:eastAsia="宋体"/>
                <w:sz w:val="16"/>
              </w:rPr>
              <w:t>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5A0B09">
            <w:pPr>
              <w:jc w:val="center"/>
            </w:pPr>
            <w:r>
              <w:rPr>
                <w:rFonts w:ascii="宋体" w:hAnsi="宋体" w:eastAsia="宋体"/>
                <w:sz w:val="16"/>
              </w:rPr>
              <w:t>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10BD21">
            <w:pPr>
              <w:jc w:val="center"/>
            </w:pPr>
          </w:p>
        </w:tc>
      </w:tr>
      <w:tr w14:paraId="6F15CF9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24ACF1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DA3ACE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2AEEF5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26FDA3">
            <w:pPr>
              <w:jc w:val="center"/>
            </w:pPr>
            <w:r>
              <w:rPr>
                <w:rFonts w:ascii="宋体" w:hAnsi="宋体" w:eastAsia="宋体"/>
                <w:sz w:val="16"/>
              </w:rPr>
              <w:t>纪检监察信息员补助批次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7F7FEF">
            <w:pPr>
              <w:jc w:val="center"/>
            </w:pPr>
            <w:r>
              <w:rPr>
                <w:rFonts w:ascii="宋体" w:hAnsi="宋体" w:eastAsia="宋体"/>
                <w:sz w:val="16"/>
              </w:rPr>
              <w:t>&gt;=1批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60FDE9">
            <w:pPr>
              <w:jc w:val="center"/>
            </w:pPr>
            <w:r>
              <w:rPr>
                <w:rFonts w:ascii="宋体" w:hAnsi="宋体" w:eastAsia="宋体"/>
                <w:sz w:val="16"/>
              </w:rPr>
              <w:t>=1批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02A9CF">
            <w:pPr>
              <w:jc w:val="center"/>
            </w:pPr>
            <w:r>
              <w:rPr>
                <w:rFonts w:ascii="宋体" w:hAnsi="宋体" w:eastAsia="宋体"/>
                <w:sz w:val="16"/>
              </w:rPr>
              <w:t>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D4BFC7">
            <w:pPr>
              <w:jc w:val="center"/>
            </w:pPr>
            <w:r>
              <w:rPr>
                <w:rFonts w:ascii="宋体" w:hAnsi="宋体" w:eastAsia="宋体"/>
                <w:sz w:val="16"/>
              </w:rPr>
              <w:t>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3B47D2">
            <w:pPr>
              <w:jc w:val="center"/>
            </w:pPr>
          </w:p>
        </w:tc>
      </w:tr>
      <w:tr w14:paraId="1B844B7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03D30F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343D475"/>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E5AC08">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FAD63F">
            <w:pPr>
              <w:jc w:val="center"/>
            </w:pPr>
            <w:r>
              <w:rPr>
                <w:rFonts w:ascii="宋体" w:hAnsi="宋体" w:eastAsia="宋体"/>
                <w:sz w:val="16"/>
              </w:rPr>
              <w:t>经费使用合规率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B264B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BC5E8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AA9F2B">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F09441">
            <w:pPr>
              <w:jc w:val="center"/>
            </w:pPr>
            <w:r>
              <w:rPr>
                <w:rFonts w:ascii="宋体" w:hAnsi="宋体" w:eastAsia="宋体"/>
                <w:sz w:val="16"/>
              </w:rPr>
              <w:t>3.7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A20E5D">
            <w:pPr>
              <w:jc w:val="center"/>
            </w:pPr>
            <w:r>
              <w:rPr>
                <w:rFonts w:ascii="宋体" w:hAnsi="宋体" w:eastAsia="宋体"/>
                <w:sz w:val="16"/>
              </w:rPr>
              <w:t>偏差原因：资金正在办理支付手续；改进措施：手续下达及时支付。</w:t>
            </w:r>
          </w:p>
        </w:tc>
      </w:tr>
      <w:tr w14:paraId="42121F6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9638BE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3F31DD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53484B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4F432F">
            <w:pPr>
              <w:jc w:val="center"/>
            </w:pPr>
            <w:r>
              <w:rPr>
                <w:rFonts w:ascii="宋体" w:hAnsi="宋体" w:eastAsia="宋体"/>
                <w:sz w:val="16"/>
              </w:rPr>
              <w:t>资金发放覆盖率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D23FF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92B6D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0A0EE8">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884212">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3B1097">
            <w:pPr>
              <w:jc w:val="center"/>
            </w:pPr>
          </w:p>
        </w:tc>
      </w:tr>
      <w:tr w14:paraId="5269793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718DC6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ACC6039"/>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B653FC">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5902E6">
            <w:pPr>
              <w:jc w:val="center"/>
            </w:pPr>
            <w:r>
              <w:rPr>
                <w:rFonts w:ascii="宋体" w:hAnsi="宋体" w:eastAsia="宋体"/>
                <w:sz w:val="16"/>
              </w:rPr>
              <w:t>资金支付及时性</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F7EBE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723E5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5B3930">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CA1386">
            <w:pPr>
              <w:jc w:val="center"/>
            </w:pPr>
            <w:r>
              <w:rPr>
                <w:rFonts w:ascii="宋体" w:hAnsi="宋体" w:eastAsia="宋体"/>
                <w:sz w:val="16"/>
              </w:rPr>
              <w:t>3.7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D89058">
            <w:pPr>
              <w:jc w:val="center"/>
            </w:pPr>
            <w:r>
              <w:rPr>
                <w:rFonts w:ascii="宋体" w:hAnsi="宋体" w:eastAsia="宋体"/>
                <w:sz w:val="16"/>
              </w:rPr>
              <w:t>偏差原因：资金正在办理支付手续；改进措施：手续下达及时支付。</w:t>
            </w:r>
          </w:p>
        </w:tc>
      </w:tr>
      <w:tr w14:paraId="0ACE7E3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1FDA04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328985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1D4EF7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6F8471">
            <w:pPr>
              <w:jc w:val="center"/>
            </w:pPr>
            <w:r>
              <w:rPr>
                <w:rFonts w:ascii="宋体" w:hAnsi="宋体" w:eastAsia="宋体"/>
                <w:sz w:val="16"/>
              </w:rPr>
              <w:t>项目完成时间</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231231">
            <w:pPr>
              <w:jc w:val="center"/>
            </w:pPr>
            <w:r>
              <w:rPr>
                <w:rFonts w:ascii="宋体" w:hAnsi="宋体" w:eastAsia="宋体"/>
                <w:sz w:val="16"/>
              </w:rPr>
              <w:t>2024年12月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FBFA73">
            <w:pPr>
              <w:jc w:val="center"/>
            </w:pPr>
            <w:r>
              <w:rPr>
                <w:rFonts w:ascii="宋体" w:hAnsi="宋体" w:eastAsia="宋体"/>
                <w:sz w:val="16"/>
              </w:rPr>
              <w:t>=2024年12月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762B28">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D98837">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F034F5">
            <w:pPr>
              <w:jc w:val="center"/>
            </w:pPr>
          </w:p>
        </w:tc>
      </w:tr>
      <w:tr w14:paraId="10750DD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A27E53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521FC3">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07F9B1">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D7777B">
            <w:pPr>
              <w:jc w:val="center"/>
            </w:pPr>
            <w:r>
              <w:rPr>
                <w:rFonts w:ascii="宋体" w:hAnsi="宋体" w:eastAsia="宋体"/>
                <w:sz w:val="16"/>
              </w:rPr>
              <w:t>有效保障单位日常工作运转</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30EFB6">
            <w:pPr>
              <w:jc w:val="center"/>
            </w:pPr>
            <w:r>
              <w:rPr>
                <w:rFonts w:ascii="宋体" w:hAnsi="宋体" w:eastAsia="宋体"/>
                <w:sz w:val="16"/>
              </w:rPr>
              <w:t>有效保障</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65C048">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BD6A2A">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262468">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2FD579">
            <w:pPr>
              <w:jc w:val="center"/>
            </w:pPr>
          </w:p>
        </w:tc>
      </w:tr>
      <w:tr w14:paraId="6480503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A75057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FAC0F5">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56B84F">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E9B811">
            <w:pPr>
              <w:jc w:val="center"/>
            </w:pPr>
            <w:r>
              <w:rPr>
                <w:rFonts w:ascii="宋体" w:hAnsi="宋体" w:eastAsia="宋体"/>
                <w:sz w:val="16"/>
              </w:rPr>
              <w:t>受益干部满意度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B470F9">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349ED1">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BF07A2">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89033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711D77">
            <w:pPr>
              <w:jc w:val="center"/>
            </w:pPr>
          </w:p>
        </w:tc>
      </w:tr>
      <w:tr w14:paraId="495573A4">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43CBB85">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1D439C1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743B5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D04C8B">
            <w:pPr>
              <w:jc w:val="center"/>
            </w:pPr>
            <w:r>
              <w:rPr>
                <w:rFonts w:ascii="宋体" w:hAnsi="宋体" w:eastAsia="宋体"/>
                <w:sz w:val="16"/>
              </w:rPr>
              <w:t>86.02分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56FD2302"/>
        </w:tc>
      </w:tr>
    </w:tbl>
    <w:p w14:paraId="6FAFE987">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49D00B45">
        <w:tblPrEx>
          <w:tblCellMar>
            <w:top w:w="0" w:type="dxa"/>
            <w:left w:w="108" w:type="dxa"/>
            <w:bottom w:w="0" w:type="dxa"/>
            <w:right w:w="108" w:type="dxa"/>
          </w:tblCellMar>
        </w:tblPrEx>
        <w:tc>
          <w:tcPr>
            <w:tcW w:w="8847" w:type="dxa"/>
            <w:gridSpan w:val="9"/>
            <w:vAlign w:val="center"/>
          </w:tcPr>
          <w:p w14:paraId="7B49C14E">
            <w:pPr>
              <w:jc w:val="center"/>
            </w:pPr>
            <w:r>
              <w:rPr>
                <w:rFonts w:ascii="宋体" w:hAnsi="宋体" w:eastAsia="宋体"/>
                <w:sz w:val="24"/>
              </w:rPr>
              <w:t>项目支出绩效自评表</w:t>
            </w:r>
          </w:p>
        </w:tc>
      </w:tr>
      <w:tr w14:paraId="137AA34F">
        <w:tblPrEx>
          <w:tblCellMar>
            <w:top w:w="0" w:type="dxa"/>
            <w:left w:w="108" w:type="dxa"/>
            <w:bottom w:w="0" w:type="dxa"/>
            <w:right w:w="108" w:type="dxa"/>
          </w:tblCellMar>
        </w:tblPrEx>
        <w:tc>
          <w:tcPr>
            <w:tcW w:w="8847" w:type="dxa"/>
            <w:gridSpan w:val="9"/>
            <w:vAlign w:val="center"/>
          </w:tcPr>
          <w:p w14:paraId="0DC16B87">
            <w:pPr>
              <w:jc w:val="center"/>
            </w:pPr>
            <w:r>
              <w:rPr>
                <w:rFonts w:ascii="宋体" w:hAnsi="宋体" w:eastAsia="宋体"/>
                <w:sz w:val="24"/>
              </w:rPr>
              <w:t>(2024年度)</w:t>
            </w:r>
          </w:p>
        </w:tc>
      </w:tr>
      <w:tr w14:paraId="6914563A">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360BB4">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04A1B07F">
            <w:pPr>
              <w:jc w:val="center"/>
            </w:pPr>
            <w:r>
              <w:rPr>
                <w:rFonts w:ascii="宋体" w:hAnsi="宋体" w:eastAsia="宋体"/>
                <w:sz w:val="16"/>
              </w:rPr>
              <w:t>尼雅镇南苑社区工作队为民办实事经费</w:t>
            </w:r>
          </w:p>
        </w:tc>
      </w:tr>
      <w:tr w14:paraId="4A7AB011">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629A3A">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DE86748">
            <w:pPr>
              <w:jc w:val="center"/>
            </w:pPr>
            <w:r>
              <w:rPr>
                <w:rFonts w:ascii="宋体" w:hAnsi="宋体" w:eastAsia="宋体"/>
                <w:sz w:val="16"/>
              </w:rPr>
              <w:t>民丰县尼雅镇人民政府</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459A5A">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72AF3F8">
            <w:pPr>
              <w:jc w:val="center"/>
            </w:pPr>
            <w:r>
              <w:rPr>
                <w:rFonts w:ascii="宋体" w:hAnsi="宋体" w:eastAsia="宋体"/>
                <w:sz w:val="16"/>
              </w:rPr>
              <w:t>民丰县尼雅镇人民政府</w:t>
            </w:r>
          </w:p>
        </w:tc>
      </w:tr>
      <w:tr w14:paraId="073AE331">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AD9455">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0A3C48">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51B19D">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EE680F">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607503">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F1E12B">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07F716">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9C87CD">
            <w:pPr>
              <w:jc w:val="center"/>
            </w:pPr>
            <w:r>
              <w:rPr>
                <w:rFonts w:ascii="宋体" w:hAnsi="宋体" w:eastAsia="宋体"/>
                <w:sz w:val="16"/>
              </w:rPr>
              <w:t>得分</w:t>
            </w:r>
          </w:p>
        </w:tc>
      </w:tr>
      <w:tr w14:paraId="1A16EAF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BD7DA8E"/>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775658">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921AB2">
            <w:pPr>
              <w:jc w:val="center"/>
            </w:pPr>
            <w:r>
              <w:rPr>
                <w:rFonts w:ascii="宋体" w:hAnsi="宋体" w:eastAsia="宋体"/>
                <w:sz w:val="16"/>
              </w:rPr>
              <w:t>12.00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4103F9">
            <w:pPr>
              <w:jc w:val="center"/>
            </w:pPr>
            <w:r>
              <w:rPr>
                <w:rFonts w:ascii="宋体" w:hAnsi="宋体" w:eastAsia="宋体"/>
                <w:sz w:val="16"/>
              </w:rPr>
              <w:t>12.00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C366D3">
            <w:pPr>
              <w:jc w:val="center"/>
            </w:pPr>
            <w:r>
              <w:rPr>
                <w:rFonts w:ascii="宋体" w:hAnsi="宋体" w:eastAsia="宋体"/>
                <w:sz w:val="16"/>
              </w:rPr>
              <w:t>7.79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115359">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BB7402">
            <w:pPr>
              <w:jc w:val="center"/>
            </w:pPr>
            <w:r>
              <w:rPr>
                <w:rFonts w:ascii="宋体" w:hAnsi="宋体" w:eastAsia="宋体"/>
                <w:sz w:val="16"/>
              </w:rPr>
              <w:t xml:space="preserve">64.92%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83FC1E">
            <w:pPr>
              <w:jc w:val="center"/>
            </w:pPr>
            <w:r>
              <w:rPr>
                <w:rFonts w:ascii="宋体" w:hAnsi="宋体" w:eastAsia="宋体"/>
                <w:sz w:val="16"/>
              </w:rPr>
              <w:t>1.23分</w:t>
            </w:r>
          </w:p>
        </w:tc>
      </w:tr>
      <w:tr w14:paraId="1AB4AB0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11117B0"/>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794207">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0DBC71">
            <w:pPr>
              <w:jc w:val="center"/>
            </w:pPr>
            <w:r>
              <w:rPr>
                <w:rFonts w:ascii="宋体" w:hAnsi="宋体" w:eastAsia="宋体"/>
                <w:sz w:val="16"/>
              </w:rPr>
              <w:t>12.00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40276C">
            <w:pPr>
              <w:jc w:val="center"/>
            </w:pPr>
            <w:r>
              <w:rPr>
                <w:rFonts w:ascii="宋体" w:hAnsi="宋体" w:eastAsia="宋体"/>
                <w:sz w:val="16"/>
              </w:rPr>
              <w:t>12.00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222DE5">
            <w:pPr>
              <w:jc w:val="center"/>
            </w:pPr>
            <w:r>
              <w:rPr>
                <w:rFonts w:ascii="宋体" w:hAnsi="宋体" w:eastAsia="宋体"/>
                <w:sz w:val="16"/>
              </w:rPr>
              <w:t>7.79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FE0925">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E2698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451497">
            <w:pPr>
              <w:jc w:val="center"/>
            </w:pPr>
            <w:r>
              <w:rPr>
                <w:rFonts w:ascii="宋体" w:hAnsi="宋体" w:eastAsia="宋体"/>
                <w:sz w:val="16"/>
              </w:rPr>
              <w:t>—</w:t>
            </w:r>
          </w:p>
        </w:tc>
      </w:tr>
      <w:tr w14:paraId="7545929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D4290B7"/>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E10D57">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04EF83">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DA24AA">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2D453D">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6C907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984C7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C59D96">
            <w:pPr>
              <w:jc w:val="center"/>
            </w:pPr>
            <w:r>
              <w:rPr>
                <w:rFonts w:ascii="宋体" w:hAnsi="宋体" w:eastAsia="宋体"/>
                <w:sz w:val="16"/>
              </w:rPr>
              <w:t>—</w:t>
            </w:r>
          </w:p>
        </w:tc>
      </w:tr>
      <w:tr w14:paraId="64CEB3B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8B7A234"/>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4BF430">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D8FAEE">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FB9FC0">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93D267">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D0362A">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C25362">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14C0AF">
            <w:pPr>
              <w:jc w:val="center"/>
            </w:pPr>
            <w:r>
              <w:rPr>
                <w:rFonts w:ascii="宋体" w:hAnsi="宋体" w:eastAsia="宋体"/>
                <w:sz w:val="16"/>
              </w:rPr>
              <w:t>—</w:t>
            </w:r>
          </w:p>
        </w:tc>
      </w:tr>
      <w:tr w14:paraId="6C50F5FA">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923685">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F82D4A2">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F3EB4EC">
            <w:pPr>
              <w:jc w:val="center"/>
            </w:pPr>
            <w:r>
              <w:rPr>
                <w:rFonts w:ascii="宋体" w:hAnsi="宋体" w:eastAsia="宋体"/>
                <w:sz w:val="16"/>
              </w:rPr>
              <w:t>实际完成情况</w:t>
            </w:r>
          </w:p>
        </w:tc>
      </w:tr>
      <w:tr w14:paraId="0120332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9FF2F1C"/>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5115566">
            <w:pPr>
              <w:jc w:val="both"/>
            </w:pPr>
            <w:r>
              <w:rPr>
                <w:rFonts w:ascii="宋体" w:hAnsi="宋体" w:eastAsia="宋体"/>
                <w:sz w:val="16"/>
              </w:rPr>
              <w:t>根据民财调</w:t>
            </w:r>
            <w:r>
              <w:rPr>
                <w:rFonts w:hint="eastAsia" w:ascii="宋体" w:hAnsi="宋体"/>
                <w:sz w:val="16"/>
                <w:lang w:eastAsia="zh-CN"/>
              </w:rPr>
              <w:t>〔2024〕82号和</w:t>
            </w:r>
            <w:r>
              <w:rPr>
                <w:rFonts w:ascii="宋体" w:hAnsi="宋体" w:eastAsia="宋体"/>
                <w:sz w:val="16"/>
              </w:rPr>
              <w:t>地财预</w:t>
            </w:r>
            <w:r>
              <w:rPr>
                <w:rFonts w:hint="eastAsia" w:ascii="宋体" w:hAnsi="宋体"/>
                <w:sz w:val="16"/>
                <w:lang w:eastAsia="zh-CN"/>
              </w:rPr>
              <w:t>〔2024〕13号</w:t>
            </w:r>
            <w:r>
              <w:rPr>
                <w:rFonts w:ascii="宋体" w:hAnsi="宋体" w:eastAsia="宋体"/>
                <w:sz w:val="16"/>
              </w:rPr>
              <w:t>的文件，实施本项目。项目实施内容：为满足民丰县群众生活需求、提高群众生活质量为目标，我单位10名</w:t>
            </w:r>
            <w:r>
              <w:rPr>
                <w:rFonts w:hint="eastAsia" w:ascii="宋体" w:hAnsi="宋体"/>
                <w:sz w:val="16"/>
                <w:lang w:eastAsia="zh-CN"/>
              </w:rPr>
              <w:t>为民办实事</w:t>
            </w:r>
            <w:r>
              <w:rPr>
                <w:rFonts w:ascii="宋体" w:hAnsi="宋体" w:eastAsia="宋体"/>
                <w:sz w:val="16"/>
              </w:rPr>
              <w:t>队员为基层群众办实事办好事，组织开展各项帮扶、慰问</w:t>
            </w:r>
            <w:r>
              <w:rPr>
                <w:rFonts w:hint="eastAsia" w:ascii="宋体" w:hAnsi="宋体"/>
                <w:sz w:val="16"/>
                <w:lang w:eastAsia="zh-CN"/>
              </w:rPr>
              <w:t>活动</w:t>
            </w:r>
            <w:r>
              <w:rPr>
                <w:rFonts w:ascii="宋体" w:hAnsi="宋体" w:eastAsia="宋体"/>
                <w:sz w:val="16"/>
              </w:rPr>
              <w:t>次数不少于13次；全年为民办实事、办好事数量不少于7件，受益群众人数不少于1200人；</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656FEB3">
            <w:pPr>
              <w:jc w:val="both"/>
            </w:pPr>
            <w:r>
              <w:rPr>
                <w:rFonts w:ascii="宋体" w:hAnsi="宋体" w:eastAsia="宋体"/>
                <w:sz w:val="16"/>
              </w:rPr>
              <w:t>截至2024年12月底，本项目预算安排12万元，实际支出7.79万元，预算执行率64.92%。项目已经完成10名</w:t>
            </w:r>
            <w:r>
              <w:rPr>
                <w:rFonts w:hint="eastAsia" w:ascii="宋体" w:hAnsi="宋体"/>
                <w:sz w:val="16"/>
                <w:lang w:eastAsia="zh-CN"/>
              </w:rPr>
              <w:t>为民办实事</w:t>
            </w:r>
            <w:r>
              <w:rPr>
                <w:rFonts w:ascii="宋体" w:hAnsi="宋体" w:eastAsia="宋体"/>
                <w:sz w:val="16"/>
              </w:rPr>
              <w:t>队员为基层群众办实事办好事，组织开展各项帮扶、慰问</w:t>
            </w:r>
            <w:r>
              <w:rPr>
                <w:rFonts w:hint="eastAsia" w:ascii="宋体" w:hAnsi="宋体"/>
                <w:sz w:val="16"/>
                <w:lang w:eastAsia="zh-CN"/>
              </w:rPr>
              <w:t>活动</w:t>
            </w:r>
            <w:r>
              <w:rPr>
                <w:rFonts w:ascii="宋体" w:hAnsi="宋体" w:eastAsia="宋体"/>
                <w:sz w:val="16"/>
              </w:rPr>
              <w:t>次数13次；全年为民办实事、办好事数量7件，通过项目实施，满足民丰县群众生活需求、提高群众生活质量的效果，受益群众人数1200人；</w:t>
            </w:r>
          </w:p>
        </w:tc>
      </w:tr>
      <w:tr w14:paraId="604CA49A">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6DB74F5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5F6392">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271992">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D77D91">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E7DDFF">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087AC1">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2A1B7F">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09E537">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EAE8C6">
            <w:pPr>
              <w:jc w:val="center"/>
            </w:pPr>
            <w:r>
              <w:rPr>
                <w:rFonts w:ascii="宋体" w:hAnsi="宋体" w:eastAsia="宋体"/>
                <w:sz w:val="16"/>
              </w:rPr>
              <w:t>偏差原因分析及改进措施</w:t>
            </w:r>
          </w:p>
        </w:tc>
      </w:tr>
      <w:tr w14:paraId="79BC3B4C">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CA96CA">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33F34B">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C46ABD">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8DD2D4">
            <w:pPr>
              <w:jc w:val="center"/>
            </w:pPr>
            <w:r>
              <w:rPr>
                <w:rFonts w:hint="eastAsia" w:ascii="宋体" w:hAnsi="宋体"/>
                <w:sz w:val="16"/>
                <w:lang w:eastAsia="zh-CN"/>
              </w:rPr>
              <w:t>为民办实事</w:t>
            </w:r>
            <w:r>
              <w:rPr>
                <w:rFonts w:ascii="宋体" w:hAnsi="宋体" w:eastAsia="宋体"/>
                <w:sz w:val="16"/>
              </w:rPr>
              <w:t>队员数量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30586E">
            <w:pPr>
              <w:jc w:val="center"/>
            </w:pPr>
            <w:r>
              <w:rPr>
                <w:rFonts w:ascii="宋体" w:hAnsi="宋体" w:eastAsia="宋体"/>
                <w:sz w:val="16"/>
              </w:rPr>
              <w:t>=10人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5174EA">
            <w:pPr>
              <w:jc w:val="center"/>
            </w:pPr>
            <w:r>
              <w:rPr>
                <w:rFonts w:ascii="宋体" w:hAnsi="宋体" w:eastAsia="宋体"/>
                <w:sz w:val="16"/>
              </w:rPr>
              <w:t>=10人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39E4E8">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64521C">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F7BC1D">
            <w:pPr>
              <w:jc w:val="center"/>
            </w:pPr>
          </w:p>
        </w:tc>
      </w:tr>
      <w:tr w14:paraId="22C2AFE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CECF28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740987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B6F7DC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6ACF37">
            <w:pPr>
              <w:jc w:val="center"/>
            </w:pPr>
            <w:r>
              <w:rPr>
                <w:rFonts w:ascii="宋体" w:hAnsi="宋体" w:eastAsia="宋体"/>
                <w:sz w:val="16"/>
              </w:rPr>
              <w:t>涉及帮扶村数量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A4CFA7">
            <w:pPr>
              <w:jc w:val="center"/>
            </w:pPr>
            <w:r>
              <w:rPr>
                <w:rFonts w:ascii="宋体" w:hAnsi="宋体" w:eastAsia="宋体"/>
                <w:sz w:val="16"/>
              </w:rPr>
              <w:t>=2个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5536C1">
            <w:pPr>
              <w:jc w:val="center"/>
            </w:pPr>
            <w:r>
              <w:rPr>
                <w:rFonts w:ascii="宋体" w:hAnsi="宋体" w:eastAsia="宋体"/>
                <w:sz w:val="16"/>
              </w:rPr>
              <w:t>=2个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ECD021">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E47974">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9BAF53">
            <w:pPr>
              <w:jc w:val="center"/>
            </w:pPr>
          </w:p>
        </w:tc>
      </w:tr>
      <w:tr w14:paraId="2BBFD05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ACDE17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4CC402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FC4A00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942CAB">
            <w:pPr>
              <w:jc w:val="center"/>
            </w:pPr>
            <w:r>
              <w:rPr>
                <w:rFonts w:ascii="宋体" w:hAnsi="宋体" w:eastAsia="宋体"/>
                <w:sz w:val="16"/>
              </w:rPr>
              <w:t>全年为民办实事、办好事数量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B250F1">
            <w:pPr>
              <w:jc w:val="center"/>
            </w:pPr>
            <w:r>
              <w:rPr>
                <w:rFonts w:ascii="宋体" w:hAnsi="宋体" w:eastAsia="宋体"/>
                <w:sz w:val="16"/>
              </w:rPr>
              <w:t>&gt;=7件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36F6B0">
            <w:pPr>
              <w:jc w:val="center"/>
            </w:pPr>
            <w:r>
              <w:rPr>
                <w:rFonts w:ascii="宋体" w:hAnsi="宋体" w:eastAsia="宋体"/>
                <w:sz w:val="16"/>
              </w:rPr>
              <w:t>=7件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D266FB">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AE193A">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0BC48D">
            <w:pPr>
              <w:jc w:val="center"/>
            </w:pPr>
          </w:p>
        </w:tc>
      </w:tr>
      <w:tr w14:paraId="3E18343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90B4EA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D4FD6E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6CC3A1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A48826">
            <w:pPr>
              <w:jc w:val="center"/>
            </w:pPr>
            <w:r>
              <w:rPr>
                <w:rFonts w:ascii="宋体" w:hAnsi="宋体" w:eastAsia="宋体"/>
                <w:sz w:val="16"/>
              </w:rPr>
              <w:t>开展帮扶、慰问</w:t>
            </w:r>
            <w:r>
              <w:rPr>
                <w:rFonts w:hint="eastAsia" w:ascii="宋体" w:hAnsi="宋体"/>
                <w:sz w:val="16"/>
                <w:lang w:eastAsia="zh-CN"/>
              </w:rPr>
              <w:t>活动</w:t>
            </w:r>
            <w:r>
              <w:rPr>
                <w:rFonts w:ascii="宋体" w:hAnsi="宋体" w:eastAsia="宋体"/>
                <w:sz w:val="16"/>
              </w:rPr>
              <w:t>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D29539">
            <w:pPr>
              <w:jc w:val="center"/>
            </w:pPr>
            <w:r>
              <w:rPr>
                <w:rFonts w:ascii="宋体" w:hAnsi="宋体" w:eastAsia="宋体"/>
                <w:sz w:val="16"/>
              </w:rPr>
              <w:t>&gt;=13次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D8082F">
            <w:pPr>
              <w:jc w:val="center"/>
            </w:pPr>
            <w:r>
              <w:rPr>
                <w:rFonts w:ascii="宋体" w:hAnsi="宋体" w:eastAsia="宋体"/>
                <w:sz w:val="16"/>
              </w:rPr>
              <w:t>=13次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0CF357">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C3D99E">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D6FD56">
            <w:pPr>
              <w:jc w:val="center"/>
            </w:pPr>
          </w:p>
        </w:tc>
      </w:tr>
      <w:tr w14:paraId="1FE6030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CB65DD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7F2EA34"/>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2F85A2">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D01183">
            <w:pPr>
              <w:jc w:val="center"/>
            </w:pPr>
            <w:r>
              <w:rPr>
                <w:rFonts w:ascii="宋体" w:hAnsi="宋体" w:eastAsia="宋体"/>
                <w:sz w:val="16"/>
              </w:rPr>
              <w:t>保障村级组织运转正常率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B72CD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EF68A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632B0B">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425A31">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2FDC38">
            <w:pPr>
              <w:jc w:val="center"/>
            </w:pPr>
          </w:p>
        </w:tc>
      </w:tr>
      <w:tr w14:paraId="55F3031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FC26B4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911050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C28EDE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651B87">
            <w:pPr>
              <w:jc w:val="center"/>
            </w:pPr>
            <w:r>
              <w:rPr>
                <w:rFonts w:ascii="宋体" w:hAnsi="宋体" w:eastAsia="宋体"/>
                <w:sz w:val="16"/>
              </w:rPr>
              <w:t>困难群众救助覆盖率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55E8C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FF68F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336DBE">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C917A6">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7A123B">
            <w:pPr>
              <w:jc w:val="center"/>
            </w:pPr>
          </w:p>
        </w:tc>
      </w:tr>
      <w:tr w14:paraId="23AD886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2CA333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4902393"/>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26A00D">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7C6E1E">
            <w:pPr>
              <w:jc w:val="center"/>
            </w:pPr>
            <w:r>
              <w:rPr>
                <w:rFonts w:ascii="宋体" w:hAnsi="宋体" w:eastAsia="宋体"/>
                <w:sz w:val="16"/>
              </w:rPr>
              <w:t>各项活动完成及时率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B0D48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1E439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EDEC01">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D6B9FE">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05D623">
            <w:pPr>
              <w:jc w:val="center"/>
            </w:pPr>
          </w:p>
        </w:tc>
      </w:tr>
      <w:tr w14:paraId="4A1059E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38963C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A9F991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97D05A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61A944">
            <w:pPr>
              <w:jc w:val="center"/>
            </w:pPr>
            <w:r>
              <w:rPr>
                <w:rFonts w:ascii="宋体" w:hAnsi="宋体" w:eastAsia="宋体"/>
                <w:sz w:val="16"/>
              </w:rPr>
              <w:t>补助发放及时率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F527C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000A8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A9FA97">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D70903">
            <w:pPr>
              <w:jc w:val="center"/>
            </w:pPr>
            <w:r>
              <w:rPr>
                <w:rFonts w:ascii="宋体" w:hAnsi="宋体" w:eastAsia="宋体"/>
                <w:sz w:val="16"/>
              </w:rPr>
              <w:t>0.62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74E48D">
            <w:pPr>
              <w:jc w:val="center"/>
            </w:pPr>
            <w:r>
              <w:rPr>
                <w:rFonts w:ascii="宋体" w:hAnsi="宋体" w:eastAsia="宋体"/>
                <w:sz w:val="16"/>
              </w:rPr>
              <w:t>项目已完成，剩余资金属于正常结转结余，后期精准年初预算。</w:t>
            </w:r>
          </w:p>
        </w:tc>
      </w:tr>
      <w:tr w14:paraId="7E96A23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68F208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210BB0">
            <w:pPr>
              <w:jc w:val="center"/>
            </w:pPr>
            <w:r>
              <w:rPr>
                <w:rFonts w:ascii="宋体" w:hAnsi="宋体" w:eastAsia="宋体"/>
                <w:sz w:val="16"/>
              </w:rPr>
              <w:t>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C81DB1">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B53F5B">
            <w:pPr>
              <w:jc w:val="center"/>
            </w:pPr>
            <w:r>
              <w:rPr>
                <w:rFonts w:ascii="宋体" w:hAnsi="宋体" w:eastAsia="宋体"/>
                <w:sz w:val="16"/>
              </w:rPr>
              <w:t>开展帮扶、慰问活动平均成本</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151B30">
            <w:pPr>
              <w:jc w:val="center"/>
            </w:pPr>
            <w:r>
              <w:rPr>
                <w:rFonts w:ascii="宋体" w:hAnsi="宋体" w:eastAsia="宋体"/>
                <w:sz w:val="16"/>
              </w:rPr>
              <w:t>&lt;=0.92万元/次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32BD11">
            <w:pPr>
              <w:jc w:val="center"/>
            </w:pPr>
            <w:r>
              <w:rPr>
                <w:rFonts w:ascii="宋体" w:hAnsi="宋体" w:eastAsia="宋体"/>
                <w:sz w:val="16"/>
              </w:rPr>
              <w:t>=0.92万元/次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1F323B">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B95AF2">
            <w:pPr>
              <w:jc w:val="center"/>
            </w:pPr>
            <w:r>
              <w:rPr>
                <w:rFonts w:ascii="宋体" w:hAnsi="宋体" w:eastAsia="宋体"/>
                <w:sz w:val="16"/>
              </w:rPr>
              <w:t>2.46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9229E9">
            <w:pPr>
              <w:jc w:val="center"/>
            </w:pPr>
            <w:r>
              <w:rPr>
                <w:rFonts w:ascii="宋体" w:hAnsi="宋体" w:eastAsia="宋体"/>
                <w:sz w:val="16"/>
              </w:rPr>
              <w:t>项目已完成，剩余资金属于正常结转结余，后期精准年初预算。</w:t>
            </w:r>
          </w:p>
        </w:tc>
      </w:tr>
      <w:tr w14:paraId="2454560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2420207"/>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069A5A">
            <w:pPr>
              <w:jc w:val="center"/>
            </w:pPr>
            <w:r>
              <w:rPr>
                <w:rFonts w:ascii="宋体" w:hAnsi="宋体" w:eastAsia="宋体"/>
                <w:sz w:val="16"/>
              </w:rPr>
              <w:t>效益指标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B9EAB1">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E27900">
            <w:pPr>
              <w:jc w:val="center"/>
            </w:pPr>
            <w:r>
              <w:rPr>
                <w:rFonts w:ascii="宋体" w:hAnsi="宋体" w:eastAsia="宋体"/>
                <w:sz w:val="16"/>
              </w:rPr>
              <w:t>受益群众人数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F42048">
            <w:pPr>
              <w:jc w:val="center"/>
            </w:pPr>
            <w:r>
              <w:rPr>
                <w:rFonts w:ascii="宋体" w:hAnsi="宋体" w:eastAsia="宋体"/>
                <w:sz w:val="16"/>
              </w:rPr>
              <w:t>&gt;=1200人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C02C41">
            <w:pPr>
              <w:jc w:val="center"/>
            </w:pPr>
            <w:r>
              <w:rPr>
                <w:rFonts w:ascii="宋体" w:hAnsi="宋体" w:eastAsia="宋体"/>
                <w:sz w:val="16"/>
              </w:rPr>
              <w:t>=1200人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89A473">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E22676">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95FE3A">
            <w:pPr>
              <w:jc w:val="center"/>
            </w:pPr>
          </w:p>
        </w:tc>
      </w:tr>
      <w:tr w14:paraId="3E6C911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C4B634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5F4D16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6BD107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314236">
            <w:pPr>
              <w:jc w:val="center"/>
            </w:pPr>
            <w:r>
              <w:rPr>
                <w:rFonts w:ascii="宋体" w:hAnsi="宋体" w:eastAsia="宋体"/>
                <w:sz w:val="16"/>
              </w:rPr>
              <w:t>加强基层党组织建设，解决群众实际困难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C07FDA">
            <w:pPr>
              <w:jc w:val="center"/>
            </w:pPr>
            <w:r>
              <w:rPr>
                <w:rFonts w:ascii="宋体" w:hAnsi="宋体" w:eastAsia="宋体"/>
                <w:sz w:val="16"/>
              </w:rPr>
              <w:t>及时解决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A75964">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D06556">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837AE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35F41F">
            <w:pPr>
              <w:jc w:val="center"/>
            </w:pPr>
          </w:p>
        </w:tc>
      </w:tr>
      <w:tr w14:paraId="329AA52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DE0F9B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04E09F">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E6A21F">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DDB139">
            <w:pPr>
              <w:jc w:val="center"/>
            </w:pPr>
            <w:r>
              <w:rPr>
                <w:rFonts w:ascii="宋体" w:hAnsi="宋体" w:eastAsia="宋体"/>
                <w:sz w:val="16"/>
              </w:rPr>
              <w:t>受益群众满意度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423DE8">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D0E33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EF84C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79A323">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789C28">
            <w:pPr>
              <w:jc w:val="center"/>
            </w:pPr>
          </w:p>
        </w:tc>
      </w:tr>
      <w:tr w14:paraId="5599B329">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30D03CE">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1E23A00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82B48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77CCEB">
            <w:pPr>
              <w:jc w:val="center"/>
            </w:pPr>
            <w:r>
              <w:rPr>
                <w:rFonts w:ascii="宋体" w:hAnsi="宋体" w:eastAsia="宋体"/>
                <w:sz w:val="16"/>
              </w:rPr>
              <w:t>69.31分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3DCF3567"/>
        </w:tc>
      </w:tr>
    </w:tbl>
    <w:p w14:paraId="580D8244">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1F0BB591">
        <w:tblPrEx>
          <w:tblCellMar>
            <w:top w:w="0" w:type="dxa"/>
            <w:left w:w="108" w:type="dxa"/>
            <w:bottom w:w="0" w:type="dxa"/>
            <w:right w:w="108" w:type="dxa"/>
          </w:tblCellMar>
        </w:tblPrEx>
        <w:tc>
          <w:tcPr>
            <w:tcW w:w="8847" w:type="dxa"/>
            <w:gridSpan w:val="9"/>
            <w:vAlign w:val="center"/>
          </w:tcPr>
          <w:p w14:paraId="75F1F6F8">
            <w:pPr>
              <w:jc w:val="center"/>
            </w:pPr>
            <w:r>
              <w:rPr>
                <w:rFonts w:ascii="宋体" w:hAnsi="宋体" w:eastAsia="宋体"/>
                <w:sz w:val="24"/>
              </w:rPr>
              <w:t>项目支出绩效自评表</w:t>
            </w:r>
          </w:p>
        </w:tc>
      </w:tr>
      <w:tr w14:paraId="00FFCF8F">
        <w:tblPrEx>
          <w:tblCellMar>
            <w:top w:w="0" w:type="dxa"/>
            <w:left w:w="108" w:type="dxa"/>
            <w:bottom w:w="0" w:type="dxa"/>
            <w:right w:w="108" w:type="dxa"/>
          </w:tblCellMar>
        </w:tblPrEx>
        <w:tc>
          <w:tcPr>
            <w:tcW w:w="8847" w:type="dxa"/>
            <w:gridSpan w:val="9"/>
            <w:vAlign w:val="center"/>
          </w:tcPr>
          <w:p w14:paraId="2CD9FAA4">
            <w:pPr>
              <w:jc w:val="center"/>
            </w:pPr>
            <w:r>
              <w:rPr>
                <w:rFonts w:ascii="宋体" w:hAnsi="宋体" w:eastAsia="宋体"/>
                <w:sz w:val="24"/>
              </w:rPr>
              <w:t>(2024年度)</w:t>
            </w:r>
          </w:p>
        </w:tc>
      </w:tr>
      <w:tr w14:paraId="7C0F6392">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5E5441">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0F7016FA">
            <w:pPr>
              <w:jc w:val="center"/>
            </w:pPr>
            <w:r>
              <w:rPr>
                <w:rFonts w:ascii="宋体" w:hAnsi="宋体" w:eastAsia="宋体"/>
                <w:sz w:val="16"/>
              </w:rPr>
              <w:t>尼雅镇甫甫克村工作队为民办实事经费</w:t>
            </w:r>
          </w:p>
        </w:tc>
      </w:tr>
      <w:tr w14:paraId="5B6C7054">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6B710F">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CB692AA">
            <w:pPr>
              <w:jc w:val="center"/>
            </w:pPr>
            <w:r>
              <w:rPr>
                <w:rFonts w:ascii="宋体" w:hAnsi="宋体" w:eastAsia="宋体"/>
                <w:sz w:val="16"/>
              </w:rPr>
              <w:t>民丰县尼雅镇人民政府</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78B596">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A9B1CD5">
            <w:pPr>
              <w:jc w:val="center"/>
            </w:pPr>
            <w:r>
              <w:rPr>
                <w:rFonts w:ascii="宋体" w:hAnsi="宋体" w:eastAsia="宋体"/>
                <w:sz w:val="16"/>
              </w:rPr>
              <w:t>民丰县尼雅镇人民政府</w:t>
            </w:r>
          </w:p>
        </w:tc>
      </w:tr>
      <w:tr w14:paraId="54834B93">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D3EDC8">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B720A1">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1A8DF4">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4DEA34">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793788">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ADF2F3">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EE2F8C">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70B1E9">
            <w:pPr>
              <w:jc w:val="center"/>
            </w:pPr>
            <w:r>
              <w:rPr>
                <w:rFonts w:ascii="宋体" w:hAnsi="宋体" w:eastAsia="宋体"/>
                <w:sz w:val="16"/>
              </w:rPr>
              <w:t>得分</w:t>
            </w:r>
          </w:p>
        </w:tc>
      </w:tr>
      <w:tr w14:paraId="43B5E16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B96460D"/>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2F2E10">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764348">
            <w:pPr>
              <w:jc w:val="center"/>
            </w:pPr>
            <w:r>
              <w:rPr>
                <w:rFonts w:ascii="宋体" w:hAnsi="宋体" w:eastAsia="宋体"/>
                <w:sz w:val="16"/>
              </w:rPr>
              <w:t>12.00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884F14">
            <w:pPr>
              <w:jc w:val="center"/>
            </w:pPr>
            <w:r>
              <w:rPr>
                <w:rFonts w:ascii="宋体" w:hAnsi="宋体" w:eastAsia="宋体"/>
                <w:sz w:val="16"/>
              </w:rPr>
              <w:t>12.00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4554BD">
            <w:pPr>
              <w:jc w:val="center"/>
            </w:pPr>
            <w:r>
              <w:rPr>
                <w:rFonts w:ascii="宋体" w:hAnsi="宋体" w:eastAsia="宋体"/>
                <w:sz w:val="16"/>
              </w:rPr>
              <w:t>11.56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C888EC">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9FBF42">
            <w:pPr>
              <w:jc w:val="center"/>
            </w:pPr>
            <w:r>
              <w:rPr>
                <w:rFonts w:ascii="宋体" w:hAnsi="宋体" w:eastAsia="宋体"/>
                <w:sz w:val="16"/>
              </w:rPr>
              <w:t xml:space="preserve">96.33%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A26A89">
            <w:pPr>
              <w:jc w:val="center"/>
            </w:pPr>
            <w:r>
              <w:rPr>
                <w:rFonts w:ascii="宋体" w:hAnsi="宋体" w:eastAsia="宋体"/>
                <w:sz w:val="16"/>
              </w:rPr>
              <w:t>9.08分</w:t>
            </w:r>
          </w:p>
        </w:tc>
      </w:tr>
      <w:tr w14:paraId="17A99E8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1F82125"/>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1B456F">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5F0515">
            <w:pPr>
              <w:jc w:val="center"/>
            </w:pPr>
            <w:r>
              <w:rPr>
                <w:rFonts w:ascii="宋体" w:hAnsi="宋体" w:eastAsia="宋体"/>
                <w:sz w:val="16"/>
              </w:rPr>
              <w:t>12.00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6123AB">
            <w:pPr>
              <w:jc w:val="center"/>
            </w:pPr>
            <w:r>
              <w:rPr>
                <w:rFonts w:ascii="宋体" w:hAnsi="宋体" w:eastAsia="宋体"/>
                <w:sz w:val="16"/>
              </w:rPr>
              <w:t>12.00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82D905">
            <w:pPr>
              <w:jc w:val="center"/>
            </w:pPr>
            <w:r>
              <w:rPr>
                <w:rFonts w:ascii="宋体" w:hAnsi="宋体" w:eastAsia="宋体"/>
                <w:sz w:val="16"/>
              </w:rPr>
              <w:t>11.56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957D5C">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2E9FA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704881">
            <w:pPr>
              <w:jc w:val="center"/>
            </w:pPr>
            <w:r>
              <w:rPr>
                <w:rFonts w:ascii="宋体" w:hAnsi="宋体" w:eastAsia="宋体"/>
                <w:sz w:val="16"/>
              </w:rPr>
              <w:t>—</w:t>
            </w:r>
          </w:p>
        </w:tc>
      </w:tr>
      <w:tr w14:paraId="27BD8B9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FE789CB"/>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7AF740">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4DD78A">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9CA2B0">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85E021">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537B55">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C1220B">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45CE6B">
            <w:pPr>
              <w:jc w:val="center"/>
            </w:pPr>
            <w:r>
              <w:rPr>
                <w:rFonts w:ascii="宋体" w:hAnsi="宋体" w:eastAsia="宋体"/>
                <w:sz w:val="16"/>
              </w:rPr>
              <w:t>—</w:t>
            </w:r>
          </w:p>
        </w:tc>
      </w:tr>
      <w:tr w14:paraId="0B8F883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0C003A4"/>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AD0A81">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91AE36">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48F03A">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5E7325">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9D4A34">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929B8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3831E6">
            <w:pPr>
              <w:jc w:val="center"/>
            </w:pPr>
            <w:r>
              <w:rPr>
                <w:rFonts w:ascii="宋体" w:hAnsi="宋体" w:eastAsia="宋体"/>
                <w:sz w:val="16"/>
              </w:rPr>
              <w:t>—</w:t>
            </w:r>
          </w:p>
        </w:tc>
      </w:tr>
      <w:tr w14:paraId="5876F89E">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C7A138">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66D72AF">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A8C6A06">
            <w:pPr>
              <w:jc w:val="center"/>
            </w:pPr>
            <w:r>
              <w:rPr>
                <w:rFonts w:ascii="宋体" w:hAnsi="宋体" w:eastAsia="宋体"/>
                <w:sz w:val="16"/>
              </w:rPr>
              <w:t>实际完成情况</w:t>
            </w:r>
          </w:p>
        </w:tc>
      </w:tr>
      <w:tr w14:paraId="71CAFEE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A313466"/>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49C0F21">
            <w:pPr>
              <w:jc w:val="both"/>
            </w:pPr>
            <w:r>
              <w:rPr>
                <w:rFonts w:ascii="宋体" w:hAnsi="宋体" w:eastAsia="宋体"/>
                <w:sz w:val="16"/>
              </w:rPr>
              <w:t>为满足民丰县群众生活需求、提高群众生活质量为目标，我单位10名</w:t>
            </w:r>
            <w:r>
              <w:rPr>
                <w:rFonts w:hint="eastAsia" w:ascii="宋体" w:hAnsi="宋体"/>
                <w:sz w:val="16"/>
                <w:lang w:eastAsia="zh-CN"/>
              </w:rPr>
              <w:t>为民办实事</w:t>
            </w:r>
            <w:r>
              <w:rPr>
                <w:rFonts w:ascii="宋体" w:hAnsi="宋体" w:eastAsia="宋体"/>
                <w:sz w:val="16"/>
              </w:rPr>
              <w:t>队员为基层群众办实事办好事，组织开展各项帮扶、慰问</w:t>
            </w:r>
            <w:r>
              <w:rPr>
                <w:rFonts w:hint="eastAsia" w:ascii="宋体" w:hAnsi="宋体"/>
                <w:sz w:val="16"/>
                <w:lang w:eastAsia="zh-CN"/>
              </w:rPr>
              <w:t>活动</w:t>
            </w:r>
            <w:r>
              <w:rPr>
                <w:rFonts w:ascii="宋体" w:hAnsi="宋体" w:eastAsia="宋体"/>
                <w:sz w:val="16"/>
              </w:rPr>
              <w:t>次数不少于9次；全年为民办实事、办好事数量不少于8件，受益群众人数不少于1100人；</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E8601DF">
            <w:pPr>
              <w:jc w:val="both"/>
            </w:pPr>
            <w:r>
              <w:rPr>
                <w:rFonts w:ascii="宋体" w:hAnsi="宋体" w:eastAsia="宋体"/>
                <w:sz w:val="16"/>
              </w:rPr>
              <w:t>截至2024年12月底，本项目预算安排12万元，实际支出11.56万元，预算执行率96.33%。项目已经完成10名</w:t>
            </w:r>
            <w:r>
              <w:rPr>
                <w:rFonts w:hint="eastAsia" w:ascii="宋体" w:hAnsi="宋体"/>
                <w:sz w:val="16"/>
                <w:lang w:eastAsia="zh-CN"/>
              </w:rPr>
              <w:t>为民办实事</w:t>
            </w:r>
            <w:r>
              <w:rPr>
                <w:rFonts w:ascii="宋体" w:hAnsi="宋体" w:eastAsia="宋体"/>
                <w:sz w:val="16"/>
              </w:rPr>
              <w:t>队员为基层群众办实事办好事，组织开展各项帮扶、慰问</w:t>
            </w:r>
            <w:r>
              <w:rPr>
                <w:rFonts w:hint="eastAsia" w:ascii="宋体" w:hAnsi="宋体"/>
                <w:sz w:val="16"/>
                <w:lang w:eastAsia="zh-CN"/>
              </w:rPr>
              <w:t>活动</w:t>
            </w:r>
            <w:r>
              <w:rPr>
                <w:rFonts w:ascii="宋体" w:hAnsi="宋体" w:eastAsia="宋体"/>
                <w:sz w:val="16"/>
              </w:rPr>
              <w:t>次数9次；全年为民办实事、办好事数量8件，通过项目实施，满足民丰县甫甫克村群众生活需求、提高群众生活质量的效果，受益群众人数1100人；</w:t>
            </w:r>
          </w:p>
        </w:tc>
      </w:tr>
      <w:tr w14:paraId="7A9209F5">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49B9400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F1A025">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9518D5">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443F48">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639869">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D66AF6">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ABFABE">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9BE055">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82C082">
            <w:pPr>
              <w:jc w:val="center"/>
            </w:pPr>
            <w:r>
              <w:rPr>
                <w:rFonts w:ascii="宋体" w:hAnsi="宋体" w:eastAsia="宋体"/>
                <w:sz w:val="16"/>
              </w:rPr>
              <w:t>偏差原因分析及改进措施</w:t>
            </w:r>
          </w:p>
        </w:tc>
      </w:tr>
      <w:tr w14:paraId="2EFA6266">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A31EE8">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B05C1F">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4F2935">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C6F1DD">
            <w:pPr>
              <w:jc w:val="center"/>
            </w:pPr>
            <w:r>
              <w:rPr>
                <w:rFonts w:hint="eastAsia" w:ascii="宋体" w:hAnsi="宋体"/>
                <w:sz w:val="16"/>
                <w:lang w:eastAsia="zh-CN"/>
              </w:rPr>
              <w:t>为民办实事</w:t>
            </w:r>
            <w:r>
              <w:rPr>
                <w:rFonts w:ascii="宋体" w:hAnsi="宋体" w:eastAsia="宋体"/>
                <w:sz w:val="16"/>
              </w:rPr>
              <w:t>队员数量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FF63D3">
            <w:pPr>
              <w:jc w:val="center"/>
            </w:pPr>
            <w:r>
              <w:rPr>
                <w:rFonts w:ascii="宋体" w:hAnsi="宋体" w:eastAsia="宋体"/>
                <w:sz w:val="16"/>
              </w:rPr>
              <w:t>=10人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28156B">
            <w:pPr>
              <w:jc w:val="center"/>
            </w:pPr>
            <w:r>
              <w:rPr>
                <w:rFonts w:ascii="宋体" w:hAnsi="宋体" w:eastAsia="宋体"/>
                <w:sz w:val="16"/>
              </w:rPr>
              <w:t>=10人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01CA11">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D2D640">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B4EFCF">
            <w:pPr>
              <w:jc w:val="center"/>
            </w:pPr>
          </w:p>
        </w:tc>
      </w:tr>
      <w:tr w14:paraId="18F56AF1">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0BC4A7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6A8CF3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42E1DA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A60AA2">
            <w:pPr>
              <w:jc w:val="center"/>
            </w:pPr>
            <w:r>
              <w:rPr>
                <w:rFonts w:ascii="宋体" w:hAnsi="宋体" w:eastAsia="宋体"/>
                <w:sz w:val="16"/>
              </w:rPr>
              <w:t>涉及帮扶村数量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EFF0F4">
            <w:pPr>
              <w:jc w:val="center"/>
            </w:pPr>
            <w:r>
              <w:rPr>
                <w:rFonts w:ascii="宋体" w:hAnsi="宋体" w:eastAsia="宋体"/>
                <w:sz w:val="16"/>
              </w:rPr>
              <w:t>=2个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73B7AE">
            <w:pPr>
              <w:jc w:val="center"/>
            </w:pPr>
            <w:r>
              <w:rPr>
                <w:rFonts w:ascii="宋体" w:hAnsi="宋体" w:eastAsia="宋体"/>
                <w:sz w:val="16"/>
              </w:rPr>
              <w:t>=2个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C61266">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2D30B6">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8507CE">
            <w:pPr>
              <w:jc w:val="center"/>
            </w:pPr>
          </w:p>
        </w:tc>
      </w:tr>
      <w:tr w14:paraId="73F07F0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4C051C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BB2A45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2E5C95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7B78A0">
            <w:pPr>
              <w:jc w:val="center"/>
            </w:pPr>
            <w:r>
              <w:rPr>
                <w:rFonts w:ascii="宋体" w:hAnsi="宋体" w:eastAsia="宋体"/>
                <w:sz w:val="16"/>
              </w:rPr>
              <w:t>全年为民办实事、办好事数量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3D1E88">
            <w:pPr>
              <w:jc w:val="center"/>
            </w:pPr>
            <w:r>
              <w:rPr>
                <w:rFonts w:ascii="宋体" w:hAnsi="宋体" w:eastAsia="宋体"/>
                <w:sz w:val="16"/>
              </w:rPr>
              <w:t>&gt;=8件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998F2B">
            <w:pPr>
              <w:jc w:val="center"/>
            </w:pPr>
            <w:r>
              <w:rPr>
                <w:rFonts w:ascii="宋体" w:hAnsi="宋体" w:eastAsia="宋体"/>
                <w:sz w:val="16"/>
              </w:rPr>
              <w:t>=8件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065BA2">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863868">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1534CD">
            <w:pPr>
              <w:jc w:val="center"/>
            </w:pPr>
          </w:p>
        </w:tc>
      </w:tr>
      <w:tr w14:paraId="6648523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D99972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F58A86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F079CF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B6AA50">
            <w:pPr>
              <w:jc w:val="center"/>
            </w:pPr>
            <w:r>
              <w:rPr>
                <w:rFonts w:ascii="宋体" w:hAnsi="宋体" w:eastAsia="宋体"/>
                <w:sz w:val="16"/>
              </w:rPr>
              <w:t>开展帮扶、慰问</w:t>
            </w:r>
            <w:r>
              <w:rPr>
                <w:rFonts w:hint="eastAsia" w:ascii="宋体" w:hAnsi="宋体"/>
                <w:sz w:val="16"/>
                <w:lang w:eastAsia="zh-CN"/>
              </w:rPr>
              <w:t>活动</w:t>
            </w:r>
            <w:r>
              <w:rPr>
                <w:rFonts w:ascii="宋体" w:hAnsi="宋体" w:eastAsia="宋体"/>
                <w:sz w:val="16"/>
              </w:rPr>
              <w:t>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605653">
            <w:pPr>
              <w:jc w:val="center"/>
            </w:pPr>
            <w:r>
              <w:rPr>
                <w:rFonts w:ascii="宋体" w:hAnsi="宋体" w:eastAsia="宋体"/>
                <w:sz w:val="16"/>
              </w:rPr>
              <w:t>&gt;=9次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B38436">
            <w:pPr>
              <w:jc w:val="center"/>
            </w:pPr>
            <w:r>
              <w:rPr>
                <w:rFonts w:ascii="宋体" w:hAnsi="宋体" w:eastAsia="宋体"/>
                <w:sz w:val="16"/>
              </w:rPr>
              <w:t>=9次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A9BC79">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33B0A8">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B230A1">
            <w:pPr>
              <w:jc w:val="center"/>
            </w:pPr>
          </w:p>
        </w:tc>
      </w:tr>
      <w:tr w14:paraId="060DD3D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F3002B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B71731F"/>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DCA2B3">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0F8AFC">
            <w:pPr>
              <w:jc w:val="center"/>
            </w:pPr>
            <w:r>
              <w:rPr>
                <w:rFonts w:ascii="宋体" w:hAnsi="宋体" w:eastAsia="宋体"/>
                <w:sz w:val="16"/>
              </w:rPr>
              <w:t>保障村级组织运转正常率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CB36A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EC939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D88178">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9DB4FF">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CF856D">
            <w:pPr>
              <w:jc w:val="center"/>
            </w:pPr>
          </w:p>
        </w:tc>
      </w:tr>
      <w:tr w14:paraId="457F907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F18E80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B418BC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3E50B0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CE9932">
            <w:pPr>
              <w:jc w:val="center"/>
            </w:pPr>
            <w:r>
              <w:rPr>
                <w:rFonts w:ascii="宋体" w:hAnsi="宋体" w:eastAsia="宋体"/>
                <w:sz w:val="16"/>
              </w:rPr>
              <w:t>困难群众救助覆盖率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10201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42FF2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BFDDA5">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689798">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96744A">
            <w:pPr>
              <w:jc w:val="center"/>
            </w:pPr>
          </w:p>
        </w:tc>
      </w:tr>
      <w:tr w14:paraId="775F00F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EAE388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0512FB3"/>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AFE901">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10C0F4">
            <w:pPr>
              <w:jc w:val="center"/>
            </w:pPr>
            <w:r>
              <w:rPr>
                <w:rFonts w:ascii="宋体" w:hAnsi="宋体" w:eastAsia="宋体"/>
                <w:sz w:val="16"/>
              </w:rPr>
              <w:t>各项活动完成及时率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C8B80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94982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7C518A">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ECC01D">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7A6970">
            <w:pPr>
              <w:jc w:val="center"/>
            </w:pPr>
          </w:p>
        </w:tc>
      </w:tr>
      <w:tr w14:paraId="01E4B144">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F526D8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FD7BD5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AEFFB5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CAA546">
            <w:pPr>
              <w:jc w:val="center"/>
            </w:pPr>
            <w:r>
              <w:rPr>
                <w:rFonts w:ascii="宋体" w:hAnsi="宋体" w:eastAsia="宋体"/>
                <w:sz w:val="16"/>
              </w:rPr>
              <w:t>补助发放及时率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E1CE1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1FA73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06EA17">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4BAF5C">
            <w:pPr>
              <w:jc w:val="center"/>
            </w:pPr>
            <w:r>
              <w:rPr>
                <w:rFonts w:ascii="宋体" w:hAnsi="宋体" w:eastAsia="宋体"/>
                <w:sz w:val="16"/>
              </w:rPr>
              <w:t>4.54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D46E39">
            <w:pPr>
              <w:jc w:val="center"/>
            </w:pPr>
            <w:r>
              <w:rPr>
                <w:rFonts w:ascii="宋体" w:hAnsi="宋体" w:eastAsia="宋体"/>
                <w:sz w:val="16"/>
              </w:rPr>
              <w:t>项目已完成，剩余资金属于正常结转结余，后期精准年初预算。</w:t>
            </w:r>
          </w:p>
        </w:tc>
      </w:tr>
      <w:tr w14:paraId="3046464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DD8B01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247DBA">
            <w:pPr>
              <w:jc w:val="center"/>
            </w:pPr>
            <w:r>
              <w:rPr>
                <w:rFonts w:ascii="宋体" w:hAnsi="宋体" w:eastAsia="宋体"/>
                <w:sz w:val="16"/>
              </w:rPr>
              <w:t>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9B7B1C">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34E7D6">
            <w:pPr>
              <w:jc w:val="center"/>
            </w:pPr>
            <w:r>
              <w:rPr>
                <w:rFonts w:ascii="宋体" w:hAnsi="宋体" w:eastAsia="宋体"/>
                <w:sz w:val="16"/>
              </w:rPr>
              <w:t>开展帮扶、慰问活动平均成本</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1D3C78">
            <w:pPr>
              <w:jc w:val="center"/>
            </w:pPr>
            <w:r>
              <w:rPr>
                <w:rFonts w:ascii="宋体" w:hAnsi="宋体" w:eastAsia="宋体"/>
                <w:sz w:val="16"/>
              </w:rPr>
              <w:t>&lt;=1.3万元/次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54051F">
            <w:pPr>
              <w:jc w:val="center"/>
            </w:pPr>
            <w:r>
              <w:rPr>
                <w:rFonts w:ascii="宋体" w:hAnsi="宋体" w:eastAsia="宋体"/>
                <w:sz w:val="16"/>
              </w:rPr>
              <w:t>=1.3万元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02024D">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4ACE64">
            <w:pPr>
              <w:jc w:val="center"/>
            </w:pPr>
            <w:r>
              <w:rPr>
                <w:rFonts w:ascii="宋体" w:hAnsi="宋体" w:eastAsia="宋体"/>
                <w:sz w:val="16"/>
              </w:rPr>
              <w:t>18.16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E55884">
            <w:pPr>
              <w:jc w:val="center"/>
            </w:pPr>
            <w:r>
              <w:rPr>
                <w:rFonts w:ascii="宋体" w:hAnsi="宋体" w:eastAsia="宋体"/>
                <w:sz w:val="16"/>
              </w:rPr>
              <w:t>项目已完成，剩余资金属于正常结转结余，后期精准年初预算。</w:t>
            </w:r>
          </w:p>
        </w:tc>
      </w:tr>
      <w:tr w14:paraId="5F317F0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AF2F120"/>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C04931">
            <w:pPr>
              <w:jc w:val="center"/>
            </w:pPr>
            <w:r>
              <w:rPr>
                <w:rFonts w:ascii="宋体" w:hAnsi="宋体" w:eastAsia="宋体"/>
                <w:sz w:val="16"/>
              </w:rPr>
              <w:t>效益指标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F8E4E4">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41A9DE">
            <w:pPr>
              <w:jc w:val="center"/>
            </w:pPr>
            <w:r>
              <w:rPr>
                <w:rFonts w:ascii="宋体" w:hAnsi="宋体" w:eastAsia="宋体"/>
                <w:sz w:val="16"/>
              </w:rPr>
              <w:t>受益群众人数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A4FD63">
            <w:pPr>
              <w:jc w:val="center"/>
            </w:pPr>
            <w:r>
              <w:rPr>
                <w:rFonts w:ascii="宋体" w:hAnsi="宋体" w:eastAsia="宋体"/>
                <w:sz w:val="16"/>
              </w:rPr>
              <w:t>&gt;=1100人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A36B0C">
            <w:pPr>
              <w:jc w:val="center"/>
            </w:pPr>
            <w:r>
              <w:rPr>
                <w:rFonts w:ascii="宋体" w:hAnsi="宋体" w:eastAsia="宋体"/>
                <w:sz w:val="16"/>
              </w:rPr>
              <w:t>=1100人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3E391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29467D">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B101C8">
            <w:pPr>
              <w:jc w:val="center"/>
            </w:pPr>
          </w:p>
        </w:tc>
      </w:tr>
      <w:tr w14:paraId="10C91F5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CDC105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D098ED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690151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762DCB">
            <w:pPr>
              <w:jc w:val="center"/>
            </w:pPr>
            <w:r>
              <w:rPr>
                <w:rFonts w:ascii="宋体" w:hAnsi="宋体" w:eastAsia="宋体"/>
                <w:sz w:val="16"/>
              </w:rPr>
              <w:t>加强基层党组织建设，解决群众实际困难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616AD6">
            <w:pPr>
              <w:jc w:val="center"/>
            </w:pPr>
            <w:r>
              <w:rPr>
                <w:rFonts w:ascii="宋体" w:hAnsi="宋体" w:eastAsia="宋体"/>
                <w:sz w:val="16"/>
              </w:rPr>
              <w:t>有效加强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EAD6CE">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CE4763">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B12CB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FD445D">
            <w:pPr>
              <w:jc w:val="center"/>
            </w:pPr>
          </w:p>
        </w:tc>
      </w:tr>
      <w:tr w14:paraId="552B97C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D3E954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4D1865">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BF41B6">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E2C34B">
            <w:pPr>
              <w:jc w:val="center"/>
            </w:pPr>
            <w:r>
              <w:rPr>
                <w:rFonts w:ascii="宋体" w:hAnsi="宋体" w:eastAsia="宋体"/>
                <w:sz w:val="16"/>
              </w:rPr>
              <w:t>受益群众满意度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02AB73">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EA6E1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3D10FF">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6E8D75">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F0978E">
            <w:pPr>
              <w:jc w:val="center"/>
            </w:pPr>
          </w:p>
        </w:tc>
      </w:tr>
      <w:tr w14:paraId="55B2D738">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82FC1AE">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277FCB9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551AC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9E5F0C">
            <w:pPr>
              <w:jc w:val="center"/>
            </w:pPr>
            <w:r>
              <w:rPr>
                <w:rFonts w:ascii="宋体" w:hAnsi="宋体" w:eastAsia="宋体"/>
                <w:sz w:val="16"/>
              </w:rPr>
              <w:t>96.78分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3B426A97"/>
        </w:tc>
      </w:tr>
    </w:tbl>
    <w:p w14:paraId="6FF3B2B1">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50F136F0">
        <w:tblPrEx>
          <w:tblCellMar>
            <w:top w:w="0" w:type="dxa"/>
            <w:left w:w="108" w:type="dxa"/>
            <w:bottom w:w="0" w:type="dxa"/>
            <w:right w:w="108" w:type="dxa"/>
          </w:tblCellMar>
        </w:tblPrEx>
        <w:tc>
          <w:tcPr>
            <w:tcW w:w="8847" w:type="dxa"/>
            <w:gridSpan w:val="9"/>
            <w:vAlign w:val="center"/>
          </w:tcPr>
          <w:p w14:paraId="3B9DCD8C">
            <w:pPr>
              <w:jc w:val="center"/>
            </w:pPr>
            <w:r>
              <w:rPr>
                <w:rFonts w:ascii="宋体" w:hAnsi="宋体" w:eastAsia="宋体"/>
                <w:sz w:val="24"/>
              </w:rPr>
              <w:t>项目支出绩效自评表</w:t>
            </w:r>
          </w:p>
        </w:tc>
      </w:tr>
      <w:tr w14:paraId="3674AA18">
        <w:tblPrEx>
          <w:tblCellMar>
            <w:top w:w="0" w:type="dxa"/>
            <w:left w:w="108" w:type="dxa"/>
            <w:bottom w:w="0" w:type="dxa"/>
            <w:right w:w="108" w:type="dxa"/>
          </w:tblCellMar>
        </w:tblPrEx>
        <w:tc>
          <w:tcPr>
            <w:tcW w:w="8847" w:type="dxa"/>
            <w:gridSpan w:val="9"/>
            <w:vAlign w:val="center"/>
          </w:tcPr>
          <w:p w14:paraId="660B58DF">
            <w:pPr>
              <w:jc w:val="center"/>
            </w:pPr>
            <w:r>
              <w:rPr>
                <w:rFonts w:ascii="宋体" w:hAnsi="宋体" w:eastAsia="宋体"/>
                <w:sz w:val="24"/>
              </w:rPr>
              <w:t>(2024年度)</w:t>
            </w:r>
          </w:p>
        </w:tc>
      </w:tr>
      <w:tr w14:paraId="7A7BFB22">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C952AD">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30AEBB34">
            <w:pPr>
              <w:jc w:val="center"/>
            </w:pPr>
            <w:r>
              <w:rPr>
                <w:rFonts w:ascii="宋体" w:hAnsi="宋体" w:eastAsia="宋体"/>
                <w:sz w:val="16"/>
              </w:rPr>
              <w:t>尼雅镇甫甫克村生态修复项目</w:t>
            </w:r>
          </w:p>
        </w:tc>
      </w:tr>
      <w:tr w14:paraId="1155DE1F">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F8A4C0">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DB460D0">
            <w:pPr>
              <w:jc w:val="center"/>
            </w:pPr>
            <w:r>
              <w:rPr>
                <w:rFonts w:ascii="宋体" w:hAnsi="宋体" w:eastAsia="宋体"/>
                <w:sz w:val="16"/>
              </w:rPr>
              <w:t>民丰县尼雅镇人民政府</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2870F1">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1DBF71B">
            <w:pPr>
              <w:jc w:val="center"/>
            </w:pPr>
            <w:r>
              <w:rPr>
                <w:rFonts w:ascii="宋体" w:hAnsi="宋体" w:eastAsia="宋体"/>
                <w:sz w:val="16"/>
              </w:rPr>
              <w:t>民丰县尼雅镇人民政府</w:t>
            </w:r>
          </w:p>
        </w:tc>
      </w:tr>
      <w:tr w14:paraId="0CE847D5">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CDCD89">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C1E8B5">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5BAEEB">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E557F5">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F5D925">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11AFDE">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1C68AE">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97FDC6">
            <w:pPr>
              <w:jc w:val="center"/>
            </w:pPr>
            <w:r>
              <w:rPr>
                <w:rFonts w:ascii="宋体" w:hAnsi="宋体" w:eastAsia="宋体"/>
                <w:sz w:val="16"/>
              </w:rPr>
              <w:t>得分</w:t>
            </w:r>
          </w:p>
        </w:tc>
      </w:tr>
      <w:tr w14:paraId="042CC9A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A599AC1"/>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858951">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4D5237">
            <w:pPr>
              <w:jc w:val="center"/>
            </w:pPr>
            <w:r>
              <w:rPr>
                <w:rFonts w:ascii="宋体" w:hAnsi="宋体" w:eastAsia="宋体"/>
                <w:sz w:val="16"/>
              </w:rPr>
              <w:t>0.08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057A29">
            <w:pPr>
              <w:jc w:val="center"/>
            </w:pPr>
            <w:r>
              <w:rPr>
                <w:rFonts w:ascii="宋体" w:hAnsi="宋体" w:eastAsia="宋体"/>
                <w:sz w:val="16"/>
              </w:rPr>
              <w:t>0.08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15CD0C">
            <w:pPr>
              <w:jc w:val="center"/>
            </w:pPr>
            <w:r>
              <w:rPr>
                <w:rFonts w:ascii="宋体" w:hAnsi="宋体" w:eastAsia="宋体"/>
                <w:sz w:val="16"/>
              </w:rPr>
              <w:t>0.08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D237E0">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00B59F">
            <w:pPr>
              <w:jc w:val="center"/>
            </w:pPr>
            <w:r>
              <w:rPr>
                <w:rFonts w:ascii="宋体" w:hAnsi="宋体" w:eastAsia="宋体"/>
                <w:sz w:val="16"/>
              </w:rPr>
              <w:t xml:space="preserve">100.00%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4F4DD4">
            <w:pPr>
              <w:jc w:val="center"/>
            </w:pPr>
            <w:r>
              <w:rPr>
                <w:rFonts w:ascii="宋体" w:hAnsi="宋体" w:eastAsia="宋体"/>
                <w:sz w:val="16"/>
              </w:rPr>
              <w:t>10.00分</w:t>
            </w:r>
          </w:p>
        </w:tc>
      </w:tr>
      <w:tr w14:paraId="4797D3D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D8D5292"/>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0F67A8">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51CF73">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BCB9E8">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57C294">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CE8FE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38B57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C29B02">
            <w:pPr>
              <w:jc w:val="center"/>
            </w:pPr>
            <w:r>
              <w:rPr>
                <w:rFonts w:ascii="宋体" w:hAnsi="宋体" w:eastAsia="宋体"/>
                <w:sz w:val="16"/>
              </w:rPr>
              <w:t>—</w:t>
            </w:r>
          </w:p>
        </w:tc>
      </w:tr>
      <w:tr w14:paraId="66A78E5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F4CCBE8"/>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B98CAD">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7F8359">
            <w:pPr>
              <w:jc w:val="center"/>
            </w:pPr>
            <w:r>
              <w:rPr>
                <w:rFonts w:ascii="宋体" w:hAnsi="宋体" w:eastAsia="宋体"/>
                <w:sz w:val="16"/>
              </w:rPr>
              <w:t>0.08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D78974">
            <w:pPr>
              <w:jc w:val="center"/>
            </w:pPr>
            <w:r>
              <w:rPr>
                <w:rFonts w:ascii="宋体" w:hAnsi="宋体" w:eastAsia="宋体"/>
                <w:sz w:val="16"/>
              </w:rPr>
              <w:t>0.08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9FD237">
            <w:pPr>
              <w:jc w:val="center"/>
            </w:pPr>
            <w:r>
              <w:rPr>
                <w:rFonts w:ascii="宋体" w:hAnsi="宋体" w:eastAsia="宋体"/>
                <w:sz w:val="16"/>
              </w:rPr>
              <w:t>0.08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21A28F">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8B7578">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D2E310">
            <w:pPr>
              <w:jc w:val="center"/>
            </w:pPr>
            <w:r>
              <w:rPr>
                <w:rFonts w:ascii="宋体" w:hAnsi="宋体" w:eastAsia="宋体"/>
                <w:sz w:val="16"/>
              </w:rPr>
              <w:t>—</w:t>
            </w:r>
          </w:p>
        </w:tc>
      </w:tr>
      <w:tr w14:paraId="5E4405B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F8765D8"/>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564D0D">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3EEA78">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4EC9B1">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E79AAA">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56A0FB">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45988B">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8A05EE">
            <w:pPr>
              <w:jc w:val="center"/>
            </w:pPr>
            <w:r>
              <w:rPr>
                <w:rFonts w:ascii="宋体" w:hAnsi="宋体" w:eastAsia="宋体"/>
                <w:sz w:val="16"/>
              </w:rPr>
              <w:t>—</w:t>
            </w:r>
          </w:p>
        </w:tc>
      </w:tr>
      <w:tr w14:paraId="30C6E01F">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8A458D">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61E3BE0">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E625025">
            <w:pPr>
              <w:jc w:val="center"/>
            </w:pPr>
            <w:r>
              <w:rPr>
                <w:rFonts w:ascii="宋体" w:hAnsi="宋体" w:eastAsia="宋体"/>
                <w:sz w:val="16"/>
              </w:rPr>
              <w:t>实际完成情况</w:t>
            </w:r>
          </w:p>
        </w:tc>
      </w:tr>
      <w:tr w14:paraId="13A7F99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04D25DF"/>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D00EED7">
            <w:pPr>
              <w:jc w:val="both"/>
            </w:pPr>
            <w:r>
              <w:rPr>
                <w:rFonts w:ascii="宋体" w:hAnsi="宋体" w:eastAsia="宋体"/>
                <w:sz w:val="16"/>
              </w:rPr>
              <w:t>根据项目实施方案实施本项目。项目实施内容：在民丰县尼雅镇甫甫克村新建公园，新建塑胶道路面积39443平方米，新建彩色花砖地面面积2500平方米。通过项目实施，进一步做好产业发展的基础设施建设工作。</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43CD7EA">
            <w:pPr>
              <w:jc w:val="both"/>
            </w:pPr>
            <w:r>
              <w:rPr>
                <w:rFonts w:ascii="宋体" w:hAnsi="宋体" w:eastAsia="宋体"/>
                <w:sz w:val="16"/>
              </w:rPr>
              <w:t>截至2024年12月底，本项目预算安排0.08万元，实际支出0.08万元，预算执行率100%。该项目已完成在民丰县尼雅镇甫甫克村新建公园，新建塑胶道路面积39443平方米，新建彩色花砖地面面积2500平方米。通过项目实施，进一步做好产业发展的基础设施建设工作。</w:t>
            </w:r>
          </w:p>
        </w:tc>
      </w:tr>
      <w:tr w14:paraId="493916C6">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5350D8F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1C82AC">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DC4925">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411FA8">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7B7A91">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150EBF">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766B42">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CAD042">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346A91">
            <w:pPr>
              <w:jc w:val="center"/>
            </w:pPr>
            <w:r>
              <w:rPr>
                <w:rFonts w:ascii="宋体" w:hAnsi="宋体" w:eastAsia="宋体"/>
                <w:sz w:val="16"/>
              </w:rPr>
              <w:t>偏差原因分析及改进措施</w:t>
            </w:r>
          </w:p>
        </w:tc>
      </w:tr>
      <w:tr w14:paraId="2EF27708">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A342ED">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900F61">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23F082">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CC03B0">
            <w:pPr>
              <w:jc w:val="center"/>
            </w:pPr>
            <w:r>
              <w:rPr>
                <w:rFonts w:ascii="宋体" w:hAnsi="宋体" w:eastAsia="宋体"/>
                <w:sz w:val="16"/>
              </w:rPr>
              <w:t>新建塑胶道路面积</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D32E28">
            <w:pPr>
              <w:jc w:val="center"/>
            </w:pPr>
            <w:r>
              <w:rPr>
                <w:rFonts w:ascii="宋体" w:hAnsi="宋体" w:eastAsia="宋体"/>
                <w:sz w:val="16"/>
              </w:rPr>
              <w:t>&gt;=39443平方米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78AE00">
            <w:pPr>
              <w:jc w:val="center"/>
            </w:pPr>
            <w:r>
              <w:rPr>
                <w:rFonts w:ascii="宋体" w:hAnsi="宋体" w:eastAsia="宋体"/>
                <w:sz w:val="16"/>
              </w:rPr>
              <w:t>=39443平方米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7409DB">
            <w:pPr>
              <w:jc w:val="center"/>
            </w:pPr>
            <w:r>
              <w:rPr>
                <w:rFonts w:ascii="宋体" w:hAnsi="宋体" w:eastAsia="宋体"/>
                <w:sz w:val="16"/>
              </w:rPr>
              <w:t>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E4C801">
            <w:pPr>
              <w:jc w:val="center"/>
            </w:pPr>
            <w:r>
              <w:rPr>
                <w:rFonts w:ascii="宋体" w:hAnsi="宋体" w:eastAsia="宋体"/>
                <w:sz w:val="16"/>
              </w:rPr>
              <w:t>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AED415">
            <w:pPr>
              <w:jc w:val="center"/>
            </w:pPr>
          </w:p>
        </w:tc>
      </w:tr>
      <w:tr w14:paraId="2144E3F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0C5F74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678838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02EF72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FCD5F1">
            <w:pPr>
              <w:jc w:val="center"/>
            </w:pPr>
            <w:r>
              <w:rPr>
                <w:rFonts w:ascii="宋体" w:hAnsi="宋体" w:eastAsia="宋体"/>
                <w:sz w:val="16"/>
              </w:rPr>
              <w:t>新建彩色花砖地面面积</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369516">
            <w:pPr>
              <w:jc w:val="center"/>
            </w:pPr>
            <w:r>
              <w:rPr>
                <w:rFonts w:ascii="宋体" w:hAnsi="宋体" w:eastAsia="宋体"/>
                <w:sz w:val="16"/>
              </w:rPr>
              <w:t>&gt;=2500平方米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858E95">
            <w:pPr>
              <w:jc w:val="center"/>
            </w:pPr>
            <w:r>
              <w:rPr>
                <w:rFonts w:ascii="宋体" w:hAnsi="宋体" w:eastAsia="宋体"/>
                <w:sz w:val="16"/>
              </w:rPr>
              <w:t>=2500平方米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F796E5">
            <w:pPr>
              <w:jc w:val="center"/>
            </w:pPr>
            <w:r>
              <w:rPr>
                <w:rFonts w:ascii="宋体" w:hAnsi="宋体" w:eastAsia="宋体"/>
                <w:sz w:val="16"/>
              </w:rPr>
              <w:t>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402A55">
            <w:pPr>
              <w:jc w:val="center"/>
            </w:pPr>
            <w:r>
              <w:rPr>
                <w:rFonts w:ascii="宋体" w:hAnsi="宋体" w:eastAsia="宋体"/>
                <w:sz w:val="16"/>
              </w:rPr>
              <w:t>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DD4AA9">
            <w:pPr>
              <w:jc w:val="center"/>
            </w:pPr>
          </w:p>
        </w:tc>
      </w:tr>
      <w:tr w14:paraId="4281E4F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49F5D0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2FB5D4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944795">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EE098D">
            <w:pPr>
              <w:jc w:val="center"/>
            </w:pPr>
            <w:r>
              <w:rPr>
                <w:rFonts w:ascii="宋体" w:hAnsi="宋体" w:eastAsia="宋体"/>
                <w:sz w:val="16"/>
              </w:rPr>
              <w:t>项目（工程）验收合格率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E178E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C3A7C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E5110A">
            <w:pPr>
              <w:jc w:val="center"/>
            </w:pPr>
            <w:r>
              <w:rPr>
                <w:rFonts w:ascii="宋体" w:hAnsi="宋体" w:eastAsia="宋体"/>
                <w:sz w:val="16"/>
              </w:rPr>
              <w:t>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6E1C97">
            <w:pPr>
              <w:jc w:val="center"/>
            </w:pPr>
            <w:r>
              <w:rPr>
                <w:rFonts w:ascii="宋体" w:hAnsi="宋体" w:eastAsia="宋体"/>
                <w:sz w:val="16"/>
              </w:rPr>
              <w:t>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868853">
            <w:pPr>
              <w:jc w:val="center"/>
            </w:pPr>
          </w:p>
        </w:tc>
      </w:tr>
      <w:tr w14:paraId="434042A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65A8D9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E727A52"/>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F796F3">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66273F">
            <w:pPr>
              <w:jc w:val="center"/>
            </w:pPr>
            <w:r>
              <w:rPr>
                <w:rFonts w:ascii="宋体" w:hAnsi="宋体" w:eastAsia="宋体"/>
                <w:sz w:val="16"/>
              </w:rPr>
              <w:t>项目完工时间</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F763B3">
            <w:pPr>
              <w:jc w:val="center"/>
            </w:pPr>
            <w:r>
              <w:rPr>
                <w:rFonts w:ascii="宋体" w:hAnsi="宋体" w:eastAsia="宋体"/>
                <w:sz w:val="16"/>
              </w:rPr>
              <w:t>2024年12月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89DA8B">
            <w:pPr>
              <w:jc w:val="center"/>
            </w:pPr>
            <w:r>
              <w:rPr>
                <w:rFonts w:ascii="宋体" w:hAnsi="宋体" w:eastAsia="宋体"/>
                <w:sz w:val="16"/>
              </w:rPr>
              <w:t>=2024年12月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25BF76">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4B7A02">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97985A">
            <w:pPr>
              <w:jc w:val="center"/>
            </w:pPr>
          </w:p>
        </w:tc>
      </w:tr>
      <w:tr w14:paraId="4ABD701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3B3259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E0815F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D3EBF2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39CED8">
            <w:pPr>
              <w:jc w:val="center"/>
            </w:pPr>
            <w:r>
              <w:rPr>
                <w:rFonts w:ascii="宋体" w:hAnsi="宋体" w:eastAsia="宋体"/>
                <w:sz w:val="16"/>
              </w:rPr>
              <w:t>项目（工程）完工及时率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E4373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99D28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19A7E5">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CCFFA7">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7DE59B">
            <w:pPr>
              <w:jc w:val="center"/>
            </w:pPr>
          </w:p>
        </w:tc>
      </w:tr>
      <w:tr w14:paraId="00FFE01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AB49D0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473E6A">
            <w:pPr>
              <w:jc w:val="center"/>
            </w:pPr>
            <w:r>
              <w:rPr>
                <w:rFonts w:ascii="宋体" w:hAnsi="宋体" w:eastAsia="宋体"/>
                <w:sz w:val="16"/>
              </w:rPr>
              <w:t>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1A920C">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16916F">
            <w:pPr>
              <w:jc w:val="center"/>
            </w:pPr>
            <w:r>
              <w:rPr>
                <w:rFonts w:ascii="宋体" w:hAnsi="宋体" w:eastAsia="宋体"/>
                <w:sz w:val="16"/>
              </w:rPr>
              <w:t>工程建设其他费用</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D86E6A">
            <w:pPr>
              <w:jc w:val="center"/>
            </w:pPr>
            <w:r>
              <w:rPr>
                <w:rFonts w:ascii="宋体" w:hAnsi="宋体" w:eastAsia="宋体"/>
                <w:sz w:val="16"/>
              </w:rPr>
              <w:t>&lt;=776.21元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463D6E">
            <w:pPr>
              <w:jc w:val="center"/>
            </w:pPr>
            <w:r>
              <w:rPr>
                <w:rFonts w:ascii="宋体" w:hAnsi="宋体" w:eastAsia="宋体"/>
                <w:sz w:val="16"/>
              </w:rPr>
              <w:t>=776.21元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2E08E9">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C4F1E1">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CDC923">
            <w:pPr>
              <w:jc w:val="center"/>
            </w:pPr>
          </w:p>
        </w:tc>
      </w:tr>
      <w:tr w14:paraId="7C9CCB9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F174F2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02C3D8">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54AFA3">
            <w:pPr>
              <w:jc w:val="center"/>
            </w:pPr>
            <w:r>
              <w:rPr>
                <w:rFonts w:ascii="宋体" w:hAnsi="宋体" w:eastAsia="宋体"/>
                <w:sz w:val="16"/>
              </w:rPr>
              <w:t>经济效益指标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24C858">
            <w:pPr>
              <w:jc w:val="center"/>
            </w:pPr>
            <w:r>
              <w:rPr>
                <w:rFonts w:ascii="宋体" w:hAnsi="宋体" w:eastAsia="宋体"/>
                <w:sz w:val="16"/>
              </w:rPr>
              <w:t>有效带动劳动者收入增长</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635A4C">
            <w:pPr>
              <w:jc w:val="center"/>
            </w:pPr>
            <w:r>
              <w:rPr>
                <w:rFonts w:ascii="宋体" w:hAnsi="宋体" w:eastAsia="宋体"/>
                <w:sz w:val="16"/>
              </w:rPr>
              <w:t>有效促进</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A9539C">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476D01">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C9C511">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306C07">
            <w:pPr>
              <w:jc w:val="center"/>
            </w:pPr>
          </w:p>
        </w:tc>
      </w:tr>
      <w:tr w14:paraId="3E24948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994AB9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82007F">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2881D7">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1462B1">
            <w:pPr>
              <w:jc w:val="center"/>
            </w:pPr>
            <w:r>
              <w:rPr>
                <w:rFonts w:ascii="宋体" w:hAnsi="宋体" w:eastAsia="宋体"/>
                <w:sz w:val="16"/>
              </w:rPr>
              <w:t>受益脱贫人口满意度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125A3E">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222BE5">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D43D79">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4DC0D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F871E4">
            <w:pPr>
              <w:jc w:val="center"/>
            </w:pPr>
          </w:p>
        </w:tc>
      </w:tr>
      <w:tr w14:paraId="484B18DB">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F5D83F3">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661495F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280FB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74EA4C">
            <w:pPr>
              <w:jc w:val="center"/>
            </w:pPr>
            <w:r>
              <w:rPr>
                <w:rFonts w:ascii="宋体" w:hAnsi="宋体" w:eastAsia="宋体"/>
                <w:sz w:val="16"/>
              </w:rPr>
              <w:t>100分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5C56F614"/>
        </w:tc>
      </w:tr>
    </w:tbl>
    <w:p w14:paraId="5943AAEF">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0F9BFD22">
        <w:tblPrEx>
          <w:tblCellMar>
            <w:top w:w="0" w:type="dxa"/>
            <w:left w:w="108" w:type="dxa"/>
            <w:bottom w:w="0" w:type="dxa"/>
            <w:right w:w="108" w:type="dxa"/>
          </w:tblCellMar>
        </w:tblPrEx>
        <w:tc>
          <w:tcPr>
            <w:tcW w:w="8847" w:type="dxa"/>
            <w:gridSpan w:val="9"/>
            <w:vAlign w:val="center"/>
          </w:tcPr>
          <w:p w14:paraId="23136CE8">
            <w:pPr>
              <w:jc w:val="center"/>
            </w:pPr>
            <w:r>
              <w:rPr>
                <w:rFonts w:ascii="宋体" w:hAnsi="宋体" w:eastAsia="宋体"/>
                <w:sz w:val="24"/>
              </w:rPr>
              <w:t>项目支出绩效自评表</w:t>
            </w:r>
          </w:p>
        </w:tc>
      </w:tr>
      <w:tr w14:paraId="3E270A29">
        <w:tblPrEx>
          <w:tblCellMar>
            <w:top w:w="0" w:type="dxa"/>
            <w:left w:w="108" w:type="dxa"/>
            <w:bottom w:w="0" w:type="dxa"/>
            <w:right w:w="108" w:type="dxa"/>
          </w:tblCellMar>
        </w:tblPrEx>
        <w:tc>
          <w:tcPr>
            <w:tcW w:w="8847" w:type="dxa"/>
            <w:gridSpan w:val="9"/>
            <w:vAlign w:val="center"/>
          </w:tcPr>
          <w:p w14:paraId="61C350B6">
            <w:pPr>
              <w:jc w:val="center"/>
            </w:pPr>
            <w:r>
              <w:rPr>
                <w:rFonts w:ascii="宋体" w:hAnsi="宋体" w:eastAsia="宋体"/>
                <w:sz w:val="24"/>
              </w:rPr>
              <w:t>(2024年度)</w:t>
            </w:r>
          </w:p>
        </w:tc>
      </w:tr>
      <w:tr w14:paraId="033911AB">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AC12B6">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28DF6E27">
            <w:pPr>
              <w:jc w:val="center"/>
            </w:pPr>
            <w:r>
              <w:rPr>
                <w:rFonts w:ascii="宋体" w:hAnsi="宋体" w:eastAsia="宋体"/>
                <w:sz w:val="16"/>
              </w:rPr>
              <w:t>民丰县尼雅镇光明社区村容村貌改造项目</w:t>
            </w:r>
          </w:p>
        </w:tc>
      </w:tr>
      <w:tr w14:paraId="153F1418">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AAD6DA">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43AABBD">
            <w:pPr>
              <w:jc w:val="center"/>
            </w:pPr>
            <w:r>
              <w:rPr>
                <w:rFonts w:ascii="宋体" w:hAnsi="宋体" w:eastAsia="宋体"/>
                <w:sz w:val="16"/>
              </w:rPr>
              <w:t>民丰县尼雅镇人民政府</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2B97FB">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EA2568D">
            <w:pPr>
              <w:jc w:val="center"/>
            </w:pPr>
            <w:r>
              <w:rPr>
                <w:rFonts w:ascii="宋体" w:hAnsi="宋体" w:eastAsia="宋体"/>
                <w:sz w:val="16"/>
              </w:rPr>
              <w:t>民丰县尼雅镇人民政府</w:t>
            </w:r>
          </w:p>
        </w:tc>
      </w:tr>
      <w:tr w14:paraId="72FCA366">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2DD2F5">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1D8DD7">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B5BC09">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85C71F">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45E481">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AE73E5">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F37919">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E16792">
            <w:pPr>
              <w:jc w:val="center"/>
            </w:pPr>
            <w:r>
              <w:rPr>
                <w:rFonts w:ascii="宋体" w:hAnsi="宋体" w:eastAsia="宋体"/>
                <w:sz w:val="16"/>
              </w:rPr>
              <w:t>得分</w:t>
            </w:r>
          </w:p>
        </w:tc>
      </w:tr>
      <w:tr w14:paraId="1F81230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C259A53"/>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713876">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02B15A">
            <w:pPr>
              <w:jc w:val="center"/>
            </w:pPr>
            <w:r>
              <w:rPr>
                <w:rFonts w:ascii="宋体" w:hAnsi="宋体" w:eastAsia="宋体"/>
                <w:sz w:val="16"/>
              </w:rPr>
              <w:t>50.00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406D1C">
            <w:pPr>
              <w:jc w:val="center"/>
            </w:pPr>
            <w:r>
              <w:rPr>
                <w:rFonts w:ascii="宋体" w:hAnsi="宋体" w:eastAsia="宋体"/>
                <w:sz w:val="16"/>
              </w:rPr>
              <w:t>50.00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D0556B">
            <w:pPr>
              <w:jc w:val="center"/>
            </w:pPr>
            <w:r>
              <w:rPr>
                <w:rFonts w:ascii="宋体" w:hAnsi="宋体" w:eastAsia="宋体"/>
                <w:sz w:val="16"/>
              </w:rPr>
              <w:t>49.33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47D7F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0A0747">
            <w:pPr>
              <w:jc w:val="center"/>
            </w:pPr>
            <w:r>
              <w:rPr>
                <w:rFonts w:ascii="宋体" w:hAnsi="宋体" w:eastAsia="宋体"/>
                <w:sz w:val="16"/>
              </w:rPr>
              <w:t xml:space="preserve">98.66%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32ECD9">
            <w:pPr>
              <w:jc w:val="center"/>
            </w:pPr>
            <w:r>
              <w:rPr>
                <w:rFonts w:ascii="宋体" w:hAnsi="宋体" w:eastAsia="宋体"/>
                <w:sz w:val="16"/>
              </w:rPr>
              <w:t>10.00分</w:t>
            </w:r>
          </w:p>
        </w:tc>
      </w:tr>
      <w:tr w14:paraId="5DD02E3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2DA5757"/>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D8780F">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309062">
            <w:pPr>
              <w:jc w:val="center"/>
            </w:pPr>
            <w:r>
              <w:rPr>
                <w:rFonts w:ascii="宋体" w:hAnsi="宋体" w:eastAsia="宋体"/>
                <w:sz w:val="16"/>
              </w:rPr>
              <w:t>50.00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A0854A">
            <w:pPr>
              <w:jc w:val="center"/>
            </w:pPr>
            <w:r>
              <w:rPr>
                <w:rFonts w:ascii="宋体" w:hAnsi="宋体" w:eastAsia="宋体"/>
                <w:sz w:val="16"/>
              </w:rPr>
              <w:t>50.00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EBB75B">
            <w:pPr>
              <w:jc w:val="center"/>
            </w:pPr>
            <w:r>
              <w:rPr>
                <w:rFonts w:ascii="宋体" w:hAnsi="宋体" w:eastAsia="宋体"/>
                <w:sz w:val="16"/>
              </w:rPr>
              <w:t>49.33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D6AD5A">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E6A38E">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B94066">
            <w:pPr>
              <w:jc w:val="center"/>
            </w:pPr>
            <w:r>
              <w:rPr>
                <w:rFonts w:ascii="宋体" w:hAnsi="宋体" w:eastAsia="宋体"/>
                <w:sz w:val="16"/>
              </w:rPr>
              <w:t>—</w:t>
            </w:r>
          </w:p>
        </w:tc>
      </w:tr>
      <w:tr w14:paraId="6342B60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8F5DF91"/>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2FAC7E">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88BEF5">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27F691">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565BD5">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F7C989">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AC424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880A10">
            <w:pPr>
              <w:jc w:val="center"/>
            </w:pPr>
            <w:r>
              <w:rPr>
                <w:rFonts w:ascii="宋体" w:hAnsi="宋体" w:eastAsia="宋体"/>
                <w:sz w:val="16"/>
              </w:rPr>
              <w:t>—</w:t>
            </w:r>
          </w:p>
        </w:tc>
      </w:tr>
      <w:tr w14:paraId="313D51D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76BEE06"/>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54B613">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5A32E2">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00CA52">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1BBEC6">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8DF4B4">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3BA0EB">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8ED662">
            <w:pPr>
              <w:jc w:val="center"/>
            </w:pPr>
            <w:r>
              <w:rPr>
                <w:rFonts w:ascii="宋体" w:hAnsi="宋体" w:eastAsia="宋体"/>
                <w:sz w:val="16"/>
              </w:rPr>
              <w:t>—</w:t>
            </w:r>
          </w:p>
        </w:tc>
      </w:tr>
      <w:tr w14:paraId="40C7F37D">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2C6599">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47CF2A7">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4D8C8A7">
            <w:pPr>
              <w:jc w:val="center"/>
            </w:pPr>
            <w:r>
              <w:rPr>
                <w:rFonts w:ascii="宋体" w:hAnsi="宋体" w:eastAsia="宋体"/>
                <w:sz w:val="16"/>
              </w:rPr>
              <w:t>实际完成情况</w:t>
            </w:r>
          </w:p>
        </w:tc>
      </w:tr>
      <w:tr w14:paraId="7DABE08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9D37B28"/>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7CA17FB">
            <w:pPr>
              <w:jc w:val="both"/>
            </w:pPr>
            <w:r>
              <w:rPr>
                <w:rFonts w:ascii="宋体" w:hAnsi="宋体" w:eastAsia="宋体"/>
                <w:sz w:val="16"/>
              </w:rPr>
              <w:t>根据和地财农</w:t>
            </w:r>
            <w:r>
              <w:rPr>
                <w:rFonts w:hint="eastAsia" w:ascii="宋体" w:hAnsi="宋体"/>
                <w:sz w:val="16"/>
                <w:lang w:eastAsia="zh-CN"/>
              </w:rPr>
              <w:t>〔2023〕68号</w:t>
            </w:r>
            <w:r>
              <w:rPr>
                <w:rFonts w:ascii="宋体" w:hAnsi="宋体" w:eastAsia="宋体"/>
                <w:sz w:val="16"/>
              </w:rPr>
              <w:t>的文件，实施本项目。项目实施内容：安装公共区域亮化灯15盏，公共区域场地硬化2200平方米，公共区域绿化新建花池4座，新建围墙长度360米。通过项目实施，加强</w:t>
            </w:r>
            <w:r>
              <w:rPr>
                <w:rFonts w:hint="eastAsia" w:ascii="宋体" w:hAnsi="宋体"/>
                <w:sz w:val="16"/>
                <w:lang w:eastAsia="zh-CN"/>
              </w:rPr>
              <w:t>生态环境保护</w:t>
            </w:r>
            <w:r>
              <w:rPr>
                <w:rFonts w:ascii="宋体" w:hAnsi="宋体" w:eastAsia="宋体"/>
                <w:sz w:val="16"/>
              </w:rPr>
              <w:t>和改善，提高乡村环境质量</w:t>
            </w:r>
            <w:r>
              <w:rPr>
                <w:rFonts w:hint="eastAsia" w:ascii="宋体" w:hAnsi="宋体"/>
                <w:sz w:val="16"/>
                <w:lang w:eastAsia="zh-CN"/>
              </w:rPr>
              <w:t>，促</w:t>
            </w:r>
            <w:r>
              <w:rPr>
                <w:rFonts w:ascii="宋体" w:hAnsi="宋体" w:eastAsia="宋体"/>
                <w:sz w:val="16"/>
              </w:rPr>
              <w:t>进乡村生态健康发展，进一步改善居民居住环境，为乡村可持续发展奠定基础。促进农村经济发展，增加群众就业岗位，提高群众收入，不断增强群众获得感、幸福感</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78DFBAC">
            <w:pPr>
              <w:jc w:val="both"/>
            </w:pPr>
            <w:r>
              <w:rPr>
                <w:rFonts w:ascii="宋体" w:hAnsi="宋体" w:eastAsia="宋体"/>
                <w:sz w:val="16"/>
              </w:rPr>
              <w:t>截至2024年12月底，本项目预算安排50万元，实际支出49.33万元，预算执行率98.66%。该项目已完成安装公共区域亮化灯15盏，公共区域场地硬化2200平方米，公共区域绿化新建花池4座，新建围墙长度360米。通过项目实施，加强</w:t>
            </w:r>
            <w:r>
              <w:rPr>
                <w:rFonts w:hint="eastAsia" w:ascii="宋体" w:hAnsi="宋体"/>
                <w:sz w:val="16"/>
                <w:lang w:eastAsia="zh-CN"/>
              </w:rPr>
              <w:t>生态环境保护</w:t>
            </w:r>
            <w:r>
              <w:rPr>
                <w:rFonts w:ascii="宋体" w:hAnsi="宋体" w:eastAsia="宋体"/>
                <w:sz w:val="16"/>
              </w:rPr>
              <w:t>和改善，提高乡村环境质量</w:t>
            </w:r>
            <w:r>
              <w:rPr>
                <w:rFonts w:hint="eastAsia" w:ascii="宋体" w:hAnsi="宋体"/>
                <w:sz w:val="16"/>
                <w:lang w:eastAsia="zh-CN"/>
              </w:rPr>
              <w:t>，促</w:t>
            </w:r>
            <w:r>
              <w:rPr>
                <w:rFonts w:ascii="宋体" w:hAnsi="宋体" w:eastAsia="宋体"/>
                <w:sz w:val="16"/>
              </w:rPr>
              <w:t>进乡村生态健康发展，进一步改善居民居住环境，为乡村可持续发展奠定基础。促进农村经济发展，增加群众就业岗位，提高群众收入，不断增强群众获得感、幸福感。</w:t>
            </w:r>
          </w:p>
        </w:tc>
      </w:tr>
      <w:tr w14:paraId="57DCE649">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4F74EB4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FE0026">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A3E1FD">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C57495">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8A9B65">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97C960">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FE7D35">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206822">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1FD715">
            <w:pPr>
              <w:jc w:val="center"/>
            </w:pPr>
            <w:r>
              <w:rPr>
                <w:rFonts w:ascii="宋体" w:hAnsi="宋体" w:eastAsia="宋体"/>
                <w:sz w:val="16"/>
              </w:rPr>
              <w:t>偏差原因分析及改进措施</w:t>
            </w:r>
          </w:p>
        </w:tc>
      </w:tr>
      <w:tr w14:paraId="615776E5">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39D69B">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85DF02">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4A0357">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30EA04">
            <w:pPr>
              <w:jc w:val="center"/>
            </w:pPr>
            <w:r>
              <w:rPr>
                <w:rFonts w:ascii="宋体" w:hAnsi="宋体" w:eastAsia="宋体"/>
                <w:sz w:val="16"/>
              </w:rPr>
              <w:t>安装公共区域亮化灯数量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695DB3">
            <w:pPr>
              <w:jc w:val="center"/>
            </w:pPr>
            <w:r>
              <w:rPr>
                <w:rFonts w:ascii="宋体" w:hAnsi="宋体" w:eastAsia="宋体"/>
                <w:sz w:val="16"/>
              </w:rPr>
              <w:t>=15盏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6DA16B">
            <w:pPr>
              <w:jc w:val="center"/>
            </w:pPr>
            <w:r>
              <w:rPr>
                <w:rFonts w:ascii="宋体" w:hAnsi="宋体" w:eastAsia="宋体"/>
                <w:sz w:val="16"/>
              </w:rPr>
              <w:t>=15盏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07CD80">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06E57E">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2A6753">
            <w:pPr>
              <w:jc w:val="center"/>
            </w:pPr>
          </w:p>
        </w:tc>
      </w:tr>
      <w:tr w14:paraId="30FD9CCE">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AA1D4F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5672D9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C4ADB4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B4DA93">
            <w:pPr>
              <w:jc w:val="center"/>
            </w:pPr>
            <w:r>
              <w:rPr>
                <w:rFonts w:ascii="宋体" w:hAnsi="宋体" w:eastAsia="宋体"/>
                <w:sz w:val="16"/>
              </w:rPr>
              <w:t>公共区域场地硬化面积</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C61116">
            <w:pPr>
              <w:jc w:val="center"/>
            </w:pPr>
            <w:r>
              <w:rPr>
                <w:rFonts w:ascii="宋体" w:hAnsi="宋体" w:eastAsia="宋体"/>
                <w:sz w:val="16"/>
              </w:rPr>
              <w:t>=2200平方米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057240">
            <w:pPr>
              <w:jc w:val="center"/>
            </w:pPr>
            <w:r>
              <w:rPr>
                <w:rFonts w:ascii="宋体" w:hAnsi="宋体" w:eastAsia="宋体"/>
                <w:sz w:val="16"/>
              </w:rPr>
              <w:t>=2200平方米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FFA101">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91194D">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88DC7F">
            <w:pPr>
              <w:jc w:val="center"/>
            </w:pPr>
          </w:p>
        </w:tc>
      </w:tr>
      <w:tr w14:paraId="54DBC87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C50C22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0B47D6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56DAAB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668EB8">
            <w:pPr>
              <w:jc w:val="center"/>
            </w:pPr>
            <w:r>
              <w:rPr>
                <w:rFonts w:ascii="宋体" w:hAnsi="宋体" w:eastAsia="宋体"/>
                <w:sz w:val="16"/>
              </w:rPr>
              <w:t>公共区域绿化新建花池数量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5D4E38">
            <w:pPr>
              <w:jc w:val="center"/>
            </w:pPr>
            <w:r>
              <w:rPr>
                <w:rFonts w:ascii="宋体" w:hAnsi="宋体" w:eastAsia="宋体"/>
                <w:sz w:val="16"/>
              </w:rPr>
              <w:t>=4座</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7C9707">
            <w:pPr>
              <w:jc w:val="center"/>
            </w:pPr>
            <w:r>
              <w:rPr>
                <w:rFonts w:ascii="宋体" w:hAnsi="宋体" w:eastAsia="宋体"/>
                <w:sz w:val="16"/>
              </w:rPr>
              <w:t>=4座</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D92730">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38B065">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460B1B">
            <w:pPr>
              <w:jc w:val="center"/>
            </w:pPr>
          </w:p>
        </w:tc>
      </w:tr>
      <w:tr w14:paraId="48DF36F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51FD7D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A76F4F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FFA46A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385492">
            <w:pPr>
              <w:jc w:val="center"/>
            </w:pPr>
            <w:r>
              <w:rPr>
                <w:rFonts w:ascii="宋体" w:hAnsi="宋体" w:eastAsia="宋体"/>
                <w:sz w:val="16"/>
              </w:rPr>
              <w:t>新建围墙长度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1B010E">
            <w:pPr>
              <w:jc w:val="center"/>
            </w:pPr>
            <w:r>
              <w:rPr>
                <w:rFonts w:ascii="宋体" w:hAnsi="宋体" w:eastAsia="宋体"/>
                <w:sz w:val="16"/>
              </w:rPr>
              <w:t>=360米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3A4FDB">
            <w:pPr>
              <w:jc w:val="center"/>
            </w:pPr>
            <w:r>
              <w:rPr>
                <w:rFonts w:ascii="宋体" w:hAnsi="宋体" w:eastAsia="宋体"/>
                <w:sz w:val="16"/>
              </w:rPr>
              <w:t>=360米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D82D8C">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3CDB5C">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2AF05A">
            <w:pPr>
              <w:jc w:val="center"/>
            </w:pPr>
          </w:p>
        </w:tc>
      </w:tr>
      <w:tr w14:paraId="6337C30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AFCBCB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BFD7A6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D7D31D">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1B57DE">
            <w:pPr>
              <w:jc w:val="center"/>
            </w:pPr>
            <w:r>
              <w:rPr>
                <w:rFonts w:ascii="宋体" w:hAnsi="宋体" w:eastAsia="宋体"/>
                <w:sz w:val="16"/>
              </w:rPr>
              <w:t>项目验收合格率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1AC40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001AB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2CEE08">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85AFDD">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3E1A4E">
            <w:pPr>
              <w:jc w:val="center"/>
            </w:pPr>
          </w:p>
        </w:tc>
      </w:tr>
      <w:tr w14:paraId="640EC32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020828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ECE4D5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F02A3A">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165288">
            <w:pPr>
              <w:jc w:val="center"/>
            </w:pPr>
            <w:r>
              <w:rPr>
                <w:rFonts w:ascii="宋体" w:hAnsi="宋体" w:eastAsia="宋体"/>
                <w:sz w:val="16"/>
              </w:rPr>
              <w:t>项目完成及时率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8B467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E789D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BF5151">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AD56F2">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569F31">
            <w:pPr>
              <w:jc w:val="center"/>
            </w:pPr>
          </w:p>
        </w:tc>
      </w:tr>
      <w:tr w14:paraId="0DE4C2C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DE8D562"/>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7E8B48">
            <w:pPr>
              <w:jc w:val="center"/>
            </w:pPr>
            <w:r>
              <w:rPr>
                <w:rFonts w:ascii="宋体" w:hAnsi="宋体" w:eastAsia="宋体"/>
                <w:sz w:val="16"/>
              </w:rPr>
              <w:t>成本指标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4F2F87">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084111">
            <w:pPr>
              <w:jc w:val="center"/>
            </w:pPr>
            <w:r>
              <w:rPr>
                <w:rFonts w:ascii="宋体" w:hAnsi="宋体" w:eastAsia="宋体"/>
                <w:sz w:val="16"/>
              </w:rPr>
              <w:t>建安工程费用</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1B8D76">
            <w:pPr>
              <w:jc w:val="center"/>
            </w:pPr>
            <w:r>
              <w:rPr>
                <w:rFonts w:ascii="宋体" w:hAnsi="宋体" w:eastAsia="宋体"/>
                <w:sz w:val="16"/>
              </w:rPr>
              <w:t>&lt;=49万元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E683CB">
            <w:pPr>
              <w:jc w:val="center"/>
            </w:pPr>
            <w:r>
              <w:rPr>
                <w:rFonts w:ascii="宋体" w:hAnsi="宋体" w:eastAsia="宋体"/>
                <w:sz w:val="16"/>
              </w:rPr>
              <w:t>=49万元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FAE91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57E0C6">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B12767">
            <w:pPr>
              <w:jc w:val="center"/>
            </w:pPr>
          </w:p>
        </w:tc>
      </w:tr>
      <w:tr w14:paraId="1C75EB8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38C592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EF700E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A7900D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DD3E2C">
            <w:pPr>
              <w:jc w:val="center"/>
            </w:pPr>
            <w:r>
              <w:rPr>
                <w:rFonts w:ascii="宋体" w:hAnsi="宋体" w:eastAsia="宋体"/>
                <w:sz w:val="16"/>
              </w:rPr>
              <w:t>工程建设其他费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FB6DCE">
            <w:pPr>
              <w:jc w:val="center"/>
            </w:pPr>
            <w:r>
              <w:rPr>
                <w:rFonts w:ascii="宋体" w:hAnsi="宋体" w:eastAsia="宋体"/>
                <w:sz w:val="16"/>
              </w:rPr>
              <w:t>&lt;=1万元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D11863">
            <w:pPr>
              <w:jc w:val="center"/>
            </w:pPr>
            <w:r>
              <w:rPr>
                <w:rFonts w:ascii="宋体" w:hAnsi="宋体" w:eastAsia="宋体"/>
                <w:sz w:val="16"/>
              </w:rPr>
              <w:t>=1万元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2C45F1">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32B8F1">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65D73B">
            <w:pPr>
              <w:jc w:val="center"/>
            </w:pPr>
          </w:p>
        </w:tc>
      </w:tr>
      <w:tr w14:paraId="2282302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EDAA09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7C2102">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682C3F">
            <w:pPr>
              <w:jc w:val="center"/>
            </w:pPr>
            <w:r>
              <w:rPr>
                <w:rFonts w:ascii="宋体" w:hAnsi="宋体" w:eastAsia="宋体"/>
                <w:sz w:val="16"/>
              </w:rPr>
              <w:t>经济效益指标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CD33B0">
            <w:pPr>
              <w:jc w:val="center"/>
            </w:pPr>
            <w:r>
              <w:rPr>
                <w:rFonts w:ascii="宋体" w:hAnsi="宋体" w:eastAsia="宋体"/>
                <w:sz w:val="16"/>
              </w:rPr>
              <w:t>促进区域经济社会发展</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DC28D0">
            <w:pPr>
              <w:jc w:val="center"/>
            </w:pPr>
            <w:r>
              <w:rPr>
                <w:rFonts w:ascii="宋体" w:hAnsi="宋体" w:eastAsia="宋体"/>
                <w:sz w:val="16"/>
              </w:rPr>
              <w:t>有效促进</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EEAAF7">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50CEAB">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4DED12">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89E58B">
            <w:pPr>
              <w:jc w:val="center"/>
            </w:pPr>
          </w:p>
        </w:tc>
      </w:tr>
      <w:tr w14:paraId="0F26E53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78EF2A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712E31">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563490">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7CA921">
            <w:pPr>
              <w:jc w:val="center"/>
            </w:pPr>
            <w:r>
              <w:rPr>
                <w:rFonts w:ascii="宋体" w:hAnsi="宋体" w:eastAsia="宋体"/>
                <w:sz w:val="16"/>
              </w:rPr>
              <w:t>受益人口满意度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4E9757">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F4EF8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335E36">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DF841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6206BA">
            <w:pPr>
              <w:jc w:val="center"/>
            </w:pPr>
          </w:p>
        </w:tc>
      </w:tr>
      <w:tr w14:paraId="7A6C72B0">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C0ACD5E">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069280D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9F9BC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0874CF">
            <w:pPr>
              <w:jc w:val="center"/>
            </w:pPr>
            <w:r>
              <w:rPr>
                <w:rFonts w:ascii="宋体" w:hAnsi="宋体" w:eastAsia="宋体"/>
                <w:sz w:val="16"/>
              </w:rPr>
              <w:t>100分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6B51AE4F"/>
        </w:tc>
      </w:tr>
    </w:tbl>
    <w:p w14:paraId="28AFA4E8">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1016"/>
        <w:gridCol w:w="983"/>
        <w:gridCol w:w="983"/>
        <w:gridCol w:w="682"/>
        <w:gridCol w:w="301"/>
        <w:gridCol w:w="983"/>
      </w:tblGrid>
      <w:tr w14:paraId="3D619F95">
        <w:tblPrEx>
          <w:tblCellMar>
            <w:top w:w="0" w:type="dxa"/>
            <w:left w:w="108" w:type="dxa"/>
            <w:bottom w:w="0" w:type="dxa"/>
            <w:right w:w="108" w:type="dxa"/>
          </w:tblCellMar>
        </w:tblPrEx>
        <w:tc>
          <w:tcPr>
            <w:tcW w:w="8880" w:type="dxa"/>
            <w:gridSpan w:val="10"/>
            <w:vAlign w:val="center"/>
          </w:tcPr>
          <w:p w14:paraId="36678B78">
            <w:pPr>
              <w:jc w:val="center"/>
            </w:pPr>
            <w:r>
              <w:rPr>
                <w:rFonts w:ascii="宋体" w:hAnsi="宋体" w:eastAsia="宋体"/>
                <w:sz w:val="24"/>
              </w:rPr>
              <w:t>项目支出绩效自评表</w:t>
            </w:r>
          </w:p>
        </w:tc>
      </w:tr>
      <w:tr w14:paraId="148A6874">
        <w:tblPrEx>
          <w:tblCellMar>
            <w:top w:w="0" w:type="dxa"/>
            <w:left w:w="108" w:type="dxa"/>
            <w:bottom w:w="0" w:type="dxa"/>
            <w:right w:w="108" w:type="dxa"/>
          </w:tblCellMar>
        </w:tblPrEx>
        <w:tc>
          <w:tcPr>
            <w:tcW w:w="8880" w:type="dxa"/>
            <w:gridSpan w:val="10"/>
            <w:vAlign w:val="center"/>
          </w:tcPr>
          <w:p w14:paraId="710F73EF">
            <w:pPr>
              <w:jc w:val="center"/>
            </w:pPr>
            <w:r>
              <w:rPr>
                <w:rFonts w:ascii="宋体" w:hAnsi="宋体" w:eastAsia="宋体"/>
                <w:sz w:val="24"/>
              </w:rPr>
              <w:t>(2024年度)</w:t>
            </w:r>
          </w:p>
        </w:tc>
      </w:tr>
      <w:tr w14:paraId="6BCDDFF7">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3CA434">
            <w:pPr>
              <w:jc w:val="center"/>
            </w:pPr>
            <w:r>
              <w:rPr>
                <w:rFonts w:ascii="宋体" w:hAnsi="宋体" w:eastAsia="宋体"/>
                <w:sz w:val="16"/>
              </w:rPr>
              <w:t>项目名称</w:t>
            </w:r>
          </w:p>
        </w:tc>
        <w:tc>
          <w:tcPr>
            <w:tcW w:w="7897" w:type="dxa"/>
            <w:gridSpan w:val="9"/>
            <w:tcBorders>
              <w:top w:val="single" w:color="auto" w:sz="10" w:space="0"/>
              <w:left w:val="single" w:color="auto" w:sz="10" w:space="0"/>
              <w:bottom w:val="single" w:color="auto" w:sz="10" w:space="0"/>
              <w:right w:val="single" w:color="auto" w:sz="10" w:space="0"/>
              <w:insideV w:val="single" w:sz="10" w:space="0"/>
            </w:tcBorders>
            <w:vAlign w:val="center"/>
          </w:tcPr>
          <w:p w14:paraId="636E6D24">
            <w:pPr>
              <w:jc w:val="center"/>
            </w:pPr>
            <w:r>
              <w:rPr>
                <w:rFonts w:ascii="宋体" w:hAnsi="宋体" w:eastAsia="宋体"/>
                <w:sz w:val="16"/>
              </w:rPr>
              <w:t>民丰县尼雅镇兰帕村生态环境整治项目</w:t>
            </w:r>
          </w:p>
        </w:tc>
      </w:tr>
      <w:tr w14:paraId="417CC6DB">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8EB3E2">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2C4A65B">
            <w:pPr>
              <w:jc w:val="center"/>
            </w:pPr>
            <w:r>
              <w:rPr>
                <w:rFonts w:ascii="宋体" w:hAnsi="宋体" w:eastAsia="宋体"/>
                <w:sz w:val="16"/>
              </w:rPr>
              <w:t>民丰县尼雅镇人民政府</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14:paraId="5D2C5F62">
            <w:pPr>
              <w:jc w:val="center"/>
            </w:pPr>
            <w:r>
              <w:rPr>
                <w:rFonts w:ascii="宋体" w:hAnsi="宋体" w:eastAsia="宋体"/>
                <w:sz w:val="16"/>
              </w:rPr>
              <w:t>实施单位</w:t>
            </w:r>
          </w:p>
        </w:tc>
        <w:tc>
          <w:tcPr>
            <w:tcW w:w="3932"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41684B6">
            <w:pPr>
              <w:jc w:val="center"/>
            </w:pPr>
            <w:r>
              <w:rPr>
                <w:rFonts w:ascii="宋体" w:hAnsi="宋体" w:eastAsia="宋体"/>
                <w:sz w:val="16"/>
              </w:rPr>
              <w:t>民丰县尼雅镇人民政府</w:t>
            </w:r>
          </w:p>
        </w:tc>
      </w:tr>
      <w:tr w14:paraId="2B9955CF">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F606E3">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68F871">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89E56C">
            <w:pPr>
              <w:jc w:val="center"/>
            </w:pPr>
            <w:r>
              <w:rPr>
                <w:rFonts w:ascii="宋体" w:hAnsi="宋体" w:eastAsia="宋体"/>
                <w:sz w:val="16"/>
              </w:rPr>
              <w:t>年初预算数</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14:paraId="030CCC61">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DD2D98">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91F499">
            <w:pPr>
              <w:jc w:val="center"/>
            </w:pPr>
            <w:r>
              <w:rPr>
                <w:rFonts w:ascii="宋体" w:hAnsi="宋体" w:eastAsia="宋体"/>
                <w:sz w:val="16"/>
              </w:rPr>
              <w:t>分值</w:t>
            </w:r>
          </w:p>
        </w:tc>
        <w:tc>
          <w:tcPr>
            <w:tcW w:w="9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CA209B">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78FBFE">
            <w:pPr>
              <w:jc w:val="center"/>
            </w:pPr>
            <w:r>
              <w:rPr>
                <w:rFonts w:ascii="宋体" w:hAnsi="宋体" w:eastAsia="宋体"/>
                <w:sz w:val="16"/>
              </w:rPr>
              <w:t>得分</w:t>
            </w:r>
          </w:p>
        </w:tc>
      </w:tr>
      <w:tr w14:paraId="583AD73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A9D74AB"/>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AD8E9E">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5C3676">
            <w:pPr>
              <w:jc w:val="center"/>
            </w:pPr>
            <w:r>
              <w:rPr>
                <w:rFonts w:ascii="宋体" w:hAnsi="宋体" w:eastAsia="宋体"/>
                <w:sz w:val="16"/>
              </w:rPr>
              <w:t>460.00</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14:paraId="25FD5A2D">
            <w:pPr>
              <w:jc w:val="center"/>
            </w:pPr>
            <w:r>
              <w:rPr>
                <w:rFonts w:ascii="宋体" w:hAnsi="宋体" w:eastAsia="宋体"/>
                <w:sz w:val="16"/>
              </w:rPr>
              <w:t>460.00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3FBA60">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4610D1">
            <w:pPr>
              <w:jc w:val="center"/>
            </w:pPr>
            <w:r>
              <w:rPr>
                <w:rFonts w:ascii="宋体" w:hAnsi="宋体" w:eastAsia="宋体"/>
                <w:sz w:val="16"/>
              </w:rPr>
              <w:t>10</w:t>
            </w:r>
          </w:p>
        </w:tc>
        <w:tc>
          <w:tcPr>
            <w:tcW w:w="9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149178">
            <w:pPr>
              <w:jc w:val="center"/>
            </w:pPr>
            <w:r>
              <w:rPr>
                <w:rFonts w:ascii="宋体" w:hAnsi="宋体" w:eastAsia="宋体"/>
                <w:sz w:val="16"/>
              </w:rPr>
              <w:t xml:space="preserve">0.00%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A59557">
            <w:pPr>
              <w:jc w:val="center"/>
            </w:pPr>
            <w:r>
              <w:rPr>
                <w:rFonts w:ascii="宋体" w:hAnsi="宋体" w:eastAsia="宋体"/>
                <w:sz w:val="16"/>
              </w:rPr>
              <w:t>0.00分</w:t>
            </w:r>
          </w:p>
        </w:tc>
      </w:tr>
      <w:tr w14:paraId="30AE94C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DEFD076"/>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6007E4">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992B65">
            <w:pPr>
              <w:jc w:val="center"/>
            </w:pPr>
            <w:r>
              <w:rPr>
                <w:rFonts w:ascii="宋体" w:hAnsi="宋体" w:eastAsia="宋体"/>
                <w:sz w:val="16"/>
              </w:rPr>
              <w:t>460.00</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14:paraId="5FBAAE66">
            <w:pPr>
              <w:jc w:val="center"/>
            </w:pPr>
            <w:r>
              <w:rPr>
                <w:rFonts w:ascii="宋体" w:hAnsi="宋体" w:eastAsia="宋体"/>
                <w:sz w:val="16"/>
              </w:rPr>
              <w:t>460.00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BAC875">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D7887B">
            <w:pPr>
              <w:jc w:val="center"/>
            </w:pPr>
            <w:r>
              <w:rPr>
                <w:rFonts w:ascii="宋体" w:hAnsi="宋体" w:eastAsia="宋体"/>
                <w:sz w:val="16"/>
              </w:rPr>
              <w:t>—</w:t>
            </w:r>
          </w:p>
        </w:tc>
        <w:tc>
          <w:tcPr>
            <w:tcW w:w="9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420B92">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959F0F">
            <w:pPr>
              <w:jc w:val="center"/>
            </w:pPr>
            <w:r>
              <w:rPr>
                <w:rFonts w:ascii="宋体" w:hAnsi="宋体" w:eastAsia="宋体"/>
                <w:sz w:val="16"/>
              </w:rPr>
              <w:t>—</w:t>
            </w:r>
          </w:p>
        </w:tc>
      </w:tr>
      <w:tr w14:paraId="374A4A3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487B3BD"/>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774E93">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580597">
            <w:pPr>
              <w:jc w:val="center"/>
            </w:pPr>
            <w:r>
              <w:rPr>
                <w:rFonts w:ascii="宋体" w:hAnsi="宋体" w:eastAsia="宋体"/>
                <w:sz w:val="16"/>
              </w:rPr>
              <w:t>0.00</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14:paraId="4FD8ECEC">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7E063A">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4327B0">
            <w:pPr>
              <w:jc w:val="center"/>
            </w:pPr>
            <w:r>
              <w:rPr>
                <w:rFonts w:ascii="宋体" w:hAnsi="宋体" w:eastAsia="宋体"/>
                <w:sz w:val="16"/>
              </w:rPr>
              <w:t>—</w:t>
            </w:r>
          </w:p>
        </w:tc>
        <w:tc>
          <w:tcPr>
            <w:tcW w:w="9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0D00A9">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9A11E6">
            <w:pPr>
              <w:jc w:val="center"/>
            </w:pPr>
            <w:r>
              <w:rPr>
                <w:rFonts w:ascii="宋体" w:hAnsi="宋体" w:eastAsia="宋体"/>
                <w:sz w:val="16"/>
              </w:rPr>
              <w:t>—</w:t>
            </w:r>
          </w:p>
        </w:tc>
      </w:tr>
      <w:tr w14:paraId="5D6BE5D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4C17728"/>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1FD46E">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992151">
            <w:pPr>
              <w:jc w:val="center"/>
            </w:pPr>
            <w:r>
              <w:rPr>
                <w:rFonts w:ascii="宋体" w:hAnsi="宋体" w:eastAsia="宋体"/>
                <w:sz w:val="16"/>
              </w:rPr>
              <w:t>0.00</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14:paraId="73732758">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9227EB">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9BEACD">
            <w:pPr>
              <w:jc w:val="center"/>
            </w:pPr>
            <w:r>
              <w:rPr>
                <w:rFonts w:ascii="宋体" w:hAnsi="宋体" w:eastAsia="宋体"/>
                <w:sz w:val="16"/>
              </w:rPr>
              <w:t>—</w:t>
            </w:r>
          </w:p>
        </w:tc>
        <w:tc>
          <w:tcPr>
            <w:tcW w:w="9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635E0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13DF89">
            <w:pPr>
              <w:jc w:val="center"/>
            </w:pPr>
            <w:r>
              <w:rPr>
                <w:rFonts w:ascii="宋体" w:hAnsi="宋体" w:eastAsia="宋体"/>
                <w:sz w:val="16"/>
              </w:rPr>
              <w:t>—</w:t>
            </w:r>
          </w:p>
        </w:tc>
      </w:tr>
      <w:tr w14:paraId="70E4BC0D">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148026">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81670A0">
            <w:pPr>
              <w:jc w:val="center"/>
            </w:pPr>
            <w:r>
              <w:rPr>
                <w:rFonts w:ascii="宋体" w:hAnsi="宋体" w:eastAsia="宋体"/>
                <w:sz w:val="16"/>
              </w:rPr>
              <w:t>预期目标</w:t>
            </w:r>
          </w:p>
        </w:tc>
        <w:tc>
          <w:tcPr>
            <w:tcW w:w="4948"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32C62AB">
            <w:pPr>
              <w:jc w:val="center"/>
            </w:pPr>
            <w:r>
              <w:rPr>
                <w:rFonts w:ascii="宋体" w:hAnsi="宋体" w:eastAsia="宋体"/>
                <w:sz w:val="16"/>
              </w:rPr>
              <w:t>实际完成情况</w:t>
            </w:r>
          </w:p>
        </w:tc>
      </w:tr>
      <w:tr w14:paraId="19223E7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5B49B0B"/>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7A8EFD9">
            <w:pPr>
              <w:jc w:val="both"/>
            </w:pPr>
            <w:r>
              <w:rPr>
                <w:rFonts w:ascii="宋体" w:hAnsi="宋体" w:eastAsia="宋体"/>
                <w:sz w:val="16"/>
              </w:rPr>
              <w:t>根据和地财综</w:t>
            </w:r>
            <w:r>
              <w:rPr>
                <w:rFonts w:hint="eastAsia" w:ascii="宋体" w:hAnsi="宋体"/>
                <w:sz w:val="16"/>
                <w:lang w:eastAsia="zh-CN"/>
              </w:rPr>
              <w:t>〔2023〕20号</w:t>
            </w:r>
            <w:r>
              <w:rPr>
                <w:rFonts w:ascii="宋体" w:hAnsi="宋体" w:eastAsia="宋体"/>
                <w:sz w:val="16"/>
              </w:rPr>
              <w:t>的文件，实施本项目。项目实施内容：整治改善项目区总面积52745.05平方米，绿化总面积25268.86平方米，铺装面积20190.53平方米，水体面积3851.83平方米，通过项目实施，有效改善人居环境及生态环境，有效促进文化交流传播</w:t>
            </w:r>
          </w:p>
        </w:tc>
        <w:tc>
          <w:tcPr>
            <w:tcW w:w="4948"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AEC7A77">
            <w:pPr>
              <w:jc w:val="both"/>
            </w:pPr>
            <w:r>
              <w:rPr>
                <w:rFonts w:ascii="宋体" w:hAnsi="宋体" w:eastAsia="宋体"/>
                <w:sz w:val="16"/>
              </w:rPr>
              <w:t>截至2024年12月底，本项目预算安排460万元，实际支出0万元，预算执行率0%。项目还未开始招标，后期加快项目开展工作。</w:t>
            </w:r>
          </w:p>
        </w:tc>
      </w:tr>
      <w:tr w14:paraId="60428104">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1A845C5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9B48BF">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35913A">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EA2BC0">
            <w:pPr>
              <w:jc w:val="center"/>
            </w:pPr>
            <w:r>
              <w:rPr>
                <w:rFonts w:ascii="宋体" w:hAnsi="宋体" w:eastAsia="宋体"/>
                <w:sz w:val="16"/>
              </w:rPr>
              <w:t>三级指标</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14:paraId="54FE7FFC">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DD4496">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EEA618">
            <w:pPr>
              <w:jc w:val="center"/>
            </w:pPr>
            <w:r>
              <w:rPr>
                <w:rFonts w:ascii="宋体" w:hAnsi="宋体" w:eastAsia="宋体"/>
                <w:sz w:val="16"/>
              </w:rPr>
              <w:t>分值</w:t>
            </w:r>
          </w:p>
        </w:tc>
        <w:tc>
          <w:tcPr>
            <w:tcW w:w="9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27BFF3">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E4F98D">
            <w:pPr>
              <w:jc w:val="center"/>
            </w:pPr>
            <w:r>
              <w:rPr>
                <w:rFonts w:ascii="宋体" w:hAnsi="宋体" w:eastAsia="宋体"/>
                <w:sz w:val="16"/>
              </w:rPr>
              <w:t>偏差原因分析及改进措施</w:t>
            </w:r>
          </w:p>
        </w:tc>
      </w:tr>
      <w:tr w14:paraId="045753C3">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2B123F">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94E1F3">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4DF93C">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197B40">
            <w:pPr>
              <w:jc w:val="center"/>
            </w:pPr>
            <w:r>
              <w:rPr>
                <w:rFonts w:ascii="宋体" w:hAnsi="宋体" w:eastAsia="宋体"/>
                <w:sz w:val="16"/>
              </w:rPr>
              <w:t>项目区总面积</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14:paraId="5C43C1D3">
            <w:pPr>
              <w:jc w:val="center"/>
            </w:pPr>
            <w:r>
              <w:rPr>
                <w:rFonts w:ascii="宋体" w:hAnsi="宋体" w:eastAsia="宋体"/>
                <w:sz w:val="16"/>
              </w:rPr>
              <w:t>&gt;=52745.05平方米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C524E2">
            <w:pPr>
              <w:jc w:val="center"/>
            </w:pPr>
            <w:r>
              <w:rPr>
                <w:rFonts w:ascii="宋体" w:hAnsi="宋体" w:eastAsia="宋体"/>
                <w:sz w:val="16"/>
              </w:rPr>
              <w:t>=0平方米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0AB20C">
            <w:pPr>
              <w:jc w:val="center"/>
            </w:pPr>
            <w:r>
              <w:rPr>
                <w:rFonts w:ascii="宋体" w:hAnsi="宋体" w:eastAsia="宋体"/>
                <w:sz w:val="16"/>
              </w:rPr>
              <w:t>10</w:t>
            </w:r>
          </w:p>
        </w:tc>
        <w:tc>
          <w:tcPr>
            <w:tcW w:w="9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C9A90E">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B80882">
            <w:pPr>
              <w:jc w:val="center"/>
            </w:pPr>
            <w:r>
              <w:rPr>
                <w:rFonts w:ascii="宋体" w:hAnsi="宋体" w:eastAsia="宋体"/>
                <w:sz w:val="16"/>
              </w:rPr>
              <w:t>项目还未开始招标，后期加快项目开展工作。</w:t>
            </w:r>
          </w:p>
        </w:tc>
      </w:tr>
      <w:tr w14:paraId="6D43CD2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60CC2E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01B383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F96A6B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83E4E5">
            <w:pPr>
              <w:jc w:val="center"/>
            </w:pPr>
            <w:r>
              <w:rPr>
                <w:rFonts w:ascii="宋体" w:hAnsi="宋体" w:eastAsia="宋体"/>
                <w:sz w:val="16"/>
              </w:rPr>
              <w:t>绿化总面积</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14:paraId="277DD7E7">
            <w:pPr>
              <w:jc w:val="center"/>
            </w:pPr>
            <w:r>
              <w:rPr>
                <w:rFonts w:ascii="宋体" w:hAnsi="宋体" w:eastAsia="宋体"/>
                <w:sz w:val="16"/>
              </w:rPr>
              <w:t>&gt;=25268.86平方米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B202CF">
            <w:pPr>
              <w:jc w:val="center"/>
            </w:pPr>
            <w:r>
              <w:rPr>
                <w:rFonts w:ascii="宋体" w:hAnsi="宋体" w:eastAsia="宋体"/>
                <w:sz w:val="16"/>
              </w:rPr>
              <w:t>=0平方米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0C250B">
            <w:pPr>
              <w:jc w:val="center"/>
            </w:pPr>
            <w:r>
              <w:rPr>
                <w:rFonts w:ascii="宋体" w:hAnsi="宋体" w:eastAsia="宋体"/>
                <w:sz w:val="16"/>
              </w:rPr>
              <w:t>5</w:t>
            </w:r>
          </w:p>
        </w:tc>
        <w:tc>
          <w:tcPr>
            <w:tcW w:w="9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A86271">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7F7BF0">
            <w:pPr>
              <w:jc w:val="center"/>
            </w:pPr>
            <w:r>
              <w:rPr>
                <w:rFonts w:ascii="宋体" w:hAnsi="宋体" w:eastAsia="宋体"/>
                <w:sz w:val="16"/>
              </w:rPr>
              <w:t>项目还未开始招标，后期加快项目开展工作。</w:t>
            </w:r>
          </w:p>
        </w:tc>
      </w:tr>
      <w:tr w14:paraId="3D55524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5CC1C4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EB270C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C38609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C8ACAE">
            <w:pPr>
              <w:jc w:val="center"/>
            </w:pPr>
            <w:r>
              <w:rPr>
                <w:rFonts w:ascii="宋体" w:hAnsi="宋体" w:eastAsia="宋体"/>
                <w:sz w:val="16"/>
              </w:rPr>
              <w:t>铺装面积</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14:paraId="4C9464EF">
            <w:pPr>
              <w:jc w:val="center"/>
            </w:pPr>
            <w:r>
              <w:rPr>
                <w:rFonts w:ascii="宋体" w:hAnsi="宋体" w:eastAsia="宋体"/>
                <w:sz w:val="16"/>
              </w:rPr>
              <w:t>&gt;=20190.53平方米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45F531">
            <w:pPr>
              <w:jc w:val="center"/>
            </w:pPr>
            <w:r>
              <w:rPr>
                <w:rFonts w:ascii="宋体" w:hAnsi="宋体" w:eastAsia="宋体"/>
                <w:sz w:val="16"/>
              </w:rPr>
              <w:t>=0平方米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D6FB5B">
            <w:pPr>
              <w:jc w:val="center"/>
            </w:pPr>
            <w:r>
              <w:rPr>
                <w:rFonts w:ascii="宋体" w:hAnsi="宋体" w:eastAsia="宋体"/>
                <w:sz w:val="16"/>
              </w:rPr>
              <w:t>5</w:t>
            </w:r>
          </w:p>
        </w:tc>
        <w:tc>
          <w:tcPr>
            <w:tcW w:w="9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CAF515">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7E5A1D">
            <w:pPr>
              <w:jc w:val="center"/>
            </w:pPr>
            <w:r>
              <w:rPr>
                <w:rFonts w:ascii="宋体" w:hAnsi="宋体" w:eastAsia="宋体"/>
                <w:sz w:val="16"/>
              </w:rPr>
              <w:t>项目还未开始招标，后期加快项目开展工作。</w:t>
            </w:r>
          </w:p>
        </w:tc>
      </w:tr>
      <w:tr w14:paraId="7A82770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FCBFD6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F909F6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28F510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52085D">
            <w:pPr>
              <w:jc w:val="center"/>
            </w:pPr>
            <w:r>
              <w:rPr>
                <w:rFonts w:ascii="宋体" w:hAnsi="宋体" w:eastAsia="宋体"/>
                <w:sz w:val="16"/>
              </w:rPr>
              <w:t>水体面积</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14:paraId="0DF1CA9C">
            <w:pPr>
              <w:jc w:val="center"/>
            </w:pPr>
            <w:r>
              <w:rPr>
                <w:rFonts w:ascii="宋体" w:hAnsi="宋体" w:eastAsia="宋体"/>
                <w:sz w:val="16"/>
              </w:rPr>
              <w:t>&gt;=3851.83平方米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B7767A">
            <w:pPr>
              <w:jc w:val="center"/>
            </w:pPr>
            <w:r>
              <w:rPr>
                <w:rFonts w:ascii="宋体" w:hAnsi="宋体" w:eastAsia="宋体"/>
                <w:sz w:val="16"/>
              </w:rPr>
              <w:t>=0平方米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B6A1FE">
            <w:pPr>
              <w:jc w:val="center"/>
            </w:pPr>
            <w:r>
              <w:rPr>
                <w:rFonts w:ascii="宋体" w:hAnsi="宋体" w:eastAsia="宋体"/>
                <w:sz w:val="16"/>
              </w:rPr>
              <w:t>5</w:t>
            </w:r>
          </w:p>
        </w:tc>
        <w:tc>
          <w:tcPr>
            <w:tcW w:w="682" w:type="dxa"/>
            <w:tcBorders>
              <w:top w:val="single" w:color="auto" w:sz="10" w:space="0"/>
              <w:left w:val="single" w:color="auto" w:sz="10" w:space="0"/>
              <w:bottom w:val="single" w:color="auto" w:sz="10" w:space="0"/>
              <w:right w:val="single" w:color="auto" w:sz="10" w:space="0"/>
              <w:insideV w:val="single" w:sz="10" w:space="0"/>
            </w:tcBorders>
            <w:vAlign w:val="center"/>
          </w:tcPr>
          <w:p w14:paraId="2530A4FF">
            <w:pPr>
              <w:jc w:val="center"/>
            </w:pPr>
            <w:r>
              <w:rPr>
                <w:rFonts w:ascii="宋体" w:hAnsi="宋体" w:eastAsia="宋体"/>
                <w:sz w:val="16"/>
              </w:rPr>
              <w:t>0</w:t>
            </w:r>
          </w:p>
        </w:tc>
        <w:tc>
          <w:tcPr>
            <w:tcW w:w="128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C3BDBF">
            <w:pPr>
              <w:jc w:val="center"/>
            </w:pPr>
            <w:r>
              <w:rPr>
                <w:rFonts w:ascii="宋体" w:hAnsi="宋体" w:eastAsia="宋体"/>
                <w:sz w:val="16"/>
              </w:rPr>
              <w:t>项目还未开始招标，后期加快项目开展工作。</w:t>
            </w:r>
          </w:p>
        </w:tc>
      </w:tr>
      <w:tr w14:paraId="4C36C7F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34B56C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1E0798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C88680">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BF96C0">
            <w:pPr>
              <w:jc w:val="center"/>
            </w:pPr>
            <w:r>
              <w:rPr>
                <w:rFonts w:ascii="宋体" w:hAnsi="宋体" w:eastAsia="宋体"/>
                <w:sz w:val="16"/>
              </w:rPr>
              <w:t>项目验收合格率</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14:paraId="3723BF3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32B621">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7A9184">
            <w:pPr>
              <w:jc w:val="center"/>
            </w:pPr>
            <w:r>
              <w:rPr>
                <w:rFonts w:ascii="宋体" w:hAnsi="宋体" w:eastAsia="宋体"/>
                <w:sz w:val="16"/>
              </w:rPr>
              <w:t>5</w:t>
            </w:r>
          </w:p>
        </w:tc>
        <w:tc>
          <w:tcPr>
            <w:tcW w:w="682" w:type="dxa"/>
            <w:tcBorders>
              <w:top w:val="single" w:color="auto" w:sz="10" w:space="0"/>
              <w:left w:val="single" w:color="auto" w:sz="10" w:space="0"/>
              <w:bottom w:val="single" w:color="auto" w:sz="10" w:space="0"/>
              <w:right w:val="single" w:color="auto" w:sz="10" w:space="0"/>
              <w:insideV w:val="single" w:sz="10" w:space="0"/>
            </w:tcBorders>
            <w:vAlign w:val="center"/>
          </w:tcPr>
          <w:p w14:paraId="501B891D">
            <w:pPr>
              <w:jc w:val="center"/>
            </w:pPr>
            <w:r>
              <w:rPr>
                <w:rFonts w:ascii="宋体" w:hAnsi="宋体" w:eastAsia="宋体"/>
                <w:sz w:val="16"/>
              </w:rPr>
              <w:t>0</w:t>
            </w:r>
          </w:p>
        </w:tc>
        <w:tc>
          <w:tcPr>
            <w:tcW w:w="128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D40EBC">
            <w:pPr>
              <w:jc w:val="center"/>
            </w:pPr>
            <w:r>
              <w:rPr>
                <w:rFonts w:ascii="宋体" w:hAnsi="宋体" w:eastAsia="宋体"/>
                <w:sz w:val="16"/>
              </w:rPr>
              <w:t>项目还未开始招标，后期加快项目开展工作。</w:t>
            </w:r>
          </w:p>
        </w:tc>
      </w:tr>
      <w:tr w14:paraId="3C93666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E29248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D33AD3B"/>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DD8566">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3FE455">
            <w:pPr>
              <w:jc w:val="center"/>
            </w:pPr>
            <w:r>
              <w:rPr>
                <w:rFonts w:ascii="宋体" w:hAnsi="宋体" w:eastAsia="宋体"/>
                <w:sz w:val="16"/>
              </w:rPr>
              <w:t>资金支付及时率</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14:paraId="0C41A94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FD03B2">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75F406">
            <w:pPr>
              <w:jc w:val="center"/>
            </w:pPr>
            <w:r>
              <w:rPr>
                <w:rFonts w:ascii="宋体" w:hAnsi="宋体" w:eastAsia="宋体"/>
                <w:sz w:val="16"/>
              </w:rPr>
              <w:t>5</w:t>
            </w:r>
          </w:p>
        </w:tc>
        <w:tc>
          <w:tcPr>
            <w:tcW w:w="682" w:type="dxa"/>
            <w:tcBorders>
              <w:top w:val="single" w:color="auto" w:sz="10" w:space="0"/>
              <w:left w:val="single" w:color="auto" w:sz="10" w:space="0"/>
              <w:bottom w:val="single" w:color="auto" w:sz="10" w:space="0"/>
              <w:right w:val="single" w:color="auto" w:sz="10" w:space="0"/>
              <w:insideV w:val="single" w:sz="10" w:space="0"/>
            </w:tcBorders>
            <w:vAlign w:val="center"/>
          </w:tcPr>
          <w:p w14:paraId="5D8E8052">
            <w:pPr>
              <w:jc w:val="center"/>
            </w:pPr>
            <w:r>
              <w:rPr>
                <w:rFonts w:ascii="宋体" w:hAnsi="宋体" w:eastAsia="宋体"/>
                <w:sz w:val="16"/>
              </w:rPr>
              <w:t>0</w:t>
            </w:r>
          </w:p>
        </w:tc>
        <w:tc>
          <w:tcPr>
            <w:tcW w:w="128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C8FAC5">
            <w:pPr>
              <w:jc w:val="center"/>
            </w:pPr>
            <w:r>
              <w:rPr>
                <w:rFonts w:ascii="宋体" w:hAnsi="宋体" w:eastAsia="宋体"/>
                <w:sz w:val="16"/>
              </w:rPr>
              <w:t>项目还未开始招标，后期加快项目开展工作。</w:t>
            </w:r>
          </w:p>
        </w:tc>
      </w:tr>
      <w:tr w14:paraId="500CD37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AA69AF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95EB91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FCA48F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4B6472">
            <w:pPr>
              <w:jc w:val="center"/>
            </w:pPr>
            <w:r>
              <w:rPr>
                <w:rFonts w:ascii="宋体" w:hAnsi="宋体" w:eastAsia="宋体"/>
                <w:sz w:val="16"/>
              </w:rPr>
              <w:t>项目完成期限</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14:paraId="61F4E221">
            <w:pPr>
              <w:jc w:val="center"/>
            </w:pPr>
            <w:r>
              <w:rPr>
                <w:rFonts w:ascii="宋体" w:hAnsi="宋体" w:eastAsia="宋体"/>
                <w:sz w:val="16"/>
              </w:rPr>
              <w:t>2024年12月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C990C5">
            <w:pPr>
              <w:jc w:val="center"/>
            </w:pPr>
            <w:r>
              <w:rPr>
                <w:rFonts w:ascii="宋体" w:hAnsi="宋体" w:eastAsia="宋体"/>
                <w:sz w:val="16"/>
              </w:rPr>
              <w:t>=0年12月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D0344F">
            <w:pPr>
              <w:jc w:val="center"/>
            </w:pPr>
            <w:r>
              <w:rPr>
                <w:rFonts w:ascii="宋体" w:hAnsi="宋体" w:eastAsia="宋体"/>
                <w:sz w:val="16"/>
              </w:rPr>
              <w:t>5</w:t>
            </w:r>
          </w:p>
        </w:tc>
        <w:tc>
          <w:tcPr>
            <w:tcW w:w="682" w:type="dxa"/>
            <w:tcBorders>
              <w:top w:val="single" w:color="auto" w:sz="10" w:space="0"/>
              <w:left w:val="single" w:color="auto" w:sz="10" w:space="0"/>
              <w:bottom w:val="single" w:color="auto" w:sz="10" w:space="0"/>
              <w:right w:val="single" w:color="auto" w:sz="10" w:space="0"/>
              <w:insideV w:val="single" w:sz="10" w:space="0"/>
            </w:tcBorders>
            <w:vAlign w:val="center"/>
          </w:tcPr>
          <w:p w14:paraId="4381CC03">
            <w:pPr>
              <w:jc w:val="center"/>
            </w:pPr>
            <w:r>
              <w:rPr>
                <w:rFonts w:ascii="宋体" w:hAnsi="宋体" w:eastAsia="宋体"/>
                <w:sz w:val="16"/>
              </w:rPr>
              <w:t>0</w:t>
            </w:r>
          </w:p>
        </w:tc>
        <w:tc>
          <w:tcPr>
            <w:tcW w:w="128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D812F1">
            <w:pPr>
              <w:jc w:val="center"/>
            </w:pPr>
            <w:r>
              <w:rPr>
                <w:rFonts w:ascii="宋体" w:hAnsi="宋体" w:eastAsia="宋体"/>
                <w:sz w:val="16"/>
              </w:rPr>
              <w:t>项目还未开始招标，后期加快项目开展工作。</w:t>
            </w:r>
          </w:p>
        </w:tc>
      </w:tr>
      <w:tr w14:paraId="46ADF47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B923E37"/>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B5FA48">
            <w:pPr>
              <w:jc w:val="center"/>
            </w:pPr>
            <w:r>
              <w:rPr>
                <w:rFonts w:ascii="宋体" w:hAnsi="宋体" w:eastAsia="宋体"/>
                <w:sz w:val="16"/>
              </w:rPr>
              <w:t>成本指标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6E42D3">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1918F6">
            <w:pPr>
              <w:jc w:val="center"/>
            </w:pPr>
            <w:r>
              <w:rPr>
                <w:rFonts w:ascii="宋体" w:hAnsi="宋体" w:eastAsia="宋体"/>
                <w:sz w:val="16"/>
              </w:rPr>
              <w:t>第一部分工程费用</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14:paraId="10A2D604">
            <w:pPr>
              <w:jc w:val="center"/>
            </w:pPr>
            <w:r>
              <w:rPr>
                <w:rFonts w:ascii="宋体" w:hAnsi="宋体" w:eastAsia="宋体"/>
                <w:sz w:val="16"/>
              </w:rPr>
              <w:t>&lt;=410.43万元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8187F2">
            <w:pPr>
              <w:jc w:val="center"/>
            </w:pPr>
            <w:r>
              <w:rPr>
                <w:rFonts w:ascii="宋体" w:hAnsi="宋体" w:eastAsia="宋体"/>
                <w:sz w:val="16"/>
              </w:rPr>
              <w:t>=0万元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72112C">
            <w:pPr>
              <w:jc w:val="center"/>
            </w:pPr>
            <w:r>
              <w:rPr>
                <w:rFonts w:ascii="宋体" w:hAnsi="宋体" w:eastAsia="宋体"/>
                <w:sz w:val="16"/>
              </w:rPr>
              <w:t>6</w:t>
            </w:r>
          </w:p>
        </w:tc>
        <w:tc>
          <w:tcPr>
            <w:tcW w:w="682" w:type="dxa"/>
            <w:tcBorders>
              <w:top w:val="single" w:color="auto" w:sz="10" w:space="0"/>
              <w:left w:val="single" w:color="auto" w:sz="10" w:space="0"/>
              <w:bottom w:val="single" w:color="auto" w:sz="10" w:space="0"/>
              <w:right w:val="single" w:color="auto" w:sz="10" w:space="0"/>
              <w:insideV w:val="single" w:sz="10" w:space="0"/>
            </w:tcBorders>
            <w:vAlign w:val="center"/>
          </w:tcPr>
          <w:p w14:paraId="10D7C47A">
            <w:pPr>
              <w:jc w:val="center"/>
            </w:pPr>
            <w:r>
              <w:rPr>
                <w:rFonts w:ascii="宋体" w:hAnsi="宋体" w:eastAsia="宋体"/>
                <w:sz w:val="16"/>
              </w:rPr>
              <w:t>0</w:t>
            </w:r>
          </w:p>
        </w:tc>
        <w:tc>
          <w:tcPr>
            <w:tcW w:w="128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FD705F">
            <w:pPr>
              <w:jc w:val="center"/>
            </w:pPr>
            <w:r>
              <w:rPr>
                <w:rFonts w:ascii="宋体" w:hAnsi="宋体" w:eastAsia="宋体"/>
                <w:sz w:val="16"/>
              </w:rPr>
              <w:t>项目还未开始招标，后期加快项目开展工作。</w:t>
            </w:r>
          </w:p>
        </w:tc>
      </w:tr>
      <w:tr w14:paraId="58E5990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0F6B36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B99155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200D25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5E5A63">
            <w:pPr>
              <w:jc w:val="center"/>
            </w:pPr>
            <w:r>
              <w:rPr>
                <w:rFonts w:ascii="宋体" w:hAnsi="宋体" w:eastAsia="宋体"/>
                <w:sz w:val="16"/>
              </w:rPr>
              <w:t>第二部分工程费用</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14:paraId="2956BD99">
            <w:pPr>
              <w:jc w:val="center"/>
            </w:pPr>
            <w:r>
              <w:rPr>
                <w:rFonts w:ascii="宋体" w:hAnsi="宋体" w:eastAsia="宋体"/>
                <w:sz w:val="16"/>
              </w:rPr>
              <w:t>&lt;=35.77万元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526F53">
            <w:pPr>
              <w:jc w:val="center"/>
            </w:pPr>
            <w:r>
              <w:rPr>
                <w:rFonts w:ascii="宋体" w:hAnsi="宋体" w:eastAsia="宋体"/>
                <w:sz w:val="16"/>
              </w:rPr>
              <w:t>=0万元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E2CF5F">
            <w:pPr>
              <w:jc w:val="center"/>
            </w:pPr>
            <w:r>
              <w:rPr>
                <w:rFonts w:ascii="宋体" w:hAnsi="宋体" w:eastAsia="宋体"/>
                <w:sz w:val="16"/>
              </w:rPr>
              <w:t>7</w:t>
            </w:r>
          </w:p>
        </w:tc>
        <w:tc>
          <w:tcPr>
            <w:tcW w:w="682" w:type="dxa"/>
            <w:tcBorders>
              <w:top w:val="single" w:color="auto" w:sz="10" w:space="0"/>
              <w:left w:val="single" w:color="auto" w:sz="10" w:space="0"/>
              <w:bottom w:val="single" w:color="auto" w:sz="10" w:space="0"/>
              <w:right w:val="single" w:color="auto" w:sz="10" w:space="0"/>
              <w:insideV w:val="single" w:sz="10" w:space="0"/>
            </w:tcBorders>
            <w:vAlign w:val="center"/>
          </w:tcPr>
          <w:p w14:paraId="19888EF1">
            <w:pPr>
              <w:jc w:val="center"/>
            </w:pPr>
            <w:r>
              <w:rPr>
                <w:rFonts w:ascii="宋体" w:hAnsi="宋体" w:eastAsia="宋体"/>
                <w:sz w:val="16"/>
              </w:rPr>
              <w:t>0</w:t>
            </w:r>
          </w:p>
        </w:tc>
        <w:tc>
          <w:tcPr>
            <w:tcW w:w="128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6E2944">
            <w:pPr>
              <w:jc w:val="center"/>
            </w:pPr>
            <w:r>
              <w:rPr>
                <w:rFonts w:ascii="宋体" w:hAnsi="宋体" w:eastAsia="宋体"/>
                <w:sz w:val="16"/>
              </w:rPr>
              <w:t>项目还未开始招标，后期加快项目开展工作。</w:t>
            </w:r>
          </w:p>
        </w:tc>
      </w:tr>
      <w:tr w14:paraId="34CACD0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4C033D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90F084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B38049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7618D2">
            <w:pPr>
              <w:jc w:val="center"/>
            </w:pPr>
            <w:r>
              <w:rPr>
                <w:rFonts w:ascii="宋体" w:hAnsi="宋体" w:eastAsia="宋体"/>
                <w:sz w:val="16"/>
              </w:rPr>
              <w:t>工程预备费</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14:paraId="2656FD10">
            <w:pPr>
              <w:jc w:val="center"/>
            </w:pPr>
            <w:r>
              <w:rPr>
                <w:rFonts w:ascii="宋体" w:hAnsi="宋体" w:eastAsia="宋体"/>
                <w:sz w:val="16"/>
              </w:rPr>
              <w:t>&lt;=13.80万元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6376BE">
            <w:pPr>
              <w:jc w:val="center"/>
            </w:pPr>
            <w:r>
              <w:rPr>
                <w:rFonts w:ascii="宋体" w:hAnsi="宋体" w:eastAsia="宋体"/>
                <w:sz w:val="16"/>
              </w:rPr>
              <w:t>=0万元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649CA4">
            <w:pPr>
              <w:jc w:val="center"/>
            </w:pPr>
            <w:r>
              <w:rPr>
                <w:rFonts w:ascii="宋体" w:hAnsi="宋体" w:eastAsia="宋体"/>
                <w:sz w:val="16"/>
              </w:rPr>
              <w:t>7</w:t>
            </w:r>
          </w:p>
        </w:tc>
        <w:tc>
          <w:tcPr>
            <w:tcW w:w="682" w:type="dxa"/>
            <w:tcBorders>
              <w:top w:val="single" w:color="auto" w:sz="10" w:space="0"/>
              <w:left w:val="single" w:color="auto" w:sz="10" w:space="0"/>
              <w:bottom w:val="single" w:color="auto" w:sz="10" w:space="0"/>
              <w:right w:val="single" w:color="auto" w:sz="10" w:space="0"/>
              <w:insideV w:val="single" w:sz="10" w:space="0"/>
            </w:tcBorders>
            <w:vAlign w:val="center"/>
          </w:tcPr>
          <w:p w14:paraId="738E8D3E">
            <w:pPr>
              <w:jc w:val="center"/>
            </w:pPr>
            <w:r>
              <w:rPr>
                <w:rFonts w:ascii="宋体" w:hAnsi="宋体" w:eastAsia="宋体"/>
                <w:sz w:val="16"/>
              </w:rPr>
              <w:t>0</w:t>
            </w:r>
          </w:p>
        </w:tc>
        <w:tc>
          <w:tcPr>
            <w:tcW w:w="128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C79CDF">
            <w:pPr>
              <w:jc w:val="center"/>
            </w:pPr>
            <w:r>
              <w:rPr>
                <w:rFonts w:ascii="宋体" w:hAnsi="宋体" w:eastAsia="宋体"/>
                <w:sz w:val="16"/>
              </w:rPr>
              <w:t>项目还未开始招标，后期加快项目开展工作。</w:t>
            </w:r>
          </w:p>
        </w:tc>
      </w:tr>
      <w:tr w14:paraId="0725D44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A595B5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A480A2">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8ACFFF">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8D6C75">
            <w:pPr>
              <w:jc w:val="center"/>
            </w:pPr>
            <w:r>
              <w:rPr>
                <w:rFonts w:ascii="宋体" w:hAnsi="宋体" w:eastAsia="宋体"/>
                <w:sz w:val="16"/>
              </w:rPr>
              <w:t>促进文化交流交融</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14:paraId="0530C526">
            <w:pPr>
              <w:jc w:val="center"/>
            </w:pPr>
            <w:r>
              <w:rPr>
                <w:rFonts w:ascii="宋体" w:hAnsi="宋体" w:eastAsia="宋体"/>
                <w:sz w:val="16"/>
              </w:rPr>
              <w:t>有效促进</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71B726">
            <w:pPr>
              <w:jc w:val="center"/>
            </w:pPr>
            <w:r>
              <w:rPr>
                <w:rFonts w:ascii="宋体" w:hAnsi="宋体" w:eastAsia="宋体"/>
                <w:sz w:val="16"/>
              </w:rPr>
              <w:t>实现目标程度较低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AEBE36">
            <w:pPr>
              <w:jc w:val="center"/>
            </w:pPr>
            <w:r>
              <w:rPr>
                <w:rFonts w:ascii="宋体" w:hAnsi="宋体" w:eastAsia="宋体"/>
                <w:sz w:val="16"/>
              </w:rPr>
              <w:t>20</w:t>
            </w:r>
          </w:p>
        </w:tc>
        <w:tc>
          <w:tcPr>
            <w:tcW w:w="682" w:type="dxa"/>
            <w:tcBorders>
              <w:top w:val="single" w:color="auto" w:sz="10" w:space="0"/>
              <w:left w:val="single" w:color="auto" w:sz="10" w:space="0"/>
              <w:bottom w:val="single" w:color="auto" w:sz="10" w:space="0"/>
              <w:right w:val="single" w:color="auto" w:sz="10" w:space="0"/>
              <w:insideV w:val="single" w:sz="10" w:space="0"/>
            </w:tcBorders>
            <w:vAlign w:val="center"/>
          </w:tcPr>
          <w:p w14:paraId="7B29C769">
            <w:pPr>
              <w:jc w:val="center"/>
            </w:pPr>
            <w:r>
              <w:rPr>
                <w:rFonts w:ascii="宋体" w:hAnsi="宋体" w:eastAsia="宋体"/>
                <w:sz w:val="16"/>
              </w:rPr>
              <w:t>0</w:t>
            </w:r>
          </w:p>
        </w:tc>
        <w:tc>
          <w:tcPr>
            <w:tcW w:w="128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B3E348">
            <w:pPr>
              <w:jc w:val="center"/>
            </w:pPr>
            <w:r>
              <w:rPr>
                <w:rFonts w:ascii="宋体" w:hAnsi="宋体" w:eastAsia="宋体"/>
                <w:sz w:val="16"/>
              </w:rPr>
              <w:t>项目还未开始招标，后期加快项目开展工作。</w:t>
            </w:r>
          </w:p>
        </w:tc>
      </w:tr>
      <w:tr w14:paraId="28E9624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EDC575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F1A26D">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A3121D">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BAE6F5">
            <w:pPr>
              <w:jc w:val="center"/>
            </w:pPr>
            <w:r>
              <w:rPr>
                <w:rFonts w:ascii="宋体" w:hAnsi="宋体" w:eastAsia="宋体"/>
                <w:sz w:val="16"/>
              </w:rPr>
              <w:t>受益群众满意度</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14:paraId="0E7DE950">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C43042">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FE2F94">
            <w:pPr>
              <w:jc w:val="center"/>
            </w:pPr>
            <w:r>
              <w:rPr>
                <w:rFonts w:ascii="宋体" w:hAnsi="宋体" w:eastAsia="宋体"/>
                <w:sz w:val="16"/>
              </w:rPr>
              <w:t>10</w:t>
            </w:r>
          </w:p>
        </w:tc>
        <w:tc>
          <w:tcPr>
            <w:tcW w:w="682" w:type="dxa"/>
            <w:tcBorders>
              <w:top w:val="single" w:color="auto" w:sz="10" w:space="0"/>
              <w:left w:val="single" w:color="auto" w:sz="10" w:space="0"/>
              <w:bottom w:val="single" w:color="auto" w:sz="10" w:space="0"/>
              <w:right w:val="single" w:color="auto" w:sz="10" w:space="0"/>
              <w:insideV w:val="single" w:sz="10" w:space="0"/>
            </w:tcBorders>
            <w:vAlign w:val="center"/>
          </w:tcPr>
          <w:p w14:paraId="49536F62">
            <w:pPr>
              <w:jc w:val="center"/>
            </w:pPr>
            <w:r>
              <w:rPr>
                <w:rFonts w:ascii="宋体" w:hAnsi="宋体" w:eastAsia="宋体"/>
                <w:sz w:val="16"/>
              </w:rPr>
              <w:t>0</w:t>
            </w:r>
          </w:p>
        </w:tc>
        <w:tc>
          <w:tcPr>
            <w:tcW w:w="128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7E5387">
            <w:pPr>
              <w:jc w:val="center"/>
            </w:pPr>
            <w:r>
              <w:rPr>
                <w:rFonts w:ascii="宋体" w:hAnsi="宋体" w:eastAsia="宋体"/>
                <w:sz w:val="16"/>
              </w:rPr>
              <w:t>项目还未开始招标，后期加快项目开展工作。</w:t>
            </w:r>
          </w:p>
        </w:tc>
      </w:tr>
      <w:tr w14:paraId="4AF53669">
        <w:tblPrEx>
          <w:tblCellMar>
            <w:top w:w="0" w:type="dxa"/>
            <w:left w:w="108" w:type="dxa"/>
            <w:bottom w:w="0" w:type="dxa"/>
            <w:right w:w="108" w:type="dxa"/>
          </w:tblCellMar>
        </w:tblPrEx>
        <w:tc>
          <w:tcPr>
            <w:tcW w:w="4948"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628139B">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533C2D2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6235D0">
            <w:pPr>
              <w:jc w:val="center"/>
            </w:pPr>
            <w:r>
              <w:rPr>
                <w:rFonts w:ascii="宋体" w:hAnsi="宋体" w:eastAsia="宋体"/>
                <w:sz w:val="16"/>
              </w:rPr>
              <w:t>100</w:t>
            </w:r>
          </w:p>
        </w:tc>
        <w:tc>
          <w:tcPr>
            <w:tcW w:w="682" w:type="dxa"/>
            <w:tcBorders>
              <w:top w:val="single" w:color="auto" w:sz="10" w:space="0"/>
              <w:left w:val="single" w:color="auto" w:sz="10" w:space="0"/>
              <w:bottom w:val="single" w:color="auto" w:sz="10" w:space="0"/>
              <w:right w:val="single" w:color="auto" w:sz="10" w:space="0"/>
              <w:insideV w:val="single" w:sz="10" w:space="0"/>
            </w:tcBorders>
            <w:vAlign w:val="center"/>
          </w:tcPr>
          <w:p w14:paraId="1F830396">
            <w:pPr>
              <w:jc w:val="center"/>
            </w:pPr>
            <w:r>
              <w:rPr>
                <w:rFonts w:ascii="宋体" w:hAnsi="宋体" w:eastAsia="宋体"/>
                <w:sz w:val="16"/>
              </w:rPr>
              <w:t>0分</w:t>
            </w:r>
          </w:p>
        </w:tc>
        <w:tc>
          <w:tcPr>
            <w:tcW w:w="1284" w:type="dxa"/>
            <w:gridSpan w:val="2"/>
            <w:tcBorders>
              <w:top w:val="single" w:color="auto" w:sz="10" w:space="0"/>
              <w:left w:val="single" w:color="auto" w:sz="10" w:space="0"/>
              <w:bottom w:val="single" w:color="auto" w:sz="10" w:space="0"/>
              <w:right w:val="single" w:color="auto" w:sz="10" w:space="0"/>
              <w:insideV w:val="single" w:sz="10" w:space="0"/>
            </w:tcBorders>
          </w:tcPr>
          <w:p w14:paraId="56656FA9"/>
        </w:tc>
      </w:tr>
    </w:tbl>
    <w:p w14:paraId="47164325">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7FA2248B">
        <w:tblPrEx>
          <w:tblCellMar>
            <w:top w:w="0" w:type="dxa"/>
            <w:left w:w="108" w:type="dxa"/>
            <w:bottom w:w="0" w:type="dxa"/>
            <w:right w:w="108" w:type="dxa"/>
          </w:tblCellMar>
        </w:tblPrEx>
        <w:tc>
          <w:tcPr>
            <w:tcW w:w="8847" w:type="dxa"/>
            <w:gridSpan w:val="9"/>
            <w:vAlign w:val="center"/>
          </w:tcPr>
          <w:p w14:paraId="34EDC59F">
            <w:pPr>
              <w:jc w:val="center"/>
            </w:pPr>
            <w:r>
              <w:rPr>
                <w:rFonts w:ascii="宋体" w:hAnsi="宋体" w:eastAsia="宋体"/>
                <w:sz w:val="24"/>
              </w:rPr>
              <w:t>项目支出绩效自评表</w:t>
            </w:r>
          </w:p>
        </w:tc>
      </w:tr>
      <w:tr w14:paraId="476283AF">
        <w:tblPrEx>
          <w:tblCellMar>
            <w:top w:w="0" w:type="dxa"/>
            <w:left w:w="108" w:type="dxa"/>
            <w:bottom w:w="0" w:type="dxa"/>
            <w:right w:w="108" w:type="dxa"/>
          </w:tblCellMar>
        </w:tblPrEx>
        <w:tc>
          <w:tcPr>
            <w:tcW w:w="8847" w:type="dxa"/>
            <w:gridSpan w:val="9"/>
            <w:vAlign w:val="center"/>
          </w:tcPr>
          <w:p w14:paraId="6756DCD0">
            <w:pPr>
              <w:jc w:val="center"/>
            </w:pPr>
            <w:r>
              <w:rPr>
                <w:rFonts w:ascii="宋体" w:hAnsi="宋体" w:eastAsia="宋体"/>
                <w:sz w:val="24"/>
              </w:rPr>
              <w:t>(2024年度)</w:t>
            </w:r>
          </w:p>
        </w:tc>
      </w:tr>
      <w:tr w14:paraId="2377B703">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AE8C68">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74A73ABC">
            <w:pPr>
              <w:jc w:val="center"/>
            </w:pPr>
            <w:r>
              <w:rPr>
                <w:rFonts w:ascii="宋体" w:hAnsi="宋体" w:eastAsia="宋体"/>
                <w:sz w:val="16"/>
              </w:rPr>
              <w:t>民丰县尼雅镇甫甫克村村容村貌改造项目</w:t>
            </w:r>
          </w:p>
        </w:tc>
      </w:tr>
      <w:tr w14:paraId="72CD07CF">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5BE2F9">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F0AEA0C">
            <w:pPr>
              <w:jc w:val="center"/>
            </w:pPr>
            <w:r>
              <w:rPr>
                <w:rFonts w:ascii="宋体" w:hAnsi="宋体" w:eastAsia="宋体"/>
                <w:sz w:val="16"/>
              </w:rPr>
              <w:t>民丰县尼雅镇人民政府</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EB9E17">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9A5CA26">
            <w:pPr>
              <w:jc w:val="center"/>
            </w:pPr>
            <w:r>
              <w:rPr>
                <w:rFonts w:ascii="宋体" w:hAnsi="宋体" w:eastAsia="宋体"/>
                <w:sz w:val="16"/>
              </w:rPr>
              <w:t>民丰县尼雅镇人民政府</w:t>
            </w:r>
          </w:p>
        </w:tc>
      </w:tr>
      <w:tr w14:paraId="6CCBC82F">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AF4B03">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519223">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EC38FE">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283D6F">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B83687">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07E7D2">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B18395">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31DC9D">
            <w:pPr>
              <w:jc w:val="center"/>
            </w:pPr>
            <w:r>
              <w:rPr>
                <w:rFonts w:ascii="宋体" w:hAnsi="宋体" w:eastAsia="宋体"/>
                <w:sz w:val="16"/>
              </w:rPr>
              <w:t>得分</w:t>
            </w:r>
          </w:p>
        </w:tc>
      </w:tr>
      <w:tr w14:paraId="00F6D3D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FA5FDFD"/>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1192E7">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13FA9D">
            <w:pPr>
              <w:jc w:val="center"/>
            </w:pPr>
            <w:r>
              <w:rPr>
                <w:rFonts w:ascii="宋体" w:hAnsi="宋体" w:eastAsia="宋体"/>
                <w:sz w:val="16"/>
              </w:rPr>
              <w:t>50.00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122D0B">
            <w:pPr>
              <w:jc w:val="center"/>
            </w:pPr>
            <w:r>
              <w:rPr>
                <w:rFonts w:ascii="宋体" w:hAnsi="宋体" w:eastAsia="宋体"/>
                <w:sz w:val="16"/>
              </w:rPr>
              <w:t>50.00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06624B">
            <w:pPr>
              <w:jc w:val="center"/>
            </w:pPr>
            <w:r>
              <w:rPr>
                <w:rFonts w:ascii="宋体" w:hAnsi="宋体" w:eastAsia="宋体"/>
                <w:sz w:val="16"/>
              </w:rPr>
              <w:t>48.83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7B8FEF">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090276">
            <w:pPr>
              <w:jc w:val="center"/>
            </w:pPr>
            <w:r>
              <w:rPr>
                <w:rFonts w:ascii="宋体" w:hAnsi="宋体" w:eastAsia="宋体"/>
                <w:sz w:val="16"/>
              </w:rPr>
              <w:t xml:space="preserve">97.66%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889B01">
            <w:pPr>
              <w:jc w:val="center"/>
            </w:pPr>
            <w:r>
              <w:rPr>
                <w:rFonts w:ascii="宋体" w:hAnsi="宋体" w:eastAsia="宋体"/>
                <w:sz w:val="16"/>
              </w:rPr>
              <w:t>9.41分</w:t>
            </w:r>
          </w:p>
        </w:tc>
      </w:tr>
      <w:tr w14:paraId="563982A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C1D9EEC"/>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5B5185">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CBC1A6">
            <w:pPr>
              <w:jc w:val="center"/>
            </w:pPr>
            <w:r>
              <w:rPr>
                <w:rFonts w:ascii="宋体" w:hAnsi="宋体" w:eastAsia="宋体"/>
                <w:sz w:val="16"/>
              </w:rPr>
              <w:t>50.00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266EB2">
            <w:pPr>
              <w:jc w:val="center"/>
            </w:pPr>
            <w:r>
              <w:rPr>
                <w:rFonts w:ascii="宋体" w:hAnsi="宋体" w:eastAsia="宋体"/>
                <w:sz w:val="16"/>
              </w:rPr>
              <w:t>50.00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858B6B">
            <w:pPr>
              <w:jc w:val="center"/>
            </w:pPr>
            <w:r>
              <w:rPr>
                <w:rFonts w:ascii="宋体" w:hAnsi="宋体" w:eastAsia="宋体"/>
                <w:sz w:val="16"/>
              </w:rPr>
              <w:t>48.83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7734AA">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03124F">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AC1746">
            <w:pPr>
              <w:jc w:val="center"/>
            </w:pPr>
            <w:r>
              <w:rPr>
                <w:rFonts w:ascii="宋体" w:hAnsi="宋体" w:eastAsia="宋体"/>
                <w:sz w:val="16"/>
              </w:rPr>
              <w:t>—</w:t>
            </w:r>
          </w:p>
        </w:tc>
      </w:tr>
      <w:tr w14:paraId="1B08FAA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CE8093A"/>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BAD53C">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02F7AA">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F19402">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B2C4C5">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D9CCFA">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D38E8A">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FDF041">
            <w:pPr>
              <w:jc w:val="center"/>
            </w:pPr>
            <w:r>
              <w:rPr>
                <w:rFonts w:ascii="宋体" w:hAnsi="宋体" w:eastAsia="宋体"/>
                <w:sz w:val="16"/>
              </w:rPr>
              <w:t>—</w:t>
            </w:r>
          </w:p>
        </w:tc>
      </w:tr>
      <w:tr w14:paraId="59571A5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C37C865"/>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4D4B37">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638941">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5BDABF">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342402">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9F5D72">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F9AE3C">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F14947">
            <w:pPr>
              <w:jc w:val="center"/>
            </w:pPr>
            <w:r>
              <w:rPr>
                <w:rFonts w:ascii="宋体" w:hAnsi="宋体" w:eastAsia="宋体"/>
                <w:sz w:val="16"/>
              </w:rPr>
              <w:t>—</w:t>
            </w:r>
          </w:p>
        </w:tc>
      </w:tr>
      <w:tr w14:paraId="4AA41945">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281CF2">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4A1BF4D">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0A820D0">
            <w:pPr>
              <w:jc w:val="center"/>
            </w:pPr>
            <w:r>
              <w:rPr>
                <w:rFonts w:ascii="宋体" w:hAnsi="宋体" w:eastAsia="宋体"/>
                <w:sz w:val="16"/>
              </w:rPr>
              <w:t>实际完成情况</w:t>
            </w:r>
          </w:p>
        </w:tc>
      </w:tr>
      <w:tr w14:paraId="53DE8D1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F5C741D"/>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008ED84">
            <w:pPr>
              <w:jc w:val="both"/>
            </w:pPr>
            <w:r>
              <w:rPr>
                <w:rFonts w:ascii="宋体" w:hAnsi="宋体" w:eastAsia="宋体"/>
                <w:sz w:val="16"/>
              </w:rPr>
              <w:t>根据和地财农</w:t>
            </w:r>
            <w:r>
              <w:rPr>
                <w:rFonts w:hint="eastAsia" w:ascii="宋体" w:hAnsi="宋体"/>
                <w:sz w:val="16"/>
                <w:lang w:eastAsia="zh-CN"/>
              </w:rPr>
              <w:t>〔2023〕68号</w:t>
            </w:r>
            <w:r>
              <w:rPr>
                <w:rFonts w:ascii="宋体" w:hAnsi="宋体" w:eastAsia="宋体"/>
                <w:sz w:val="16"/>
              </w:rPr>
              <w:t>的文件，实施本项目。项目实施内容：新建公共区域绿化新建花池7座，公共区域道路硬化面积500平方米，采购公共区域照明路灯55盏，公共区域围墙改造20米，新建公共区域新建路灯10盏，采购公共区域美化垃圾桶5个，新建农田毛渠180米，制作安装红旗灯笼杆250套，采购轮式垃圾桶采购数量30个，新建街面护栏1200米。改善乡村环境卫生及村容村貌，提升乡村整体形象，提高群众生活质量，不断增强群众归属感、满意度。通过新建路灯、防渗渠、围栏、垃圾存放点等基础设施，进一步完善基础设施建设，提升公共服务水平。</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E4EBD6F">
            <w:pPr>
              <w:jc w:val="both"/>
            </w:pPr>
            <w:r>
              <w:rPr>
                <w:rFonts w:ascii="宋体" w:hAnsi="宋体" w:eastAsia="宋体"/>
                <w:sz w:val="16"/>
              </w:rPr>
              <w:t>截至2024年12月底，本项目预算安排50万元，实际支出48.83万元，预算执行率97.66%。该项目已完成新建公共区域绿化新建花池7座，公共区域道路硬化面积500平方米，采购公共区域照明路灯55盏，公共区域围墙改造20米，新建公共区域新建路灯10盏，采购公共区域美化垃圾桶5个，新建农田毛渠180米，制作安装红旗灯笼杆250套，采购轮式垃圾桶采购数量30个，新建街面护栏1200米。通过该项目的实施，改善乡村环境卫生及村容村貌，提升乡村整体形象，提高群众生活质量，不断增强群众归属感、满意度。通过新建路灯、防渗渠、围栏、垃圾存放点等基础设施，进一步完善基础设施建设，提升公共服务水平。</w:t>
            </w:r>
          </w:p>
        </w:tc>
      </w:tr>
      <w:tr w14:paraId="5398DA53">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6E10839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B73264">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9CB59A">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A08137">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9A31B2">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596E8D">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6C707C">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EAA838">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E1EE35">
            <w:pPr>
              <w:jc w:val="center"/>
            </w:pPr>
            <w:r>
              <w:rPr>
                <w:rFonts w:ascii="宋体" w:hAnsi="宋体" w:eastAsia="宋体"/>
                <w:sz w:val="16"/>
              </w:rPr>
              <w:t>偏差原因分析及改进措施</w:t>
            </w:r>
          </w:p>
        </w:tc>
      </w:tr>
      <w:tr w14:paraId="43638811">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BDC4DF">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99C021">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7EE677">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6E64E4">
            <w:pPr>
              <w:jc w:val="center"/>
            </w:pPr>
            <w:r>
              <w:rPr>
                <w:rFonts w:ascii="宋体" w:hAnsi="宋体" w:eastAsia="宋体"/>
                <w:sz w:val="16"/>
              </w:rPr>
              <w:t>新建公共区域绿化新建花池数量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1526D6">
            <w:pPr>
              <w:jc w:val="center"/>
            </w:pPr>
            <w:r>
              <w:rPr>
                <w:rFonts w:ascii="宋体" w:hAnsi="宋体" w:eastAsia="宋体"/>
                <w:sz w:val="16"/>
              </w:rPr>
              <w:t>=7座</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BBB0A4">
            <w:pPr>
              <w:jc w:val="center"/>
            </w:pPr>
            <w:r>
              <w:rPr>
                <w:rFonts w:ascii="宋体" w:hAnsi="宋体" w:eastAsia="宋体"/>
                <w:sz w:val="16"/>
              </w:rPr>
              <w:t>=7座</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D9654B">
            <w:pPr>
              <w:jc w:val="center"/>
            </w:pPr>
            <w:r>
              <w:rPr>
                <w:rFonts w:ascii="宋体" w:hAnsi="宋体" w:eastAsia="宋体"/>
                <w:sz w:val="16"/>
              </w:rPr>
              <w:t>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770AD2">
            <w:pPr>
              <w:jc w:val="center"/>
            </w:pPr>
            <w:r>
              <w:rPr>
                <w:rFonts w:ascii="宋体" w:hAnsi="宋体" w:eastAsia="宋体"/>
                <w:sz w:val="16"/>
              </w:rPr>
              <w:t>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8D44B4">
            <w:pPr>
              <w:jc w:val="center"/>
            </w:pPr>
          </w:p>
        </w:tc>
      </w:tr>
      <w:tr w14:paraId="638E317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5A3295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C637D9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DF2319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DD041F">
            <w:pPr>
              <w:jc w:val="center"/>
            </w:pPr>
            <w:r>
              <w:rPr>
                <w:rFonts w:ascii="宋体" w:hAnsi="宋体" w:eastAsia="宋体"/>
                <w:sz w:val="16"/>
              </w:rPr>
              <w:t>公共区域道路硬化面积</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05827C">
            <w:pPr>
              <w:jc w:val="center"/>
            </w:pPr>
            <w:r>
              <w:rPr>
                <w:rFonts w:ascii="宋体" w:hAnsi="宋体" w:eastAsia="宋体"/>
                <w:sz w:val="16"/>
              </w:rPr>
              <w:t>=500平方米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30EE6E">
            <w:pPr>
              <w:jc w:val="center"/>
            </w:pPr>
            <w:r>
              <w:rPr>
                <w:rFonts w:ascii="宋体" w:hAnsi="宋体" w:eastAsia="宋体"/>
                <w:sz w:val="16"/>
              </w:rPr>
              <w:t>=500平方米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568E17">
            <w:pPr>
              <w:jc w:val="center"/>
            </w:pPr>
            <w:r>
              <w:rPr>
                <w:rFonts w:ascii="宋体" w:hAnsi="宋体" w:eastAsia="宋体"/>
                <w:sz w:val="16"/>
              </w:rPr>
              <w:t>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4F439D">
            <w:pPr>
              <w:jc w:val="center"/>
            </w:pPr>
            <w:r>
              <w:rPr>
                <w:rFonts w:ascii="宋体" w:hAnsi="宋体" w:eastAsia="宋体"/>
                <w:sz w:val="16"/>
              </w:rPr>
              <w:t>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093FE9">
            <w:pPr>
              <w:jc w:val="center"/>
            </w:pPr>
          </w:p>
        </w:tc>
      </w:tr>
      <w:tr w14:paraId="3458D63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DB4BD6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7BA956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01C70B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25FA7D">
            <w:pPr>
              <w:jc w:val="center"/>
            </w:pPr>
            <w:r>
              <w:rPr>
                <w:rFonts w:ascii="宋体" w:hAnsi="宋体" w:eastAsia="宋体"/>
                <w:sz w:val="16"/>
              </w:rPr>
              <w:t>采购公共区域照明路灯数量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2F53EA">
            <w:pPr>
              <w:jc w:val="center"/>
            </w:pPr>
            <w:r>
              <w:rPr>
                <w:rFonts w:ascii="宋体" w:hAnsi="宋体" w:eastAsia="宋体"/>
                <w:sz w:val="16"/>
              </w:rPr>
              <w:t>=55盏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363788">
            <w:pPr>
              <w:jc w:val="center"/>
            </w:pPr>
            <w:r>
              <w:rPr>
                <w:rFonts w:ascii="宋体" w:hAnsi="宋体" w:eastAsia="宋体"/>
                <w:sz w:val="16"/>
              </w:rPr>
              <w:t>=55盏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C6BBBF">
            <w:pPr>
              <w:jc w:val="center"/>
            </w:pPr>
            <w:r>
              <w:rPr>
                <w:rFonts w:ascii="宋体" w:hAnsi="宋体" w:eastAsia="宋体"/>
                <w:sz w:val="16"/>
              </w:rPr>
              <w:t>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BCDE70">
            <w:pPr>
              <w:jc w:val="center"/>
            </w:pPr>
            <w:r>
              <w:rPr>
                <w:rFonts w:ascii="宋体" w:hAnsi="宋体" w:eastAsia="宋体"/>
                <w:sz w:val="16"/>
              </w:rPr>
              <w:t>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C209E2">
            <w:pPr>
              <w:jc w:val="center"/>
            </w:pPr>
          </w:p>
        </w:tc>
      </w:tr>
      <w:tr w14:paraId="1299D0D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4693DE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CBE32F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DFDAD0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ED7430">
            <w:pPr>
              <w:jc w:val="center"/>
            </w:pPr>
            <w:r>
              <w:rPr>
                <w:rFonts w:ascii="宋体" w:hAnsi="宋体" w:eastAsia="宋体"/>
                <w:sz w:val="16"/>
              </w:rPr>
              <w:t>公共区域围墙改造长度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9E9602">
            <w:pPr>
              <w:jc w:val="center"/>
            </w:pPr>
            <w:r>
              <w:rPr>
                <w:rFonts w:ascii="宋体" w:hAnsi="宋体" w:eastAsia="宋体"/>
                <w:sz w:val="16"/>
              </w:rPr>
              <w:t>=20米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9C87E9">
            <w:pPr>
              <w:jc w:val="center"/>
            </w:pPr>
            <w:r>
              <w:rPr>
                <w:rFonts w:ascii="宋体" w:hAnsi="宋体" w:eastAsia="宋体"/>
                <w:sz w:val="16"/>
              </w:rPr>
              <w:t>=20米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1EDF08">
            <w:pPr>
              <w:jc w:val="center"/>
            </w:pPr>
            <w:r>
              <w:rPr>
                <w:rFonts w:ascii="宋体" w:hAnsi="宋体" w:eastAsia="宋体"/>
                <w:sz w:val="16"/>
              </w:rPr>
              <w:t>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CB1D98">
            <w:pPr>
              <w:jc w:val="center"/>
            </w:pPr>
            <w:r>
              <w:rPr>
                <w:rFonts w:ascii="宋体" w:hAnsi="宋体" w:eastAsia="宋体"/>
                <w:sz w:val="16"/>
              </w:rPr>
              <w:t>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6D67D4">
            <w:pPr>
              <w:jc w:val="center"/>
            </w:pPr>
          </w:p>
        </w:tc>
      </w:tr>
      <w:tr w14:paraId="17F432A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208AEA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981BBC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B443B9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B397BF">
            <w:pPr>
              <w:jc w:val="center"/>
            </w:pPr>
            <w:r>
              <w:rPr>
                <w:rFonts w:ascii="宋体" w:hAnsi="宋体" w:eastAsia="宋体"/>
                <w:sz w:val="16"/>
              </w:rPr>
              <w:t>新建公共区域新建路灯数量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81D784">
            <w:pPr>
              <w:jc w:val="center"/>
            </w:pPr>
            <w:r>
              <w:rPr>
                <w:rFonts w:ascii="宋体" w:hAnsi="宋体" w:eastAsia="宋体"/>
                <w:sz w:val="16"/>
              </w:rPr>
              <w:t>=10盏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337B8B">
            <w:pPr>
              <w:jc w:val="center"/>
            </w:pPr>
            <w:r>
              <w:rPr>
                <w:rFonts w:ascii="宋体" w:hAnsi="宋体" w:eastAsia="宋体"/>
                <w:sz w:val="16"/>
              </w:rPr>
              <w:t>=10盏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0F2233">
            <w:pPr>
              <w:jc w:val="center"/>
            </w:pPr>
            <w:r>
              <w:rPr>
                <w:rFonts w:ascii="宋体" w:hAnsi="宋体" w:eastAsia="宋体"/>
                <w:sz w:val="16"/>
              </w:rPr>
              <w:t>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41A86D">
            <w:pPr>
              <w:jc w:val="center"/>
            </w:pPr>
            <w:r>
              <w:rPr>
                <w:rFonts w:ascii="宋体" w:hAnsi="宋体" w:eastAsia="宋体"/>
                <w:sz w:val="16"/>
              </w:rPr>
              <w:t>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6CBB51">
            <w:pPr>
              <w:jc w:val="center"/>
            </w:pPr>
          </w:p>
        </w:tc>
      </w:tr>
      <w:tr w14:paraId="2B81158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4D1F7F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D35DC3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DFC7D9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C53327">
            <w:pPr>
              <w:jc w:val="center"/>
            </w:pPr>
            <w:r>
              <w:rPr>
                <w:rFonts w:ascii="宋体" w:hAnsi="宋体" w:eastAsia="宋体"/>
                <w:sz w:val="16"/>
              </w:rPr>
              <w:t>采购公共区域美化垃圾桶数量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879942">
            <w:pPr>
              <w:jc w:val="center"/>
            </w:pPr>
            <w:r>
              <w:rPr>
                <w:rFonts w:ascii="宋体" w:hAnsi="宋体" w:eastAsia="宋体"/>
                <w:sz w:val="16"/>
              </w:rPr>
              <w:t>=5个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C7E6B5">
            <w:pPr>
              <w:jc w:val="center"/>
            </w:pPr>
            <w:r>
              <w:rPr>
                <w:rFonts w:ascii="宋体" w:hAnsi="宋体" w:eastAsia="宋体"/>
                <w:sz w:val="16"/>
              </w:rPr>
              <w:t>=5个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A3CC40">
            <w:pPr>
              <w:jc w:val="center"/>
            </w:pPr>
            <w:r>
              <w:rPr>
                <w:rFonts w:ascii="宋体" w:hAnsi="宋体" w:eastAsia="宋体"/>
                <w:sz w:val="16"/>
              </w:rPr>
              <w:t>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E6C0DE">
            <w:pPr>
              <w:jc w:val="center"/>
            </w:pPr>
            <w:r>
              <w:rPr>
                <w:rFonts w:ascii="宋体" w:hAnsi="宋体" w:eastAsia="宋体"/>
                <w:sz w:val="16"/>
              </w:rPr>
              <w:t>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1F0A7C">
            <w:pPr>
              <w:jc w:val="center"/>
            </w:pPr>
          </w:p>
        </w:tc>
      </w:tr>
      <w:tr w14:paraId="5358E94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B812D1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85D5DD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DF0D42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B77006">
            <w:pPr>
              <w:jc w:val="center"/>
            </w:pPr>
            <w:r>
              <w:rPr>
                <w:rFonts w:ascii="宋体" w:hAnsi="宋体" w:eastAsia="宋体"/>
                <w:sz w:val="16"/>
              </w:rPr>
              <w:t>新建农田毛渠长度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BE0264">
            <w:pPr>
              <w:jc w:val="center"/>
            </w:pPr>
            <w:r>
              <w:rPr>
                <w:rFonts w:ascii="宋体" w:hAnsi="宋体" w:eastAsia="宋体"/>
                <w:sz w:val="16"/>
              </w:rPr>
              <w:t>=180米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3A463E">
            <w:pPr>
              <w:jc w:val="center"/>
            </w:pPr>
            <w:r>
              <w:rPr>
                <w:rFonts w:ascii="宋体" w:hAnsi="宋体" w:eastAsia="宋体"/>
                <w:sz w:val="16"/>
              </w:rPr>
              <w:t>=180米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6971DF">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A00954">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A3D80F">
            <w:pPr>
              <w:jc w:val="center"/>
            </w:pPr>
          </w:p>
        </w:tc>
      </w:tr>
      <w:tr w14:paraId="3D95C45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0D742D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370FC0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835D2A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410654">
            <w:pPr>
              <w:jc w:val="center"/>
            </w:pPr>
            <w:r>
              <w:rPr>
                <w:rFonts w:ascii="宋体" w:hAnsi="宋体" w:eastAsia="宋体"/>
                <w:sz w:val="16"/>
              </w:rPr>
              <w:t>采购轮式垃圾桶采购数量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FF749B">
            <w:pPr>
              <w:jc w:val="center"/>
            </w:pPr>
            <w:r>
              <w:rPr>
                <w:rFonts w:ascii="宋体" w:hAnsi="宋体" w:eastAsia="宋体"/>
                <w:sz w:val="16"/>
              </w:rPr>
              <w:t>=30个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3D3330">
            <w:pPr>
              <w:jc w:val="center"/>
            </w:pPr>
            <w:r>
              <w:rPr>
                <w:rFonts w:ascii="宋体" w:hAnsi="宋体" w:eastAsia="宋体"/>
                <w:sz w:val="16"/>
              </w:rPr>
              <w:t>=30个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41C58C">
            <w:pPr>
              <w:jc w:val="center"/>
            </w:pPr>
            <w:r>
              <w:rPr>
                <w:rFonts w:ascii="宋体" w:hAnsi="宋体" w:eastAsia="宋体"/>
                <w:sz w:val="16"/>
              </w:rPr>
              <w:t>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28C6CA">
            <w:pPr>
              <w:jc w:val="center"/>
            </w:pPr>
            <w:r>
              <w:rPr>
                <w:rFonts w:ascii="宋体" w:hAnsi="宋体" w:eastAsia="宋体"/>
                <w:sz w:val="16"/>
              </w:rPr>
              <w:t>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DD0507">
            <w:pPr>
              <w:jc w:val="center"/>
            </w:pPr>
          </w:p>
        </w:tc>
      </w:tr>
      <w:tr w14:paraId="16BFA1B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95C985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EAF7FD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702122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FA12C9">
            <w:pPr>
              <w:jc w:val="center"/>
            </w:pPr>
            <w:r>
              <w:rPr>
                <w:rFonts w:ascii="宋体" w:hAnsi="宋体" w:eastAsia="宋体"/>
                <w:sz w:val="16"/>
              </w:rPr>
              <w:t>新建街面护栏长度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1AC27B">
            <w:pPr>
              <w:jc w:val="center"/>
            </w:pPr>
            <w:r>
              <w:rPr>
                <w:rFonts w:ascii="宋体" w:hAnsi="宋体" w:eastAsia="宋体"/>
                <w:sz w:val="16"/>
              </w:rPr>
              <w:t>=1200米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C28284">
            <w:pPr>
              <w:jc w:val="center"/>
            </w:pPr>
            <w:r>
              <w:rPr>
                <w:rFonts w:ascii="宋体" w:hAnsi="宋体" w:eastAsia="宋体"/>
                <w:sz w:val="16"/>
              </w:rPr>
              <w:t>=1200米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371E0F">
            <w:pPr>
              <w:jc w:val="center"/>
            </w:pPr>
            <w:r>
              <w:rPr>
                <w:rFonts w:ascii="宋体" w:hAnsi="宋体" w:eastAsia="宋体"/>
                <w:sz w:val="16"/>
              </w:rPr>
              <w:t>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D61FFE">
            <w:pPr>
              <w:jc w:val="center"/>
            </w:pPr>
            <w:r>
              <w:rPr>
                <w:rFonts w:ascii="宋体" w:hAnsi="宋体" w:eastAsia="宋体"/>
                <w:sz w:val="16"/>
              </w:rPr>
              <w:t>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9D642C">
            <w:pPr>
              <w:jc w:val="center"/>
            </w:pPr>
          </w:p>
        </w:tc>
      </w:tr>
      <w:tr w14:paraId="1B5E284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F8940B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22D686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FA6E02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81164D">
            <w:pPr>
              <w:jc w:val="center"/>
            </w:pPr>
            <w:r>
              <w:rPr>
                <w:rFonts w:ascii="宋体" w:hAnsi="宋体" w:eastAsia="宋体"/>
                <w:sz w:val="16"/>
              </w:rPr>
              <w:t>制作安装红旗灯笼杆数量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6412F9">
            <w:pPr>
              <w:jc w:val="center"/>
            </w:pPr>
            <w:r>
              <w:rPr>
                <w:rFonts w:ascii="宋体" w:hAnsi="宋体" w:eastAsia="宋体"/>
                <w:sz w:val="16"/>
              </w:rPr>
              <w:t>=250套</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C74153">
            <w:pPr>
              <w:jc w:val="center"/>
            </w:pPr>
            <w:r>
              <w:rPr>
                <w:rFonts w:ascii="宋体" w:hAnsi="宋体" w:eastAsia="宋体"/>
                <w:sz w:val="16"/>
              </w:rPr>
              <w:t>=250套</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5292B7">
            <w:pPr>
              <w:jc w:val="center"/>
            </w:pPr>
            <w:r>
              <w:rPr>
                <w:rFonts w:ascii="宋体" w:hAnsi="宋体" w:eastAsia="宋体"/>
                <w:sz w:val="16"/>
              </w:rPr>
              <w:t>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471783">
            <w:pPr>
              <w:jc w:val="center"/>
            </w:pPr>
            <w:r>
              <w:rPr>
                <w:rFonts w:ascii="宋体" w:hAnsi="宋体" w:eastAsia="宋体"/>
                <w:sz w:val="16"/>
              </w:rPr>
              <w:t>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EF14C8">
            <w:pPr>
              <w:jc w:val="center"/>
            </w:pPr>
          </w:p>
        </w:tc>
      </w:tr>
      <w:tr w14:paraId="14058DD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D5B440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682D02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187947">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77117D">
            <w:pPr>
              <w:jc w:val="center"/>
            </w:pPr>
            <w:r>
              <w:rPr>
                <w:rFonts w:ascii="宋体" w:hAnsi="宋体" w:eastAsia="宋体"/>
                <w:sz w:val="16"/>
              </w:rPr>
              <w:t>资金使用合格率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39A50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180AE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ECDD55">
            <w:pPr>
              <w:jc w:val="center"/>
            </w:pPr>
            <w:r>
              <w:rPr>
                <w:rFonts w:ascii="宋体" w:hAnsi="宋体" w:eastAsia="宋体"/>
                <w:sz w:val="16"/>
              </w:rPr>
              <w:t>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078201">
            <w:pPr>
              <w:jc w:val="center"/>
            </w:pPr>
            <w:r>
              <w:rPr>
                <w:rFonts w:ascii="宋体" w:hAnsi="宋体" w:eastAsia="宋体"/>
                <w:sz w:val="16"/>
              </w:rPr>
              <w:t>2.82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7550C6">
            <w:pPr>
              <w:jc w:val="center"/>
            </w:pPr>
            <w:r>
              <w:rPr>
                <w:rFonts w:ascii="宋体" w:hAnsi="宋体" w:eastAsia="宋体"/>
                <w:sz w:val="16"/>
              </w:rPr>
              <w:t>目标设置不精确，资金按实际情况支出</w:t>
            </w:r>
          </w:p>
        </w:tc>
      </w:tr>
      <w:tr w14:paraId="75FA313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05E4E9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D993C7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1E6969">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649CAC">
            <w:pPr>
              <w:jc w:val="center"/>
            </w:pPr>
            <w:r>
              <w:rPr>
                <w:rFonts w:ascii="宋体" w:hAnsi="宋体" w:eastAsia="宋体"/>
                <w:sz w:val="16"/>
              </w:rPr>
              <w:t>项目完工及时率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79E0C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75A33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2E88FA">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FF90EC">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A7752A">
            <w:pPr>
              <w:jc w:val="center"/>
            </w:pPr>
          </w:p>
        </w:tc>
      </w:tr>
      <w:tr w14:paraId="1B48FBE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F0BD854"/>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18C065">
            <w:pPr>
              <w:jc w:val="center"/>
            </w:pPr>
            <w:r>
              <w:rPr>
                <w:rFonts w:ascii="宋体" w:hAnsi="宋体" w:eastAsia="宋体"/>
                <w:sz w:val="16"/>
              </w:rPr>
              <w:t>成本指标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E82D08">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CC88E6">
            <w:pPr>
              <w:jc w:val="center"/>
            </w:pPr>
            <w:r>
              <w:rPr>
                <w:rFonts w:ascii="宋体" w:hAnsi="宋体" w:eastAsia="宋体"/>
                <w:sz w:val="16"/>
              </w:rPr>
              <w:t>建安费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8BC73E">
            <w:pPr>
              <w:jc w:val="center"/>
            </w:pPr>
            <w:r>
              <w:rPr>
                <w:rFonts w:ascii="宋体" w:hAnsi="宋体" w:eastAsia="宋体"/>
                <w:sz w:val="16"/>
              </w:rPr>
              <w:t>&lt;=49万元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32DD4F">
            <w:pPr>
              <w:jc w:val="center"/>
            </w:pPr>
            <w:r>
              <w:rPr>
                <w:rFonts w:ascii="宋体" w:hAnsi="宋体" w:eastAsia="宋体"/>
                <w:sz w:val="16"/>
              </w:rPr>
              <w:t>=47.83万元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58262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2CF276">
            <w:pPr>
              <w:jc w:val="center"/>
            </w:pPr>
            <w:r>
              <w:rPr>
                <w:rFonts w:ascii="宋体" w:hAnsi="宋体" w:eastAsia="宋体"/>
                <w:sz w:val="16"/>
              </w:rPr>
              <w:t>7.9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F819FD">
            <w:pPr>
              <w:jc w:val="center"/>
            </w:pPr>
            <w:r>
              <w:rPr>
                <w:rFonts w:ascii="宋体" w:hAnsi="宋体" w:eastAsia="宋体"/>
                <w:sz w:val="16"/>
              </w:rPr>
              <w:t>目标设置不精确，资金按实际情况支出</w:t>
            </w:r>
          </w:p>
        </w:tc>
      </w:tr>
      <w:tr w14:paraId="502B1DB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EA675B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CB4A62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C54BD5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B63A99">
            <w:pPr>
              <w:jc w:val="center"/>
            </w:pPr>
            <w:r>
              <w:rPr>
                <w:rFonts w:ascii="宋体" w:hAnsi="宋体" w:eastAsia="宋体"/>
                <w:sz w:val="16"/>
              </w:rPr>
              <w:t>工程建设其他费用</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3B3B02">
            <w:pPr>
              <w:jc w:val="center"/>
            </w:pPr>
            <w:r>
              <w:rPr>
                <w:rFonts w:ascii="宋体" w:hAnsi="宋体" w:eastAsia="宋体"/>
                <w:sz w:val="16"/>
              </w:rPr>
              <w:t>&lt;=1万元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79B32B">
            <w:pPr>
              <w:jc w:val="center"/>
            </w:pPr>
            <w:r>
              <w:rPr>
                <w:rFonts w:ascii="宋体" w:hAnsi="宋体" w:eastAsia="宋体"/>
                <w:sz w:val="16"/>
              </w:rPr>
              <w:t>=1万元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10C9AD">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BCC4F3">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1CF5F5">
            <w:pPr>
              <w:jc w:val="center"/>
            </w:pPr>
          </w:p>
        </w:tc>
      </w:tr>
      <w:tr w14:paraId="11002D7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5FF73B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AD3D54">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96D894">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8D382A">
            <w:pPr>
              <w:jc w:val="center"/>
            </w:pPr>
            <w:r>
              <w:rPr>
                <w:rFonts w:ascii="宋体" w:hAnsi="宋体" w:eastAsia="宋体"/>
                <w:sz w:val="16"/>
              </w:rPr>
              <w:t>提高区域经济社会发展</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24A393">
            <w:pPr>
              <w:jc w:val="center"/>
            </w:pPr>
            <w:r>
              <w:rPr>
                <w:rFonts w:ascii="宋体" w:hAnsi="宋体" w:eastAsia="宋体"/>
                <w:sz w:val="16"/>
              </w:rPr>
              <w:t>有效提高</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9D0380">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CA74DE">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5E5665">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E6ED77">
            <w:pPr>
              <w:jc w:val="center"/>
            </w:pPr>
          </w:p>
        </w:tc>
      </w:tr>
      <w:tr w14:paraId="02138BD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CE2251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F634D7">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459782">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801B5F">
            <w:pPr>
              <w:jc w:val="center"/>
            </w:pPr>
            <w:r>
              <w:rPr>
                <w:rFonts w:ascii="宋体" w:hAnsi="宋体" w:eastAsia="宋体"/>
                <w:sz w:val="16"/>
              </w:rPr>
              <w:t>受益农民满意度（%）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96B43E">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FCA206">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4BCFD3">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4B754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DD0D05">
            <w:pPr>
              <w:jc w:val="center"/>
            </w:pPr>
          </w:p>
        </w:tc>
      </w:tr>
      <w:tr w14:paraId="69A32278">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8903A48">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6E855EA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BDDDC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DCB551">
            <w:pPr>
              <w:jc w:val="center"/>
            </w:pPr>
            <w:r>
              <w:rPr>
                <w:rFonts w:ascii="宋体" w:hAnsi="宋体" w:eastAsia="宋体"/>
                <w:sz w:val="16"/>
              </w:rPr>
              <w:t>97.13分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0BFDA1F4"/>
        </w:tc>
      </w:tr>
    </w:tbl>
    <w:p w14:paraId="06BDDF97">
      <w:r>
        <w:br w:type="page"/>
      </w:r>
    </w:p>
    <w:p w14:paraId="656708EC">
      <w:pPr>
        <w:spacing w:line="640" w:lineRule="exact"/>
        <w:ind w:firstLine="640"/>
        <w:jc w:val="both"/>
        <w:outlineLvl w:val="2"/>
      </w:pPr>
      <w:r>
        <w:rPr>
          <w:rFonts w:ascii="黑体" w:hAnsi="黑体" w:eastAsia="黑体"/>
          <w:sz w:val="32"/>
        </w:rPr>
        <w:t>十二、其他需说明的事项</w:t>
      </w:r>
    </w:p>
    <w:p w14:paraId="33FB3CC1">
      <w:pPr>
        <w:spacing w:line="580" w:lineRule="exact"/>
        <w:ind w:firstLine="640"/>
        <w:jc w:val="both"/>
      </w:pPr>
      <w:r>
        <w:rPr>
          <w:rFonts w:ascii="仿宋_GB2312" w:hAnsi="仿宋_GB2312" w:eastAsia="仿宋_GB2312"/>
          <w:b w:val="0"/>
          <w:sz w:val="32"/>
        </w:rPr>
        <w:t>本单位无其他需说明的事项。</w:t>
      </w:r>
    </w:p>
    <w:p w14:paraId="584B1E38">
      <w:r>
        <w:br w:type="page"/>
      </w:r>
    </w:p>
    <w:p w14:paraId="01E94C83">
      <w:pPr>
        <w:spacing w:line="240" w:lineRule="auto"/>
        <w:jc w:val="center"/>
        <w:outlineLvl w:val="1"/>
      </w:pPr>
      <w:r>
        <w:rPr>
          <w:rFonts w:ascii="黑体" w:hAnsi="黑体" w:eastAsia="黑体"/>
          <w:sz w:val="32"/>
        </w:rPr>
        <w:t>第三部分 专业名词解释</w:t>
      </w:r>
    </w:p>
    <w:p w14:paraId="0DFE4869">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4E3FFD3A">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435708D7">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32284429">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1A43B8BE">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5EEF2AAD">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2E836071">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42527B23">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1BC088C6">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78C025E7">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5C85EE8E">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2E3CF53F">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7C78602E">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300D3E72">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3F979530">
      <w:r>
        <w:br w:type="page"/>
      </w:r>
    </w:p>
    <w:p w14:paraId="470277B7">
      <w:pPr>
        <w:spacing w:line="240" w:lineRule="auto"/>
        <w:jc w:val="center"/>
        <w:outlineLvl w:val="1"/>
      </w:pPr>
      <w:r>
        <w:rPr>
          <w:rFonts w:ascii="黑体" w:hAnsi="黑体" w:eastAsia="黑体"/>
          <w:sz w:val="32"/>
        </w:rPr>
        <w:t>第四部分 部门决算报表（见附表）</w:t>
      </w:r>
    </w:p>
    <w:p w14:paraId="47C7F25D">
      <w:pPr>
        <w:spacing w:line="240" w:lineRule="auto"/>
        <w:ind w:firstLine="640"/>
        <w:jc w:val="both"/>
      </w:pPr>
      <w:r>
        <w:rPr>
          <w:rFonts w:ascii="仿宋_GB2312" w:hAnsi="仿宋_GB2312" w:eastAsia="仿宋_GB2312"/>
          <w:b w:val="0"/>
          <w:sz w:val="32"/>
        </w:rPr>
        <w:t>一、《收入支出决算总表》</w:t>
      </w:r>
    </w:p>
    <w:p w14:paraId="7F5319CF">
      <w:pPr>
        <w:spacing w:line="240" w:lineRule="auto"/>
        <w:ind w:firstLine="640"/>
        <w:jc w:val="both"/>
      </w:pPr>
      <w:r>
        <w:rPr>
          <w:rFonts w:ascii="仿宋_GB2312" w:hAnsi="仿宋_GB2312" w:eastAsia="仿宋_GB2312"/>
          <w:b w:val="0"/>
          <w:sz w:val="32"/>
        </w:rPr>
        <w:t>二、《收入决算表》</w:t>
      </w:r>
    </w:p>
    <w:p w14:paraId="71E2C86B">
      <w:pPr>
        <w:spacing w:line="240" w:lineRule="auto"/>
        <w:ind w:firstLine="640"/>
        <w:jc w:val="both"/>
      </w:pPr>
      <w:r>
        <w:rPr>
          <w:rFonts w:ascii="仿宋_GB2312" w:hAnsi="仿宋_GB2312" w:eastAsia="仿宋_GB2312"/>
          <w:b w:val="0"/>
          <w:sz w:val="32"/>
        </w:rPr>
        <w:t>三、《支出决算表》</w:t>
      </w:r>
    </w:p>
    <w:p w14:paraId="0DC0E920">
      <w:pPr>
        <w:spacing w:line="240" w:lineRule="auto"/>
        <w:ind w:firstLine="640"/>
        <w:jc w:val="both"/>
      </w:pPr>
      <w:r>
        <w:rPr>
          <w:rFonts w:ascii="仿宋_GB2312" w:hAnsi="仿宋_GB2312" w:eastAsia="仿宋_GB2312"/>
          <w:b w:val="0"/>
          <w:sz w:val="32"/>
        </w:rPr>
        <w:t>四、《财政拨款收入支出决算总表》</w:t>
      </w:r>
    </w:p>
    <w:p w14:paraId="30F1ED15">
      <w:pPr>
        <w:spacing w:line="240" w:lineRule="auto"/>
        <w:ind w:firstLine="640"/>
        <w:jc w:val="both"/>
      </w:pPr>
      <w:r>
        <w:rPr>
          <w:rFonts w:ascii="仿宋_GB2312" w:hAnsi="仿宋_GB2312" w:eastAsia="仿宋_GB2312"/>
          <w:b w:val="0"/>
          <w:sz w:val="32"/>
        </w:rPr>
        <w:t>五、《一般公共预算财政拨款支出决算表》</w:t>
      </w:r>
    </w:p>
    <w:p w14:paraId="1A683B0D">
      <w:pPr>
        <w:spacing w:line="240" w:lineRule="auto"/>
        <w:ind w:firstLine="640"/>
        <w:jc w:val="both"/>
      </w:pPr>
      <w:r>
        <w:rPr>
          <w:rFonts w:ascii="仿宋_GB2312" w:hAnsi="仿宋_GB2312" w:eastAsia="仿宋_GB2312"/>
          <w:b w:val="0"/>
          <w:sz w:val="32"/>
        </w:rPr>
        <w:t>六、《一般公共预算财政拨款基本支出决算表》</w:t>
      </w:r>
    </w:p>
    <w:p w14:paraId="2872C1C5">
      <w:pPr>
        <w:spacing w:line="240" w:lineRule="auto"/>
        <w:ind w:firstLine="640"/>
        <w:jc w:val="both"/>
      </w:pPr>
      <w:r>
        <w:rPr>
          <w:rFonts w:ascii="仿宋_GB2312" w:hAnsi="仿宋_GB2312" w:eastAsia="仿宋_GB2312"/>
          <w:b w:val="0"/>
          <w:sz w:val="32"/>
        </w:rPr>
        <w:t>七、《政府性基金预算财政拨款收入支出决算表》</w:t>
      </w:r>
    </w:p>
    <w:p w14:paraId="63142A15">
      <w:pPr>
        <w:spacing w:line="240" w:lineRule="auto"/>
        <w:ind w:firstLine="640"/>
        <w:jc w:val="both"/>
      </w:pPr>
      <w:r>
        <w:rPr>
          <w:rFonts w:ascii="仿宋_GB2312" w:hAnsi="仿宋_GB2312" w:eastAsia="仿宋_GB2312"/>
          <w:b w:val="0"/>
          <w:sz w:val="32"/>
        </w:rPr>
        <w:t>八、《国有资本经营预算财政拨款收入支出决算表》</w:t>
      </w:r>
    </w:p>
    <w:p w14:paraId="67EDBF74">
      <w:pPr>
        <w:spacing w:line="240" w:lineRule="auto"/>
        <w:ind w:firstLine="640"/>
        <w:jc w:val="both"/>
      </w:pPr>
      <w:r>
        <w:rPr>
          <w:rFonts w:ascii="仿宋_GB2312" w:hAnsi="仿宋_GB2312" w:eastAsia="仿宋_GB2312"/>
          <w:b w:val="0"/>
          <w:sz w:val="32"/>
        </w:rPr>
        <w:t>九、《财政拨款“三公”经费支出决算表》</w:t>
      </w:r>
    </w:p>
    <w:p w14:paraId="11CDD63C">
      <w:pPr>
        <w:spacing w:line="240" w:lineRule="auto"/>
        <w:ind w:firstLine="640"/>
        <w:jc w:val="both"/>
      </w:pPr>
    </w:p>
    <w:p w14:paraId="7338973C">
      <w:pPr>
        <w:spacing w:line="240" w:lineRule="auto"/>
        <w:ind w:firstLine="640"/>
        <w:jc w:val="both"/>
      </w:pPr>
    </w:p>
    <w:p w14:paraId="2417627A">
      <w:pPr>
        <w:spacing w:line="240" w:lineRule="auto"/>
        <w:ind w:firstLine="640"/>
        <w:jc w:val="both"/>
      </w:pPr>
    </w:p>
    <w:p w14:paraId="1D488674">
      <w:pPr>
        <w:spacing w:line="240" w:lineRule="auto"/>
        <w:ind w:firstLine="640"/>
        <w:jc w:val="both"/>
      </w:pPr>
    </w:p>
    <w:p w14:paraId="115B8392">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swiss"/>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6F14D8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48130AE"/>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38</Pages>
  <Words>14680</Words>
  <Characters>17118</Characters>
  <Lines>0</Lines>
  <Paragraphs>0</Paragraphs>
  <TotalTime>17</TotalTime>
  <ScaleCrop>false</ScaleCrop>
  <LinksUpToDate>false</LinksUpToDate>
  <CharactersWithSpaces>17380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白羊</cp:lastModifiedBy>
  <cp:lastPrinted>2024-07-22T11:58:00Z</cp:lastPrinted>
  <dcterms:modified xsi:type="dcterms:W3CDTF">2025-09-25T04:47:00Z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eyJoZGlkIjoiYmMxZDY5OGZlYzU4ZGEwZmUyZWNkMmU5NzBiZTFjZWEiLCJ1c2VySWQiOiI0MzE2NzY3NzkifQ==</vt:lpwstr>
  </property>
</Properties>
</file>