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民丰县寄宿制初级中学2024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AB7F8F0">
      <w:r>
        <w:br w:type="page"/>
      </w:r>
    </w:p>
    <w:p w14:paraId="373FA100">
      <w:pPr>
        <w:spacing w:line="640" w:lineRule="exact"/>
        <w:jc w:val="center"/>
        <w:outlineLvl w:val="1"/>
      </w:pPr>
      <w:r>
        <w:rPr>
          <w:rFonts w:ascii="黑体" w:hAnsi="黑体" w:eastAsia="黑体"/>
          <w:sz w:val="32"/>
        </w:rPr>
        <w:t>第一部分 单位概况</w:t>
      </w:r>
    </w:p>
    <w:p w14:paraId="5F4728B6">
      <w:pPr>
        <w:spacing w:line="640" w:lineRule="exact"/>
        <w:ind w:firstLine="640"/>
        <w:jc w:val="both"/>
        <w:outlineLvl w:val="2"/>
      </w:pPr>
      <w:r>
        <w:rPr>
          <w:rFonts w:ascii="黑体" w:hAnsi="黑体" w:eastAsia="黑体"/>
          <w:sz w:val="32"/>
        </w:rPr>
        <w:t>一、主要职能</w:t>
      </w:r>
    </w:p>
    <w:p w14:paraId="748CE60B">
      <w:pPr>
        <w:spacing w:line="580" w:lineRule="exact"/>
        <w:ind w:firstLine="640"/>
        <w:jc w:val="both"/>
      </w:pPr>
      <w:r>
        <w:rPr>
          <w:rFonts w:ascii="仿宋_GB2312" w:hAnsi="仿宋_GB2312" w:eastAsia="仿宋_GB2312"/>
          <w:sz w:val="32"/>
        </w:rPr>
        <w:t>民丰县寄宿制初级中学为民丰县教育事业部门，主要负责义务教育初中阶段教育教学工作。负责贯彻执行党和国家的教育方针,政策,法律,法规,坚持社会主义办学方向,发展社会主义的教育事业。执行国家教育教学标准，保证教育教学质量，推进素质教育,培养德，智，体，美等方面全面发展的社会主义事业的建设者和接班人；负责学校常规管理，建立学生学籍档案，建立健全“义务教育学校标准化建设和均衡发展”档案。负责建立和完善教师岗位设置，年度考核，绩效工资分配等制度。负责加强对教职工的培训，组织教师开展教育教学竞赛，课题实验，经验交流，专题研讨等教研活动，加强教师队伍建设，提高广大教师的教书育人能力。负责建立和完善学校安全管理制度和安全预案，落实安全目标责任制，做好社会治安综合治理及安全保卫工作；负责党的建设和领导班子建设工作，指导学校工会，共青团，妇女工作。及时高效地完成</w:t>
      </w:r>
      <w:r>
        <w:rPr>
          <w:rFonts w:hint="eastAsia" w:ascii="仿宋_GB2312" w:hAnsi="仿宋_GB2312" w:eastAsia="仿宋_GB2312"/>
          <w:sz w:val="32"/>
          <w:lang w:eastAsia="zh-CN"/>
        </w:rPr>
        <w:t>党委、政府</w:t>
      </w:r>
      <w:r>
        <w:rPr>
          <w:rFonts w:ascii="仿宋_GB2312" w:hAnsi="仿宋_GB2312" w:eastAsia="仿宋_GB2312"/>
          <w:sz w:val="32"/>
        </w:rPr>
        <w:t>和上级教育部门交办的各项工作，依法接受社会监督。</w:t>
      </w:r>
    </w:p>
    <w:p w14:paraId="2BD6B25F">
      <w:pPr>
        <w:spacing w:line="640" w:lineRule="exact"/>
        <w:ind w:firstLine="640"/>
        <w:jc w:val="both"/>
        <w:outlineLvl w:val="2"/>
      </w:pPr>
      <w:r>
        <w:rPr>
          <w:rFonts w:ascii="黑体" w:hAnsi="黑体" w:eastAsia="黑体"/>
          <w:sz w:val="32"/>
        </w:rPr>
        <w:t>二、机构设置及人员情况</w:t>
      </w:r>
    </w:p>
    <w:p w14:paraId="5CF0E0F2">
      <w:pPr>
        <w:spacing w:line="580" w:lineRule="exact"/>
        <w:ind w:firstLine="640"/>
        <w:jc w:val="both"/>
      </w:pPr>
      <w:r>
        <w:rPr>
          <w:rFonts w:ascii="仿宋_GB2312" w:hAnsi="仿宋_GB2312" w:eastAsia="仿宋_GB2312"/>
          <w:sz w:val="32"/>
        </w:rPr>
        <w:t>民丰县寄宿制初级中学2024年度，实有人数241人，其中：在职人员134人，增加4人；离休人员0人，增加0人；退休人员107人,增加4人。</w:t>
      </w:r>
    </w:p>
    <w:p w14:paraId="47D7AAF8">
      <w:pPr>
        <w:spacing w:line="580" w:lineRule="exact"/>
        <w:ind w:firstLine="640"/>
        <w:jc w:val="both"/>
      </w:pPr>
      <w:r>
        <w:rPr>
          <w:rFonts w:ascii="仿宋_GB2312" w:hAnsi="仿宋_GB2312" w:eastAsia="仿宋_GB2312"/>
          <w:sz w:val="32"/>
        </w:rPr>
        <w:t>民丰县寄宿制初级中学无下属预算单位，下设16个科室，分别是：</w:t>
      </w:r>
      <w:r>
        <w:rPr>
          <w:rFonts w:hint="eastAsia" w:ascii="仿宋_GB2312" w:hAnsi="仿宋_GB2312" w:eastAsia="仿宋_GB2312"/>
          <w:sz w:val="32"/>
          <w:lang w:eastAsia="zh-CN"/>
        </w:rPr>
        <w:t>党建</w:t>
      </w:r>
      <w:r>
        <w:rPr>
          <w:rFonts w:ascii="仿宋_GB2312" w:hAnsi="仿宋_GB2312" w:eastAsia="仿宋_GB2312"/>
          <w:sz w:val="32"/>
        </w:rPr>
        <w:t>办、德育办、教务处、语文教研组、数学教研组、化学教研组、物理教研组、英语教研组、思政教研组、历史教研组、体育教研组、音美组、人事办公室、团委、财务室、后勤办。</w:t>
      </w:r>
    </w:p>
    <w:p w14:paraId="2170E62D">
      <w:r>
        <w:br w:type="page"/>
      </w:r>
    </w:p>
    <w:p w14:paraId="6EFAF51A">
      <w:pPr>
        <w:spacing w:line="240" w:lineRule="auto"/>
        <w:jc w:val="center"/>
        <w:outlineLvl w:val="1"/>
      </w:pPr>
      <w:r>
        <w:rPr>
          <w:rFonts w:ascii="黑体" w:hAnsi="黑体" w:eastAsia="黑体"/>
          <w:sz w:val="32"/>
        </w:rPr>
        <w:t>第二部分 部门决算情况说明</w:t>
      </w:r>
    </w:p>
    <w:p w14:paraId="1237809B">
      <w:pPr>
        <w:spacing w:line="640" w:lineRule="exact"/>
        <w:ind w:firstLine="640"/>
        <w:jc w:val="both"/>
        <w:outlineLvl w:val="2"/>
      </w:pPr>
      <w:r>
        <w:rPr>
          <w:rFonts w:ascii="黑体" w:hAnsi="黑体" w:eastAsia="黑体"/>
          <w:sz w:val="32"/>
        </w:rPr>
        <w:t>一、收入支出决算总体情况说明</w:t>
      </w:r>
    </w:p>
    <w:p w14:paraId="4A16327C">
      <w:pPr>
        <w:spacing w:line="580" w:lineRule="exact"/>
        <w:ind w:firstLine="640"/>
        <w:jc w:val="both"/>
      </w:pPr>
      <w:r>
        <w:rPr>
          <w:rFonts w:ascii="仿宋_GB2312" w:hAnsi="仿宋_GB2312" w:eastAsia="仿宋_GB2312"/>
          <w:b/>
          <w:sz w:val="32"/>
        </w:rPr>
        <w:t>2024年度收入总计3,774.43万元，</w:t>
      </w:r>
      <w:r>
        <w:rPr>
          <w:rFonts w:ascii="仿宋_GB2312" w:hAnsi="仿宋_GB2312" w:eastAsia="仿宋_GB2312"/>
          <w:b w:val="0"/>
          <w:sz w:val="32"/>
        </w:rPr>
        <w:t>其中：本年收入合计3,774.00万元，使用非财政拨款结余（含专用结余）0.00万元，年初结转和结余0.43万元。</w:t>
      </w:r>
    </w:p>
    <w:p w14:paraId="76531BD1">
      <w:pPr>
        <w:spacing w:line="580" w:lineRule="exact"/>
        <w:ind w:firstLine="640"/>
        <w:jc w:val="both"/>
      </w:pPr>
      <w:r>
        <w:rPr>
          <w:rFonts w:ascii="仿宋_GB2312" w:hAnsi="仿宋_GB2312" w:eastAsia="仿宋_GB2312"/>
          <w:b/>
          <w:sz w:val="32"/>
        </w:rPr>
        <w:t>2024年度支出总计3,774.43万元，</w:t>
      </w:r>
      <w:r>
        <w:rPr>
          <w:rFonts w:ascii="仿宋_GB2312" w:hAnsi="仿宋_GB2312" w:eastAsia="仿宋_GB2312"/>
          <w:b w:val="0"/>
          <w:sz w:val="32"/>
        </w:rPr>
        <w:t>其中：本年支出合计3,774.35万元，结余分配0.00万元，年末结转和结余0.09万元。</w:t>
      </w:r>
    </w:p>
    <w:p w14:paraId="19AAF32D">
      <w:pPr>
        <w:spacing w:line="580" w:lineRule="exact"/>
        <w:ind w:firstLine="640"/>
        <w:jc w:val="both"/>
      </w:pPr>
      <w:r>
        <w:rPr>
          <w:rFonts w:ascii="仿宋_GB2312" w:hAnsi="仿宋_GB2312" w:eastAsia="仿宋_GB2312"/>
          <w:b w:val="0"/>
          <w:sz w:val="32"/>
        </w:rPr>
        <w:t>收入支出总体与上年相比，减少557.74万元，下降12.87%，主要原因是：本年学生减少，寄宿生生活补助，营养餐补助经费较上年减少。</w:t>
      </w:r>
    </w:p>
    <w:p w14:paraId="049BE8CD">
      <w:pPr>
        <w:spacing w:line="640" w:lineRule="exact"/>
        <w:ind w:firstLine="640"/>
        <w:jc w:val="both"/>
        <w:outlineLvl w:val="2"/>
      </w:pPr>
      <w:r>
        <w:rPr>
          <w:rFonts w:ascii="黑体" w:hAnsi="黑体" w:eastAsia="黑体"/>
          <w:sz w:val="32"/>
        </w:rPr>
        <w:t>二、收入决算情况说明</w:t>
      </w:r>
    </w:p>
    <w:p w14:paraId="173B3AD1">
      <w:pPr>
        <w:spacing w:line="580" w:lineRule="exact"/>
        <w:ind w:firstLine="640"/>
        <w:jc w:val="both"/>
      </w:pPr>
      <w:r>
        <w:rPr>
          <w:rFonts w:ascii="仿宋_GB2312" w:hAnsi="仿宋_GB2312" w:eastAsia="仿宋_GB2312"/>
          <w:b/>
          <w:sz w:val="32"/>
        </w:rPr>
        <w:t>本年收入3,774.00万元，</w:t>
      </w:r>
      <w:r>
        <w:rPr>
          <w:rFonts w:ascii="仿宋_GB2312" w:hAnsi="仿宋_GB2312" w:eastAsia="仿宋_GB2312"/>
          <w:b w:val="0"/>
          <w:sz w:val="32"/>
        </w:rPr>
        <w:t>其中：财政拨款收入3,773.83万元，占100.00%；上级补助收入0.00万元，占0.00%；事业收入0.00万元，占0.00%；经营收入0.00万元，占0.00%；附属单位上缴收入0.00万元，占0.00%；其他收入0.18万元，占0.005%。</w:t>
      </w:r>
    </w:p>
    <w:p w14:paraId="6887FB5F">
      <w:pPr>
        <w:spacing w:line="640" w:lineRule="exact"/>
        <w:ind w:firstLine="640"/>
        <w:jc w:val="both"/>
        <w:outlineLvl w:val="2"/>
      </w:pPr>
      <w:r>
        <w:rPr>
          <w:rFonts w:ascii="黑体" w:hAnsi="黑体" w:eastAsia="黑体"/>
          <w:sz w:val="32"/>
        </w:rPr>
        <w:t>三、支出决算情况说明</w:t>
      </w:r>
    </w:p>
    <w:p w14:paraId="4BBE2A19">
      <w:pPr>
        <w:spacing w:line="580" w:lineRule="exact"/>
        <w:ind w:firstLine="640"/>
        <w:jc w:val="both"/>
      </w:pPr>
      <w:r>
        <w:rPr>
          <w:rFonts w:ascii="仿宋_GB2312" w:hAnsi="仿宋_GB2312" w:eastAsia="仿宋_GB2312"/>
          <w:b/>
          <w:sz w:val="32"/>
        </w:rPr>
        <w:t>本年支出3,774.35万元，</w:t>
      </w:r>
      <w:r>
        <w:rPr>
          <w:rFonts w:ascii="仿宋_GB2312" w:hAnsi="仿宋_GB2312" w:eastAsia="仿宋_GB2312"/>
          <w:b w:val="0"/>
          <w:sz w:val="32"/>
        </w:rPr>
        <w:t>其中：基本支出3,007.73万元，占79.69%；项目支出766.62万元，占20.31%；上缴上级支出0.00万元，占0.00%；经营支出0.00万元，占0.00%；对附属单位补助支出0.00万元，占0.00%。</w:t>
      </w:r>
    </w:p>
    <w:p w14:paraId="31D79CE1">
      <w:pPr>
        <w:spacing w:line="640" w:lineRule="exact"/>
        <w:ind w:firstLine="640"/>
        <w:jc w:val="both"/>
        <w:outlineLvl w:val="2"/>
      </w:pPr>
      <w:r>
        <w:rPr>
          <w:rFonts w:ascii="黑体" w:hAnsi="黑体" w:eastAsia="黑体"/>
          <w:sz w:val="32"/>
        </w:rPr>
        <w:t>四、财政拨款收入支出决算总体情况说明</w:t>
      </w:r>
    </w:p>
    <w:p w14:paraId="497B6839">
      <w:pPr>
        <w:spacing w:line="580" w:lineRule="exact"/>
        <w:ind w:firstLine="640"/>
        <w:jc w:val="both"/>
      </w:pPr>
      <w:r>
        <w:rPr>
          <w:rFonts w:ascii="仿宋_GB2312" w:hAnsi="仿宋_GB2312" w:eastAsia="仿宋_GB2312"/>
          <w:b/>
          <w:sz w:val="32"/>
        </w:rPr>
        <w:t>2024年度财政拨款收入总计3,773.83万元，</w:t>
      </w:r>
      <w:r>
        <w:rPr>
          <w:rFonts w:ascii="仿宋_GB2312" w:hAnsi="仿宋_GB2312" w:eastAsia="仿宋_GB2312"/>
          <w:b w:val="0"/>
          <w:sz w:val="32"/>
        </w:rPr>
        <w:t>其中：年初财政拨款结转和结余0.00万元，本年财政拨款收入3,773.83万元。</w:t>
      </w:r>
      <w:r>
        <w:rPr>
          <w:rFonts w:ascii="仿宋_GB2312" w:hAnsi="仿宋_GB2312" w:eastAsia="仿宋_GB2312"/>
          <w:b/>
          <w:sz w:val="32"/>
        </w:rPr>
        <w:t>财政拨款支出总计3,773.83万元，</w:t>
      </w:r>
      <w:r>
        <w:rPr>
          <w:rFonts w:ascii="仿宋_GB2312" w:hAnsi="仿宋_GB2312" w:eastAsia="仿宋_GB2312"/>
          <w:b w:val="0"/>
          <w:sz w:val="32"/>
        </w:rPr>
        <w:t>其中：年末财政拨款结转和结余0.00万元，本年财政拨款支出3,773.83万元。</w:t>
      </w:r>
    </w:p>
    <w:p w14:paraId="2568FC1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减少518.71万元，下降12.08%，主要原因是：本年学生减少，寄宿生生活补助，营养餐补助经费较上年减少。</w:t>
      </w:r>
      <w:r>
        <w:rPr>
          <w:rFonts w:ascii="仿宋_GB2312" w:hAnsi="仿宋_GB2312" w:eastAsia="仿宋_GB2312"/>
          <w:b/>
          <w:sz w:val="32"/>
        </w:rPr>
        <w:t>与年初预算相比，</w:t>
      </w:r>
      <w:r>
        <w:rPr>
          <w:rFonts w:ascii="仿宋_GB2312" w:hAnsi="仿宋_GB2312" w:eastAsia="仿宋_GB2312"/>
          <w:b w:val="0"/>
          <w:sz w:val="32"/>
        </w:rPr>
        <w:t>年初预算数3,487.80万元，决算数3,773.83万元，预决算差异率8.20%，主要原因是：年中追加人员工资、社保、公积金基数调增部分资金，导致预决算存在差异。</w:t>
      </w:r>
    </w:p>
    <w:p w14:paraId="5B2CB6B1">
      <w:pPr>
        <w:spacing w:line="640" w:lineRule="exact"/>
        <w:ind w:firstLine="640"/>
        <w:jc w:val="both"/>
        <w:outlineLvl w:val="2"/>
      </w:pPr>
      <w:r>
        <w:rPr>
          <w:rFonts w:ascii="黑体" w:hAnsi="黑体" w:eastAsia="黑体"/>
          <w:sz w:val="32"/>
        </w:rPr>
        <w:t>五、一般公共预算财政拨款支出决算情况说明</w:t>
      </w:r>
    </w:p>
    <w:p w14:paraId="35170942">
      <w:pPr>
        <w:spacing w:line="640" w:lineRule="exact"/>
        <w:ind w:firstLine="640"/>
        <w:jc w:val="both"/>
        <w:outlineLvl w:val="3"/>
      </w:pPr>
      <w:r>
        <w:rPr>
          <w:rFonts w:ascii="楷体_GB2312" w:hAnsi="楷体_GB2312" w:eastAsia="楷体_GB2312"/>
          <w:b/>
          <w:sz w:val="32"/>
        </w:rPr>
        <w:t>（一）一般公共预算财政拨款支出决算总体情况</w:t>
      </w:r>
    </w:p>
    <w:p w14:paraId="13D20687">
      <w:pPr>
        <w:spacing w:line="580" w:lineRule="exact"/>
        <w:ind w:firstLine="640"/>
        <w:jc w:val="both"/>
      </w:pPr>
      <w:r>
        <w:rPr>
          <w:rFonts w:ascii="仿宋_GB2312" w:hAnsi="仿宋_GB2312" w:eastAsia="仿宋_GB2312"/>
          <w:b/>
          <w:sz w:val="32"/>
        </w:rPr>
        <w:t>2024年度一般公共预算财政拨款支出3,773.83万元，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减少518.71万元，下降12.08%，主要原因是：本年学生减少，寄宿生生活补助，营养餐补助经费较上年减少。</w:t>
      </w:r>
      <w:r>
        <w:rPr>
          <w:rFonts w:ascii="仿宋_GB2312" w:hAnsi="仿宋_GB2312" w:eastAsia="仿宋_GB2312"/>
          <w:b/>
          <w:sz w:val="32"/>
        </w:rPr>
        <w:t>与年初预算相比,</w:t>
      </w:r>
      <w:r>
        <w:rPr>
          <w:rFonts w:ascii="仿宋_GB2312" w:hAnsi="仿宋_GB2312" w:eastAsia="仿宋_GB2312"/>
          <w:b w:val="0"/>
          <w:sz w:val="32"/>
        </w:rPr>
        <w:t>年初预算数3,487.80万元，决算数3,773.83万元，预决算差异率8.20%，主要原因是：年中追加人员工资、社保、公积金基数调增部分资金，导致预决算存在差异。</w:t>
      </w:r>
    </w:p>
    <w:p w14:paraId="6D23525D">
      <w:pPr>
        <w:spacing w:line="640" w:lineRule="exact"/>
        <w:ind w:firstLine="640"/>
        <w:jc w:val="both"/>
        <w:outlineLvl w:val="3"/>
      </w:pPr>
      <w:r>
        <w:rPr>
          <w:rFonts w:ascii="楷体_GB2312" w:hAnsi="楷体_GB2312" w:eastAsia="楷体_GB2312"/>
          <w:b/>
          <w:sz w:val="32"/>
        </w:rPr>
        <w:t>（二）一般公共预算财政拨款支出决算结构情况</w:t>
      </w:r>
    </w:p>
    <w:p w14:paraId="3DECABAD">
      <w:pPr>
        <w:spacing w:line="580" w:lineRule="exact"/>
        <w:ind w:firstLine="640"/>
        <w:jc w:val="both"/>
      </w:pPr>
      <w:r>
        <w:rPr>
          <w:rFonts w:ascii="仿宋_GB2312" w:hAnsi="仿宋_GB2312" w:eastAsia="仿宋_GB2312"/>
          <w:b w:val="0"/>
          <w:sz w:val="32"/>
        </w:rPr>
        <w:t>1.教育支出(类)3,773.83万元,占100.00%。</w:t>
      </w:r>
    </w:p>
    <w:p w14:paraId="29E11C50">
      <w:pPr>
        <w:spacing w:line="640" w:lineRule="exact"/>
        <w:ind w:firstLine="640"/>
        <w:jc w:val="both"/>
        <w:outlineLvl w:val="3"/>
      </w:pPr>
      <w:r>
        <w:rPr>
          <w:rFonts w:ascii="楷体_GB2312" w:hAnsi="楷体_GB2312" w:eastAsia="楷体_GB2312"/>
          <w:b/>
          <w:sz w:val="32"/>
        </w:rPr>
        <w:t>（三）一般公共预算财政拨款支出决算具体情况</w:t>
      </w:r>
    </w:p>
    <w:p w14:paraId="79F91D2A">
      <w:pPr>
        <w:spacing w:line="580" w:lineRule="exact"/>
        <w:ind w:firstLine="640"/>
        <w:jc w:val="both"/>
      </w:pPr>
      <w:r>
        <w:rPr>
          <w:rFonts w:ascii="仿宋_GB2312" w:hAnsi="仿宋_GB2312" w:eastAsia="仿宋_GB2312"/>
          <w:b w:val="0"/>
          <w:sz w:val="32"/>
        </w:rPr>
        <w:t>1.教育支出(类)普通教育(款)初中教育(项):支出决算数为3,758.49万元，比上年决算减少534.05万元，下降12.44%,主要原因是：本年学生减少，寄宿生生活补助，营养餐补助经费较上年减少。</w:t>
      </w:r>
    </w:p>
    <w:p w14:paraId="1F619BD7">
      <w:pPr>
        <w:spacing w:line="580" w:lineRule="exact"/>
        <w:ind w:firstLine="640"/>
        <w:jc w:val="both"/>
      </w:pPr>
      <w:r>
        <w:rPr>
          <w:rFonts w:ascii="仿宋_GB2312" w:hAnsi="仿宋_GB2312" w:eastAsia="仿宋_GB2312"/>
          <w:b w:val="0"/>
          <w:sz w:val="32"/>
        </w:rPr>
        <w:t>2.教育支出(类)教育费附加安排的支出(款)其他教育费附加安排的支出(项):支出决算数为15.34万元，比上年决算增加15.34万元，增长100.00%,主要原因是：本年部分寄宿生生活补助调整至本科目列支。</w:t>
      </w:r>
    </w:p>
    <w:p w14:paraId="6F2288F8">
      <w:pPr>
        <w:spacing w:line="640" w:lineRule="exact"/>
        <w:ind w:firstLine="640"/>
        <w:jc w:val="both"/>
        <w:outlineLvl w:val="2"/>
      </w:pPr>
      <w:r>
        <w:rPr>
          <w:rFonts w:ascii="黑体" w:hAnsi="黑体" w:eastAsia="黑体"/>
          <w:sz w:val="32"/>
        </w:rPr>
        <w:t>六、一般公共预算财政拨款基本支出决算情况说明</w:t>
      </w:r>
    </w:p>
    <w:p w14:paraId="2FAB108B">
      <w:pPr>
        <w:spacing w:line="580" w:lineRule="exact"/>
        <w:ind w:firstLine="640"/>
        <w:jc w:val="both"/>
      </w:pPr>
      <w:r>
        <w:rPr>
          <w:rFonts w:ascii="仿宋_GB2312" w:hAnsi="仿宋_GB2312" w:eastAsia="仿宋_GB2312"/>
          <w:b w:val="0"/>
          <w:sz w:val="32"/>
        </w:rPr>
        <w:t>2024年度一般公共预算财政拨款基本支出3,007.21万元，其中：</w:t>
      </w:r>
      <w:r>
        <w:rPr>
          <w:rFonts w:ascii="仿宋_GB2312" w:hAnsi="仿宋_GB2312" w:eastAsia="仿宋_GB2312"/>
          <w:b/>
          <w:sz w:val="32"/>
        </w:rPr>
        <w:t>人员经费3,007.21万元，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14:paraId="3DCEFC61">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9EA5685">
      <w:pPr>
        <w:spacing w:line="640" w:lineRule="exact"/>
        <w:ind w:firstLine="640"/>
        <w:jc w:val="both"/>
        <w:outlineLvl w:val="2"/>
      </w:pPr>
      <w:r>
        <w:rPr>
          <w:rFonts w:ascii="黑体" w:hAnsi="黑体" w:eastAsia="黑体"/>
          <w:sz w:val="32"/>
        </w:rPr>
        <w:t>七、政府性基金预算财政拨款收入支出决算情况说明</w:t>
      </w:r>
    </w:p>
    <w:p w14:paraId="2EFE4AE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C2E3026">
      <w:pPr>
        <w:spacing w:line="640" w:lineRule="exact"/>
        <w:ind w:firstLine="640"/>
        <w:jc w:val="both"/>
        <w:outlineLvl w:val="2"/>
      </w:pPr>
      <w:r>
        <w:rPr>
          <w:rFonts w:ascii="黑体" w:hAnsi="黑体" w:eastAsia="黑体"/>
          <w:sz w:val="32"/>
        </w:rPr>
        <w:t>八、国有资本经营预算财政拨款收入支出决算情况说明</w:t>
      </w:r>
    </w:p>
    <w:p w14:paraId="15E8685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9208236">
      <w:pPr>
        <w:spacing w:line="640" w:lineRule="exact"/>
        <w:ind w:firstLine="640"/>
        <w:jc w:val="both"/>
        <w:outlineLvl w:val="2"/>
      </w:pPr>
      <w:r>
        <w:rPr>
          <w:rFonts w:ascii="黑体" w:hAnsi="黑体" w:eastAsia="黑体"/>
          <w:sz w:val="32"/>
        </w:rPr>
        <w:t>九、财政拨款“三公”经费支出决算情况说明</w:t>
      </w:r>
    </w:p>
    <w:p w14:paraId="17F138E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55D90A2">
      <w:pPr>
        <w:spacing w:line="580" w:lineRule="exact"/>
        <w:ind w:firstLine="640"/>
        <w:jc w:val="both"/>
      </w:pPr>
      <w:r>
        <w:rPr>
          <w:rFonts w:ascii="仿宋_GB2312" w:hAnsi="仿宋_GB2312" w:eastAsia="仿宋_GB2312"/>
          <w:b/>
          <w:sz w:val="32"/>
        </w:rPr>
        <w:t>具体情况如下：</w:t>
      </w:r>
    </w:p>
    <w:p w14:paraId="549A9C8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82D3E7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7F456F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739827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63660AB">
      <w:pPr>
        <w:spacing w:line="640" w:lineRule="exact"/>
        <w:ind w:firstLine="640"/>
        <w:jc w:val="both"/>
        <w:outlineLvl w:val="2"/>
      </w:pPr>
      <w:r>
        <w:rPr>
          <w:rFonts w:ascii="黑体" w:hAnsi="黑体" w:eastAsia="黑体"/>
          <w:sz w:val="32"/>
        </w:rPr>
        <w:t>十、其他重要事项的情况说明</w:t>
      </w:r>
    </w:p>
    <w:p w14:paraId="116157A6">
      <w:pPr>
        <w:spacing w:line="640" w:lineRule="exact"/>
        <w:ind w:firstLine="640"/>
        <w:jc w:val="both"/>
        <w:outlineLvl w:val="3"/>
      </w:pPr>
      <w:r>
        <w:rPr>
          <w:rFonts w:ascii="楷体_GB2312" w:hAnsi="楷体_GB2312" w:eastAsia="楷体_GB2312"/>
          <w:b/>
          <w:sz w:val="32"/>
        </w:rPr>
        <w:t>（一）机关运行经费及公用经费支出情况</w:t>
      </w:r>
    </w:p>
    <w:p w14:paraId="65B9205A">
      <w:pPr>
        <w:spacing w:line="580" w:lineRule="exact"/>
        <w:ind w:firstLine="640"/>
        <w:jc w:val="both"/>
      </w:pPr>
      <w:r>
        <w:rPr>
          <w:rFonts w:ascii="仿宋_GB2312" w:hAnsi="仿宋_GB2312" w:eastAsia="仿宋_GB2312"/>
          <w:b w:val="0"/>
          <w:sz w:val="32"/>
        </w:rPr>
        <w:t>2024年度民丰县寄宿制初级中学（事业单位）公用经费支出0.00万元，比上年增加0.00万元，增长0.00%，主要原因是：2023年与2024年均未安排公用经费支出。</w:t>
      </w:r>
    </w:p>
    <w:p w14:paraId="518960D8">
      <w:pPr>
        <w:spacing w:line="640" w:lineRule="exact"/>
        <w:ind w:firstLine="640"/>
        <w:jc w:val="both"/>
        <w:outlineLvl w:val="3"/>
      </w:pPr>
      <w:r>
        <w:rPr>
          <w:rFonts w:ascii="楷体_GB2312" w:hAnsi="楷体_GB2312" w:eastAsia="楷体_GB2312"/>
          <w:b/>
          <w:sz w:val="32"/>
        </w:rPr>
        <w:t>（二）政府采购情况</w:t>
      </w:r>
    </w:p>
    <w:p w14:paraId="4161C5E1">
      <w:pPr>
        <w:spacing w:line="580" w:lineRule="exact"/>
        <w:ind w:firstLine="640"/>
        <w:jc w:val="both"/>
      </w:pPr>
      <w:r>
        <w:rPr>
          <w:rFonts w:ascii="仿宋_GB2312" w:hAnsi="仿宋_GB2312" w:eastAsia="仿宋_GB2312"/>
          <w:b w:val="0"/>
          <w:sz w:val="32"/>
        </w:rPr>
        <w:t>2024年度政府采购支出总额64.13万元，其中：政府采购货物支出39.31万元、政府采购工程支出0.00万元、政府采购服务支出24.82万元。</w:t>
      </w:r>
    </w:p>
    <w:p w14:paraId="6772B7A1">
      <w:pPr>
        <w:spacing w:line="580" w:lineRule="exact"/>
        <w:ind w:firstLine="640"/>
        <w:jc w:val="both"/>
      </w:pPr>
      <w:r>
        <w:rPr>
          <w:rFonts w:ascii="仿宋_GB2312" w:hAnsi="仿宋_GB2312" w:eastAsia="仿宋_GB2312"/>
          <w:b w:val="0"/>
          <w:sz w:val="32"/>
        </w:rPr>
        <w:t>授予中小企业合同金额64.13万元，占政府采购支出总额的100.00%，其中：授予小微企业合同金额64.13万元，占政府采购支出总额的100.00%。</w:t>
      </w:r>
    </w:p>
    <w:p w14:paraId="2331AC55">
      <w:pPr>
        <w:spacing w:line="640" w:lineRule="exact"/>
        <w:ind w:firstLine="640"/>
        <w:jc w:val="both"/>
        <w:outlineLvl w:val="3"/>
      </w:pPr>
      <w:r>
        <w:rPr>
          <w:rFonts w:ascii="楷体_GB2312" w:hAnsi="楷体_GB2312" w:eastAsia="楷体_GB2312"/>
          <w:b/>
          <w:sz w:val="32"/>
        </w:rPr>
        <w:t>（三）国有资产占用情况说明</w:t>
      </w:r>
    </w:p>
    <w:p w14:paraId="6F109796">
      <w:pPr>
        <w:spacing w:line="580" w:lineRule="exact"/>
        <w:ind w:firstLine="640"/>
        <w:jc w:val="both"/>
      </w:pPr>
      <w:r>
        <w:rPr>
          <w:rFonts w:ascii="仿宋_GB2312" w:hAnsi="仿宋_GB2312" w:eastAsia="仿宋_GB2312"/>
          <w:b w:val="0"/>
          <w:sz w:val="32"/>
        </w:rPr>
        <w:t>截至2024年12月31日，房屋19,529.02平方米，价值1,622.61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FBBAE47">
      <w:pPr>
        <w:spacing w:line="640" w:lineRule="exact"/>
        <w:ind w:firstLine="640"/>
        <w:jc w:val="both"/>
        <w:outlineLvl w:val="2"/>
      </w:pPr>
      <w:r>
        <w:rPr>
          <w:rFonts w:ascii="黑体" w:hAnsi="黑体" w:eastAsia="黑体"/>
          <w:sz w:val="32"/>
        </w:rPr>
        <w:t>十一、预算绩效的情况说明</w:t>
      </w:r>
    </w:p>
    <w:p w14:paraId="677CB93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3,774.44万元，实际执行总额3,774.35万元；预算绩效评价项目7个，全年预算数93.57万元，全年执行数68.82万元。预算绩效管理取得的成效：有效保障学校正常运转，同时提供给师生舒适的教学和学习环境。提升学生身体素质，减轻学生家庭负担，促进教育公平。通过定期不定期的教师培训工作，提高教师工作的积极性，促进教学，全面提升教育教学质量，增强教师教书育人的责任感，促进全县各学段教育教学质量的全面提升。发现的问题及原因：对于目标设定需要分科室单位分解,汇总后制定整体目标，如何科学整合全单位绩效目标比较困难；目标设定后如何科学设定考核评价标准，特别是对于不能量化的目标如何评价。下一步改进措施：实行专项资金预算管理，结合单位实际,按轻重缓急统筹安排编制预算,提高预算编制科学性和合理性,优化资金结构。具体附整体支出绩效自评表，项目支出绩效自评表和评价报告。</w:t>
      </w:r>
    </w:p>
    <w:p w14:paraId="72B995A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B667D08">
        <w:tblPrEx>
          <w:tblCellMar>
            <w:top w:w="0" w:type="dxa"/>
            <w:left w:w="108" w:type="dxa"/>
            <w:bottom w:w="0" w:type="dxa"/>
            <w:right w:w="108" w:type="dxa"/>
          </w:tblCellMar>
        </w:tblPrEx>
        <w:tc>
          <w:tcPr>
            <w:tcW w:w="8847" w:type="dxa"/>
            <w:gridSpan w:val="9"/>
            <w:vAlign w:val="center"/>
          </w:tcPr>
          <w:p w14:paraId="060BF660">
            <w:pPr>
              <w:jc w:val="center"/>
            </w:pPr>
            <w:r>
              <w:rPr>
                <w:rFonts w:ascii="宋体" w:hAnsi="宋体" w:eastAsia="宋体"/>
                <w:sz w:val="24"/>
              </w:rPr>
              <w:t>单位整体支出绩效自评表</w:t>
            </w:r>
          </w:p>
        </w:tc>
      </w:tr>
      <w:tr w14:paraId="1AD33DF2">
        <w:tblPrEx>
          <w:tblCellMar>
            <w:top w:w="0" w:type="dxa"/>
            <w:left w:w="108" w:type="dxa"/>
            <w:bottom w:w="0" w:type="dxa"/>
            <w:right w:w="108" w:type="dxa"/>
          </w:tblCellMar>
        </w:tblPrEx>
        <w:tc>
          <w:tcPr>
            <w:tcW w:w="8847" w:type="dxa"/>
            <w:gridSpan w:val="9"/>
            <w:vAlign w:val="center"/>
          </w:tcPr>
          <w:p w14:paraId="41B1AA46">
            <w:pPr>
              <w:jc w:val="center"/>
            </w:pPr>
            <w:r>
              <w:rPr>
                <w:rFonts w:ascii="宋体" w:hAnsi="宋体" w:eastAsia="宋体"/>
                <w:sz w:val="24"/>
              </w:rPr>
              <w:t>（2024年度）</w:t>
            </w:r>
          </w:p>
        </w:tc>
      </w:tr>
      <w:tr w14:paraId="04599E8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9BA3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A763451">
            <w:pPr>
              <w:jc w:val="center"/>
            </w:pPr>
            <w:r>
              <w:rPr>
                <w:rFonts w:ascii="宋体" w:hAnsi="宋体" w:eastAsia="宋体"/>
                <w:sz w:val="16"/>
              </w:rPr>
              <w:t>民丰县寄宿制初级中学</w:t>
            </w:r>
          </w:p>
        </w:tc>
      </w:tr>
      <w:tr w14:paraId="3752BEC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023006">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50007">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C965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38DB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F0FC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FF9C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49A3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36241">
            <w:pPr>
              <w:jc w:val="center"/>
            </w:pPr>
            <w:r>
              <w:rPr>
                <w:rFonts w:ascii="宋体" w:hAnsi="宋体" w:eastAsia="宋体"/>
                <w:sz w:val="16"/>
              </w:rPr>
              <w:t>得分</w:t>
            </w:r>
          </w:p>
        </w:tc>
      </w:tr>
      <w:tr w14:paraId="0665B8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AA1FF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5FD0B">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EFB11">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BFA7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0DD6B">
            <w:pPr>
              <w:jc w:val="center"/>
            </w:pPr>
            <w:r>
              <w:rPr>
                <w:rFonts w:ascii="宋体" w:hAnsi="宋体" w:eastAsia="宋体"/>
                <w:sz w:val="16"/>
              </w:rPr>
              <w:t>766.62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07570">
            <w:pPr>
              <w:jc w:val="center"/>
            </w:pPr>
            <w:r>
              <w:rPr>
                <w:rFonts w:ascii="宋体" w:hAnsi="宋体" w:eastAsia="宋体"/>
                <w:sz w:val="16"/>
              </w:rPr>
              <w:t>766.62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A9A0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6D4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07C96">
            <w:pPr>
              <w:jc w:val="center"/>
            </w:pPr>
            <w:r>
              <w:rPr>
                <w:rFonts w:ascii="宋体" w:hAnsi="宋体" w:eastAsia="宋体"/>
                <w:sz w:val="16"/>
              </w:rPr>
              <w:t>-</w:t>
            </w:r>
          </w:p>
        </w:tc>
      </w:tr>
      <w:tr w14:paraId="342162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78F0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00AA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368D4">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C02F1">
            <w:pPr>
              <w:jc w:val="center"/>
            </w:pPr>
            <w:r>
              <w:rPr>
                <w:rFonts w:ascii="宋体" w:hAnsi="宋体" w:eastAsia="宋体"/>
                <w:sz w:val="16"/>
              </w:rPr>
              <w:t>3,487.80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BAF31">
            <w:pPr>
              <w:jc w:val="center"/>
            </w:pPr>
            <w:r>
              <w:rPr>
                <w:rFonts w:ascii="宋体" w:hAnsi="宋体" w:eastAsia="宋体"/>
                <w:sz w:val="16"/>
              </w:rPr>
              <w:t>3,007.82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448EB">
            <w:pPr>
              <w:jc w:val="center"/>
            </w:pPr>
            <w:r>
              <w:rPr>
                <w:rFonts w:ascii="宋体" w:hAnsi="宋体" w:eastAsia="宋体"/>
                <w:sz w:val="16"/>
              </w:rPr>
              <w:t>3,007.73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B21E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654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80BF4">
            <w:pPr>
              <w:jc w:val="center"/>
            </w:pPr>
            <w:r>
              <w:rPr>
                <w:rFonts w:ascii="宋体" w:hAnsi="宋体" w:eastAsia="宋体"/>
                <w:sz w:val="16"/>
              </w:rPr>
              <w:t>-</w:t>
            </w:r>
          </w:p>
        </w:tc>
      </w:tr>
      <w:tr w14:paraId="666B04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E92D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2446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1EAD3">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25E0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F3B8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0F85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A64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DD8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12D65">
            <w:pPr>
              <w:jc w:val="center"/>
            </w:pPr>
            <w:r>
              <w:rPr>
                <w:rFonts w:ascii="宋体" w:hAnsi="宋体" w:eastAsia="宋体"/>
                <w:sz w:val="16"/>
              </w:rPr>
              <w:t>-</w:t>
            </w:r>
          </w:p>
        </w:tc>
      </w:tr>
      <w:tr w14:paraId="538860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B856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0BEEB">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33C1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559A8">
            <w:pPr>
              <w:jc w:val="center"/>
            </w:pPr>
            <w:r>
              <w:rPr>
                <w:rFonts w:ascii="宋体" w:hAnsi="宋体" w:eastAsia="宋体"/>
                <w:sz w:val="16"/>
              </w:rPr>
              <w:t>3,487.80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3A194">
            <w:pPr>
              <w:jc w:val="center"/>
            </w:pPr>
            <w:r>
              <w:rPr>
                <w:rFonts w:ascii="宋体" w:hAnsi="宋体" w:eastAsia="宋体"/>
                <w:sz w:val="16"/>
              </w:rPr>
              <w:t>3,774.44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A8424">
            <w:pPr>
              <w:jc w:val="center"/>
            </w:pPr>
            <w:r>
              <w:rPr>
                <w:rFonts w:ascii="宋体" w:hAnsi="宋体" w:eastAsia="宋体"/>
                <w:sz w:val="16"/>
              </w:rPr>
              <w:t>3,774.35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B30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B3286">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544A1">
            <w:pPr>
              <w:jc w:val="center"/>
            </w:pPr>
            <w:r>
              <w:rPr>
                <w:rFonts w:ascii="宋体" w:hAnsi="宋体" w:eastAsia="宋体"/>
                <w:sz w:val="16"/>
              </w:rPr>
              <w:t>9.8</w:t>
            </w:r>
          </w:p>
        </w:tc>
      </w:tr>
      <w:tr w14:paraId="68958BB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8BD0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9DD10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2BB65B">
            <w:pPr>
              <w:jc w:val="center"/>
            </w:pPr>
            <w:r>
              <w:rPr>
                <w:rFonts w:ascii="宋体" w:hAnsi="宋体" w:eastAsia="宋体"/>
                <w:sz w:val="16"/>
              </w:rPr>
              <w:t>实际完成情况</w:t>
            </w:r>
          </w:p>
        </w:tc>
      </w:tr>
      <w:tr w14:paraId="40D253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04D56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D8720E">
            <w:pPr>
              <w:jc w:val="both"/>
            </w:pPr>
            <w:r>
              <w:rPr>
                <w:rFonts w:ascii="宋体" w:hAnsi="宋体" w:eastAsia="宋体"/>
                <w:sz w:val="16"/>
              </w:rPr>
              <w:t>目标1：享受资助补助政策学生数1966人，保障在职教师130人；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目标2：维护学校的教学秩序，为学生创造良好的学习环境；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目标3：积极稳妥地推进教育改革，按教育规律办事，不断提高教育质量；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目标4：根据学校规模，设置学校管理机构，建立健全各项规章制度和岗位责任制；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目标5：坚持教书育人，服务育人，环境育人方针，加强对学生的思想品德教育，使学生的德智体全面发展；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目标6：抓好教师队伍建设，使每个教师都热心于教育事业；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目标7：做好安全防范，保证学生的人身安全。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BC0FD3">
            <w:pPr>
              <w:jc w:val="both"/>
            </w:pPr>
            <w:r>
              <w:rPr>
                <w:rFonts w:ascii="宋体" w:hAnsi="宋体" w:eastAsia="宋体"/>
                <w:sz w:val="16"/>
              </w:rPr>
              <w:t>截至目前，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64D38C0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D883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CAC8B">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F6B4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F9E0E">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A8AE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9FCB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181FE">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84935">
            <w:pPr>
              <w:jc w:val="center"/>
            </w:pPr>
            <w:r>
              <w:rPr>
                <w:rFonts w:ascii="宋体" w:hAnsi="宋体" w:eastAsia="宋体"/>
                <w:sz w:val="16"/>
              </w:rPr>
              <w:t>得分</w:t>
            </w:r>
          </w:p>
        </w:tc>
      </w:tr>
      <w:tr w14:paraId="34B0AA8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0729C">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E32AD4">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98723">
            <w:pPr>
              <w:jc w:val="center"/>
            </w:pPr>
            <w:r>
              <w:rPr>
                <w:rFonts w:ascii="宋体" w:hAnsi="宋体" w:eastAsia="宋体"/>
                <w:sz w:val="16"/>
              </w:rPr>
              <w:t>享受资助补助政策学生数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B9AA4">
            <w:pPr>
              <w:jc w:val="center"/>
            </w:pPr>
            <w:r>
              <w:rPr>
                <w:rFonts w:ascii="宋体" w:hAnsi="宋体" w:eastAsia="宋体"/>
                <w:sz w:val="16"/>
              </w:rPr>
              <w:t>&gt;=1966人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E5BE4">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80CC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A604C">
            <w:pPr>
              <w:jc w:val="center"/>
            </w:pPr>
            <w:r>
              <w:rPr>
                <w:rFonts w:ascii="宋体" w:hAnsi="宋体" w:eastAsia="宋体"/>
                <w:sz w:val="16"/>
              </w:rPr>
              <w:t>2063人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23D36">
            <w:pPr>
              <w:jc w:val="center"/>
            </w:pPr>
            <w:r>
              <w:rPr>
                <w:rFonts w:ascii="宋体" w:hAnsi="宋体" w:eastAsia="宋体"/>
                <w:sz w:val="16"/>
              </w:rPr>
              <w:t>30</w:t>
            </w:r>
          </w:p>
        </w:tc>
      </w:tr>
      <w:tr w14:paraId="7B1145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84EB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E11C7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45CDC">
            <w:pPr>
              <w:jc w:val="center"/>
            </w:pPr>
            <w:r>
              <w:rPr>
                <w:rFonts w:ascii="宋体" w:hAnsi="宋体" w:eastAsia="宋体"/>
                <w:sz w:val="16"/>
              </w:rPr>
              <w:t>保障在职教师人数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18B81">
            <w:pPr>
              <w:jc w:val="center"/>
            </w:pPr>
            <w:r>
              <w:rPr>
                <w:rFonts w:ascii="宋体" w:hAnsi="宋体" w:eastAsia="宋体"/>
                <w:sz w:val="16"/>
              </w:rPr>
              <w:t>&gt;=130人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BB67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9FB87">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6A9CE">
            <w:pPr>
              <w:jc w:val="center"/>
            </w:pPr>
            <w:r>
              <w:rPr>
                <w:rFonts w:ascii="宋体" w:hAnsi="宋体" w:eastAsia="宋体"/>
                <w:sz w:val="16"/>
              </w:rPr>
              <w:t>134人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39C6D">
            <w:pPr>
              <w:jc w:val="center"/>
            </w:pPr>
            <w:r>
              <w:rPr>
                <w:rFonts w:ascii="宋体" w:hAnsi="宋体" w:eastAsia="宋体"/>
                <w:sz w:val="16"/>
              </w:rPr>
              <w:t>30</w:t>
            </w:r>
          </w:p>
        </w:tc>
      </w:tr>
      <w:tr w14:paraId="0CF68ED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B1ACB">
            <w:pPr>
              <w:jc w:val="center"/>
            </w:pPr>
            <w:r>
              <w:rPr>
                <w:rFonts w:ascii="宋体" w:hAnsi="宋体" w:eastAsia="宋体"/>
                <w:sz w:val="16"/>
              </w:rPr>
              <w:t>社会效益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15CC4">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F1150">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337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29BA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6C28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E14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98111">
            <w:pPr>
              <w:jc w:val="center"/>
            </w:pPr>
            <w:r>
              <w:rPr>
                <w:rFonts w:ascii="宋体" w:hAnsi="宋体" w:eastAsia="宋体"/>
                <w:sz w:val="16"/>
              </w:rPr>
              <w:t>30</w:t>
            </w:r>
          </w:p>
        </w:tc>
      </w:tr>
    </w:tbl>
    <w:p w14:paraId="3C56F70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7393C37">
        <w:tblPrEx>
          <w:tblCellMar>
            <w:top w:w="0" w:type="dxa"/>
            <w:left w:w="108" w:type="dxa"/>
            <w:bottom w:w="0" w:type="dxa"/>
            <w:right w:w="108" w:type="dxa"/>
          </w:tblCellMar>
        </w:tblPrEx>
        <w:tc>
          <w:tcPr>
            <w:tcW w:w="8847" w:type="dxa"/>
            <w:gridSpan w:val="9"/>
            <w:vAlign w:val="center"/>
          </w:tcPr>
          <w:p w14:paraId="1CFCF9C3">
            <w:pPr>
              <w:jc w:val="center"/>
            </w:pPr>
            <w:r>
              <w:rPr>
                <w:rFonts w:ascii="宋体" w:hAnsi="宋体" w:eastAsia="宋体"/>
                <w:sz w:val="24"/>
              </w:rPr>
              <w:t>项目支出绩效自评表</w:t>
            </w:r>
          </w:p>
        </w:tc>
      </w:tr>
      <w:tr w14:paraId="1F85A682">
        <w:tblPrEx>
          <w:tblCellMar>
            <w:top w:w="0" w:type="dxa"/>
            <w:left w:w="108" w:type="dxa"/>
            <w:bottom w:w="0" w:type="dxa"/>
            <w:right w:w="108" w:type="dxa"/>
          </w:tblCellMar>
        </w:tblPrEx>
        <w:tc>
          <w:tcPr>
            <w:tcW w:w="8847" w:type="dxa"/>
            <w:gridSpan w:val="9"/>
            <w:vAlign w:val="center"/>
          </w:tcPr>
          <w:p w14:paraId="3C3048E7">
            <w:pPr>
              <w:jc w:val="center"/>
            </w:pPr>
            <w:r>
              <w:rPr>
                <w:rFonts w:ascii="宋体" w:hAnsi="宋体" w:eastAsia="宋体"/>
                <w:sz w:val="24"/>
              </w:rPr>
              <w:t>(2024年度)</w:t>
            </w:r>
          </w:p>
        </w:tc>
      </w:tr>
      <w:tr w14:paraId="61D5848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9159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AA26F36">
            <w:pPr>
              <w:jc w:val="center"/>
            </w:pPr>
            <w:r>
              <w:rPr>
                <w:rFonts w:ascii="宋体" w:hAnsi="宋体" w:eastAsia="宋体"/>
                <w:sz w:val="16"/>
              </w:rPr>
              <w:t>2022年城乡义务教育项目直达资金 [第二批营养膳食补助 ]和地财教</w:t>
            </w:r>
            <w:r>
              <w:rPr>
                <w:rFonts w:hint="eastAsia" w:ascii="宋体" w:hAnsi="宋体"/>
                <w:sz w:val="16"/>
                <w:lang w:eastAsia="zh-CN"/>
              </w:rPr>
              <w:t>〔2022〕42号</w:t>
            </w:r>
            <w:r>
              <w:rPr>
                <w:rFonts w:ascii="宋体" w:hAnsi="宋体" w:eastAsia="宋体"/>
                <w:sz w:val="16"/>
              </w:rPr>
              <w:t>（结转）</w:t>
            </w:r>
          </w:p>
        </w:tc>
      </w:tr>
      <w:tr w14:paraId="3A452B3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7823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A19736">
            <w:pPr>
              <w:jc w:val="center"/>
            </w:pPr>
            <w:r>
              <w:rPr>
                <w:rFonts w:ascii="宋体" w:hAnsi="宋体" w:eastAsia="宋体"/>
                <w:sz w:val="16"/>
              </w:rPr>
              <w:t>民丰县寄宿制初级中学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556A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68B722">
            <w:pPr>
              <w:jc w:val="center"/>
            </w:pPr>
            <w:r>
              <w:rPr>
                <w:rFonts w:ascii="宋体" w:hAnsi="宋体" w:eastAsia="宋体"/>
                <w:sz w:val="16"/>
              </w:rPr>
              <w:t>民丰县寄宿制初级中学</w:t>
            </w:r>
          </w:p>
        </w:tc>
      </w:tr>
      <w:tr w14:paraId="46E52C7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C8D4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C965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3E88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4F5E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0449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F138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42B3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51562">
            <w:pPr>
              <w:jc w:val="center"/>
            </w:pPr>
            <w:r>
              <w:rPr>
                <w:rFonts w:ascii="宋体" w:hAnsi="宋体" w:eastAsia="宋体"/>
                <w:sz w:val="16"/>
              </w:rPr>
              <w:t>得分</w:t>
            </w:r>
          </w:p>
        </w:tc>
      </w:tr>
      <w:tr w14:paraId="193859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A33DA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D7AC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5ED88">
            <w:pPr>
              <w:jc w:val="center"/>
            </w:pPr>
            <w:r>
              <w:rPr>
                <w:rFonts w:ascii="宋体" w:hAnsi="宋体" w:eastAsia="宋体"/>
                <w:sz w:val="16"/>
              </w:rPr>
              <w:t>24.87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75E2B">
            <w:pPr>
              <w:jc w:val="center"/>
            </w:pPr>
            <w:r>
              <w:rPr>
                <w:rFonts w:ascii="宋体" w:hAnsi="宋体" w:eastAsia="宋体"/>
                <w:sz w:val="16"/>
              </w:rPr>
              <w:t>24.87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9CD4A">
            <w:pPr>
              <w:jc w:val="center"/>
            </w:pPr>
            <w:r>
              <w:rPr>
                <w:rFonts w:ascii="宋体" w:hAnsi="宋体" w:eastAsia="宋体"/>
                <w:sz w:val="16"/>
              </w:rPr>
              <w:t>24.87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7547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39E67">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B5233">
            <w:pPr>
              <w:jc w:val="center"/>
            </w:pPr>
            <w:r>
              <w:rPr>
                <w:rFonts w:ascii="宋体" w:hAnsi="宋体" w:eastAsia="宋体"/>
                <w:sz w:val="16"/>
              </w:rPr>
              <w:t>10.00分</w:t>
            </w:r>
          </w:p>
        </w:tc>
      </w:tr>
      <w:tr w14:paraId="751F30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72393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150F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229FF">
            <w:pPr>
              <w:jc w:val="center"/>
            </w:pPr>
            <w:r>
              <w:rPr>
                <w:rFonts w:ascii="宋体" w:hAnsi="宋体" w:eastAsia="宋体"/>
                <w:sz w:val="16"/>
              </w:rPr>
              <w:t>24.87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0BCA1">
            <w:pPr>
              <w:jc w:val="center"/>
            </w:pPr>
            <w:r>
              <w:rPr>
                <w:rFonts w:ascii="宋体" w:hAnsi="宋体" w:eastAsia="宋体"/>
                <w:sz w:val="16"/>
              </w:rPr>
              <w:t>24.87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8136B">
            <w:pPr>
              <w:jc w:val="center"/>
            </w:pPr>
            <w:r>
              <w:rPr>
                <w:rFonts w:ascii="宋体" w:hAnsi="宋体" w:eastAsia="宋体"/>
                <w:sz w:val="16"/>
              </w:rPr>
              <w:t>24.87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2950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7F3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5F762">
            <w:pPr>
              <w:jc w:val="center"/>
            </w:pPr>
            <w:r>
              <w:rPr>
                <w:rFonts w:ascii="宋体" w:hAnsi="宋体" w:eastAsia="宋体"/>
                <w:sz w:val="16"/>
              </w:rPr>
              <w:t>—</w:t>
            </w:r>
          </w:p>
        </w:tc>
      </w:tr>
      <w:tr w14:paraId="3FDBEC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32F80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2DDB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EA96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288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190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35B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9DBE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4CB37">
            <w:pPr>
              <w:jc w:val="center"/>
            </w:pPr>
            <w:r>
              <w:rPr>
                <w:rFonts w:ascii="宋体" w:hAnsi="宋体" w:eastAsia="宋体"/>
                <w:sz w:val="16"/>
              </w:rPr>
              <w:t>—</w:t>
            </w:r>
          </w:p>
        </w:tc>
      </w:tr>
      <w:tr w14:paraId="03D744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84CB2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FC20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CB75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8E93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2E7E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58EE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B54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834FF">
            <w:pPr>
              <w:jc w:val="center"/>
            </w:pPr>
            <w:r>
              <w:rPr>
                <w:rFonts w:ascii="宋体" w:hAnsi="宋体" w:eastAsia="宋体"/>
                <w:sz w:val="16"/>
              </w:rPr>
              <w:t>—</w:t>
            </w:r>
          </w:p>
        </w:tc>
      </w:tr>
      <w:tr w14:paraId="50B8018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A03E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95685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7918C2">
            <w:pPr>
              <w:jc w:val="center"/>
            </w:pPr>
            <w:r>
              <w:rPr>
                <w:rFonts w:ascii="宋体" w:hAnsi="宋体" w:eastAsia="宋体"/>
                <w:sz w:val="16"/>
              </w:rPr>
              <w:t>实际完成情况</w:t>
            </w:r>
          </w:p>
        </w:tc>
      </w:tr>
      <w:tr w14:paraId="35FA53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68267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0620FB">
            <w:pPr>
              <w:jc w:val="both"/>
            </w:pPr>
            <w:r>
              <w:rPr>
                <w:rFonts w:ascii="宋体" w:hAnsi="宋体" w:eastAsia="宋体"/>
                <w:sz w:val="16"/>
              </w:rPr>
              <w:t>根据和地财教</w:t>
            </w:r>
            <w:r>
              <w:rPr>
                <w:rFonts w:hint="eastAsia" w:ascii="宋体" w:hAnsi="宋体"/>
                <w:sz w:val="16"/>
                <w:lang w:eastAsia="zh-CN"/>
              </w:rPr>
              <w:t>〔2022〕42号和</w:t>
            </w:r>
            <w:r>
              <w:rPr>
                <w:rFonts w:ascii="宋体" w:hAnsi="宋体" w:eastAsia="宋体"/>
                <w:sz w:val="16"/>
              </w:rPr>
              <w:t>地财教</w:t>
            </w:r>
            <w:r>
              <w:rPr>
                <w:rFonts w:hint="eastAsia" w:ascii="宋体" w:hAnsi="宋体"/>
                <w:sz w:val="16"/>
                <w:lang w:eastAsia="zh-CN"/>
              </w:rPr>
              <w:t>〔2022〕6号</w:t>
            </w:r>
            <w:r>
              <w:rPr>
                <w:rFonts w:ascii="宋体" w:hAnsi="宋体" w:eastAsia="宋体"/>
                <w:sz w:val="16"/>
              </w:rPr>
              <w:t>文件要求，实施本项目。主要内容：给我校1316名学生按照1000元的标准发放补助，通过项目的实施，有效提升学生身体素质，减轻学生家庭负担，促进教育公平。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4B9784">
            <w:pPr>
              <w:jc w:val="both"/>
            </w:pPr>
            <w:r>
              <w:rPr>
                <w:rFonts w:ascii="宋体" w:hAnsi="宋体" w:eastAsia="宋体"/>
                <w:sz w:val="16"/>
              </w:rPr>
              <w:t>已完成给我校2063名学生按照1000元的标准发放补助，通过项目的实施，有效提升学生身体素质，减轻学生家庭负担，促进教育公平。</w:t>
            </w:r>
          </w:p>
        </w:tc>
      </w:tr>
      <w:tr w14:paraId="13FC253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5CD3F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3519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D9E6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F9FB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B1D7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BEBB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971B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4B8F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DA931">
            <w:pPr>
              <w:jc w:val="center"/>
            </w:pPr>
            <w:r>
              <w:rPr>
                <w:rFonts w:ascii="宋体" w:hAnsi="宋体" w:eastAsia="宋体"/>
                <w:sz w:val="16"/>
              </w:rPr>
              <w:t>偏差原因分析及改进措施</w:t>
            </w:r>
          </w:p>
        </w:tc>
      </w:tr>
      <w:tr w14:paraId="58BF302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272F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1591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3A12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D824E">
            <w:pPr>
              <w:jc w:val="center"/>
            </w:pPr>
            <w:r>
              <w:rPr>
                <w:rFonts w:ascii="宋体" w:hAnsi="宋体" w:eastAsia="宋体"/>
                <w:sz w:val="16"/>
              </w:rPr>
              <w:t>义务教育阶段学校数量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24193">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8CEB6">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4A88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0D56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3B6D5">
            <w:pPr>
              <w:jc w:val="center"/>
            </w:pPr>
          </w:p>
        </w:tc>
      </w:tr>
      <w:tr w14:paraId="6AEDB2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56F1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56B83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6E31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28F70">
            <w:pPr>
              <w:jc w:val="center"/>
            </w:pPr>
            <w:r>
              <w:rPr>
                <w:rFonts w:ascii="宋体" w:hAnsi="宋体" w:eastAsia="宋体"/>
                <w:sz w:val="16"/>
              </w:rPr>
              <w:t>保障中学学生人数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C7802">
            <w:pPr>
              <w:jc w:val="center"/>
            </w:pPr>
            <w:r>
              <w:rPr>
                <w:rFonts w:ascii="宋体" w:hAnsi="宋体" w:eastAsia="宋体"/>
                <w:sz w:val="16"/>
              </w:rPr>
              <w:t>&gt;=1316人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F2B1C">
            <w:pPr>
              <w:jc w:val="center"/>
            </w:pPr>
            <w:r>
              <w:rPr>
                <w:rFonts w:ascii="宋体" w:hAnsi="宋体" w:eastAsia="宋体"/>
                <w:sz w:val="16"/>
              </w:rPr>
              <w:t>=2063人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B27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9A69B">
            <w:pPr>
              <w:jc w:val="center"/>
            </w:pPr>
            <w:r>
              <w:rPr>
                <w:rFonts w:ascii="宋体" w:hAnsi="宋体" w:eastAsia="宋体"/>
                <w:sz w:val="16"/>
              </w:rPr>
              <w:t>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7232C">
            <w:pPr>
              <w:jc w:val="center"/>
            </w:pPr>
            <w:r>
              <w:rPr>
                <w:rFonts w:ascii="宋体" w:hAnsi="宋体" w:eastAsia="宋体"/>
                <w:sz w:val="16"/>
              </w:rPr>
              <w:t>偏差原因：新学期新招初中学生较多，导致有偏差，改进措施：后期精准年初预算工作。</w:t>
            </w:r>
          </w:p>
        </w:tc>
      </w:tr>
      <w:tr w14:paraId="03F612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AEAD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D1A6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DCCA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C5603">
            <w:pPr>
              <w:jc w:val="center"/>
            </w:pPr>
            <w:r>
              <w:rPr>
                <w:rFonts w:ascii="宋体" w:hAnsi="宋体" w:eastAsia="宋体"/>
                <w:sz w:val="16"/>
              </w:rPr>
              <w:t>营养改善计划资金享受比例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D70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67B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717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270D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8DBB0">
            <w:pPr>
              <w:jc w:val="center"/>
            </w:pPr>
          </w:p>
        </w:tc>
      </w:tr>
      <w:tr w14:paraId="516DF3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1015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024C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4384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87708">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483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1515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246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B9C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2C1C4">
            <w:pPr>
              <w:jc w:val="center"/>
            </w:pPr>
          </w:p>
        </w:tc>
      </w:tr>
      <w:tr w14:paraId="76F029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BC89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A0778">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EB92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84CB1">
            <w:pPr>
              <w:jc w:val="center"/>
            </w:pPr>
            <w:r>
              <w:rPr>
                <w:rFonts w:ascii="宋体" w:hAnsi="宋体" w:eastAsia="宋体"/>
                <w:sz w:val="16"/>
              </w:rPr>
              <w:t>城乡义务教育营养餐补助标准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4406A">
            <w:pPr>
              <w:jc w:val="center"/>
            </w:pPr>
            <w:r>
              <w:rPr>
                <w:rFonts w:ascii="宋体" w:hAnsi="宋体" w:eastAsia="宋体"/>
                <w:sz w:val="16"/>
              </w:rPr>
              <w:t>&lt;=1000元/人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B1B75">
            <w:pPr>
              <w:jc w:val="center"/>
            </w:pPr>
            <w:r>
              <w:rPr>
                <w:rFonts w:ascii="宋体" w:hAnsi="宋体" w:eastAsia="宋体"/>
                <w:sz w:val="16"/>
              </w:rPr>
              <w:t>=1000元/人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E259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C3A1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CC6AE">
            <w:pPr>
              <w:jc w:val="center"/>
            </w:pPr>
          </w:p>
        </w:tc>
      </w:tr>
      <w:tr w14:paraId="1A9D0E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DAA0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F7A0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99E6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12771">
            <w:pPr>
              <w:jc w:val="center"/>
            </w:pPr>
            <w:r>
              <w:rPr>
                <w:rFonts w:ascii="宋体" w:hAnsi="宋体" w:eastAsia="宋体"/>
                <w:sz w:val="16"/>
              </w:rPr>
              <w:t>提升学生身体素质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37912">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C007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A2C1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1710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608BC">
            <w:pPr>
              <w:jc w:val="center"/>
            </w:pPr>
          </w:p>
        </w:tc>
      </w:tr>
      <w:tr w14:paraId="402C3D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098E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32AB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6E27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87EAF">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AA55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2115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C01F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A2F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49233">
            <w:pPr>
              <w:jc w:val="center"/>
            </w:pPr>
          </w:p>
        </w:tc>
      </w:tr>
      <w:tr w14:paraId="0A77168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70E2F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691AC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C447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CFD27">
            <w:pPr>
              <w:jc w:val="center"/>
            </w:pPr>
            <w:r>
              <w:rPr>
                <w:rFonts w:ascii="宋体" w:hAnsi="宋体" w:eastAsia="宋体"/>
                <w:sz w:val="16"/>
              </w:rPr>
              <w:t>94.32分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080A74C"/>
        </w:tc>
      </w:tr>
    </w:tbl>
    <w:p w14:paraId="0E03EDE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9580313">
        <w:tblPrEx>
          <w:tblCellMar>
            <w:top w:w="0" w:type="dxa"/>
            <w:left w:w="108" w:type="dxa"/>
            <w:bottom w:w="0" w:type="dxa"/>
            <w:right w:w="108" w:type="dxa"/>
          </w:tblCellMar>
        </w:tblPrEx>
        <w:tc>
          <w:tcPr>
            <w:tcW w:w="8847" w:type="dxa"/>
            <w:gridSpan w:val="9"/>
            <w:vAlign w:val="center"/>
          </w:tcPr>
          <w:p w14:paraId="4E552CA7">
            <w:pPr>
              <w:jc w:val="center"/>
            </w:pPr>
            <w:r>
              <w:rPr>
                <w:rFonts w:ascii="宋体" w:hAnsi="宋体" w:eastAsia="宋体"/>
                <w:sz w:val="24"/>
              </w:rPr>
              <w:t>项目支出绩效自评表</w:t>
            </w:r>
          </w:p>
        </w:tc>
      </w:tr>
      <w:tr w14:paraId="78914184">
        <w:tblPrEx>
          <w:tblCellMar>
            <w:top w:w="0" w:type="dxa"/>
            <w:left w:w="108" w:type="dxa"/>
            <w:bottom w:w="0" w:type="dxa"/>
            <w:right w:w="108" w:type="dxa"/>
          </w:tblCellMar>
        </w:tblPrEx>
        <w:tc>
          <w:tcPr>
            <w:tcW w:w="8847" w:type="dxa"/>
            <w:gridSpan w:val="9"/>
            <w:vAlign w:val="center"/>
          </w:tcPr>
          <w:p w14:paraId="6430A631">
            <w:pPr>
              <w:jc w:val="center"/>
            </w:pPr>
            <w:r>
              <w:rPr>
                <w:rFonts w:ascii="宋体" w:hAnsi="宋体" w:eastAsia="宋体"/>
                <w:sz w:val="24"/>
              </w:rPr>
              <w:t>(2024年度)</w:t>
            </w:r>
          </w:p>
        </w:tc>
      </w:tr>
      <w:tr w14:paraId="6213097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13FD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78B59BF">
            <w:pPr>
              <w:jc w:val="center"/>
            </w:pPr>
            <w:r>
              <w:rPr>
                <w:rFonts w:ascii="宋体" w:hAnsi="宋体" w:eastAsia="宋体"/>
                <w:sz w:val="16"/>
              </w:rPr>
              <w:t>2023年城乡义务教育补助自治区直达资金（第二批）（公用经费）和地财教</w:t>
            </w:r>
            <w:r>
              <w:rPr>
                <w:rFonts w:hint="eastAsia" w:ascii="宋体" w:hAnsi="宋体"/>
                <w:sz w:val="16"/>
                <w:lang w:eastAsia="zh-CN"/>
              </w:rPr>
              <w:t>〔2023〕44号</w:t>
            </w:r>
            <w:r>
              <w:rPr>
                <w:rFonts w:ascii="宋体" w:hAnsi="宋体" w:eastAsia="宋体"/>
                <w:sz w:val="16"/>
              </w:rPr>
              <w:t>（结转）</w:t>
            </w:r>
          </w:p>
        </w:tc>
      </w:tr>
      <w:tr w14:paraId="7B7F6B6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3C21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E97A29">
            <w:pPr>
              <w:jc w:val="center"/>
            </w:pPr>
            <w:r>
              <w:rPr>
                <w:rFonts w:ascii="宋体" w:hAnsi="宋体" w:eastAsia="宋体"/>
                <w:sz w:val="16"/>
              </w:rPr>
              <w:t>民丰县寄宿制初级中学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5450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EA8158">
            <w:pPr>
              <w:jc w:val="center"/>
            </w:pPr>
            <w:r>
              <w:rPr>
                <w:rFonts w:ascii="宋体" w:hAnsi="宋体" w:eastAsia="宋体"/>
                <w:sz w:val="16"/>
              </w:rPr>
              <w:t>民丰县寄宿制初级中学</w:t>
            </w:r>
          </w:p>
        </w:tc>
      </w:tr>
      <w:tr w14:paraId="086B433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48FF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0E86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23F1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D4BA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1DB2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6815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3B6F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8A75E">
            <w:pPr>
              <w:jc w:val="center"/>
            </w:pPr>
            <w:r>
              <w:rPr>
                <w:rFonts w:ascii="宋体" w:hAnsi="宋体" w:eastAsia="宋体"/>
                <w:sz w:val="16"/>
              </w:rPr>
              <w:t>得分</w:t>
            </w:r>
          </w:p>
        </w:tc>
      </w:tr>
      <w:tr w14:paraId="4473B5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95381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C8D2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6563B">
            <w:pPr>
              <w:jc w:val="center"/>
            </w:pPr>
            <w:r>
              <w:rPr>
                <w:rFonts w:ascii="宋体" w:hAnsi="宋体" w:eastAsia="宋体"/>
                <w:sz w:val="16"/>
              </w:rPr>
              <w:t>9.54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E1DDB">
            <w:pPr>
              <w:jc w:val="center"/>
            </w:pPr>
            <w:r>
              <w:rPr>
                <w:rFonts w:ascii="宋体" w:hAnsi="宋体" w:eastAsia="宋体"/>
                <w:sz w:val="16"/>
              </w:rPr>
              <w:t>9.54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F5148">
            <w:pPr>
              <w:jc w:val="center"/>
            </w:pPr>
            <w:r>
              <w:rPr>
                <w:rFonts w:ascii="宋体" w:hAnsi="宋体" w:eastAsia="宋体"/>
                <w:sz w:val="16"/>
              </w:rPr>
              <w:t>9.54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FDCF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A0EBC">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2B4F0">
            <w:pPr>
              <w:jc w:val="center"/>
            </w:pPr>
            <w:r>
              <w:rPr>
                <w:rFonts w:ascii="宋体" w:hAnsi="宋体" w:eastAsia="宋体"/>
                <w:sz w:val="16"/>
              </w:rPr>
              <w:t>10.00分</w:t>
            </w:r>
          </w:p>
        </w:tc>
      </w:tr>
      <w:tr w14:paraId="428C81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26437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6287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0A009">
            <w:pPr>
              <w:jc w:val="center"/>
            </w:pPr>
            <w:r>
              <w:rPr>
                <w:rFonts w:ascii="宋体" w:hAnsi="宋体" w:eastAsia="宋体"/>
                <w:sz w:val="16"/>
              </w:rPr>
              <w:t>9.54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FEA43">
            <w:pPr>
              <w:jc w:val="center"/>
            </w:pPr>
            <w:r>
              <w:rPr>
                <w:rFonts w:ascii="宋体" w:hAnsi="宋体" w:eastAsia="宋体"/>
                <w:sz w:val="16"/>
              </w:rPr>
              <w:t>9.54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265A5">
            <w:pPr>
              <w:jc w:val="center"/>
            </w:pPr>
            <w:r>
              <w:rPr>
                <w:rFonts w:ascii="宋体" w:hAnsi="宋体" w:eastAsia="宋体"/>
                <w:sz w:val="16"/>
              </w:rPr>
              <w:t>9.54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EBF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4E8A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FC2C6">
            <w:pPr>
              <w:jc w:val="center"/>
            </w:pPr>
            <w:r>
              <w:rPr>
                <w:rFonts w:ascii="宋体" w:hAnsi="宋体" w:eastAsia="宋体"/>
                <w:sz w:val="16"/>
              </w:rPr>
              <w:t>—</w:t>
            </w:r>
          </w:p>
        </w:tc>
      </w:tr>
      <w:tr w14:paraId="599194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93946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C4E0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31F4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60F7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8444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EED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3C7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E5E0E">
            <w:pPr>
              <w:jc w:val="center"/>
            </w:pPr>
            <w:r>
              <w:rPr>
                <w:rFonts w:ascii="宋体" w:hAnsi="宋体" w:eastAsia="宋体"/>
                <w:sz w:val="16"/>
              </w:rPr>
              <w:t>—</w:t>
            </w:r>
          </w:p>
        </w:tc>
      </w:tr>
      <w:tr w14:paraId="6831D5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29DA3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3685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6D18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94A2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1C1D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215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1DE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1A6A9">
            <w:pPr>
              <w:jc w:val="center"/>
            </w:pPr>
            <w:r>
              <w:rPr>
                <w:rFonts w:ascii="宋体" w:hAnsi="宋体" w:eastAsia="宋体"/>
                <w:sz w:val="16"/>
              </w:rPr>
              <w:t>—</w:t>
            </w:r>
          </w:p>
        </w:tc>
      </w:tr>
      <w:tr w14:paraId="2914B5E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6C14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41D1C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C9A868">
            <w:pPr>
              <w:jc w:val="center"/>
            </w:pPr>
            <w:r>
              <w:rPr>
                <w:rFonts w:ascii="宋体" w:hAnsi="宋体" w:eastAsia="宋体"/>
                <w:sz w:val="16"/>
              </w:rPr>
              <w:t>实际完成情况</w:t>
            </w:r>
          </w:p>
        </w:tc>
      </w:tr>
      <w:tr w14:paraId="254857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446CE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995CBF">
            <w:pPr>
              <w:jc w:val="both"/>
            </w:pPr>
            <w:r>
              <w:rPr>
                <w:rFonts w:ascii="宋体" w:hAnsi="宋体" w:eastAsia="宋体"/>
                <w:sz w:val="16"/>
              </w:rPr>
              <w:t>根据和地财教</w:t>
            </w:r>
            <w:r>
              <w:rPr>
                <w:rFonts w:hint="eastAsia" w:ascii="宋体" w:hAnsi="宋体"/>
                <w:sz w:val="16"/>
                <w:lang w:eastAsia="zh-CN"/>
              </w:rPr>
              <w:t>〔2023〕44号</w:t>
            </w:r>
            <w:r>
              <w:rPr>
                <w:rFonts w:ascii="宋体" w:hAnsi="宋体" w:eastAsia="宋体"/>
                <w:sz w:val="16"/>
              </w:rPr>
              <w:t>文件要求，实施本项目。主要内容：给我校1966名学生按照850元标准执行标准进行拨付，其中我校随班学生13名，按照一人6000元标准进行拨付到学校，进行学校日常工作的开展。该项目为上年结转项目，结转金额9.54万元，人均48.524元。通过项目的实施，有效保障学校正常运转，同时提供给师生舒适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559CD4">
            <w:pPr>
              <w:jc w:val="both"/>
            </w:pPr>
            <w:r>
              <w:rPr>
                <w:rFonts w:ascii="宋体" w:hAnsi="宋体" w:eastAsia="宋体"/>
                <w:sz w:val="16"/>
              </w:rPr>
              <w:t>截至目前，该项目已完成民丰县寄宿制初级中学有1所义务教育阶段学校，受补助学生人数2063人，每生每年850元的标准进行公用经费。通过项目的实施，提升学生身体素质，减轻学生家庭负担，促进教育公平。</w:t>
            </w:r>
          </w:p>
        </w:tc>
      </w:tr>
      <w:tr w14:paraId="7F55F55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9A962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5936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F768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074A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3B63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212F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85AE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970A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CA57C">
            <w:pPr>
              <w:jc w:val="center"/>
            </w:pPr>
            <w:r>
              <w:rPr>
                <w:rFonts w:ascii="宋体" w:hAnsi="宋体" w:eastAsia="宋体"/>
                <w:sz w:val="16"/>
              </w:rPr>
              <w:t>偏差原因分析及改进措施</w:t>
            </w:r>
          </w:p>
        </w:tc>
      </w:tr>
      <w:tr w14:paraId="58ADE00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4068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4AEDE">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10C3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B3DCD">
            <w:pPr>
              <w:jc w:val="center"/>
            </w:pPr>
            <w:r>
              <w:rPr>
                <w:rFonts w:ascii="宋体" w:hAnsi="宋体" w:eastAsia="宋体"/>
                <w:sz w:val="16"/>
              </w:rPr>
              <w:t>义务教育阶段学生人数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EF985">
            <w:pPr>
              <w:jc w:val="center"/>
            </w:pPr>
            <w:r>
              <w:rPr>
                <w:rFonts w:ascii="宋体" w:hAnsi="宋体" w:eastAsia="宋体"/>
                <w:sz w:val="16"/>
              </w:rPr>
              <w:t>&gt;=1966人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74300">
            <w:pPr>
              <w:jc w:val="center"/>
            </w:pPr>
            <w:r>
              <w:rPr>
                <w:rFonts w:ascii="宋体" w:hAnsi="宋体" w:eastAsia="宋体"/>
                <w:sz w:val="16"/>
              </w:rPr>
              <w:t>=2063人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5A41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268C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36298">
            <w:pPr>
              <w:jc w:val="center"/>
            </w:pPr>
            <w:r>
              <w:rPr>
                <w:rFonts w:ascii="宋体" w:hAnsi="宋体" w:eastAsia="宋体"/>
                <w:sz w:val="16"/>
              </w:rPr>
              <w:t>原因：人数按实际需求存在变动，人数减少。措施：加强年初预算精准度。</w:t>
            </w:r>
          </w:p>
        </w:tc>
      </w:tr>
      <w:tr w14:paraId="49587D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0F11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71C74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FF3E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E7CB3">
            <w:pPr>
              <w:jc w:val="center"/>
            </w:pPr>
            <w:r>
              <w:rPr>
                <w:rFonts w:ascii="宋体" w:hAnsi="宋体" w:eastAsia="宋体"/>
                <w:sz w:val="16"/>
              </w:rPr>
              <w:t>学校日常正常运转率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5BD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B38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87A8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4224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B0DE4">
            <w:pPr>
              <w:jc w:val="center"/>
            </w:pPr>
          </w:p>
        </w:tc>
      </w:tr>
      <w:tr w14:paraId="253F47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002A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80F3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F221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A3FF2">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8D5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BD87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773F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665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51253">
            <w:pPr>
              <w:jc w:val="center"/>
            </w:pPr>
          </w:p>
        </w:tc>
      </w:tr>
      <w:tr w14:paraId="63E6C5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5B67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3A44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BAC0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E9772">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6796E">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B867E">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A8F8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8E0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60409">
            <w:pPr>
              <w:jc w:val="center"/>
            </w:pPr>
          </w:p>
        </w:tc>
      </w:tr>
      <w:tr w14:paraId="505E09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4288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17FC5">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9ED4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93D52">
            <w:pPr>
              <w:jc w:val="center"/>
            </w:pPr>
            <w:r>
              <w:rPr>
                <w:rFonts w:ascii="宋体" w:hAnsi="宋体" w:eastAsia="宋体"/>
                <w:sz w:val="16"/>
              </w:rPr>
              <w:t>经费补助标准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55DC4">
            <w:pPr>
              <w:jc w:val="center"/>
            </w:pPr>
            <w:r>
              <w:rPr>
                <w:rFonts w:ascii="宋体" w:hAnsi="宋体" w:eastAsia="宋体"/>
                <w:sz w:val="16"/>
              </w:rPr>
              <w:t>&lt;=48.524元/人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2C56C">
            <w:pPr>
              <w:jc w:val="center"/>
            </w:pPr>
            <w:r>
              <w:rPr>
                <w:rFonts w:ascii="宋体" w:hAnsi="宋体" w:eastAsia="宋体"/>
                <w:sz w:val="16"/>
              </w:rPr>
              <w:t>=48.52元/人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0E92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8D48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17D1D">
            <w:pPr>
              <w:jc w:val="center"/>
            </w:pPr>
          </w:p>
        </w:tc>
      </w:tr>
      <w:tr w14:paraId="7A1D13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4F54E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13D5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EC3A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EEF7B">
            <w:pPr>
              <w:jc w:val="center"/>
            </w:pPr>
            <w:r>
              <w:rPr>
                <w:rFonts w:ascii="宋体" w:hAnsi="宋体" w:eastAsia="宋体"/>
                <w:sz w:val="16"/>
              </w:rPr>
              <w:t>保障学校正常运转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155B1">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65FE7">
            <w:pPr>
              <w:jc w:val="center"/>
            </w:pPr>
            <w:r>
              <w:rPr>
                <w:rFonts w:ascii="宋体" w:hAnsi="宋体" w:eastAsia="宋体"/>
                <w:sz w:val="16"/>
              </w:rPr>
              <w:t>基本达成指标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EEC7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675B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499BA">
            <w:pPr>
              <w:jc w:val="center"/>
            </w:pPr>
          </w:p>
        </w:tc>
      </w:tr>
      <w:tr w14:paraId="234F78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E4CF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68E5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A3C2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5A42D">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1F1C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B18D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9EA4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3E1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6734F">
            <w:pPr>
              <w:jc w:val="center"/>
            </w:pPr>
          </w:p>
        </w:tc>
      </w:tr>
      <w:tr w14:paraId="27E1E61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91FD7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F5023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445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8C566">
            <w:pPr>
              <w:jc w:val="center"/>
            </w:pPr>
            <w:r>
              <w:rPr>
                <w:rFonts w:ascii="宋体" w:hAnsi="宋体" w:eastAsia="宋体"/>
                <w:sz w:val="16"/>
              </w:rPr>
              <w:t>99.5分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9C30F99"/>
        </w:tc>
      </w:tr>
    </w:tbl>
    <w:p w14:paraId="2A03C1A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1B66BE8">
        <w:tblPrEx>
          <w:tblCellMar>
            <w:top w:w="0" w:type="dxa"/>
            <w:left w:w="108" w:type="dxa"/>
            <w:bottom w:w="0" w:type="dxa"/>
            <w:right w:w="108" w:type="dxa"/>
          </w:tblCellMar>
        </w:tblPrEx>
        <w:tc>
          <w:tcPr>
            <w:tcW w:w="8847" w:type="dxa"/>
            <w:gridSpan w:val="9"/>
            <w:vAlign w:val="center"/>
          </w:tcPr>
          <w:p w14:paraId="7FAF70C1">
            <w:pPr>
              <w:jc w:val="center"/>
            </w:pPr>
            <w:r>
              <w:rPr>
                <w:rFonts w:ascii="宋体" w:hAnsi="宋体" w:eastAsia="宋体"/>
                <w:sz w:val="24"/>
              </w:rPr>
              <w:t>项目支出绩效自评表</w:t>
            </w:r>
          </w:p>
        </w:tc>
      </w:tr>
      <w:tr w14:paraId="1BA491A1">
        <w:tblPrEx>
          <w:tblCellMar>
            <w:top w:w="0" w:type="dxa"/>
            <w:left w:w="108" w:type="dxa"/>
            <w:bottom w:w="0" w:type="dxa"/>
            <w:right w:w="108" w:type="dxa"/>
          </w:tblCellMar>
        </w:tblPrEx>
        <w:tc>
          <w:tcPr>
            <w:tcW w:w="8847" w:type="dxa"/>
            <w:gridSpan w:val="9"/>
            <w:vAlign w:val="center"/>
          </w:tcPr>
          <w:p w14:paraId="1B6B90E4">
            <w:pPr>
              <w:jc w:val="center"/>
            </w:pPr>
            <w:r>
              <w:rPr>
                <w:rFonts w:ascii="宋体" w:hAnsi="宋体" w:eastAsia="宋体"/>
                <w:sz w:val="24"/>
              </w:rPr>
              <w:t>(2024年度)</w:t>
            </w:r>
          </w:p>
        </w:tc>
      </w:tr>
      <w:tr w14:paraId="6FCDA19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1E5C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317EB18">
            <w:pPr>
              <w:jc w:val="center"/>
            </w:pPr>
            <w:r>
              <w:rPr>
                <w:rFonts w:ascii="宋体" w:hAnsi="宋体" w:eastAsia="宋体"/>
                <w:sz w:val="16"/>
              </w:rPr>
              <w:t>2023年城乡义务教育补助自治区直达资金（第二批）（特教公用经费）和地财教</w:t>
            </w:r>
            <w:r>
              <w:rPr>
                <w:rFonts w:hint="eastAsia" w:ascii="宋体" w:hAnsi="宋体"/>
                <w:sz w:val="16"/>
                <w:lang w:eastAsia="zh-CN"/>
              </w:rPr>
              <w:t>〔2023〕44号</w:t>
            </w:r>
            <w:r>
              <w:rPr>
                <w:rFonts w:ascii="宋体" w:hAnsi="宋体" w:eastAsia="宋体"/>
                <w:sz w:val="16"/>
              </w:rPr>
              <w:t>（结转）</w:t>
            </w:r>
          </w:p>
        </w:tc>
      </w:tr>
      <w:tr w14:paraId="7ED79DB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B22E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806A8E">
            <w:pPr>
              <w:jc w:val="center"/>
            </w:pPr>
            <w:r>
              <w:rPr>
                <w:rFonts w:ascii="宋体" w:hAnsi="宋体" w:eastAsia="宋体"/>
                <w:sz w:val="16"/>
              </w:rPr>
              <w:t>民丰县寄宿制初级中学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BE5B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346EA7">
            <w:pPr>
              <w:jc w:val="center"/>
            </w:pPr>
            <w:r>
              <w:rPr>
                <w:rFonts w:ascii="宋体" w:hAnsi="宋体" w:eastAsia="宋体"/>
                <w:sz w:val="16"/>
              </w:rPr>
              <w:t>民丰县寄宿制初级中学</w:t>
            </w:r>
          </w:p>
        </w:tc>
      </w:tr>
      <w:tr w14:paraId="43BCE5D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D568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E3E6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812E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C30E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02EA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28F9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C773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40225">
            <w:pPr>
              <w:jc w:val="center"/>
            </w:pPr>
            <w:r>
              <w:rPr>
                <w:rFonts w:ascii="宋体" w:hAnsi="宋体" w:eastAsia="宋体"/>
                <w:sz w:val="16"/>
              </w:rPr>
              <w:t>得分</w:t>
            </w:r>
          </w:p>
        </w:tc>
      </w:tr>
      <w:tr w14:paraId="69A7A1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33812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E78D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0D051">
            <w:pPr>
              <w:jc w:val="center"/>
            </w:pPr>
            <w:r>
              <w:rPr>
                <w:rFonts w:ascii="宋体" w:hAnsi="宋体" w:eastAsia="宋体"/>
                <w:sz w:val="16"/>
              </w:rPr>
              <w:t>0.37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EDAD4">
            <w:pPr>
              <w:jc w:val="center"/>
            </w:pPr>
            <w:r>
              <w:rPr>
                <w:rFonts w:ascii="宋体" w:hAnsi="宋体" w:eastAsia="宋体"/>
                <w:sz w:val="16"/>
              </w:rPr>
              <w:t>0.37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EEFB5">
            <w:pPr>
              <w:jc w:val="center"/>
            </w:pPr>
            <w:r>
              <w:rPr>
                <w:rFonts w:ascii="宋体" w:hAnsi="宋体" w:eastAsia="宋体"/>
                <w:sz w:val="16"/>
              </w:rPr>
              <w:t>0.37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D2D8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422B2">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991B2">
            <w:pPr>
              <w:jc w:val="center"/>
            </w:pPr>
            <w:r>
              <w:rPr>
                <w:rFonts w:ascii="宋体" w:hAnsi="宋体" w:eastAsia="宋体"/>
                <w:sz w:val="16"/>
              </w:rPr>
              <w:t>10.00分</w:t>
            </w:r>
          </w:p>
        </w:tc>
      </w:tr>
      <w:tr w14:paraId="516789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3A3CC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37C7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69892">
            <w:pPr>
              <w:jc w:val="center"/>
            </w:pPr>
            <w:r>
              <w:rPr>
                <w:rFonts w:ascii="宋体" w:hAnsi="宋体" w:eastAsia="宋体"/>
                <w:sz w:val="16"/>
              </w:rPr>
              <w:t>0.37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D8627">
            <w:pPr>
              <w:jc w:val="center"/>
            </w:pPr>
            <w:r>
              <w:rPr>
                <w:rFonts w:ascii="宋体" w:hAnsi="宋体" w:eastAsia="宋体"/>
                <w:sz w:val="16"/>
              </w:rPr>
              <w:t>0.37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8C44E">
            <w:pPr>
              <w:jc w:val="center"/>
            </w:pPr>
            <w:r>
              <w:rPr>
                <w:rFonts w:ascii="宋体" w:hAnsi="宋体" w:eastAsia="宋体"/>
                <w:sz w:val="16"/>
              </w:rPr>
              <w:t>0.37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9DE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BCF5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20222">
            <w:pPr>
              <w:jc w:val="center"/>
            </w:pPr>
            <w:r>
              <w:rPr>
                <w:rFonts w:ascii="宋体" w:hAnsi="宋体" w:eastAsia="宋体"/>
                <w:sz w:val="16"/>
              </w:rPr>
              <w:t>—</w:t>
            </w:r>
          </w:p>
        </w:tc>
      </w:tr>
      <w:tr w14:paraId="1923D9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EE7C4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9732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6DE9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7E56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4D3F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4514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D25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D52AB">
            <w:pPr>
              <w:jc w:val="center"/>
            </w:pPr>
            <w:r>
              <w:rPr>
                <w:rFonts w:ascii="宋体" w:hAnsi="宋体" w:eastAsia="宋体"/>
                <w:sz w:val="16"/>
              </w:rPr>
              <w:t>—</w:t>
            </w:r>
          </w:p>
        </w:tc>
      </w:tr>
      <w:tr w14:paraId="05A649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818A0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F732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0AB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7EB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0277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F4C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4545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6A57A">
            <w:pPr>
              <w:jc w:val="center"/>
            </w:pPr>
            <w:r>
              <w:rPr>
                <w:rFonts w:ascii="宋体" w:hAnsi="宋体" w:eastAsia="宋体"/>
                <w:sz w:val="16"/>
              </w:rPr>
              <w:t>—</w:t>
            </w:r>
          </w:p>
        </w:tc>
      </w:tr>
      <w:tr w14:paraId="6B2072A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9D9E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C73B0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ED8B0E">
            <w:pPr>
              <w:jc w:val="center"/>
            </w:pPr>
            <w:r>
              <w:rPr>
                <w:rFonts w:ascii="宋体" w:hAnsi="宋体" w:eastAsia="宋体"/>
                <w:sz w:val="16"/>
              </w:rPr>
              <w:t>实际完成情况</w:t>
            </w:r>
          </w:p>
        </w:tc>
      </w:tr>
      <w:tr w14:paraId="760BC8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34019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469F0F">
            <w:pPr>
              <w:jc w:val="both"/>
            </w:pPr>
            <w:r>
              <w:rPr>
                <w:rFonts w:ascii="宋体" w:hAnsi="宋体" w:eastAsia="宋体"/>
                <w:sz w:val="16"/>
              </w:rPr>
              <w:t>根据2023年城乡义务教育补助自治区直达资金（第二批）（特教公用经费）和地财教</w:t>
            </w:r>
            <w:r>
              <w:rPr>
                <w:rFonts w:hint="eastAsia" w:ascii="宋体" w:hAnsi="宋体"/>
                <w:sz w:val="16"/>
                <w:lang w:eastAsia="zh-CN"/>
              </w:rPr>
              <w:t>〔2023〕44号</w:t>
            </w:r>
            <w:r>
              <w:rPr>
                <w:rFonts w:ascii="宋体" w:hAnsi="宋体" w:eastAsia="宋体"/>
                <w:sz w:val="16"/>
              </w:rPr>
              <w:t>文件要求，实施本项目。主要内容：为我校1966名学生按照850元标准进行教育补助，其中我校随班学生15名，按照一人6000元标准进行拨付到学校，进行学校日常工作的开展。通过项目的实施，有效保障学校正常运转，同时提供给师生舒适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A02B8C">
            <w:pPr>
              <w:jc w:val="both"/>
            </w:pPr>
            <w:r>
              <w:rPr>
                <w:rFonts w:ascii="宋体" w:hAnsi="宋体" w:eastAsia="宋体"/>
                <w:sz w:val="16"/>
              </w:rPr>
              <w:t>截至目前，该项目已完成民丰县寄宿制初级中学有1所义务教育阶段学校，受补助学生人数11人，每生每年6000元的标准进行特教公用经费。通过项目的实施，提升学生身体素质，减轻学生家庭负担，促进教育公平。</w:t>
            </w:r>
          </w:p>
        </w:tc>
      </w:tr>
      <w:tr w14:paraId="2A84035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07F48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7C94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568C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975E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5185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2473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DE70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9257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ECFF8">
            <w:pPr>
              <w:jc w:val="center"/>
            </w:pPr>
            <w:r>
              <w:rPr>
                <w:rFonts w:ascii="宋体" w:hAnsi="宋体" w:eastAsia="宋体"/>
                <w:sz w:val="16"/>
              </w:rPr>
              <w:t>偏差原因分析及改进措施</w:t>
            </w:r>
          </w:p>
        </w:tc>
      </w:tr>
      <w:tr w14:paraId="6614399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F687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9F36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CDF66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231EE">
            <w:pPr>
              <w:jc w:val="center"/>
            </w:pPr>
            <w:r>
              <w:rPr>
                <w:rFonts w:ascii="宋体" w:hAnsi="宋体" w:eastAsia="宋体"/>
                <w:sz w:val="16"/>
              </w:rPr>
              <w:t>随班就读生人数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B38B9">
            <w:pPr>
              <w:jc w:val="center"/>
            </w:pPr>
            <w:r>
              <w:rPr>
                <w:rFonts w:ascii="宋体" w:hAnsi="宋体" w:eastAsia="宋体"/>
                <w:sz w:val="16"/>
              </w:rPr>
              <w:t>=15人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CF8A6">
            <w:pPr>
              <w:jc w:val="center"/>
            </w:pPr>
            <w:r>
              <w:rPr>
                <w:rFonts w:ascii="宋体" w:hAnsi="宋体" w:eastAsia="宋体"/>
                <w:sz w:val="16"/>
              </w:rPr>
              <w:t>=11人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748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39957">
            <w:pPr>
              <w:jc w:val="center"/>
            </w:pPr>
            <w:r>
              <w:rPr>
                <w:rFonts w:ascii="宋体" w:hAnsi="宋体" w:eastAsia="宋体"/>
                <w:sz w:val="16"/>
              </w:rPr>
              <w:t>1.75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69969">
            <w:pPr>
              <w:jc w:val="center"/>
            </w:pPr>
            <w:r>
              <w:rPr>
                <w:rFonts w:ascii="宋体" w:hAnsi="宋体" w:eastAsia="宋体"/>
                <w:sz w:val="16"/>
              </w:rPr>
              <w:t>原因：人数按实际需求存在变动，人数减少。措施：加强年初预算精准度。</w:t>
            </w:r>
          </w:p>
        </w:tc>
      </w:tr>
      <w:tr w14:paraId="334C68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DD5F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629A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6C01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7949E">
            <w:pPr>
              <w:jc w:val="center"/>
            </w:pPr>
            <w:r>
              <w:rPr>
                <w:rFonts w:ascii="宋体" w:hAnsi="宋体" w:eastAsia="宋体"/>
                <w:sz w:val="16"/>
              </w:rPr>
              <w:t>享受教育补助学生人数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3941D">
            <w:pPr>
              <w:jc w:val="center"/>
            </w:pPr>
            <w:r>
              <w:rPr>
                <w:rFonts w:ascii="宋体" w:hAnsi="宋体" w:eastAsia="宋体"/>
                <w:sz w:val="16"/>
              </w:rPr>
              <w:t>&gt;=1966名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0E1BC">
            <w:pPr>
              <w:jc w:val="center"/>
            </w:pPr>
            <w:r>
              <w:rPr>
                <w:rFonts w:ascii="宋体" w:hAnsi="宋体" w:eastAsia="宋体"/>
                <w:sz w:val="16"/>
              </w:rPr>
              <w:t>=2063人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0257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56D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614AE">
            <w:pPr>
              <w:jc w:val="center"/>
            </w:pPr>
          </w:p>
        </w:tc>
      </w:tr>
      <w:tr w14:paraId="3DFB28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C86C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74A8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C521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E470F">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1FA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9E6D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67E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8593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5822A">
            <w:pPr>
              <w:jc w:val="center"/>
            </w:pPr>
          </w:p>
        </w:tc>
      </w:tr>
      <w:tr w14:paraId="667937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7858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78C2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B372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36107">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8EF9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42C74">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035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E76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9209E">
            <w:pPr>
              <w:jc w:val="center"/>
            </w:pPr>
          </w:p>
        </w:tc>
      </w:tr>
      <w:tr w14:paraId="735470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CDE28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FFB05">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B41BFB">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9FA61">
            <w:pPr>
              <w:jc w:val="center"/>
            </w:pPr>
            <w:r>
              <w:rPr>
                <w:rFonts w:ascii="宋体" w:hAnsi="宋体" w:eastAsia="宋体"/>
                <w:sz w:val="16"/>
              </w:rPr>
              <w:t>特教公费经费补助标准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1D21A">
            <w:pPr>
              <w:jc w:val="center"/>
            </w:pPr>
            <w:r>
              <w:rPr>
                <w:rFonts w:ascii="宋体" w:hAnsi="宋体" w:eastAsia="宋体"/>
                <w:sz w:val="16"/>
              </w:rPr>
              <w:t>&lt;=6000元/人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DD3D9">
            <w:pPr>
              <w:jc w:val="center"/>
            </w:pPr>
            <w:r>
              <w:rPr>
                <w:rFonts w:ascii="宋体" w:hAnsi="宋体" w:eastAsia="宋体"/>
                <w:sz w:val="16"/>
              </w:rPr>
              <w:t>=6000元/人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3D2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14CF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857F0">
            <w:pPr>
              <w:jc w:val="center"/>
            </w:pPr>
          </w:p>
        </w:tc>
      </w:tr>
      <w:tr w14:paraId="0A63F0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79B9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E6AE8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F7EA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92C52">
            <w:pPr>
              <w:jc w:val="center"/>
            </w:pPr>
            <w:r>
              <w:rPr>
                <w:rFonts w:ascii="宋体" w:hAnsi="宋体" w:eastAsia="宋体"/>
                <w:sz w:val="16"/>
              </w:rPr>
              <w:t>教育补助标准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7860F">
            <w:pPr>
              <w:jc w:val="center"/>
            </w:pPr>
            <w:r>
              <w:rPr>
                <w:rFonts w:ascii="宋体" w:hAnsi="宋体" w:eastAsia="宋体"/>
                <w:sz w:val="16"/>
              </w:rPr>
              <w:t>&lt;=850元/人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C3926">
            <w:pPr>
              <w:jc w:val="center"/>
            </w:pPr>
            <w:r>
              <w:rPr>
                <w:rFonts w:ascii="宋体" w:hAnsi="宋体" w:eastAsia="宋体"/>
                <w:sz w:val="16"/>
              </w:rPr>
              <w:t>=850元/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286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8E28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067D8">
            <w:pPr>
              <w:jc w:val="center"/>
            </w:pPr>
          </w:p>
        </w:tc>
      </w:tr>
      <w:tr w14:paraId="27B989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E9D0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1F85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96C8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45686">
            <w:pPr>
              <w:jc w:val="center"/>
            </w:pPr>
            <w:r>
              <w:rPr>
                <w:rFonts w:ascii="宋体" w:hAnsi="宋体" w:eastAsia="宋体"/>
                <w:sz w:val="16"/>
              </w:rPr>
              <w:t>学校正常运行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18903">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6F5B0">
            <w:pPr>
              <w:jc w:val="center"/>
            </w:pPr>
            <w:r>
              <w:rPr>
                <w:rFonts w:ascii="宋体" w:hAnsi="宋体" w:eastAsia="宋体"/>
                <w:sz w:val="16"/>
              </w:rPr>
              <w:t>基本</w:t>
            </w:r>
            <w:r>
              <w:rPr>
                <w:rFonts w:hint="eastAsia" w:ascii="宋体" w:hAnsi="宋体"/>
                <w:sz w:val="16"/>
                <w:lang w:eastAsia="zh-CN"/>
              </w:rPr>
              <w:t>达成</w:t>
            </w:r>
            <w:r>
              <w:rPr>
                <w:rFonts w:ascii="宋体" w:hAnsi="宋体" w:eastAsia="宋体"/>
                <w:sz w:val="16"/>
              </w:rPr>
              <w:t>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3747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5E35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3AE4C">
            <w:pPr>
              <w:jc w:val="center"/>
            </w:pPr>
          </w:p>
        </w:tc>
      </w:tr>
      <w:tr w14:paraId="73917E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557F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38C9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3B00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C1878">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A30E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6418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EFF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AD27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A5C23">
            <w:pPr>
              <w:jc w:val="center"/>
            </w:pPr>
          </w:p>
        </w:tc>
      </w:tr>
      <w:tr w14:paraId="20B7D7B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00069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C119E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A00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48CCC">
            <w:pPr>
              <w:jc w:val="center"/>
            </w:pPr>
            <w:r>
              <w:rPr>
                <w:rFonts w:ascii="宋体" w:hAnsi="宋体" w:eastAsia="宋体"/>
                <w:sz w:val="16"/>
              </w:rPr>
              <w:t>91.75分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4090381"/>
        </w:tc>
      </w:tr>
    </w:tbl>
    <w:p w14:paraId="5872367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D4BBE80">
        <w:tblPrEx>
          <w:tblCellMar>
            <w:top w:w="0" w:type="dxa"/>
            <w:left w:w="108" w:type="dxa"/>
            <w:bottom w:w="0" w:type="dxa"/>
            <w:right w:w="108" w:type="dxa"/>
          </w:tblCellMar>
        </w:tblPrEx>
        <w:tc>
          <w:tcPr>
            <w:tcW w:w="8847" w:type="dxa"/>
            <w:gridSpan w:val="9"/>
            <w:vAlign w:val="center"/>
          </w:tcPr>
          <w:p w14:paraId="038BD23D">
            <w:pPr>
              <w:jc w:val="center"/>
            </w:pPr>
            <w:r>
              <w:rPr>
                <w:rFonts w:ascii="宋体" w:hAnsi="宋体" w:eastAsia="宋体"/>
                <w:sz w:val="24"/>
              </w:rPr>
              <w:t>项目支出绩效自评表</w:t>
            </w:r>
          </w:p>
        </w:tc>
      </w:tr>
      <w:tr w14:paraId="27B121CB">
        <w:tblPrEx>
          <w:tblCellMar>
            <w:top w:w="0" w:type="dxa"/>
            <w:left w:w="108" w:type="dxa"/>
            <w:bottom w:w="0" w:type="dxa"/>
            <w:right w:w="108" w:type="dxa"/>
          </w:tblCellMar>
        </w:tblPrEx>
        <w:tc>
          <w:tcPr>
            <w:tcW w:w="8847" w:type="dxa"/>
            <w:gridSpan w:val="9"/>
            <w:vAlign w:val="center"/>
          </w:tcPr>
          <w:p w14:paraId="51C96272">
            <w:pPr>
              <w:jc w:val="center"/>
            </w:pPr>
            <w:r>
              <w:rPr>
                <w:rFonts w:ascii="宋体" w:hAnsi="宋体" w:eastAsia="宋体"/>
                <w:sz w:val="24"/>
              </w:rPr>
              <w:t>(2024年度)</w:t>
            </w:r>
          </w:p>
        </w:tc>
      </w:tr>
      <w:tr w14:paraId="5BCF785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8567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F85F18A">
            <w:pPr>
              <w:jc w:val="center"/>
            </w:pPr>
            <w:r>
              <w:rPr>
                <w:rFonts w:ascii="宋体" w:hAnsi="宋体" w:eastAsia="宋体"/>
                <w:sz w:val="16"/>
              </w:rPr>
              <w:t>2024年丧葬费及抚恤金，遗属生活费</w:t>
            </w:r>
          </w:p>
        </w:tc>
      </w:tr>
      <w:tr w14:paraId="4B7CD9E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F063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B44E51">
            <w:pPr>
              <w:jc w:val="center"/>
            </w:pPr>
            <w:r>
              <w:rPr>
                <w:rFonts w:ascii="宋体" w:hAnsi="宋体" w:eastAsia="宋体"/>
                <w:sz w:val="16"/>
              </w:rPr>
              <w:t>民丰县寄宿制初级中学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C92C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1CAD1A">
            <w:pPr>
              <w:jc w:val="center"/>
            </w:pPr>
            <w:r>
              <w:rPr>
                <w:rFonts w:ascii="宋体" w:hAnsi="宋体" w:eastAsia="宋体"/>
                <w:sz w:val="16"/>
              </w:rPr>
              <w:t>民丰县寄宿制初级中学</w:t>
            </w:r>
          </w:p>
        </w:tc>
      </w:tr>
      <w:tr w14:paraId="5FCB73C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75F8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E583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BF3E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BAB1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ACD2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C2B0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CF79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0CECD">
            <w:pPr>
              <w:jc w:val="center"/>
            </w:pPr>
            <w:r>
              <w:rPr>
                <w:rFonts w:ascii="宋体" w:hAnsi="宋体" w:eastAsia="宋体"/>
                <w:sz w:val="16"/>
              </w:rPr>
              <w:t>得分</w:t>
            </w:r>
          </w:p>
        </w:tc>
      </w:tr>
      <w:tr w14:paraId="6015E6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2E336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70C3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A6953">
            <w:pPr>
              <w:jc w:val="center"/>
            </w:pPr>
            <w:r>
              <w:rPr>
                <w:rFonts w:ascii="宋体" w:hAnsi="宋体" w:eastAsia="宋体"/>
                <w:sz w:val="16"/>
              </w:rPr>
              <w:t>6.93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CE634">
            <w:pPr>
              <w:jc w:val="center"/>
            </w:pPr>
            <w:r>
              <w:rPr>
                <w:rFonts w:ascii="宋体" w:hAnsi="宋体" w:eastAsia="宋体"/>
                <w:sz w:val="16"/>
              </w:rPr>
              <w:t>6.93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205A3">
            <w:pPr>
              <w:jc w:val="center"/>
            </w:pPr>
            <w:r>
              <w:rPr>
                <w:rFonts w:ascii="宋体" w:hAnsi="宋体" w:eastAsia="宋体"/>
                <w:sz w:val="16"/>
              </w:rPr>
              <w:t>6.93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B7A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5644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890EA">
            <w:pPr>
              <w:jc w:val="center"/>
            </w:pPr>
            <w:r>
              <w:rPr>
                <w:rFonts w:ascii="宋体" w:hAnsi="宋体" w:eastAsia="宋体"/>
                <w:sz w:val="16"/>
              </w:rPr>
              <w:t>10.00分</w:t>
            </w:r>
          </w:p>
        </w:tc>
      </w:tr>
      <w:tr w14:paraId="26FC87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3496C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582D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30318">
            <w:pPr>
              <w:jc w:val="center"/>
            </w:pPr>
            <w:r>
              <w:rPr>
                <w:rFonts w:ascii="宋体" w:hAnsi="宋体" w:eastAsia="宋体"/>
                <w:sz w:val="16"/>
              </w:rPr>
              <w:t>6.93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F6678">
            <w:pPr>
              <w:jc w:val="center"/>
            </w:pPr>
            <w:r>
              <w:rPr>
                <w:rFonts w:ascii="宋体" w:hAnsi="宋体" w:eastAsia="宋体"/>
                <w:sz w:val="16"/>
              </w:rPr>
              <w:t>6.93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2C7AD">
            <w:pPr>
              <w:jc w:val="center"/>
            </w:pPr>
            <w:r>
              <w:rPr>
                <w:rFonts w:ascii="宋体" w:hAnsi="宋体" w:eastAsia="宋体"/>
                <w:sz w:val="16"/>
              </w:rPr>
              <w:t>6.93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E01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971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2AB48">
            <w:pPr>
              <w:jc w:val="center"/>
            </w:pPr>
            <w:r>
              <w:rPr>
                <w:rFonts w:ascii="宋体" w:hAnsi="宋体" w:eastAsia="宋体"/>
                <w:sz w:val="16"/>
              </w:rPr>
              <w:t>—</w:t>
            </w:r>
          </w:p>
        </w:tc>
      </w:tr>
      <w:tr w14:paraId="2DBBDB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FB639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18DD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4B5D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E6CD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CBD8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FF99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D46F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844E6">
            <w:pPr>
              <w:jc w:val="center"/>
            </w:pPr>
            <w:r>
              <w:rPr>
                <w:rFonts w:ascii="宋体" w:hAnsi="宋体" w:eastAsia="宋体"/>
                <w:sz w:val="16"/>
              </w:rPr>
              <w:t>—</w:t>
            </w:r>
          </w:p>
        </w:tc>
      </w:tr>
      <w:tr w14:paraId="7C4239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BE669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6F1D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0B66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296F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8F10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E74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215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8A982">
            <w:pPr>
              <w:jc w:val="center"/>
            </w:pPr>
            <w:r>
              <w:rPr>
                <w:rFonts w:ascii="宋体" w:hAnsi="宋体" w:eastAsia="宋体"/>
                <w:sz w:val="16"/>
              </w:rPr>
              <w:t>—</w:t>
            </w:r>
          </w:p>
        </w:tc>
      </w:tr>
      <w:tr w14:paraId="6A722EB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58A4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EF476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DF9536">
            <w:pPr>
              <w:jc w:val="center"/>
            </w:pPr>
            <w:r>
              <w:rPr>
                <w:rFonts w:ascii="宋体" w:hAnsi="宋体" w:eastAsia="宋体"/>
                <w:sz w:val="16"/>
              </w:rPr>
              <w:t>实际完成情况</w:t>
            </w:r>
          </w:p>
        </w:tc>
      </w:tr>
      <w:tr w14:paraId="7FE8F0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5E1B8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1224C8">
            <w:pPr>
              <w:jc w:val="both"/>
            </w:pPr>
            <w:r>
              <w:rPr>
                <w:rFonts w:ascii="宋体" w:hAnsi="宋体" w:eastAsia="宋体"/>
                <w:sz w:val="16"/>
              </w:rPr>
              <w:t>目标1：该项目主要发放高云安，奥卜力</w:t>
            </w:r>
            <w:r>
              <w:rPr>
                <w:rFonts w:hint="eastAsia" w:ascii="宋体" w:hAnsi="宋体"/>
                <w:sz w:val="16"/>
                <w:lang w:eastAsia="zh-CN"/>
              </w:rPr>
              <w:t>。</w:t>
            </w:r>
            <w:r>
              <w:rPr>
                <w:rFonts w:ascii="宋体" w:hAnsi="宋体" w:eastAsia="宋体"/>
                <w:sz w:val="16"/>
              </w:rPr>
              <w:t>喀斯木同志抚恤金和丧葬费，一次性发完。 目标2：通过项目的实施，进一步落实国家对死者家属抚慰，建立完善的国家机关工作人员及离退休人员的死亡抚恤保障体系；通过抚恤金的及时准确发放，提高国家机关工作人员的工作积极性，确保社会的和谐稳定。</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65E7F5">
            <w:pPr>
              <w:jc w:val="both"/>
            </w:pPr>
            <w:r>
              <w:rPr>
                <w:rFonts w:ascii="宋体" w:hAnsi="宋体" w:eastAsia="宋体"/>
                <w:sz w:val="16"/>
              </w:rPr>
              <w:t>截至目前，该项目已完成发放高云安，奥卜力</w:t>
            </w:r>
            <w:r>
              <w:rPr>
                <w:rFonts w:hint="eastAsia" w:ascii="宋体" w:hAnsi="宋体"/>
                <w:sz w:val="16"/>
                <w:lang w:eastAsia="zh-CN"/>
              </w:rPr>
              <w:t>。</w:t>
            </w:r>
            <w:r>
              <w:rPr>
                <w:rFonts w:ascii="宋体" w:hAnsi="宋体" w:eastAsia="宋体"/>
                <w:sz w:val="16"/>
              </w:rPr>
              <w:t>喀斯木同志抚恤金和丧葬费，一次性发完。通过项目的实施，进一步落实国家对死者家属抚慰，建立完善的国家机关工作人员及离退休人员的死亡抚恤保障体系；通过抚恤金的及时准确发放，提高国家机关工作人员的工作积极性，确保社会的和谐稳定</w:t>
            </w:r>
          </w:p>
        </w:tc>
      </w:tr>
      <w:tr w14:paraId="5AAB13A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471E6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F6E2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33C4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B7CB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3CD5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4757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0215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1E71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51E13">
            <w:pPr>
              <w:jc w:val="center"/>
            </w:pPr>
            <w:r>
              <w:rPr>
                <w:rFonts w:ascii="宋体" w:hAnsi="宋体" w:eastAsia="宋体"/>
                <w:sz w:val="16"/>
              </w:rPr>
              <w:t>偏差原因分析及改进措施</w:t>
            </w:r>
          </w:p>
        </w:tc>
      </w:tr>
      <w:tr w14:paraId="29479CE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EEC7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A80B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5AA1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D02AC">
            <w:pPr>
              <w:jc w:val="center"/>
            </w:pPr>
            <w:r>
              <w:rPr>
                <w:rFonts w:ascii="宋体" w:hAnsi="宋体" w:eastAsia="宋体"/>
                <w:sz w:val="16"/>
              </w:rPr>
              <w:t>慰问抚恤人数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45D69">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DFA2C">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410D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5B4E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4EB50">
            <w:pPr>
              <w:jc w:val="center"/>
            </w:pPr>
            <w:r>
              <w:rPr>
                <w:rFonts w:ascii="宋体" w:hAnsi="宋体" w:eastAsia="宋体"/>
                <w:sz w:val="16"/>
              </w:rPr>
              <w:t>偏差原因：年初设定人数有偏差，给一个人发放抚恤金及丧葬费。改进措施：加强绩效目标设置工作培训。</w:t>
            </w:r>
          </w:p>
        </w:tc>
      </w:tr>
      <w:tr w14:paraId="0D46E3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A950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03E1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1606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6CA91">
            <w:pPr>
              <w:jc w:val="center"/>
            </w:pPr>
            <w:r>
              <w:rPr>
                <w:rFonts w:ascii="宋体" w:hAnsi="宋体" w:eastAsia="宋体"/>
                <w:sz w:val="16"/>
              </w:rPr>
              <w:t>慰问次数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86792">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B53C5">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DD2B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1B5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AB94B">
            <w:pPr>
              <w:jc w:val="center"/>
            </w:pPr>
          </w:p>
        </w:tc>
      </w:tr>
      <w:tr w14:paraId="143603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4554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497D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EC78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B780C">
            <w:pPr>
              <w:jc w:val="center"/>
            </w:pPr>
            <w:r>
              <w:rPr>
                <w:rFonts w:ascii="宋体" w:hAnsi="宋体" w:eastAsia="宋体"/>
                <w:sz w:val="16"/>
              </w:rPr>
              <w:t>慰问抚恤家庭满足率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DDA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A60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C44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3205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6136B">
            <w:pPr>
              <w:jc w:val="center"/>
            </w:pPr>
          </w:p>
        </w:tc>
      </w:tr>
      <w:tr w14:paraId="4476C2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B6A3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2C67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FE3A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35DE3">
            <w:pPr>
              <w:jc w:val="center"/>
            </w:pPr>
            <w:r>
              <w:rPr>
                <w:rFonts w:ascii="宋体" w:hAnsi="宋体" w:eastAsia="宋体"/>
                <w:sz w:val="16"/>
              </w:rPr>
              <w:t>慰问抚恤发放及时率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FF9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099B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F12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E88F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0A231">
            <w:pPr>
              <w:jc w:val="center"/>
            </w:pPr>
          </w:p>
        </w:tc>
      </w:tr>
      <w:tr w14:paraId="69D2D1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D9EC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7EC4E">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C043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8C058">
            <w:pPr>
              <w:jc w:val="center"/>
            </w:pPr>
            <w:r>
              <w:rPr>
                <w:rFonts w:ascii="宋体" w:hAnsi="宋体" w:eastAsia="宋体"/>
                <w:sz w:val="16"/>
              </w:rPr>
              <w:t>平均每次补贴丧葬费，抚恤金成本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57C02">
            <w:pPr>
              <w:jc w:val="center"/>
            </w:pPr>
            <w:r>
              <w:rPr>
                <w:rFonts w:ascii="宋体" w:hAnsi="宋体" w:eastAsia="宋体"/>
                <w:sz w:val="16"/>
              </w:rPr>
              <w:t>&lt;=6.93万元/次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0202B">
            <w:pPr>
              <w:jc w:val="center"/>
            </w:pPr>
            <w:r>
              <w:rPr>
                <w:rFonts w:ascii="宋体" w:hAnsi="宋体" w:eastAsia="宋体"/>
                <w:sz w:val="16"/>
              </w:rPr>
              <w:t>=6.93万元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E554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0705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069E4">
            <w:pPr>
              <w:jc w:val="center"/>
            </w:pPr>
          </w:p>
        </w:tc>
      </w:tr>
      <w:tr w14:paraId="08805A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C1EA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98D3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5A92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47DB5">
            <w:pPr>
              <w:jc w:val="center"/>
            </w:pPr>
            <w:r>
              <w:rPr>
                <w:rFonts w:ascii="宋体" w:hAnsi="宋体" w:eastAsia="宋体"/>
                <w:sz w:val="16"/>
              </w:rPr>
              <w:t>家属人员生活保障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2C941">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9725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3FEF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6455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48E06">
            <w:pPr>
              <w:jc w:val="center"/>
            </w:pPr>
          </w:p>
        </w:tc>
      </w:tr>
      <w:tr w14:paraId="1D73CE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7F52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5D34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4D89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02EBD">
            <w:pPr>
              <w:jc w:val="center"/>
            </w:pPr>
            <w:r>
              <w:rPr>
                <w:rFonts w:ascii="宋体" w:hAnsi="宋体" w:eastAsia="宋体"/>
                <w:sz w:val="16"/>
              </w:rPr>
              <w:t>家属人员满意度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6CA93">
            <w:pPr>
              <w:jc w:val="center"/>
            </w:pPr>
            <w:r>
              <w:rPr>
                <w:rFonts w:ascii="宋体" w:hAnsi="宋体" w:eastAsia="宋体"/>
                <w:sz w:val="16"/>
              </w:rPr>
              <w:t>&lt;=95%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E583D">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CF75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1F7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E2669">
            <w:pPr>
              <w:jc w:val="center"/>
            </w:pPr>
          </w:p>
        </w:tc>
      </w:tr>
      <w:tr w14:paraId="0934E2A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77FA7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9DD16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B32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AA5CB">
            <w:pPr>
              <w:jc w:val="center"/>
            </w:pPr>
            <w:r>
              <w:rPr>
                <w:rFonts w:ascii="宋体" w:hAnsi="宋体" w:eastAsia="宋体"/>
                <w:sz w:val="16"/>
              </w:rPr>
              <w:t>90分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03E26F3"/>
        </w:tc>
      </w:tr>
    </w:tbl>
    <w:p w14:paraId="290C9B1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B39FFCC">
        <w:tblPrEx>
          <w:tblCellMar>
            <w:top w:w="0" w:type="dxa"/>
            <w:left w:w="108" w:type="dxa"/>
            <w:bottom w:w="0" w:type="dxa"/>
            <w:right w:w="108" w:type="dxa"/>
          </w:tblCellMar>
        </w:tblPrEx>
        <w:tc>
          <w:tcPr>
            <w:tcW w:w="8847" w:type="dxa"/>
            <w:gridSpan w:val="9"/>
            <w:vAlign w:val="center"/>
          </w:tcPr>
          <w:p w14:paraId="26D9A332">
            <w:pPr>
              <w:jc w:val="center"/>
            </w:pPr>
            <w:r>
              <w:rPr>
                <w:rFonts w:ascii="宋体" w:hAnsi="宋体" w:eastAsia="宋体"/>
                <w:sz w:val="24"/>
              </w:rPr>
              <w:t>项目支出绩效自评表</w:t>
            </w:r>
          </w:p>
        </w:tc>
      </w:tr>
      <w:tr w14:paraId="7C340458">
        <w:tblPrEx>
          <w:tblCellMar>
            <w:top w:w="0" w:type="dxa"/>
            <w:left w:w="108" w:type="dxa"/>
            <w:bottom w:w="0" w:type="dxa"/>
            <w:right w:w="108" w:type="dxa"/>
          </w:tblCellMar>
        </w:tblPrEx>
        <w:tc>
          <w:tcPr>
            <w:tcW w:w="8847" w:type="dxa"/>
            <w:gridSpan w:val="9"/>
            <w:vAlign w:val="center"/>
          </w:tcPr>
          <w:p w14:paraId="29C6CEC9">
            <w:pPr>
              <w:jc w:val="center"/>
            </w:pPr>
            <w:r>
              <w:rPr>
                <w:rFonts w:ascii="宋体" w:hAnsi="宋体" w:eastAsia="宋体"/>
                <w:sz w:val="24"/>
              </w:rPr>
              <w:t>(2024年度)</w:t>
            </w:r>
          </w:p>
        </w:tc>
      </w:tr>
      <w:tr w14:paraId="663610E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F2CA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A6AEBBB">
            <w:pPr>
              <w:jc w:val="center"/>
            </w:pPr>
            <w:r>
              <w:rPr>
                <w:rFonts w:ascii="宋体" w:hAnsi="宋体" w:eastAsia="宋体"/>
                <w:sz w:val="16"/>
              </w:rPr>
              <w:t>关于提前下达2022年城乡义务项目直达资金的通知（和地财教</w:t>
            </w:r>
            <w:r>
              <w:rPr>
                <w:rFonts w:hint="eastAsia" w:ascii="宋体" w:hAnsi="宋体"/>
                <w:sz w:val="16"/>
                <w:lang w:eastAsia="zh-CN"/>
              </w:rPr>
              <w:t>〔2022〕6号</w:t>
            </w:r>
            <w:r>
              <w:rPr>
                <w:rFonts w:ascii="宋体" w:hAnsi="宋体" w:eastAsia="宋体"/>
                <w:sz w:val="16"/>
              </w:rPr>
              <w:t>）农村学生营养膳食补助（结转）</w:t>
            </w:r>
          </w:p>
        </w:tc>
      </w:tr>
      <w:tr w14:paraId="012BCA3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C88A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3F41F2">
            <w:pPr>
              <w:jc w:val="center"/>
            </w:pPr>
            <w:r>
              <w:rPr>
                <w:rFonts w:ascii="宋体" w:hAnsi="宋体" w:eastAsia="宋体"/>
                <w:sz w:val="16"/>
              </w:rPr>
              <w:t>民丰县寄宿制初级中学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4C92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925E81">
            <w:pPr>
              <w:jc w:val="center"/>
            </w:pPr>
            <w:r>
              <w:rPr>
                <w:rFonts w:ascii="宋体" w:hAnsi="宋体" w:eastAsia="宋体"/>
                <w:sz w:val="16"/>
              </w:rPr>
              <w:t>民丰县寄宿制初级中学</w:t>
            </w:r>
          </w:p>
        </w:tc>
      </w:tr>
      <w:tr w14:paraId="70AF79B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09CA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9F8E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ED6A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853D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866E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B098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1B6B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47020">
            <w:pPr>
              <w:jc w:val="center"/>
            </w:pPr>
            <w:r>
              <w:rPr>
                <w:rFonts w:ascii="宋体" w:hAnsi="宋体" w:eastAsia="宋体"/>
                <w:sz w:val="16"/>
              </w:rPr>
              <w:t>得分</w:t>
            </w:r>
          </w:p>
        </w:tc>
      </w:tr>
      <w:tr w14:paraId="0C0CF2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4CDC5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1495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FBB68">
            <w:pPr>
              <w:jc w:val="center"/>
            </w:pPr>
            <w:r>
              <w:rPr>
                <w:rFonts w:ascii="宋体" w:hAnsi="宋体" w:eastAsia="宋体"/>
                <w:sz w:val="16"/>
              </w:rPr>
              <w:t>27.31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628FC">
            <w:pPr>
              <w:jc w:val="center"/>
            </w:pPr>
            <w:r>
              <w:rPr>
                <w:rFonts w:ascii="宋体" w:hAnsi="宋体" w:eastAsia="宋体"/>
                <w:sz w:val="16"/>
              </w:rPr>
              <w:t>27.31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7D4E0">
            <w:pPr>
              <w:jc w:val="center"/>
            </w:pPr>
            <w:r>
              <w:rPr>
                <w:rFonts w:ascii="宋体" w:hAnsi="宋体" w:eastAsia="宋体"/>
                <w:sz w:val="16"/>
              </w:rPr>
              <w:t>14.40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1F89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7FDE6">
            <w:pPr>
              <w:jc w:val="center"/>
            </w:pPr>
            <w:r>
              <w:rPr>
                <w:rFonts w:ascii="宋体" w:hAnsi="宋体" w:eastAsia="宋体"/>
                <w:sz w:val="16"/>
              </w:rPr>
              <w:t xml:space="preserve">52.73%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D97F1">
            <w:pPr>
              <w:jc w:val="center"/>
            </w:pPr>
            <w:r>
              <w:rPr>
                <w:rFonts w:ascii="宋体" w:hAnsi="宋体" w:eastAsia="宋体"/>
                <w:sz w:val="16"/>
              </w:rPr>
              <w:t>0.00分</w:t>
            </w:r>
          </w:p>
        </w:tc>
      </w:tr>
      <w:tr w14:paraId="078BC7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D8A05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8B54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16919">
            <w:pPr>
              <w:jc w:val="center"/>
            </w:pPr>
            <w:r>
              <w:rPr>
                <w:rFonts w:ascii="宋体" w:hAnsi="宋体" w:eastAsia="宋体"/>
                <w:sz w:val="16"/>
              </w:rPr>
              <w:t>27.31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08F04">
            <w:pPr>
              <w:jc w:val="center"/>
            </w:pPr>
            <w:r>
              <w:rPr>
                <w:rFonts w:ascii="宋体" w:hAnsi="宋体" w:eastAsia="宋体"/>
                <w:sz w:val="16"/>
              </w:rPr>
              <w:t>27.31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71278">
            <w:pPr>
              <w:jc w:val="center"/>
            </w:pPr>
            <w:r>
              <w:rPr>
                <w:rFonts w:ascii="宋体" w:hAnsi="宋体" w:eastAsia="宋体"/>
                <w:sz w:val="16"/>
              </w:rPr>
              <w:t>14.40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274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8F5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36C76">
            <w:pPr>
              <w:jc w:val="center"/>
            </w:pPr>
            <w:r>
              <w:rPr>
                <w:rFonts w:ascii="宋体" w:hAnsi="宋体" w:eastAsia="宋体"/>
                <w:sz w:val="16"/>
              </w:rPr>
              <w:t>—</w:t>
            </w:r>
          </w:p>
        </w:tc>
      </w:tr>
      <w:tr w14:paraId="22EDB0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EB448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6A54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A8D1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0C6C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9A7D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E1A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8A4F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89F5E">
            <w:pPr>
              <w:jc w:val="center"/>
            </w:pPr>
            <w:r>
              <w:rPr>
                <w:rFonts w:ascii="宋体" w:hAnsi="宋体" w:eastAsia="宋体"/>
                <w:sz w:val="16"/>
              </w:rPr>
              <w:t>—</w:t>
            </w:r>
          </w:p>
        </w:tc>
      </w:tr>
      <w:tr w14:paraId="4523DE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D7A46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BCCD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AF2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5D11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D07B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EB3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F41B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16AA3">
            <w:pPr>
              <w:jc w:val="center"/>
            </w:pPr>
            <w:r>
              <w:rPr>
                <w:rFonts w:ascii="宋体" w:hAnsi="宋体" w:eastAsia="宋体"/>
                <w:sz w:val="16"/>
              </w:rPr>
              <w:t>—</w:t>
            </w:r>
          </w:p>
        </w:tc>
      </w:tr>
      <w:tr w14:paraId="487E21E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762E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49C64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F5D166">
            <w:pPr>
              <w:jc w:val="center"/>
            </w:pPr>
            <w:r>
              <w:rPr>
                <w:rFonts w:ascii="宋体" w:hAnsi="宋体" w:eastAsia="宋体"/>
                <w:sz w:val="16"/>
              </w:rPr>
              <w:t>实际完成情况</w:t>
            </w:r>
          </w:p>
        </w:tc>
      </w:tr>
      <w:tr w14:paraId="1F5853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EB293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756199">
            <w:pPr>
              <w:jc w:val="both"/>
            </w:pPr>
            <w:r>
              <w:rPr>
                <w:rFonts w:ascii="宋体" w:hAnsi="宋体" w:eastAsia="宋体"/>
                <w:sz w:val="16"/>
              </w:rPr>
              <w:t>根据和地财教</w:t>
            </w:r>
            <w:r>
              <w:rPr>
                <w:rFonts w:hint="eastAsia" w:ascii="宋体" w:hAnsi="宋体"/>
                <w:sz w:val="16"/>
                <w:lang w:eastAsia="zh-CN"/>
              </w:rPr>
              <w:t>〔2022〕42号和</w:t>
            </w:r>
            <w:r>
              <w:rPr>
                <w:rFonts w:ascii="宋体" w:hAnsi="宋体" w:eastAsia="宋体"/>
                <w:sz w:val="16"/>
              </w:rPr>
              <w:t>地财教</w:t>
            </w:r>
            <w:r>
              <w:rPr>
                <w:rFonts w:hint="eastAsia" w:ascii="宋体" w:hAnsi="宋体"/>
                <w:sz w:val="16"/>
                <w:lang w:eastAsia="zh-CN"/>
              </w:rPr>
              <w:t>〔2022〕6号</w:t>
            </w:r>
            <w:r>
              <w:rPr>
                <w:rFonts w:ascii="宋体" w:hAnsi="宋体" w:eastAsia="宋体"/>
                <w:sz w:val="16"/>
              </w:rPr>
              <w:t>文件实施本项目，主要内容：民丰县寄宿制初级中学有1所义务教育阶段学校，受补助学生人数1316人，每生每年1000元的标准进行营养改善补贴。通过项目的实施，提升学生身体素质，减轻学生家庭负担，促进教育公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919939">
            <w:pPr>
              <w:jc w:val="both"/>
            </w:pPr>
            <w:r>
              <w:rPr>
                <w:rFonts w:ascii="宋体" w:hAnsi="宋体" w:eastAsia="宋体"/>
                <w:sz w:val="16"/>
              </w:rPr>
              <w:t>截至目前，该项目已完成民丰县寄宿制初级中学有1所义务教育阶段学校，受补助学生人数2063人，每生每年1000元的标准进行营养改善补贴。通过项目的实施，提升学生身体素质，减轻学生家庭负担，促进教育公平。</w:t>
            </w:r>
          </w:p>
        </w:tc>
      </w:tr>
      <w:tr w14:paraId="4316215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EE8B7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6476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5286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FD13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5C08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D2B0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4EF4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CD00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34B55">
            <w:pPr>
              <w:jc w:val="center"/>
            </w:pPr>
            <w:r>
              <w:rPr>
                <w:rFonts w:ascii="宋体" w:hAnsi="宋体" w:eastAsia="宋体"/>
                <w:sz w:val="16"/>
              </w:rPr>
              <w:t>偏差原因分析及改进措施</w:t>
            </w:r>
          </w:p>
        </w:tc>
      </w:tr>
      <w:tr w14:paraId="1AF7A88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4A1B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EA9A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A920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9574B">
            <w:pPr>
              <w:jc w:val="center"/>
            </w:pPr>
            <w:r>
              <w:rPr>
                <w:rFonts w:ascii="宋体" w:hAnsi="宋体" w:eastAsia="宋体"/>
                <w:sz w:val="16"/>
              </w:rPr>
              <w:t>义务教育阶段学校数量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B194A">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38C4C">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E860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AEE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255A7">
            <w:pPr>
              <w:jc w:val="center"/>
            </w:pPr>
          </w:p>
        </w:tc>
      </w:tr>
      <w:tr w14:paraId="12857D0B">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2CE5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0571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087C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BFAC2">
            <w:pPr>
              <w:jc w:val="center"/>
            </w:pPr>
            <w:r>
              <w:rPr>
                <w:rFonts w:ascii="宋体" w:hAnsi="宋体" w:eastAsia="宋体"/>
                <w:sz w:val="16"/>
              </w:rPr>
              <w:t>义务教育阶段中学享受营养餐学生人数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54606">
            <w:pPr>
              <w:jc w:val="center"/>
            </w:pPr>
            <w:r>
              <w:rPr>
                <w:rFonts w:ascii="宋体" w:hAnsi="宋体" w:eastAsia="宋体"/>
                <w:sz w:val="16"/>
              </w:rPr>
              <w:t>&gt;=1316人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E4195">
            <w:pPr>
              <w:jc w:val="center"/>
            </w:pPr>
            <w:r>
              <w:rPr>
                <w:rFonts w:ascii="宋体" w:hAnsi="宋体" w:eastAsia="宋体"/>
                <w:sz w:val="16"/>
              </w:rPr>
              <w:t>=2063人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809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BA16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A29D3">
            <w:pPr>
              <w:jc w:val="center"/>
            </w:pPr>
            <w:r>
              <w:rPr>
                <w:rFonts w:ascii="宋体" w:hAnsi="宋体" w:eastAsia="宋体"/>
                <w:sz w:val="16"/>
              </w:rPr>
              <w:t>偏差原因：人数按实际需求存在变动，人数减少。改进措施：加强项目管理。</w:t>
            </w:r>
          </w:p>
        </w:tc>
      </w:tr>
      <w:tr w14:paraId="3D2197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A4B6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D348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ECB2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9B126">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007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CC1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DF5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E61A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77442">
            <w:pPr>
              <w:jc w:val="center"/>
            </w:pPr>
            <w:r>
              <w:rPr>
                <w:rFonts w:ascii="宋体" w:hAnsi="宋体" w:eastAsia="宋体"/>
                <w:sz w:val="16"/>
              </w:rPr>
              <w:t>偏差原因：该项目年初预算不精准。改进措施：加强年初预算精准度。</w:t>
            </w:r>
          </w:p>
        </w:tc>
      </w:tr>
      <w:tr w14:paraId="225471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C50A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3702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6F30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4B5C1">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F12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16D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275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1A1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60F39">
            <w:pPr>
              <w:jc w:val="center"/>
            </w:pPr>
            <w:r>
              <w:rPr>
                <w:rFonts w:ascii="宋体" w:hAnsi="宋体" w:eastAsia="宋体"/>
                <w:sz w:val="16"/>
              </w:rPr>
              <w:t>2022年结余项目财政局收回的</w:t>
            </w:r>
          </w:p>
        </w:tc>
      </w:tr>
      <w:tr w14:paraId="737361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257F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669FB">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F9B9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A1A95">
            <w:pPr>
              <w:jc w:val="center"/>
            </w:pPr>
            <w:r>
              <w:rPr>
                <w:rFonts w:ascii="宋体" w:hAnsi="宋体" w:eastAsia="宋体"/>
                <w:sz w:val="16"/>
              </w:rPr>
              <w:t>义务教育营养餐补助标准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1671B">
            <w:pPr>
              <w:jc w:val="center"/>
            </w:pPr>
            <w:r>
              <w:rPr>
                <w:rFonts w:ascii="宋体" w:hAnsi="宋体" w:eastAsia="宋体"/>
                <w:sz w:val="16"/>
              </w:rPr>
              <w:t>&lt;=1000元/人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C35B7">
            <w:pPr>
              <w:jc w:val="center"/>
            </w:pPr>
            <w:r>
              <w:rPr>
                <w:rFonts w:ascii="宋体" w:hAnsi="宋体" w:eastAsia="宋体"/>
                <w:sz w:val="16"/>
              </w:rPr>
              <w:t>=1000元/人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5813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F593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55ED9">
            <w:pPr>
              <w:jc w:val="center"/>
            </w:pPr>
          </w:p>
        </w:tc>
      </w:tr>
      <w:tr w14:paraId="4CA336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B361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0490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6ADD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B1311">
            <w:pPr>
              <w:jc w:val="center"/>
            </w:pPr>
            <w:r>
              <w:rPr>
                <w:rFonts w:ascii="宋体" w:hAnsi="宋体" w:eastAsia="宋体"/>
                <w:sz w:val="16"/>
              </w:rPr>
              <w:t>减轻学生家庭负担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A0D1A">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FB3D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A7E1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99B5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E29EB">
            <w:pPr>
              <w:jc w:val="center"/>
            </w:pPr>
          </w:p>
        </w:tc>
      </w:tr>
      <w:tr w14:paraId="40DC47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5A27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CBE5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3036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942AB">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39FF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1F7A2">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A8B6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962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66269">
            <w:pPr>
              <w:jc w:val="center"/>
            </w:pPr>
          </w:p>
        </w:tc>
      </w:tr>
      <w:tr w14:paraId="3369446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522C2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DEBCC4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FDA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65B47">
            <w:pPr>
              <w:jc w:val="center"/>
            </w:pPr>
            <w:r>
              <w:rPr>
                <w:rFonts w:ascii="宋体" w:hAnsi="宋体" w:eastAsia="宋体"/>
                <w:sz w:val="16"/>
              </w:rPr>
              <w:t>79.5分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575C122"/>
        </w:tc>
      </w:tr>
    </w:tbl>
    <w:p w14:paraId="1FF616B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76537BF">
        <w:tblPrEx>
          <w:tblCellMar>
            <w:top w:w="0" w:type="dxa"/>
            <w:left w:w="108" w:type="dxa"/>
            <w:bottom w:w="0" w:type="dxa"/>
            <w:right w:w="108" w:type="dxa"/>
          </w:tblCellMar>
        </w:tblPrEx>
        <w:tc>
          <w:tcPr>
            <w:tcW w:w="8847" w:type="dxa"/>
            <w:gridSpan w:val="9"/>
            <w:vAlign w:val="center"/>
          </w:tcPr>
          <w:p w14:paraId="001F4E1B">
            <w:pPr>
              <w:jc w:val="center"/>
            </w:pPr>
            <w:r>
              <w:rPr>
                <w:rFonts w:ascii="宋体" w:hAnsi="宋体" w:eastAsia="宋体"/>
                <w:sz w:val="24"/>
              </w:rPr>
              <w:t>项目支出绩效自评表</w:t>
            </w:r>
          </w:p>
        </w:tc>
      </w:tr>
      <w:tr w14:paraId="7A5DA013">
        <w:tblPrEx>
          <w:tblCellMar>
            <w:top w:w="0" w:type="dxa"/>
            <w:left w:w="108" w:type="dxa"/>
            <w:bottom w:w="0" w:type="dxa"/>
            <w:right w:w="108" w:type="dxa"/>
          </w:tblCellMar>
        </w:tblPrEx>
        <w:tc>
          <w:tcPr>
            <w:tcW w:w="8847" w:type="dxa"/>
            <w:gridSpan w:val="9"/>
            <w:vAlign w:val="center"/>
          </w:tcPr>
          <w:p w14:paraId="346493C9">
            <w:pPr>
              <w:jc w:val="center"/>
            </w:pPr>
            <w:r>
              <w:rPr>
                <w:rFonts w:ascii="宋体" w:hAnsi="宋体" w:eastAsia="宋体"/>
                <w:sz w:val="24"/>
              </w:rPr>
              <w:t>(2024年度)</w:t>
            </w:r>
          </w:p>
        </w:tc>
      </w:tr>
      <w:tr w14:paraId="5E5349A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7354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CB6ABF7">
            <w:pPr>
              <w:jc w:val="center"/>
            </w:pPr>
            <w:r>
              <w:rPr>
                <w:rFonts w:ascii="宋体" w:hAnsi="宋体" w:eastAsia="宋体"/>
                <w:sz w:val="16"/>
              </w:rPr>
              <w:t>县配套义务教育生均公用经费</w:t>
            </w:r>
          </w:p>
        </w:tc>
      </w:tr>
      <w:tr w14:paraId="0B60F29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71BE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2A009E">
            <w:pPr>
              <w:jc w:val="center"/>
            </w:pPr>
            <w:r>
              <w:rPr>
                <w:rFonts w:ascii="宋体" w:hAnsi="宋体" w:eastAsia="宋体"/>
                <w:sz w:val="16"/>
              </w:rPr>
              <w:t>民丰县寄宿制初级中学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96E2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633108">
            <w:pPr>
              <w:jc w:val="center"/>
            </w:pPr>
            <w:r>
              <w:rPr>
                <w:rFonts w:ascii="宋体" w:hAnsi="宋体" w:eastAsia="宋体"/>
                <w:sz w:val="16"/>
              </w:rPr>
              <w:t>民丰县寄宿制初级中学</w:t>
            </w:r>
          </w:p>
        </w:tc>
      </w:tr>
      <w:tr w14:paraId="23F3C97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7E66B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A562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138B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59BE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AF00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CF8F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6E09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D197F">
            <w:pPr>
              <w:jc w:val="center"/>
            </w:pPr>
            <w:r>
              <w:rPr>
                <w:rFonts w:ascii="宋体" w:hAnsi="宋体" w:eastAsia="宋体"/>
                <w:sz w:val="16"/>
              </w:rPr>
              <w:t>得分</w:t>
            </w:r>
          </w:p>
        </w:tc>
      </w:tr>
      <w:tr w14:paraId="2EF457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EBCCB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9440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3611A">
            <w:pPr>
              <w:jc w:val="center"/>
            </w:pPr>
            <w:r>
              <w:rPr>
                <w:rFonts w:ascii="宋体" w:hAnsi="宋体" w:eastAsia="宋体"/>
                <w:sz w:val="16"/>
              </w:rPr>
              <w:t>10.03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D6162">
            <w:pPr>
              <w:jc w:val="center"/>
            </w:pPr>
            <w:r>
              <w:rPr>
                <w:rFonts w:ascii="宋体" w:hAnsi="宋体" w:eastAsia="宋体"/>
                <w:sz w:val="16"/>
              </w:rPr>
              <w:t>10.03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EAEC6">
            <w:pPr>
              <w:jc w:val="center"/>
            </w:pPr>
            <w:r>
              <w:rPr>
                <w:rFonts w:ascii="宋体" w:hAnsi="宋体" w:eastAsia="宋体"/>
                <w:sz w:val="16"/>
              </w:rPr>
              <w:t>10.03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8F89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164BB">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E8B7F">
            <w:pPr>
              <w:jc w:val="center"/>
            </w:pPr>
            <w:r>
              <w:rPr>
                <w:rFonts w:ascii="宋体" w:hAnsi="宋体" w:eastAsia="宋体"/>
                <w:sz w:val="16"/>
              </w:rPr>
              <w:t>10.00分</w:t>
            </w:r>
          </w:p>
        </w:tc>
      </w:tr>
      <w:tr w14:paraId="03B871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AC110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E3B8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1B86E">
            <w:pPr>
              <w:jc w:val="center"/>
            </w:pPr>
            <w:r>
              <w:rPr>
                <w:rFonts w:ascii="宋体" w:hAnsi="宋体" w:eastAsia="宋体"/>
                <w:sz w:val="16"/>
              </w:rPr>
              <w:t>10.03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92A29">
            <w:pPr>
              <w:jc w:val="center"/>
            </w:pPr>
            <w:r>
              <w:rPr>
                <w:rFonts w:ascii="宋体" w:hAnsi="宋体" w:eastAsia="宋体"/>
                <w:sz w:val="16"/>
              </w:rPr>
              <w:t>10.03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34AE0">
            <w:pPr>
              <w:jc w:val="center"/>
            </w:pPr>
            <w:r>
              <w:rPr>
                <w:rFonts w:ascii="宋体" w:hAnsi="宋体" w:eastAsia="宋体"/>
                <w:sz w:val="16"/>
              </w:rPr>
              <w:t>10.03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7900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B54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8BDE3">
            <w:pPr>
              <w:jc w:val="center"/>
            </w:pPr>
            <w:r>
              <w:rPr>
                <w:rFonts w:ascii="宋体" w:hAnsi="宋体" w:eastAsia="宋体"/>
                <w:sz w:val="16"/>
              </w:rPr>
              <w:t>—</w:t>
            </w:r>
          </w:p>
        </w:tc>
      </w:tr>
      <w:tr w14:paraId="34F98B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CF5DC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A9CA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412B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FF24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64BE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F1A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FCDA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3B09B">
            <w:pPr>
              <w:jc w:val="center"/>
            </w:pPr>
            <w:r>
              <w:rPr>
                <w:rFonts w:ascii="宋体" w:hAnsi="宋体" w:eastAsia="宋体"/>
                <w:sz w:val="16"/>
              </w:rPr>
              <w:t>—</w:t>
            </w:r>
          </w:p>
        </w:tc>
      </w:tr>
      <w:tr w14:paraId="0F72ED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5D535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DD7F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814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9A1C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C360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427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2E0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68D1A">
            <w:pPr>
              <w:jc w:val="center"/>
            </w:pPr>
            <w:r>
              <w:rPr>
                <w:rFonts w:ascii="宋体" w:hAnsi="宋体" w:eastAsia="宋体"/>
                <w:sz w:val="16"/>
              </w:rPr>
              <w:t>—</w:t>
            </w:r>
          </w:p>
        </w:tc>
      </w:tr>
      <w:tr w14:paraId="00AD5DA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826A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ED0B3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0146DE">
            <w:pPr>
              <w:jc w:val="center"/>
            </w:pPr>
            <w:r>
              <w:rPr>
                <w:rFonts w:ascii="宋体" w:hAnsi="宋体" w:eastAsia="宋体"/>
                <w:sz w:val="16"/>
              </w:rPr>
              <w:t>实际完成情况</w:t>
            </w:r>
          </w:p>
        </w:tc>
      </w:tr>
      <w:tr w14:paraId="3F4594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AFF31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5B2303">
            <w:pPr>
              <w:jc w:val="both"/>
            </w:pPr>
            <w:r>
              <w:rPr>
                <w:rFonts w:ascii="宋体" w:hAnsi="宋体" w:eastAsia="宋体"/>
                <w:sz w:val="16"/>
              </w:rPr>
              <w:t>根据《新疆维吾尔自治区义务教育“两免一补”资金管理办法》新财规</w:t>
            </w:r>
            <w:r>
              <w:rPr>
                <w:rFonts w:hint="eastAsia" w:ascii="宋体" w:hAnsi="宋体"/>
                <w:sz w:val="16"/>
                <w:lang w:eastAsia="zh-CN"/>
              </w:rPr>
              <w:t>〔2020〕10号</w:t>
            </w:r>
            <w:r>
              <w:rPr>
                <w:rFonts w:ascii="宋体" w:hAnsi="宋体" w:eastAsia="宋体"/>
                <w:sz w:val="16"/>
              </w:rPr>
              <w:t>文件要求，实施本项目。主要内容：对我园1966名学生进行公用经费补助，按照每人每年51元的执行标准进行拨付，进行学校日常工作的开展。通过项目的实施，有效保障学校正常运转，同时提供给师生舒适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682829">
            <w:pPr>
              <w:jc w:val="both"/>
            </w:pPr>
            <w:r>
              <w:rPr>
                <w:rFonts w:ascii="宋体" w:hAnsi="宋体" w:eastAsia="宋体"/>
                <w:sz w:val="16"/>
              </w:rPr>
              <w:t>截至目前，该项目已完成民丰县寄宿制初级中学有1所义务教育阶段学校，受补助学生人数2063人，每生每年51元的标准进行县配套义务教育生均公用经费。通过项目的实施，提升学生身体素质，减轻学生家庭负担，促进教育公平。</w:t>
            </w:r>
          </w:p>
        </w:tc>
      </w:tr>
      <w:tr w14:paraId="6F0414C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FFC74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2E02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0B82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9A4D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A671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8666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0557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1458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8E0DB">
            <w:pPr>
              <w:jc w:val="center"/>
            </w:pPr>
            <w:r>
              <w:rPr>
                <w:rFonts w:ascii="宋体" w:hAnsi="宋体" w:eastAsia="宋体"/>
                <w:sz w:val="16"/>
              </w:rPr>
              <w:t>偏差原因分析及改进措施</w:t>
            </w:r>
          </w:p>
        </w:tc>
      </w:tr>
      <w:tr w14:paraId="2AD42C8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3ED6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F7895">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3050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63171">
            <w:pPr>
              <w:jc w:val="center"/>
            </w:pPr>
            <w:r>
              <w:rPr>
                <w:rFonts w:ascii="宋体" w:hAnsi="宋体" w:eastAsia="宋体"/>
                <w:sz w:val="16"/>
              </w:rPr>
              <w:t>县配套用公费补助学生人数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2BE39">
            <w:pPr>
              <w:jc w:val="center"/>
            </w:pPr>
            <w:r>
              <w:rPr>
                <w:rFonts w:ascii="宋体" w:hAnsi="宋体" w:eastAsia="宋体"/>
                <w:sz w:val="16"/>
              </w:rPr>
              <w:t>&gt;=1966人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356DA">
            <w:pPr>
              <w:jc w:val="center"/>
            </w:pPr>
            <w:r>
              <w:rPr>
                <w:rFonts w:ascii="宋体" w:hAnsi="宋体" w:eastAsia="宋体"/>
                <w:sz w:val="16"/>
              </w:rPr>
              <w:t>=2063人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79A9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182A4">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0A29D">
            <w:pPr>
              <w:jc w:val="center"/>
            </w:pPr>
            <w:r>
              <w:rPr>
                <w:rFonts w:ascii="宋体" w:hAnsi="宋体" w:eastAsia="宋体"/>
                <w:sz w:val="16"/>
              </w:rPr>
              <w:t>偏差原因：人数按实际需求存在变动，人数减少。改进措施：加强指标设置精准度。</w:t>
            </w:r>
          </w:p>
        </w:tc>
      </w:tr>
      <w:tr w14:paraId="174AB6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458C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8AC34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25FB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76F51">
            <w:pPr>
              <w:jc w:val="center"/>
            </w:pPr>
            <w:r>
              <w:rPr>
                <w:rFonts w:ascii="宋体" w:hAnsi="宋体" w:eastAsia="宋体"/>
                <w:sz w:val="16"/>
              </w:rPr>
              <w:t>学校日常正常运转率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F58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C06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380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3D5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9C73D">
            <w:pPr>
              <w:jc w:val="center"/>
            </w:pPr>
          </w:p>
        </w:tc>
      </w:tr>
      <w:tr w14:paraId="3D088B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70FFA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05B13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A2A6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5CCDB">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518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268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918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0DC3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A355F">
            <w:pPr>
              <w:jc w:val="center"/>
            </w:pPr>
          </w:p>
        </w:tc>
      </w:tr>
      <w:tr w14:paraId="6EB378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9B85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E75A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98C3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5B042">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6313C">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16694">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6C2A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298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CDB27">
            <w:pPr>
              <w:jc w:val="center"/>
            </w:pPr>
          </w:p>
        </w:tc>
      </w:tr>
      <w:tr w14:paraId="33751D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6531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3C91B">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BD3F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7AC88">
            <w:pPr>
              <w:jc w:val="center"/>
            </w:pPr>
            <w:r>
              <w:rPr>
                <w:rFonts w:ascii="宋体" w:hAnsi="宋体" w:eastAsia="宋体"/>
                <w:sz w:val="16"/>
              </w:rPr>
              <w:t>县配套用公费补助标准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8BF61">
            <w:pPr>
              <w:jc w:val="center"/>
            </w:pPr>
            <w:r>
              <w:rPr>
                <w:rFonts w:ascii="宋体" w:hAnsi="宋体" w:eastAsia="宋体"/>
                <w:sz w:val="16"/>
              </w:rPr>
              <w:t>&lt;=51元/人/年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77FE3">
            <w:pPr>
              <w:jc w:val="center"/>
            </w:pPr>
            <w:r>
              <w:rPr>
                <w:rFonts w:ascii="宋体" w:hAnsi="宋体" w:eastAsia="宋体"/>
                <w:sz w:val="16"/>
              </w:rPr>
              <w:t>=51元/人/年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D26B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B43D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F607A">
            <w:pPr>
              <w:jc w:val="center"/>
            </w:pPr>
          </w:p>
        </w:tc>
      </w:tr>
      <w:tr w14:paraId="03AAC9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9A1B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EB4C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9C47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BC414">
            <w:pPr>
              <w:jc w:val="center"/>
            </w:pPr>
            <w:r>
              <w:rPr>
                <w:rFonts w:ascii="宋体" w:hAnsi="宋体" w:eastAsia="宋体"/>
                <w:sz w:val="16"/>
              </w:rPr>
              <w:t>保障学校正常运行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7B1FB">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E305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E739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E233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67F07">
            <w:pPr>
              <w:jc w:val="center"/>
            </w:pPr>
          </w:p>
        </w:tc>
      </w:tr>
      <w:tr w14:paraId="00D08E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4645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DAC7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51D4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307B9">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758D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48BE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B3E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363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0DEBB">
            <w:pPr>
              <w:jc w:val="center"/>
            </w:pPr>
          </w:p>
        </w:tc>
      </w:tr>
      <w:tr w14:paraId="0AECCE4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C303F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17F5C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E82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0F788">
            <w:pPr>
              <w:jc w:val="center"/>
            </w:pPr>
            <w:r>
              <w:rPr>
                <w:rFonts w:ascii="宋体" w:hAnsi="宋体" w:eastAsia="宋体"/>
                <w:sz w:val="16"/>
              </w:rPr>
              <w:t>99.5分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4B4F8F9"/>
        </w:tc>
      </w:tr>
    </w:tbl>
    <w:p w14:paraId="57C37C8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C022B03">
        <w:tblPrEx>
          <w:tblCellMar>
            <w:top w:w="0" w:type="dxa"/>
            <w:left w:w="108" w:type="dxa"/>
            <w:bottom w:w="0" w:type="dxa"/>
            <w:right w:w="108" w:type="dxa"/>
          </w:tblCellMar>
        </w:tblPrEx>
        <w:tc>
          <w:tcPr>
            <w:tcW w:w="8847" w:type="dxa"/>
            <w:gridSpan w:val="9"/>
            <w:vAlign w:val="center"/>
          </w:tcPr>
          <w:p w14:paraId="3E4705F6">
            <w:pPr>
              <w:jc w:val="center"/>
            </w:pPr>
            <w:r>
              <w:rPr>
                <w:rFonts w:ascii="宋体" w:hAnsi="宋体" w:eastAsia="宋体"/>
                <w:sz w:val="24"/>
              </w:rPr>
              <w:t>项目支出绩效自评表</w:t>
            </w:r>
          </w:p>
        </w:tc>
      </w:tr>
      <w:tr w14:paraId="238EA4A0">
        <w:tblPrEx>
          <w:tblCellMar>
            <w:top w:w="0" w:type="dxa"/>
            <w:left w:w="108" w:type="dxa"/>
            <w:bottom w:w="0" w:type="dxa"/>
            <w:right w:w="108" w:type="dxa"/>
          </w:tblCellMar>
        </w:tblPrEx>
        <w:tc>
          <w:tcPr>
            <w:tcW w:w="8847" w:type="dxa"/>
            <w:gridSpan w:val="9"/>
            <w:vAlign w:val="center"/>
          </w:tcPr>
          <w:p w14:paraId="4A47FE56">
            <w:pPr>
              <w:jc w:val="center"/>
            </w:pPr>
            <w:r>
              <w:rPr>
                <w:rFonts w:ascii="宋体" w:hAnsi="宋体" w:eastAsia="宋体"/>
                <w:sz w:val="24"/>
              </w:rPr>
              <w:t>(2024年度)</w:t>
            </w:r>
          </w:p>
        </w:tc>
      </w:tr>
      <w:tr w14:paraId="1DB3B60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DFAC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50ACD84">
            <w:pPr>
              <w:jc w:val="center"/>
            </w:pPr>
            <w:r>
              <w:rPr>
                <w:rFonts w:ascii="宋体" w:hAnsi="宋体" w:eastAsia="宋体"/>
                <w:sz w:val="16"/>
              </w:rPr>
              <w:t>县配套寄宿制学生生活补助</w:t>
            </w:r>
          </w:p>
        </w:tc>
      </w:tr>
      <w:tr w14:paraId="6B9828D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A51B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3AC186">
            <w:pPr>
              <w:jc w:val="center"/>
            </w:pPr>
            <w:r>
              <w:rPr>
                <w:rFonts w:ascii="宋体" w:hAnsi="宋体" w:eastAsia="宋体"/>
                <w:sz w:val="16"/>
              </w:rPr>
              <w:t>民丰县寄宿制初级中学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8267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C15D88">
            <w:pPr>
              <w:jc w:val="center"/>
            </w:pPr>
            <w:r>
              <w:rPr>
                <w:rFonts w:ascii="宋体" w:hAnsi="宋体" w:eastAsia="宋体"/>
                <w:sz w:val="16"/>
              </w:rPr>
              <w:t>民丰县寄宿制初级中学</w:t>
            </w:r>
          </w:p>
        </w:tc>
      </w:tr>
      <w:tr w14:paraId="2367A99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5709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C4D6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AFDB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2DD2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5FDB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ED62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6706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8654B">
            <w:pPr>
              <w:jc w:val="center"/>
            </w:pPr>
            <w:r>
              <w:rPr>
                <w:rFonts w:ascii="宋体" w:hAnsi="宋体" w:eastAsia="宋体"/>
                <w:sz w:val="16"/>
              </w:rPr>
              <w:t>得分</w:t>
            </w:r>
          </w:p>
        </w:tc>
      </w:tr>
      <w:tr w14:paraId="1D554D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DB938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0B3B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BA4D3">
            <w:pPr>
              <w:jc w:val="center"/>
            </w:pPr>
            <w:r>
              <w:rPr>
                <w:rFonts w:ascii="宋体" w:hAnsi="宋体" w:eastAsia="宋体"/>
                <w:sz w:val="16"/>
              </w:rPr>
              <w:t>11.84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71A29">
            <w:pPr>
              <w:jc w:val="center"/>
            </w:pPr>
            <w:r>
              <w:rPr>
                <w:rFonts w:ascii="宋体" w:hAnsi="宋体" w:eastAsia="宋体"/>
                <w:sz w:val="16"/>
              </w:rPr>
              <w:t>14.52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7A004">
            <w:pPr>
              <w:jc w:val="center"/>
            </w:pPr>
            <w:r>
              <w:rPr>
                <w:rFonts w:ascii="宋体" w:hAnsi="宋体" w:eastAsia="宋体"/>
                <w:sz w:val="16"/>
              </w:rPr>
              <w:t>2.68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F93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64368">
            <w:pPr>
              <w:jc w:val="center"/>
            </w:pPr>
            <w:r>
              <w:rPr>
                <w:rFonts w:ascii="宋体" w:hAnsi="宋体" w:eastAsia="宋体"/>
                <w:sz w:val="16"/>
              </w:rPr>
              <w:t xml:space="preserve">18.46%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25D59">
            <w:pPr>
              <w:jc w:val="center"/>
            </w:pPr>
            <w:r>
              <w:rPr>
                <w:rFonts w:ascii="宋体" w:hAnsi="宋体" w:eastAsia="宋体"/>
                <w:sz w:val="16"/>
              </w:rPr>
              <w:t>0.00分</w:t>
            </w:r>
          </w:p>
        </w:tc>
      </w:tr>
      <w:tr w14:paraId="7FD8CA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51D7A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1AF5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7D5F8">
            <w:pPr>
              <w:jc w:val="center"/>
            </w:pPr>
            <w:r>
              <w:rPr>
                <w:rFonts w:ascii="宋体" w:hAnsi="宋体" w:eastAsia="宋体"/>
                <w:sz w:val="16"/>
              </w:rPr>
              <w:t>11.84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FEA17">
            <w:pPr>
              <w:jc w:val="center"/>
            </w:pPr>
            <w:r>
              <w:rPr>
                <w:rFonts w:ascii="宋体" w:hAnsi="宋体" w:eastAsia="宋体"/>
                <w:sz w:val="16"/>
              </w:rPr>
              <w:t>11.84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258D5">
            <w:pPr>
              <w:jc w:val="center"/>
            </w:pPr>
            <w:r>
              <w:rPr>
                <w:rFonts w:ascii="宋体" w:hAnsi="宋体" w:eastAsia="宋体"/>
                <w:sz w:val="16"/>
              </w:rPr>
              <w:t>2.68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9DE5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7B4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C919F">
            <w:pPr>
              <w:jc w:val="center"/>
            </w:pPr>
            <w:r>
              <w:rPr>
                <w:rFonts w:ascii="宋体" w:hAnsi="宋体" w:eastAsia="宋体"/>
                <w:sz w:val="16"/>
              </w:rPr>
              <w:t>—</w:t>
            </w:r>
          </w:p>
        </w:tc>
      </w:tr>
      <w:tr w14:paraId="465B98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0D392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80D4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D11C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9603D">
            <w:pPr>
              <w:jc w:val="center"/>
              <w:rPr>
                <w:rFonts w:hint="default" w:eastAsia="宋体"/>
                <w:lang w:val="en-US" w:eastAsia="zh-CN"/>
              </w:rPr>
            </w:pPr>
            <w:r>
              <w:rPr>
                <w:rFonts w:hint="eastAsia" w:ascii="宋体" w:hAnsi="宋体"/>
                <w:sz w:val="16"/>
                <w:lang w:val="en-US" w:eastAsia="zh-CN"/>
              </w:rPr>
              <w:t>2.68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135B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B7D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C006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AB662">
            <w:pPr>
              <w:jc w:val="center"/>
            </w:pPr>
            <w:r>
              <w:rPr>
                <w:rFonts w:ascii="宋体" w:hAnsi="宋体" w:eastAsia="宋体"/>
                <w:sz w:val="16"/>
              </w:rPr>
              <w:t>—</w:t>
            </w:r>
          </w:p>
        </w:tc>
      </w:tr>
      <w:tr w14:paraId="66B2E1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9AE1E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46F7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3874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62C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3DBF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83F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6B8E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64EE5">
            <w:pPr>
              <w:jc w:val="center"/>
            </w:pPr>
            <w:r>
              <w:rPr>
                <w:rFonts w:ascii="宋体" w:hAnsi="宋体" w:eastAsia="宋体"/>
                <w:sz w:val="16"/>
              </w:rPr>
              <w:t>—</w:t>
            </w:r>
          </w:p>
        </w:tc>
      </w:tr>
      <w:tr w14:paraId="64A9C07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A98E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22AD7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A12049">
            <w:pPr>
              <w:jc w:val="center"/>
            </w:pPr>
            <w:r>
              <w:rPr>
                <w:rFonts w:ascii="宋体" w:hAnsi="宋体" w:eastAsia="宋体"/>
                <w:sz w:val="16"/>
              </w:rPr>
              <w:t>实际完成情况</w:t>
            </w:r>
          </w:p>
        </w:tc>
      </w:tr>
      <w:tr w14:paraId="737B91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8C29F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A7B001">
            <w:pPr>
              <w:jc w:val="both"/>
            </w:pPr>
            <w:r>
              <w:rPr>
                <w:rFonts w:ascii="宋体" w:hAnsi="宋体" w:eastAsia="宋体"/>
                <w:sz w:val="16"/>
              </w:rPr>
              <w:t>根据实施方案实施本项目，主要内容：对我学校1316名学生进行生活补助，按照每人每年90元的标准进行补助，通过项目实施，减轻学生家庭经济负担，有效提高寄宿生生活水平。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19BD6E">
            <w:pPr>
              <w:jc w:val="both"/>
            </w:pPr>
            <w:r>
              <w:rPr>
                <w:rFonts w:ascii="宋体" w:hAnsi="宋体" w:eastAsia="宋体"/>
                <w:sz w:val="16"/>
              </w:rPr>
              <w:t>已完成对我学校1316名学生进行生活补助，按照每人每年90元的标准进行补助，通过项目实施，减轻学生家庭经济负担，有效提高寄宿生生活水平。</w:t>
            </w:r>
          </w:p>
        </w:tc>
      </w:tr>
      <w:tr w14:paraId="7879882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E65CB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5E77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8850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16AF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6127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CDAC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57E7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A44E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87630">
            <w:pPr>
              <w:jc w:val="center"/>
            </w:pPr>
            <w:r>
              <w:rPr>
                <w:rFonts w:ascii="宋体" w:hAnsi="宋体" w:eastAsia="宋体"/>
                <w:sz w:val="16"/>
              </w:rPr>
              <w:t>偏差原因分析及改进措施</w:t>
            </w:r>
          </w:p>
        </w:tc>
      </w:tr>
      <w:tr w14:paraId="4BB9AFE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3AEF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CC94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E1C5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17E85">
            <w:pPr>
              <w:jc w:val="center"/>
            </w:pPr>
            <w:r>
              <w:rPr>
                <w:rFonts w:ascii="宋体" w:hAnsi="宋体" w:eastAsia="宋体"/>
                <w:sz w:val="16"/>
              </w:rPr>
              <w:t>义务教育阶段学校数量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1D4F7">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E01F5">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2B2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31FD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5656C">
            <w:pPr>
              <w:jc w:val="center"/>
            </w:pPr>
          </w:p>
        </w:tc>
      </w:tr>
      <w:tr w14:paraId="3BC23E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BEED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F588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1BBB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20618">
            <w:pPr>
              <w:jc w:val="center"/>
            </w:pPr>
            <w:r>
              <w:rPr>
                <w:rFonts w:ascii="宋体" w:hAnsi="宋体" w:eastAsia="宋体"/>
                <w:sz w:val="16"/>
              </w:rPr>
              <w:t>城乡义务教育寄宿制学生数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B3DBF">
            <w:pPr>
              <w:jc w:val="center"/>
            </w:pPr>
            <w:r>
              <w:rPr>
                <w:rFonts w:ascii="宋体" w:hAnsi="宋体" w:eastAsia="宋体"/>
                <w:sz w:val="16"/>
              </w:rPr>
              <w:t>&gt;=1316人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DB69B">
            <w:pPr>
              <w:jc w:val="center"/>
            </w:pPr>
            <w:r>
              <w:rPr>
                <w:rFonts w:ascii="宋体" w:hAnsi="宋体" w:eastAsia="宋体"/>
                <w:sz w:val="16"/>
              </w:rPr>
              <w:t>=1350人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844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A51E6">
            <w:pPr>
              <w:jc w:val="center"/>
            </w:pPr>
            <w:r>
              <w:rPr>
                <w:rFonts w:ascii="宋体" w:hAnsi="宋体" w:eastAsia="宋体"/>
                <w:sz w:val="16"/>
              </w:rPr>
              <w:t>9.74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561D8">
            <w:pPr>
              <w:jc w:val="center"/>
            </w:pPr>
            <w:r>
              <w:rPr>
                <w:rFonts w:ascii="宋体" w:hAnsi="宋体" w:eastAsia="宋体"/>
                <w:sz w:val="16"/>
              </w:rPr>
              <w:t>偏差原因：下半年招生人数增多。改进措施：加强项目管理。</w:t>
            </w:r>
          </w:p>
        </w:tc>
      </w:tr>
      <w:tr w14:paraId="6BC75B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B269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2666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E9E9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89BCF">
            <w:pPr>
              <w:jc w:val="center"/>
            </w:pPr>
            <w:r>
              <w:rPr>
                <w:rFonts w:ascii="宋体" w:hAnsi="宋体" w:eastAsia="宋体"/>
                <w:sz w:val="16"/>
              </w:rPr>
              <w:t>城乡义务教育寄宿制生活补助费用享受比例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834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8B4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689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ACF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4A3FF">
            <w:pPr>
              <w:jc w:val="center"/>
            </w:pPr>
          </w:p>
        </w:tc>
      </w:tr>
      <w:tr w14:paraId="657978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227F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5B9A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EA18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422B7">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CBC1B">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BA37F">
            <w:pPr>
              <w:jc w:val="center"/>
            </w:pPr>
            <w:r>
              <w:rPr>
                <w:rFonts w:ascii="宋体" w:hAnsi="宋体" w:eastAsia="宋体"/>
                <w:sz w:val="16"/>
              </w:rPr>
              <w:t>=2025年12月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8DF2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162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87EDC">
            <w:pPr>
              <w:jc w:val="center"/>
            </w:pPr>
          </w:p>
        </w:tc>
      </w:tr>
      <w:tr w14:paraId="6C1998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6348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AF2E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DDFD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65833">
            <w:pPr>
              <w:jc w:val="center"/>
            </w:pPr>
            <w:r>
              <w:rPr>
                <w:rFonts w:ascii="宋体" w:hAnsi="宋体" w:eastAsia="宋体"/>
                <w:sz w:val="16"/>
              </w:rPr>
              <w:t>寄宿制学生生活补助标准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693DF">
            <w:pPr>
              <w:jc w:val="center"/>
            </w:pPr>
            <w:r>
              <w:rPr>
                <w:rFonts w:ascii="宋体" w:hAnsi="宋体" w:eastAsia="宋体"/>
                <w:sz w:val="16"/>
              </w:rPr>
              <w:t>&lt;=90元/人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56C7F">
            <w:pPr>
              <w:jc w:val="center"/>
            </w:pPr>
            <w:r>
              <w:rPr>
                <w:rFonts w:ascii="宋体" w:hAnsi="宋体" w:eastAsia="宋体"/>
                <w:sz w:val="16"/>
              </w:rPr>
              <w:t>=90元/人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269B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ACB2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EE3F4">
            <w:pPr>
              <w:jc w:val="center"/>
            </w:pPr>
            <w:r>
              <w:rPr>
                <w:rFonts w:ascii="宋体" w:hAnsi="宋体" w:eastAsia="宋体"/>
                <w:sz w:val="16"/>
              </w:rPr>
              <w:t>偏差原因：先使用上级资金，上级资金支付后，</w:t>
            </w:r>
            <w:r>
              <w:rPr>
                <w:rFonts w:hint="eastAsia" w:ascii="宋体" w:hAnsi="宋体"/>
                <w:sz w:val="16"/>
                <w:lang w:eastAsia="zh-CN"/>
              </w:rPr>
              <w:t>再</w:t>
            </w:r>
            <w:r>
              <w:rPr>
                <w:rFonts w:ascii="宋体" w:hAnsi="宋体" w:eastAsia="宋体"/>
                <w:sz w:val="16"/>
              </w:rPr>
              <w:t>使用</w:t>
            </w:r>
            <w:bookmarkStart w:id="0" w:name="_GoBack"/>
            <w:r>
              <w:rPr>
                <w:rFonts w:hint="eastAsia" w:ascii="宋体" w:hAnsi="宋体"/>
                <w:sz w:val="16"/>
                <w:lang w:eastAsia="zh-CN"/>
              </w:rPr>
              <w:t>县级</w:t>
            </w:r>
            <w:bookmarkEnd w:id="0"/>
            <w:r>
              <w:rPr>
                <w:rFonts w:ascii="宋体" w:hAnsi="宋体" w:eastAsia="宋体"/>
                <w:sz w:val="16"/>
              </w:rPr>
              <w:t>配套补助。改进措施：后期加快资金支付进度。</w:t>
            </w:r>
          </w:p>
        </w:tc>
      </w:tr>
      <w:tr w14:paraId="6ABF76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2683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4D26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663C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F7D0C">
            <w:pPr>
              <w:jc w:val="center"/>
            </w:pPr>
            <w:r>
              <w:rPr>
                <w:rFonts w:ascii="宋体" w:hAnsi="宋体" w:eastAsia="宋体"/>
                <w:sz w:val="16"/>
              </w:rPr>
              <w:t>提高寄宿生生活水平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73E35">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5BB3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312A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8E1A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C2D5D">
            <w:pPr>
              <w:jc w:val="center"/>
            </w:pPr>
          </w:p>
        </w:tc>
      </w:tr>
      <w:tr w14:paraId="2B0928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CE9A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A832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5D4B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19497">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1019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D0A5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978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33E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3F508">
            <w:pPr>
              <w:jc w:val="center"/>
            </w:pPr>
          </w:p>
        </w:tc>
      </w:tr>
      <w:tr w14:paraId="47DC665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6F64B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42FCE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BC7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2A5A6">
            <w:pPr>
              <w:jc w:val="center"/>
            </w:pPr>
            <w:r>
              <w:rPr>
                <w:rFonts w:ascii="宋体" w:hAnsi="宋体" w:eastAsia="宋体"/>
                <w:sz w:val="16"/>
              </w:rPr>
              <w:t>69.74分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E0910D1"/>
        </w:tc>
      </w:tr>
    </w:tbl>
    <w:p w14:paraId="62E1C6BC">
      <w:r>
        <w:br w:type="page"/>
      </w:r>
    </w:p>
    <w:p w14:paraId="2AA36B22">
      <w:pPr>
        <w:spacing w:line="640" w:lineRule="exact"/>
        <w:ind w:firstLine="640"/>
        <w:jc w:val="both"/>
        <w:outlineLvl w:val="2"/>
      </w:pPr>
      <w:r>
        <w:rPr>
          <w:rFonts w:ascii="黑体" w:hAnsi="黑体" w:eastAsia="黑体"/>
          <w:sz w:val="32"/>
        </w:rPr>
        <w:t>十二、其他需说明的事项</w:t>
      </w:r>
    </w:p>
    <w:p w14:paraId="0DD7F9C2">
      <w:pPr>
        <w:spacing w:line="580" w:lineRule="exact"/>
        <w:ind w:firstLine="640"/>
        <w:jc w:val="both"/>
      </w:pPr>
      <w:r>
        <w:rPr>
          <w:rFonts w:ascii="仿宋_GB2312" w:hAnsi="仿宋_GB2312" w:eastAsia="仿宋_GB2312"/>
          <w:b w:val="0"/>
          <w:sz w:val="32"/>
        </w:rPr>
        <w:t>本单位无其他需说明的事项。</w:t>
      </w:r>
    </w:p>
    <w:p w14:paraId="1F574FE1">
      <w:r>
        <w:br w:type="page"/>
      </w:r>
    </w:p>
    <w:p w14:paraId="33623871">
      <w:pPr>
        <w:spacing w:line="240" w:lineRule="auto"/>
        <w:jc w:val="center"/>
        <w:outlineLvl w:val="1"/>
      </w:pPr>
      <w:r>
        <w:rPr>
          <w:rFonts w:ascii="黑体" w:hAnsi="黑体" w:eastAsia="黑体"/>
          <w:sz w:val="32"/>
        </w:rPr>
        <w:t>第三部分 专业名词解释</w:t>
      </w:r>
    </w:p>
    <w:p w14:paraId="41D610C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A7AE35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A0D51C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AD5A62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0BF85D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D5541C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E484D5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D6D455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5228C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E8FC57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EAB1FD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89C7DD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A67A77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336D29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788D676">
      <w:r>
        <w:br w:type="page"/>
      </w:r>
    </w:p>
    <w:p w14:paraId="3E6AD9A1">
      <w:pPr>
        <w:spacing w:line="240" w:lineRule="auto"/>
        <w:jc w:val="center"/>
        <w:outlineLvl w:val="1"/>
      </w:pPr>
      <w:r>
        <w:rPr>
          <w:rFonts w:ascii="黑体" w:hAnsi="黑体" w:eastAsia="黑体"/>
          <w:sz w:val="32"/>
        </w:rPr>
        <w:t>第四部分 部门决算报表（见附表）</w:t>
      </w:r>
    </w:p>
    <w:p w14:paraId="6EC5B50F">
      <w:pPr>
        <w:spacing w:line="240" w:lineRule="auto"/>
        <w:ind w:firstLine="640"/>
        <w:jc w:val="both"/>
      </w:pPr>
      <w:r>
        <w:rPr>
          <w:rFonts w:ascii="仿宋_GB2312" w:hAnsi="仿宋_GB2312" w:eastAsia="仿宋_GB2312"/>
          <w:b w:val="0"/>
          <w:sz w:val="32"/>
        </w:rPr>
        <w:t>一、《收入支出决算总表》</w:t>
      </w:r>
    </w:p>
    <w:p w14:paraId="0E0D8FCD">
      <w:pPr>
        <w:spacing w:line="240" w:lineRule="auto"/>
        <w:ind w:firstLine="640"/>
        <w:jc w:val="both"/>
      </w:pPr>
      <w:r>
        <w:rPr>
          <w:rFonts w:ascii="仿宋_GB2312" w:hAnsi="仿宋_GB2312" w:eastAsia="仿宋_GB2312"/>
          <w:b w:val="0"/>
          <w:sz w:val="32"/>
        </w:rPr>
        <w:t>二、《收入决算表》</w:t>
      </w:r>
    </w:p>
    <w:p w14:paraId="50795FD2">
      <w:pPr>
        <w:spacing w:line="240" w:lineRule="auto"/>
        <w:ind w:firstLine="640"/>
        <w:jc w:val="both"/>
      </w:pPr>
      <w:r>
        <w:rPr>
          <w:rFonts w:ascii="仿宋_GB2312" w:hAnsi="仿宋_GB2312" w:eastAsia="仿宋_GB2312"/>
          <w:b w:val="0"/>
          <w:sz w:val="32"/>
        </w:rPr>
        <w:t>三、《支出决算表》</w:t>
      </w:r>
    </w:p>
    <w:p w14:paraId="1055CC8D">
      <w:pPr>
        <w:spacing w:line="240" w:lineRule="auto"/>
        <w:ind w:firstLine="640"/>
        <w:jc w:val="both"/>
      </w:pPr>
      <w:r>
        <w:rPr>
          <w:rFonts w:ascii="仿宋_GB2312" w:hAnsi="仿宋_GB2312" w:eastAsia="仿宋_GB2312"/>
          <w:b w:val="0"/>
          <w:sz w:val="32"/>
        </w:rPr>
        <w:t>四、《财政拨款收入支出决算总表》</w:t>
      </w:r>
    </w:p>
    <w:p w14:paraId="4E24F6CC">
      <w:pPr>
        <w:spacing w:line="240" w:lineRule="auto"/>
        <w:ind w:firstLine="640"/>
        <w:jc w:val="both"/>
      </w:pPr>
      <w:r>
        <w:rPr>
          <w:rFonts w:ascii="仿宋_GB2312" w:hAnsi="仿宋_GB2312" w:eastAsia="仿宋_GB2312"/>
          <w:b w:val="0"/>
          <w:sz w:val="32"/>
        </w:rPr>
        <w:t>五、《一般公共预算财政拨款支出决算表》</w:t>
      </w:r>
    </w:p>
    <w:p w14:paraId="054F228F">
      <w:pPr>
        <w:spacing w:line="240" w:lineRule="auto"/>
        <w:ind w:firstLine="640"/>
        <w:jc w:val="both"/>
      </w:pPr>
      <w:r>
        <w:rPr>
          <w:rFonts w:ascii="仿宋_GB2312" w:hAnsi="仿宋_GB2312" w:eastAsia="仿宋_GB2312"/>
          <w:b w:val="0"/>
          <w:sz w:val="32"/>
        </w:rPr>
        <w:t>六、《一般公共预算财政拨款基本支出决算表》</w:t>
      </w:r>
    </w:p>
    <w:p w14:paraId="662EF0C5">
      <w:pPr>
        <w:spacing w:line="240" w:lineRule="auto"/>
        <w:ind w:firstLine="640"/>
        <w:jc w:val="both"/>
      </w:pPr>
      <w:r>
        <w:rPr>
          <w:rFonts w:ascii="仿宋_GB2312" w:hAnsi="仿宋_GB2312" w:eastAsia="仿宋_GB2312"/>
          <w:b w:val="0"/>
          <w:sz w:val="32"/>
        </w:rPr>
        <w:t>七、《政府性基金预算财政拨款收入支出决算表》</w:t>
      </w:r>
    </w:p>
    <w:p w14:paraId="5A9A71AC">
      <w:pPr>
        <w:spacing w:line="240" w:lineRule="auto"/>
        <w:ind w:firstLine="640"/>
        <w:jc w:val="both"/>
      </w:pPr>
      <w:r>
        <w:rPr>
          <w:rFonts w:ascii="仿宋_GB2312" w:hAnsi="仿宋_GB2312" w:eastAsia="仿宋_GB2312"/>
          <w:b w:val="0"/>
          <w:sz w:val="32"/>
        </w:rPr>
        <w:t>八、《国有资本经营预算财政拨款收入支出决算表》</w:t>
      </w:r>
    </w:p>
    <w:p w14:paraId="7E9015A4">
      <w:pPr>
        <w:spacing w:line="240" w:lineRule="auto"/>
        <w:ind w:firstLine="640"/>
        <w:jc w:val="both"/>
      </w:pPr>
      <w:r>
        <w:rPr>
          <w:rFonts w:ascii="仿宋_GB2312" w:hAnsi="仿宋_GB2312" w:eastAsia="仿宋_GB2312"/>
          <w:b w:val="0"/>
          <w:sz w:val="32"/>
        </w:rPr>
        <w:t>九、《财政拨款“三公”经费支出决算表》</w:t>
      </w:r>
    </w:p>
    <w:p w14:paraId="4215EEAA">
      <w:pPr>
        <w:spacing w:line="240" w:lineRule="auto"/>
        <w:ind w:firstLine="640"/>
        <w:jc w:val="both"/>
      </w:pPr>
    </w:p>
    <w:p w14:paraId="63C73B42">
      <w:pPr>
        <w:spacing w:line="240" w:lineRule="auto"/>
        <w:ind w:firstLine="640"/>
        <w:jc w:val="both"/>
      </w:pPr>
    </w:p>
    <w:p w14:paraId="3E0145A1">
      <w:pPr>
        <w:spacing w:line="240" w:lineRule="auto"/>
        <w:ind w:firstLine="640"/>
        <w:jc w:val="both"/>
      </w:pPr>
    </w:p>
    <w:p w14:paraId="0B436562">
      <w:pPr>
        <w:spacing w:line="240" w:lineRule="auto"/>
        <w:ind w:firstLine="640"/>
        <w:jc w:val="both"/>
      </w:pPr>
    </w:p>
    <w:p w14:paraId="29F6B1C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DE8F4E-E22A-4F5D-B52B-E135BB8ECE2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A5A5146-481B-45DC-89AB-8698C639CC19}"/>
  </w:font>
  <w:font w:name="仿宋_GB2312">
    <w:panose1 w:val="02010609030101010101"/>
    <w:charset w:val="86"/>
    <w:family w:val="modern"/>
    <w:pitch w:val="default"/>
    <w:sig w:usb0="00000001" w:usb1="080E0000" w:usb2="00000000" w:usb3="00000000" w:csb0="00040000" w:csb1="00000000"/>
    <w:embedRegular r:id="rId3" w:fontKey="{FC93679E-78C9-45F6-915D-9E4FEB7793A2}"/>
  </w:font>
  <w:font w:name="楷体_GB2312">
    <w:panose1 w:val="02010609030101010101"/>
    <w:charset w:val="86"/>
    <w:family w:val="auto"/>
    <w:pitch w:val="default"/>
    <w:sig w:usb0="00000001" w:usb1="080E0000" w:usb2="00000000" w:usb3="00000000" w:csb0="00040000" w:csb1="00000000"/>
    <w:embedRegular r:id="rId4" w:fontKey="{625460B4-4DA7-4F38-830A-98350A926B0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0832CA"/>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4684</Words>
  <Characters>5402</Characters>
  <Lines>0</Lines>
  <Paragraphs>0</Paragraphs>
  <TotalTime>5</TotalTime>
  <ScaleCrop>false</ScaleCrop>
  <LinksUpToDate>false</LinksUpToDate>
  <CharactersWithSpaces>5512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2025-09-25T03:28:57Z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