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民丰县妇幼保健站2024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6EA100">
      <w:r>
        <w:br w:type="page"/>
      </w:r>
    </w:p>
    <w:p w14:paraId="63C25467">
      <w:pPr>
        <w:spacing w:line="640" w:lineRule="exact"/>
        <w:jc w:val="center"/>
        <w:outlineLvl w:val="1"/>
      </w:pPr>
      <w:r>
        <w:rPr>
          <w:rFonts w:ascii="黑体" w:hAnsi="黑体" w:eastAsia="黑体"/>
          <w:sz w:val="32"/>
        </w:rPr>
        <w:t>第一部分 单位概况</w:t>
      </w:r>
    </w:p>
    <w:p w14:paraId="4F8F4057">
      <w:pPr>
        <w:spacing w:line="640" w:lineRule="exact"/>
        <w:ind w:firstLine="640"/>
        <w:jc w:val="both"/>
        <w:outlineLvl w:val="2"/>
      </w:pPr>
      <w:r>
        <w:rPr>
          <w:rFonts w:ascii="黑体" w:hAnsi="黑体" w:eastAsia="黑体"/>
          <w:sz w:val="32"/>
        </w:rPr>
        <w:t>一、主要职能</w:t>
      </w:r>
    </w:p>
    <w:p w14:paraId="1FEE12E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制</w:t>
      </w:r>
      <w:r>
        <w:rPr>
          <w:rFonts w:hint="eastAsia" w:ascii="仿宋_GB2312" w:hAnsi="仿宋_GB2312" w:eastAsia="仿宋_GB2312"/>
          <w:sz w:val="32"/>
          <w:lang w:eastAsia="zh-CN"/>
        </w:rPr>
        <w:t>定医</w:t>
      </w:r>
      <w:r>
        <w:rPr>
          <w:rFonts w:ascii="仿宋_GB2312" w:hAnsi="仿宋_GB2312" w:eastAsia="仿宋_GB2312"/>
          <w:sz w:val="32"/>
        </w:rPr>
        <w:t>疗机构方针政策，协助政府实施妇幼工作。</w:t>
      </w:r>
    </w:p>
    <w:p w14:paraId="1944864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提供基本公共卫生服务，开展为人民服务、孕产妇保健与儿童保健，母婴安全工作。</w:t>
      </w:r>
    </w:p>
    <w:p w14:paraId="64A8D54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妇幼机构在编的人员</w:t>
      </w:r>
      <w:r>
        <w:rPr>
          <w:rFonts w:hint="eastAsia" w:ascii="仿宋_GB2312" w:hAnsi="仿宋_GB2312" w:eastAsia="仿宋_GB2312"/>
          <w:sz w:val="32"/>
          <w:lang w:eastAsia="zh-CN"/>
        </w:rPr>
        <w:t>：</w:t>
      </w:r>
      <w:r>
        <w:rPr>
          <w:rFonts w:ascii="仿宋_GB2312" w:hAnsi="仿宋_GB2312" w:eastAsia="仿宋_GB2312"/>
          <w:sz w:val="32"/>
        </w:rPr>
        <w:t>以岗位绩效和工作业绩为核心实行绩效工资，进行绩效考核，每季度一次，将工作人员业绩与个人收入挂钩。</w:t>
      </w:r>
    </w:p>
    <w:p w14:paraId="03BCEF8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贯彻落实国家项目管理制度，各科室全部配备、使用耗材；实行网上统一采购、统一配送的耗材和设备采购机制；实施耗材零差率销售。</w:t>
      </w:r>
    </w:p>
    <w:p w14:paraId="156BD5F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协助开展突发公共卫生事件应急调查和处置工作，承担区域内公共卫生相关信息的收集和报告。</w:t>
      </w:r>
    </w:p>
    <w:p w14:paraId="770577B6">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对所属行政村卫生室实行一体化管理，承担对村各科室和乡镇卫生院的业务管理和指导。</w:t>
      </w:r>
    </w:p>
    <w:p w14:paraId="555D60A5">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协助做好区域内食品卫生、饮用水卫生、公共场所卫生、职业卫生等公共卫生工作；协助做好爱国卫生工作。</w:t>
      </w:r>
    </w:p>
    <w:p w14:paraId="5B7117B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协助做好孕产妇和儿童保健工作。</w:t>
      </w:r>
    </w:p>
    <w:p w14:paraId="0AE55DB7">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免费婚检医学检查项目工作职责，要协助做好梅毒和乙肝健康教育服务的技术指导工作。</w:t>
      </w:r>
    </w:p>
    <w:p w14:paraId="3042C6F5">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负责孕产妇保健和儿童保健，免费婚检检查服务。预防保健和系统管理等工作技术培训和指导。</w:t>
      </w:r>
    </w:p>
    <w:p w14:paraId="1B97293E">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提供公共卫生服务，包括建立孕产妇和儿童健康档案、健康教育、</w:t>
      </w:r>
      <w:r>
        <w:rPr>
          <w:rFonts w:hint="eastAsia" w:ascii="仿宋_GB2312" w:hAnsi="仿宋_GB2312" w:eastAsia="仿宋_GB2312"/>
          <w:sz w:val="32"/>
          <w:lang w:eastAsia="zh-CN"/>
        </w:rPr>
        <w:t>农村妇女</w:t>
      </w:r>
      <w:r>
        <w:rPr>
          <w:rFonts w:ascii="仿宋_GB2312" w:hAnsi="仿宋_GB2312" w:eastAsia="仿宋_GB2312"/>
          <w:sz w:val="32"/>
        </w:rPr>
        <w:t>宫颈癌、乳腺癌筛查工作、婚检医学检查、儿童保健、孕产妇保健、增补叶酸免费发放、孕产妇五色管理等。</w:t>
      </w:r>
    </w:p>
    <w:p w14:paraId="413030B1">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完成政府和上级业务部门交办的其他工作。</w:t>
      </w:r>
    </w:p>
    <w:p w14:paraId="6976D564">
      <w:pPr>
        <w:spacing w:line="640" w:lineRule="exact"/>
        <w:ind w:firstLine="640"/>
        <w:jc w:val="both"/>
        <w:outlineLvl w:val="2"/>
      </w:pPr>
      <w:r>
        <w:rPr>
          <w:rFonts w:ascii="黑体" w:hAnsi="黑体" w:eastAsia="黑体"/>
          <w:sz w:val="32"/>
        </w:rPr>
        <w:t>二、机构设置及人员情况</w:t>
      </w:r>
    </w:p>
    <w:p w14:paraId="09C67C6A">
      <w:pPr>
        <w:spacing w:line="580" w:lineRule="exact"/>
        <w:ind w:firstLine="640"/>
        <w:jc w:val="both"/>
      </w:pPr>
      <w:r>
        <w:rPr>
          <w:rFonts w:ascii="仿宋_GB2312" w:hAnsi="仿宋_GB2312" w:eastAsia="仿宋_GB2312"/>
          <w:sz w:val="32"/>
        </w:rPr>
        <w:t>民丰县妇幼保健站2024年度，实有人数10人，其中：在职人员5人，减少1人；离休人员0人，增加0人；退休人员5人,增加1人。</w:t>
      </w:r>
    </w:p>
    <w:p w14:paraId="5F60B32C">
      <w:pPr>
        <w:spacing w:line="580" w:lineRule="exact"/>
        <w:ind w:firstLine="640"/>
        <w:jc w:val="both"/>
      </w:pPr>
      <w:r>
        <w:rPr>
          <w:rFonts w:ascii="仿宋_GB2312" w:hAnsi="仿宋_GB2312" w:eastAsia="仿宋_GB2312"/>
          <w:sz w:val="32"/>
        </w:rPr>
        <w:t>民丰县妇幼保健站无下属预算单位，下设</w:t>
      </w:r>
      <w:r>
        <w:rPr>
          <w:rFonts w:hint="eastAsia" w:ascii="仿宋_GB2312" w:hAnsi="仿宋_GB2312" w:eastAsia="仿宋_GB2312"/>
          <w:sz w:val="32"/>
          <w:lang w:val="en-US" w:eastAsia="zh-CN"/>
        </w:rPr>
        <w:t>8</w:t>
      </w:r>
      <w:r>
        <w:rPr>
          <w:rFonts w:ascii="仿宋_GB2312" w:hAnsi="仿宋_GB2312" w:eastAsia="仿宋_GB2312"/>
          <w:sz w:val="32"/>
        </w:rPr>
        <w:t>个科室，分别是：办公室、儿童保健部、孕产保健部、收费室、财务科、信息科、化验室、手术</w:t>
      </w:r>
      <w:bookmarkStart w:id="0" w:name="_GoBack"/>
      <w:bookmarkEnd w:id="0"/>
      <w:r>
        <w:rPr>
          <w:rFonts w:ascii="仿宋_GB2312" w:hAnsi="仿宋_GB2312" w:eastAsia="仿宋_GB2312"/>
          <w:sz w:val="32"/>
        </w:rPr>
        <w:t>室。</w:t>
      </w:r>
    </w:p>
    <w:p w14:paraId="7FB619E7">
      <w:r>
        <w:br w:type="page"/>
      </w:r>
    </w:p>
    <w:p w14:paraId="2A7A9C91">
      <w:pPr>
        <w:spacing w:line="240" w:lineRule="auto"/>
        <w:jc w:val="center"/>
        <w:outlineLvl w:val="1"/>
      </w:pPr>
      <w:r>
        <w:rPr>
          <w:rFonts w:ascii="黑体" w:hAnsi="黑体" w:eastAsia="黑体"/>
          <w:sz w:val="32"/>
        </w:rPr>
        <w:t>第二部分 部门决算情况说明</w:t>
      </w:r>
    </w:p>
    <w:p w14:paraId="7B79AB12">
      <w:pPr>
        <w:spacing w:line="640" w:lineRule="exact"/>
        <w:ind w:firstLine="640"/>
        <w:jc w:val="both"/>
        <w:outlineLvl w:val="2"/>
      </w:pPr>
      <w:r>
        <w:rPr>
          <w:rFonts w:ascii="黑体" w:hAnsi="黑体" w:eastAsia="黑体"/>
          <w:sz w:val="32"/>
        </w:rPr>
        <w:t>一、收入支出决算总体情况说明</w:t>
      </w:r>
    </w:p>
    <w:p w14:paraId="48E11CC4">
      <w:pPr>
        <w:spacing w:line="580" w:lineRule="exact"/>
        <w:ind w:firstLine="640"/>
        <w:jc w:val="both"/>
      </w:pPr>
      <w:r>
        <w:rPr>
          <w:rFonts w:ascii="仿宋_GB2312" w:hAnsi="仿宋_GB2312" w:eastAsia="仿宋_GB2312"/>
          <w:b/>
          <w:sz w:val="32"/>
        </w:rPr>
        <w:t>2024年度收入总计171.98万元，</w:t>
      </w:r>
      <w:r>
        <w:rPr>
          <w:rFonts w:ascii="仿宋_GB2312" w:hAnsi="仿宋_GB2312" w:eastAsia="仿宋_GB2312"/>
          <w:b w:val="0"/>
          <w:sz w:val="32"/>
        </w:rPr>
        <w:t>其中：本年收入合计168.18万元，使用非财政拨款结余（含专用结余）0.00万元，年初结转和结余3.79万元。</w:t>
      </w:r>
    </w:p>
    <w:p w14:paraId="5B917026">
      <w:pPr>
        <w:spacing w:line="580" w:lineRule="exact"/>
        <w:ind w:firstLine="640"/>
        <w:jc w:val="both"/>
      </w:pPr>
      <w:r>
        <w:rPr>
          <w:rFonts w:ascii="仿宋_GB2312" w:hAnsi="仿宋_GB2312" w:eastAsia="仿宋_GB2312"/>
          <w:b/>
          <w:sz w:val="32"/>
        </w:rPr>
        <w:t>2024年度支出总计171.98万元，</w:t>
      </w:r>
      <w:r>
        <w:rPr>
          <w:rFonts w:ascii="仿宋_GB2312" w:hAnsi="仿宋_GB2312" w:eastAsia="仿宋_GB2312"/>
          <w:b w:val="0"/>
          <w:sz w:val="32"/>
        </w:rPr>
        <w:t>其中：本年支出合计171.98万元，结余分配0.00万元，年末结转和结余0.00万元。</w:t>
      </w:r>
    </w:p>
    <w:p w14:paraId="0B56B46A">
      <w:pPr>
        <w:spacing w:line="580" w:lineRule="exact"/>
        <w:ind w:firstLine="640"/>
        <w:jc w:val="both"/>
      </w:pPr>
      <w:r>
        <w:rPr>
          <w:rFonts w:ascii="仿宋_GB2312" w:hAnsi="仿宋_GB2312" w:eastAsia="仿宋_GB2312"/>
          <w:b w:val="0"/>
          <w:sz w:val="32"/>
        </w:rPr>
        <w:t>收入支出总体与上年相比，减少73.03万元，下降29.81%，主要原因是：一是本年在职人员减少，相关人员经费较上年减少；二是减少妇幼保健站（疾控中心）附属工程款项目</w:t>
      </w:r>
      <w:r>
        <w:rPr>
          <w:rFonts w:hint="eastAsia" w:ascii="仿宋_GB2312" w:hAnsi="仿宋_GB2312" w:eastAsia="仿宋_GB2312"/>
          <w:b w:val="0"/>
          <w:sz w:val="32"/>
          <w:lang w:eastAsia="zh-CN"/>
        </w:rPr>
        <w:t>，</w:t>
      </w:r>
      <w:r>
        <w:rPr>
          <w:rFonts w:ascii="仿宋_GB2312" w:hAnsi="仿宋_GB2312" w:eastAsia="仿宋_GB2312"/>
          <w:b w:val="0"/>
          <w:sz w:val="32"/>
        </w:rPr>
        <w:t>农村妇女两癌免费筛查项目资金较上年减少。</w:t>
      </w:r>
    </w:p>
    <w:p w14:paraId="17A37584">
      <w:pPr>
        <w:spacing w:line="640" w:lineRule="exact"/>
        <w:ind w:firstLine="640"/>
        <w:jc w:val="both"/>
        <w:outlineLvl w:val="2"/>
      </w:pPr>
      <w:r>
        <w:rPr>
          <w:rFonts w:ascii="黑体" w:hAnsi="黑体" w:eastAsia="黑体"/>
          <w:sz w:val="32"/>
        </w:rPr>
        <w:t>二、收入决算情况说明</w:t>
      </w:r>
    </w:p>
    <w:p w14:paraId="737F4A49">
      <w:pPr>
        <w:spacing w:line="580" w:lineRule="exact"/>
        <w:ind w:firstLine="640"/>
        <w:jc w:val="both"/>
      </w:pPr>
      <w:r>
        <w:rPr>
          <w:rFonts w:ascii="仿宋_GB2312" w:hAnsi="仿宋_GB2312" w:eastAsia="仿宋_GB2312"/>
          <w:b/>
          <w:sz w:val="32"/>
        </w:rPr>
        <w:t>本年收入168.18万元，</w:t>
      </w:r>
      <w:r>
        <w:rPr>
          <w:rFonts w:ascii="仿宋_GB2312" w:hAnsi="仿宋_GB2312" w:eastAsia="仿宋_GB2312"/>
          <w:b w:val="0"/>
          <w:sz w:val="32"/>
        </w:rPr>
        <w:t>其中：财政拨款收入140.33万元，占83.44%；上级补助收入0.00万元，占0.00%；事业收入0.00万元，占0.00%；经营收入0.00万元，占0.00%；附属单位上缴收入0.00万元，占0.00%；其他收入27.85万元，占16.56%。</w:t>
      </w:r>
    </w:p>
    <w:p w14:paraId="470B850C">
      <w:pPr>
        <w:spacing w:line="640" w:lineRule="exact"/>
        <w:ind w:firstLine="640"/>
        <w:jc w:val="both"/>
        <w:outlineLvl w:val="2"/>
      </w:pPr>
      <w:r>
        <w:rPr>
          <w:rFonts w:ascii="黑体" w:hAnsi="黑体" w:eastAsia="黑体"/>
          <w:sz w:val="32"/>
        </w:rPr>
        <w:t>三、支出决算情况说明</w:t>
      </w:r>
    </w:p>
    <w:p w14:paraId="2D8B589B">
      <w:pPr>
        <w:spacing w:line="580" w:lineRule="exact"/>
        <w:ind w:firstLine="640"/>
        <w:jc w:val="both"/>
      </w:pPr>
      <w:r>
        <w:rPr>
          <w:rFonts w:ascii="仿宋_GB2312" w:hAnsi="仿宋_GB2312" w:eastAsia="仿宋_GB2312"/>
          <w:b/>
          <w:sz w:val="32"/>
        </w:rPr>
        <w:t>本年支出171.98万元，</w:t>
      </w:r>
      <w:r>
        <w:rPr>
          <w:rFonts w:ascii="仿宋_GB2312" w:hAnsi="仿宋_GB2312" w:eastAsia="仿宋_GB2312"/>
          <w:b w:val="0"/>
          <w:sz w:val="32"/>
        </w:rPr>
        <w:t>其中：基本支出139.79万元，占81.28%；项目支出32.18万元，占18.71%；上缴上级支出0.00万元，占0.00%；经营支出0.00万元，占0.00%；对附属单位补助支出0.00万元，占0.00%。</w:t>
      </w:r>
    </w:p>
    <w:p w14:paraId="3A8EA262">
      <w:pPr>
        <w:spacing w:line="640" w:lineRule="exact"/>
        <w:ind w:firstLine="640"/>
        <w:jc w:val="both"/>
        <w:outlineLvl w:val="2"/>
      </w:pPr>
      <w:r>
        <w:rPr>
          <w:rFonts w:ascii="黑体" w:hAnsi="黑体" w:eastAsia="黑体"/>
          <w:sz w:val="32"/>
        </w:rPr>
        <w:t>四、财政拨款收入支出决算总体情况说明</w:t>
      </w:r>
    </w:p>
    <w:p w14:paraId="4CD37146">
      <w:pPr>
        <w:spacing w:line="580" w:lineRule="exact"/>
        <w:ind w:firstLine="640"/>
        <w:jc w:val="both"/>
      </w:pPr>
      <w:r>
        <w:rPr>
          <w:rFonts w:ascii="仿宋_GB2312" w:hAnsi="仿宋_GB2312" w:eastAsia="仿宋_GB2312"/>
          <w:b/>
          <w:sz w:val="32"/>
        </w:rPr>
        <w:t>2024年度财政拨款收入总计140.33万元，</w:t>
      </w:r>
      <w:r>
        <w:rPr>
          <w:rFonts w:ascii="仿宋_GB2312" w:hAnsi="仿宋_GB2312" w:eastAsia="仿宋_GB2312"/>
          <w:b w:val="0"/>
          <w:sz w:val="32"/>
        </w:rPr>
        <w:t>其中：年初财政拨款结转和结余0.00万元，本年财政拨款收入140.33万元。</w:t>
      </w:r>
      <w:r>
        <w:rPr>
          <w:rFonts w:ascii="仿宋_GB2312" w:hAnsi="仿宋_GB2312" w:eastAsia="仿宋_GB2312"/>
          <w:b/>
          <w:sz w:val="32"/>
        </w:rPr>
        <w:t>财政拨款支出总计140.33万元，</w:t>
      </w:r>
      <w:r>
        <w:rPr>
          <w:rFonts w:ascii="仿宋_GB2312" w:hAnsi="仿宋_GB2312" w:eastAsia="仿宋_GB2312"/>
          <w:b w:val="0"/>
          <w:sz w:val="32"/>
        </w:rPr>
        <w:t>其中：年末财政拨款结转和结余0.00万元，本年财政拨款支出140.33万元。</w:t>
      </w:r>
    </w:p>
    <w:p w14:paraId="45CA97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减少90.68万元，下降39.25%，主要原因是：一是本年在职人员减少，相关人员经费较上年减少；二是减少妇幼保健站（疾控中心）附属工程款项目。农村妇女两癌免费筛查项目资金较上年减少</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年初预算数138.01万元，决算数140.33万元，预决算差异率1.68%，主要原因是：年中追加基本公共卫生和重大公共卫生项目资金，导致预决算存在差异。</w:t>
      </w:r>
    </w:p>
    <w:p w14:paraId="53E2C339">
      <w:pPr>
        <w:spacing w:line="640" w:lineRule="exact"/>
        <w:ind w:firstLine="640"/>
        <w:jc w:val="both"/>
        <w:outlineLvl w:val="2"/>
      </w:pPr>
      <w:r>
        <w:rPr>
          <w:rFonts w:ascii="黑体" w:hAnsi="黑体" w:eastAsia="黑体"/>
          <w:sz w:val="32"/>
        </w:rPr>
        <w:t>五、一般公共预算财政拨款支出决算情况说明</w:t>
      </w:r>
    </w:p>
    <w:p w14:paraId="557B930C">
      <w:pPr>
        <w:spacing w:line="640" w:lineRule="exact"/>
        <w:ind w:firstLine="640"/>
        <w:jc w:val="both"/>
        <w:outlineLvl w:val="3"/>
      </w:pPr>
      <w:r>
        <w:rPr>
          <w:rFonts w:ascii="楷体_GB2312" w:hAnsi="楷体_GB2312" w:eastAsia="楷体_GB2312"/>
          <w:b/>
          <w:sz w:val="32"/>
        </w:rPr>
        <w:t>（一）一般公共预算财政拨款支出决算总体情况</w:t>
      </w:r>
    </w:p>
    <w:p w14:paraId="4A2DEB7A">
      <w:pPr>
        <w:spacing w:line="580" w:lineRule="exact"/>
        <w:ind w:firstLine="640"/>
        <w:jc w:val="both"/>
      </w:pPr>
      <w:r>
        <w:rPr>
          <w:rFonts w:ascii="仿宋_GB2312" w:hAnsi="仿宋_GB2312" w:eastAsia="仿宋_GB2312"/>
          <w:b/>
          <w:sz w:val="32"/>
        </w:rPr>
        <w:t>2024年度一般公共预算财政拨款支出138.72万元，</w:t>
      </w:r>
      <w:r>
        <w:rPr>
          <w:rFonts w:ascii="仿宋_GB2312" w:hAnsi="仿宋_GB2312" w:eastAsia="仿宋_GB2312"/>
          <w:b w:val="0"/>
          <w:sz w:val="32"/>
        </w:rPr>
        <w:t>占本年支出合计的80.66%。</w:t>
      </w:r>
      <w:r>
        <w:rPr>
          <w:rFonts w:ascii="仿宋_GB2312" w:hAnsi="仿宋_GB2312" w:eastAsia="仿宋_GB2312"/>
          <w:b/>
          <w:sz w:val="32"/>
        </w:rPr>
        <w:t>与上年相比，</w:t>
      </w:r>
      <w:r>
        <w:rPr>
          <w:rFonts w:ascii="仿宋_GB2312" w:hAnsi="仿宋_GB2312" w:eastAsia="仿宋_GB2312"/>
          <w:b w:val="0"/>
          <w:sz w:val="32"/>
        </w:rPr>
        <w:t>减少87.58万元，下降38.70%，主要原因是：一是本年在职人员减少，相关人员经费较上年减少；二是减少妇幼保健站（疾控中心）附属工程款项目。</w:t>
      </w:r>
      <w:r>
        <w:rPr>
          <w:rFonts w:ascii="仿宋_GB2312" w:hAnsi="仿宋_GB2312" w:eastAsia="仿宋_GB2312"/>
          <w:b/>
          <w:sz w:val="32"/>
        </w:rPr>
        <w:t>与年初预算相比,</w:t>
      </w:r>
      <w:r>
        <w:rPr>
          <w:rFonts w:ascii="仿宋_GB2312" w:hAnsi="仿宋_GB2312" w:eastAsia="仿宋_GB2312"/>
          <w:b w:val="0"/>
          <w:sz w:val="32"/>
        </w:rPr>
        <w:t>年初预算数135.94万元，决算数138.72万元，预决算差异率2.05%，主要原因是：年中追加基本公共卫生和重大公共卫生项目资金，导致预决算存在差异。</w:t>
      </w:r>
    </w:p>
    <w:p w14:paraId="64B2CCB2">
      <w:pPr>
        <w:spacing w:line="640" w:lineRule="exact"/>
        <w:ind w:firstLine="640"/>
        <w:jc w:val="both"/>
        <w:outlineLvl w:val="3"/>
      </w:pPr>
      <w:r>
        <w:rPr>
          <w:rFonts w:ascii="楷体_GB2312" w:hAnsi="楷体_GB2312" w:eastAsia="楷体_GB2312"/>
          <w:b/>
          <w:sz w:val="32"/>
        </w:rPr>
        <w:t>（二）一般公共预算财政拨款支出决算结构情况</w:t>
      </w:r>
    </w:p>
    <w:p w14:paraId="22FB763C">
      <w:pPr>
        <w:spacing w:line="580" w:lineRule="exact"/>
        <w:ind w:firstLine="640"/>
        <w:jc w:val="both"/>
      </w:pPr>
      <w:r>
        <w:rPr>
          <w:rFonts w:ascii="仿宋_GB2312" w:hAnsi="仿宋_GB2312" w:eastAsia="仿宋_GB2312"/>
          <w:b w:val="0"/>
          <w:sz w:val="32"/>
        </w:rPr>
        <w:t>1.社会保障和就业支出(类)23.20万元,占16.72%。</w:t>
      </w:r>
    </w:p>
    <w:p w14:paraId="73CAFF19">
      <w:pPr>
        <w:spacing w:line="580" w:lineRule="exact"/>
        <w:ind w:firstLine="640"/>
        <w:jc w:val="both"/>
      </w:pPr>
      <w:r>
        <w:rPr>
          <w:rFonts w:ascii="仿宋_GB2312" w:hAnsi="仿宋_GB2312" w:eastAsia="仿宋_GB2312"/>
          <w:b w:val="0"/>
          <w:sz w:val="32"/>
        </w:rPr>
        <w:t>2.卫生健康支出(类)108.53万元,占78.24%。</w:t>
      </w:r>
    </w:p>
    <w:p w14:paraId="5BA2D741">
      <w:pPr>
        <w:spacing w:line="580" w:lineRule="exact"/>
        <w:ind w:firstLine="640"/>
        <w:jc w:val="both"/>
      </w:pPr>
      <w:r>
        <w:rPr>
          <w:rFonts w:ascii="仿宋_GB2312" w:hAnsi="仿宋_GB2312" w:eastAsia="仿宋_GB2312"/>
          <w:b w:val="0"/>
          <w:sz w:val="32"/>
        </w:rPr>
        <w:t>3.住房保障支出(类)6.99万元,占5.04%。</w:t>
      </w:r>
    </w:p>
    <w:p w14:paraId="669A9E2C">
      <w:pPr>
        <w:spacing w:line="640" w:lineRule="exact"/>
        <w:ind w:firstLine="640"/>
        <w:jc w:val="both"/>
        <w:outlineLvl w:val="3"/>
      </w:pPr>
      <w:r>
        <w:rPr>
          <w:rFonts w:ascii="楷体_GB2312" w:hAnsi="楷体_GB2312" w:eastAsia="楷体_GB2312"/>
          <w:b/>
          <w:sz w:val="32"/>
        </w:rPr>
        <w:t>（三）一般公共预算财政拨款支出决算具体情况</w:t>
      </w:r>
    </w:p>
    <w:p w14:paraId="37F457A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4.83万元，比上年决算增加4.83万元，增长100.00%,主要原因是：本年功能科目调整，事业单位离退休上年度在主科目列支，本年单独列支，导致经费较上年增加。</w:t>
      </w:r>
    </w:p>
    <w:p w14:paraId="280B661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9.31万元，比上年决算减少1.27万元，下降12.00%,主要原因是：本年在职人员减少，单位基本养老保险缴费较上年减少。</w:t>
      </w:r>
    </w:p>
    <w:p w14:paraId="2C6D617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3.社会保障和就业支出(类)行政事业单位养老支出(款)机关事业单位职业年金缴费支出(项):支出决算数为9.06万元，比上年决算增加1.66万元，增长22.43%,主要原因是：本年新增退休人员，职业年金缴费支出增加。</w:t>
      </w:r>
    </w:p>
    <w:p w14:paraId="34F2C8CE">
      <w:pPr>
        <w:spacing w:line="580" w:lineRule="exact"/>
        <w:ind w:firstLine="640"/>
        <w:jc w:val="both"/>
      </w:pPr>
      <w:r>
        <w:rPr>
          <w:rFonts w:ascii="仿宋_GB2312" w:hAnsi="仿宋_GB2312" w:eastAsia="仿宋_GB2312"/>
          <w:b w:val="0"/>
          <w:sz w:val="32"/>
        </w:rPr>
        <w:t>4.卫生健康支出(类)公共卫生(款)妇幼保健机构(项):支出决算数为73.64万元，比上年决算减少39.66万元，下降35.00%,主要原因是：一是本年在职人员减少，相关人员经费较上年减少；二是本年科目调整，</w:t>
      </w:r>
      <w:r>
        <w:rPr>
          <w:rFonts w:hint="eastAsia" w:ascii="仿宋_GB2312" w:hAnsi="仿宋_GB2312" w:eastAsia="仿宋_GB2312"/>
          <w:b w:val="0"/>
          <w:sz w:val="32"/>
          <w:lang w:val="en-US" w:eastAsia="zh-CN"/>
        </w:rPr>
        <w:t>退休人员经费、</w:t>
      </w:r>
      <w:r>
        <w:rPr>
          <w:rFonts w:ascii="仿宋_GB2312" w:hAnsi="仿宋_GB2312" w:eastAsia="仿宋_GB2312"/>
          <w:b w:val="0"/>
          <w:sz w:val="32"/>
        </w:rPr>
        <w:t>职工住房公积金、医疗保险等经费上年在主科目列支，本年单独列支，导致经费较上年减少。</w:t>
      </w:r>
    </w:p>
    <w:p w14:paraId="397A353E">
      <w:pPr>
        <w:spacing w:line="580" w:lineRule="exact"/>
        <w:ind w:firstLine="640"/>
        <w:jc w:val="both"/>
      </w:pPr>
      <w:r>
        <w:rPr>
          <w:rFonts w:ascii="仿宋_GB2312" w:hAnsi="仿宋_GB2312" w:eastAsia="仿宋_GB2312"/>
          <w:b w:val="0"/>
          <w:sz w:val="32"/>
        </w:rPr>
        <w:t>5.卫生健康支出(类)公共卫生(款)基本公共卫生服务(项):支出决算数为22.37万元，比上年决算增加12.37万元，增长123.70%,主要原因是：本年增加儿童营养改善项目。</w:t>
      </w:r>
    </w:p>
    <w:p w14:paraId="44AA66D6">
      <w:pPr>
        <w:spacing w:line="580" w:lineRule="exact"/>
        <w:ind w:firstLine="640"/>
        <w:jc w:val="both"/>
      </w:pPr>
      <w:r>
        <w:rPr>
          <w:rFonts w:ascii="仿宋_GB2312" w:hAnsi="仿宋_GB2312" w:eastAsia="仿宋_GB2312"/>
          <w:b w:val="0"/>
          <w:sz w:val="32"/>
        </w:rPr>
        <w:t>6.卫生健康支出(类)公共卫生(款)重大公共卫生服务(项):支出决算数为8.19万元，比上年决算减少0.31万元，下降3.65%,主要原因是：本年重大公共卫生补助资金较上年减少。</w:t>
      </w:r>
    </w:p>
    <w:p w14:paraId="20A51C3D">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7.卫生健康支出(类)公共卫生(款)突发公共卫生事件应急处理(项):支出决算数为0.00万元，比上年决算减少76.53万元，下降100.00%,主要原因是：本年减少妇幼保健站（疾控中心）附属工程款项目。</w:t>
      </w:r>
    </w:p>
    <w:p w14:paraId="704B3469">
      <w:pPr>
        <w:spacing w:line="580" w:lineRule="exact"/>
        <w:ind w:firstLine="640"/>
        <w:jc w:val="both"/>
      </w:pPr>
      <w:r>
        <w:rPr>
          <w:rFonts w:ascii="仿宋_GB2312" w:hAnsi="仿宋_GB2312" w:eastAsia="仿宋_GB2312"/>
          <w:b w:val="0"/>
          <w:sz w:val="32"/>
        </w:rPr>
        <w:t>8.卫生健康支出(类)行政事业单位医疗(款)事业单位医疗(项):支出决算数为3.78万元，比上年决算增加3.78万元，增长100.00%,主要原因是：本年功能科目调整，事业单位医疗上年度在主科目列支，本年单独列支，导致经费较上年增加。</w:t>
      </w:r>
    </w:p>
    <w:p w14:paraId="046760E8">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0.54万元，比上年决算增加0.54万元，增长100.00%,主要原因是：本年功能科目调整，职工大病、工伤、失业保险缴费上年度在主科目列支，本年单独列支，导致经费较上年增加。</w:t>
      </w:r>
    </w:p>
    <w:p w14:paraId="7AECBDED">
      <w:pPr>
        <w:spacing w:line="580" w:lineRule="exact"/>
        <w:ind w:firstLine="640"/>
        <w:jc w:val="both"/>
      </w:pPr>
      <w:r>
        <w:rPr>
          <w:rFonts w:ascii="仿宋_GB2312" w:hAnsi="仿宋_GB2312" w:eastAsia="仿宋_GB2312"/>
          <w:b w:val="0"/>
          <w:sz w:val="32"/>
        </w:rPr>
        <w:t>10.住房保障支出(类)住房改革支出(款)住房公积金(项):支出决算数为6.99万元，比上年决算增加6.99万元，增长100.00%,主要原因是：本年功能科目调整，住房公积金上年度在主科目列支，本年单独列支，导致经费较上年增加。</w:t>
      </w:r>
    </w:p>
    <w:p w14:paraId="5BED11F9">
      <w:pPr>
        <w:spacing w:line="640" w:lineRule="exact"/>
        <w:ind w:firstLine="640"/>
        <w:jc w:val="both"/>
        <w:outlineLvl w:val="2"/>
      </w:pPr>
      <w:r>
        <w:rPr>
          <w:rFonts w:ascii="黑体" w:hAnsi="黑体" w:eastAsia="黑体"/>
          <w:sz w:val="32"/>
        </w:rPr>
        <w:t>六、一般公共预算财政拨款基本支出决算情况说明</w:t>
      </w:r>
    </w:p>
    <w:p w14:paraId="2578063F">
      <w:pPr>
        <w:spacing w:line="580" w:lineRule="exact"/>
        <w:ind w:firstLine="640"/>
        <w:jc w:val="both"/>
      </w:pPr>
      <w:r>
        <w:rPr>
          <w:rFonts w:ascii="仿宋_GB2312" w:hAnsi="仿宋_GB2312" w:eastAsia="仿宋_GB2312"/>
          <w:b w:val="0"/>
          <w:sz w:val="32"/>
        </w:rPr>
        <w:t>2024年度一般公共预算财政拨款基本支出108.15万元，其中：</w:t>
      </w:r>
      <w:r>
        <w:rPr>
          <w:rFonts w:ascii="仿宋_GB2312" w:hAnsi="仿宋_GB2312" w:eastAsia="仿宋_GB2312"/>
          <w:b/>
          <w:sz w:val="32"/>
        </w:rPr>
        <w:t>人员经费105.85万元，</w:t>
      </w:r>
      <w:r>
        <w:rPr>
          <w:rFonts w:ascii="仿宋_GB2312" w:hAnsi="仿宋_GB2312" w:eastAsia="仿宋_GB2312"/>
          <w:b w:val="0"/>
          <w:sz w:val="32"/>
        </w:rPr>
        <w:t>包括：基本工资、津贴补贴、机关事业单位基本养老保险缴费、职业年金缴费、职工基本医疗保险缴费、其他社会保障缴费、住房公积金、退休费、生活补助、奖励金。</w:t>
      </w:r>
    </w:p>
    <w:p w14:paraId="557AAEBF">
      <w:pPr>
        <w:spacing w:line="580" w:lineRule="exact"/>
        <w:ind w:firstLine="640"/>
        <w:jc w:val="both"/>
      </w:pPr>
      <w:r>
        <w:rPr>
          <w:rFonts w:ascii="仿宋_GB2312" w:hAnsi="仿宋_GB2312" w:eastAsia="仿宋_GB2312"/>
          <w:b/>
          <w:sz w:val="32"/>
        </w:rPr>
        <w:t>公用经费2.31万元，</w:t>
      </w:r>
      <w:r>
        <w:rPr>
          <w:rFonts w:ascii="仿宋_GB2312" w:hAnsi="仿宋_GB2312" w:eastAsia="仿宋_GB2312"/>
          <w:b w:val="0"/>
          <w:sz w:val="32"/>
        </w:rPr>
        <w:t>包括：办公费、公务用车运行维护费。</w:t>
      </w:r>
    </w:p>
    <w:p w14:paraId="3F451D89">
      <w:pPr>
        <w:spacing w:line="640" w:lineRule="exact"/>
        <w:ind w:firstLine="640"/>
        <w:jc w:val="both"/>
        <w:outlineLvl w:val="2"/>
      </w:pPr>
      <w:r>
        <w:rPr>
          <w:rFonts w:ascii="黑体" w:hAnsi="黑体" w:eastAsia="黑体"/>
          <w:sz w:val="32"/>
        </w:rPr>
        <w:t>七、政府性基金预算财政拨款收入支出决算情况说明</w:t>
      </w:r>
    </w:p>
    <w:p w14:paraId="4492A41E">
      <w:pPr>
        <w:spacing w:line="580" w:lineRule="exact"/>
        <w:ind w:firstLine="640"/>
        <w:jc w:val="both"/>
      </w:pPr>
      <w:r>
        <w:rPr>
          <w:rFonts w:ascii="仿宋_GB2312" w:hAnsi="仿宋_GB2312" w:eastAsia="仿宋_GB2312"/>
          <w:b/>
          <w:sz w:val="32"/>
        </w:rPr>
        <w:t>2024年度政府性基金预算财政拨款收入总计1.62万元，</w:t>
      </w:r>
      <w:r>
        <w:rPr>
          <w:rFonts w:ascii="仿宋_GB2312" w:hAnsi="仿宋_GB2312" w:eastAsia="仿宋_GB2312"/>
          <w:b w:val="0"/>
          <w:sz w:val="32"/>
        </w:rPr>
        <w:t>其中：年初结转和结余0.00万元，本年收入1.62万元。</w:t>
      </w:r>
      <w:r>
        <w:rPr>
          <w:rFonts w:ascii="仿宋_GB2312" w:hAnsi="仿宋_GB2312" w:eastAsia="仿宋_GB2312"/>
          <w:b/>
          <w:sz w:val="32"/>
        </w:rPr>
        <w:t>政府性基金预算财政拨款支出总计1.62万元，</w:t>
      </w:r>
      <w:r>
        <w:rPr>
          <w:rFonts w:ascii="仿宋_GB2312" w:hAnsi="仿宋_GB2312" w:eastAsia="仿宋_GB2312"/>
          <w:b w:val="0"/>
          <w:sz w:val="32"/>
        </w:rPr>
        <w:t>其中：年末结转和结余0.00万元，本年支出1.62万元。</w:t>
      </w:r>
    </w:p>
    <w:p w14:paraId="3BF52AE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减少3.09万元，下降65.61%，主要原因是：本年农村妇女两癌免费筛查项目资金较上年减少。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年初预算数2.07万元，决算数1.62万元，预决算差异率-21.74%，主要原因是：本年农村妇女两癌免费筛查项目资金未执行完，年中调减经费。</w:t>
      </w:r>
    </w:p>
    <w:p w14:paraId="6BD9B45D">
      <w:pPr>
        <w:spacing w:line="580" w:lineRule="exact"/>
        <w:ind w:firstLine="640"/>
        <w:jc w:val="both"/>
      </w:pPr>
      <w:r>
        <w:rPr>
          <w:rFonts w:ascii="仿宋_GB2312" w:hAnsi="仿宋_GB2312" w:eastAsia="仿宋_GB2312"/>
          <w:b w:val="0"/>
          <w:sz w:val="32"/>
        </w:rPr>
        <w:t>政府性基金预算财政拨款支出1.62万元。</w:t>
      </w:r>
    </w:p>
    <w:p w14:paraId="4D7710A8">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1.其他支出(类)彩票公益金安排的支出(款)用于城乡医疗救助的彩票公益金支出(项):支出决算数为1.62万元，比上年决算减少3.09万元，下降65.61%,主要原因是：本年农村妇女《两癌》免费筛查项目资金较上年减少。</w:t>
      </w:r>
    </w:p>
    <w:p w14:paraId="1E945007">
      <w:pPr>
        <w:spacing w:line="640" w:lineRule="exact"/>
        <w:ind w:firstLine="640"/>
        <w:jc w:val="both"/>
        <w:outlineLvl w:val="2"/>
      </w:pPr>
      <w:r>
        <w:rPr>
          <w:rFonts w:ascii="黑体" w:hAnsi="黑体" w:eastAsia="黑体"/>
          <w:sz w:val="32"/>
        </w:rPr>
        <w:t>八、国有资本经营预算财政拨款收入支出决算情况说明</w:t>
      </w:r>
    </w:p>
    <w:p w14:paraId="6A4D12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F09D66">
      <w:pPr>
        <w:spacing w:line="640" w:lineRule="exact"/>
        <w:ind w:firstLine="640"/>
        <w:jc w:val="both"/>
        <w:outlineLvl w:val="2"/>
      </w:pPr>
      <w:r>
        <w:rPr>
          <w:rFonts w:ascii="黑体" w:hAnsi="黑体" w:eastAsia="黑体"/>
          <w:sz w:val="32"/>
        </w:rPr>
        <w:t>九、财政拨款“三公”经费支出决算情况说明</w:t>
      </w:r>
    </w:p>
    <w:p w14:paraId="15C9E582">
      <w:pPr>
        <w:spacing w:line="580" w:lineRule="exact"/>
        <w:ind w:firstLine="640"/>
        <w:jc w:val="both"/>
      </w:pPr>
      <w:r>
        <w:rPr>
          <w:rFonts w:ascii="仿宋_GB2312" w:hAnsi="仿宋_GB2312" w:eastAsia="仿宋_GB2312"/>
          <w:b/>
          <w:sz w:val="32"/>
        </w:rPr>
        <w:t>2024年度财政拨款“三公”经费支出1.24万元，</w:t>
      </w:r>
      <w:r>
        <w:rPr>
          <w:rFonts w:ascii="仿宋_GB2312" w:hAnsi="仿宋_GB2312" w:eastAsia="仿宋_GB2312"/>
          <w:b w:val="0"/>
          <w:sz w:val="32"/>
        </w:rPr>
        <w:t>比上年减少0.26万元，下降17.33%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1.24万元，占100.00%，比上年减少0.26万元，下降17.33%，主要原因是：严格落实中央八项规定精神，厉行节约，减少公务用车运行维护费。公务接待费支出0.00万元，占0.00%，比上年增加0.00万元，增长0.00%，主要原因是：2023年与2024年均未安排公务接待费支出。</w:t>
      </w:r>
    </w:p>
    <w:p w14:paraId="2376C68C">
      <w:pPr>
        <w:spacing w:line="580" w:lineRule="exact"/>
        <w:ind w:firstLine="640"/>
        <w:jc w:val="both"/>
      </w:pPr>
      <w:r>
        <w:rPr>
          <w:rFonts w:ascii="仿宋_GB2312" w:hAnsi="仿宋_GB2312" w:eastAsia="仿宋_GB2312"/>
          <w:b/>
          <w:sz w:val="32"/>
        </w:rPr>
        <w:t>具体情况如下：</w:t>
      </w:r>
    </w:p>
    <w:p w14:paraId="443316A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890D12">
      <w:pPr>
        <w:spacing w:line="580" w:lineRule="exact"/>
        <w:ind w:firstLine="640"/>
        <w:jc w:val="both"/>
      </w:pPr>
      <w:r>
        <w:rPr>
          <w:rFonts w:ascii="仿宋_GB2312" w:hAnsi="仿宋_GB2312" w:eastAsia="仿宋_GB2312"/>
          <w:b w:val="0"/>
          <w:sz w:val="32"/>
        </w:rPr>
        <w:t>公务用车购置及运行维护费1.24万元，其中：公务用车购置费0.00万元，公务用车运行维护费1.24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48C35CB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48B3D8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万元，决算数1.24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万元，决算数1.24万元，预决算差异率0.00%，主要原因是：严格按照预算执行，预决算无差异。公务接待费全年预算数0.00万元，决算数0.00万元，预决算差异率0.00%，主要原因是：本单位无公务接待费。</w:t>
      </w:r>
    </w:p>
    <w:p w14:paraId="397216F3">
      <w:pPr>
        <w:spacing w:line="640" w:lineRule="exact"/>
        <w:ind w:firstLine="640"/>
        <w:jc w:val="both"/>
        <w:outlineLvl w:val="2"/>
      </w:pPr>
      <w:r>
        <w:rPr>
          <w:rFonts w:ascii="黑体" w:hAnsi="黑体" w:eastAsia="黑体"/>
          <w:sz w:val="32"/>
        </w:rPr>
        <w:t>十、其他重要事项的情况说明</w:t>
      </w:r>
    </w:p>
    <w:p w14:paraId="1075BF35">
      <w:pPr>
        <w:spacing w:line="640" w:lineRule="exact"/>
        <w:ind w:firstLine="640"/>
        <w:jc w:val="both"/>
        <w:outlineLvl w:val="3"/>
      </w:pPr>
      <w:r>
        <w:rPr>
          <w:rFonts w:ascii="楷体_GB2312" w:hAnsi="楷体_GB2312" w:eastAsia="楷体_GB2312"/>
          <w:b/>
          <w:sz w:val="32"/>
        </w:rPr>
        <w:t>（一）机关运行经费及公用经费支出情况</w:t>
      </w:r>
    </w:p>
    <w:p w14:paraId="0812673F">
      <w:pPr>
        <w:spacing w:line="580" w:lineRule="exact"/>
        <w:ind w:firstLine="640"/>
        <w:jc w:val="both"/>
      </w:pPr>
      <w:r>
        <w:rPr>
          <w:rFonts w:ascii="仿宋_GB2312" w:hAnsi="仿宋_GB2312" w:eastAsia="仿宋_GB2312"/>
          <w:b w:val="0"/>
          <w:sz w:val="32"/>
        </w:rPr>
        <w:t>2024年度民丰县妇幼保健站（事业单位）公用经费支出2.31万元，比上年减少0.30万元，下降11.49%，主要原因是：严控经费支出，厉行节约，减少经费支出。</w:t>
      </w:r>
    </w:p>
    <w:p w14:paraId="065B965C">
      <w:pPr>
        <w:spacing w:line="640" w:lineRule="exact"/>
        <w:ind w:firstLine="640"/>
        <w:jc w:val="both"/>
        <w:outlineLvl w:val="3"/>
      </w:pPr>
      <w:r>
        <w:rPr>
          <w:rFonts w:ascii="楷体_GB2312" w:hAnsi="楷体_GB2312" w:eastAsia="楷体_GB2312"/>
          <w:b/>
          <w:sz w:val="32"/>
        </w:rPr>
        <w:t>（二）政府采购情况</w:t>
      </w:r>
    </w:p>
    <w:p w14:paraId="355ACF2E">
      <w:pPr>
        <w:spacing w:line="580" w:lineRule="exact"/>
        <w:ind w:firstLine="640"/>
        <w:jc w:val="both"/>
      </w:pPr>
      <w:r>
        <w:rPr>
          <w:rFonts w:ascii="仿宋_GB2312" w:hAnsi="仿宋_GB2312" w:eastAsia="仿宋_GB2312"/>
          <w:b w:val="0"/>
          <w:sz w:val="32"/>
        </w:rPr>
        <w:t>2024年度政府采购支出总额19.39万元，其中：政府采购货物支出7.85万元、政府采购工程支出0.00万元、政府采购服务支出11.55万元。</w:t>
      </w:r>
    </w:p>
    <w:p w14:paraId="583B527D">
      <w:pPr>
        <w:spacing w:line="580" w:lineRule="exact"/>
        <w:ind w:firstLine="640"/>
        <w:jc w:val="both"/>
      </w:pPr>
      <w:r>
        <w:rPr>
          <w:rFonts w:ascii="仿宋_GB2312" w:hAnsi="仿宋_GB2312" w:eastAsia="仿宋_GB2312"/>
          <w:b w:val="0"/>
          <w:sz w:val="32"/>
        </w:rPr>
        <w:t>授予中小企业合同金额19.39万元，占政府采购支出总额的100.00%，其中：授予小微企业合同金额19.39万元，占政府采购支出总额的100.00%。</w:t>
      </w:r>
    </w:p>
    <w:p w14:paraId="7C215142">
      <w:pPr>
        <w:spacing w:line="640" w:lineRule="exact"/>
        <w:ind w:firstLine="640"/>
        <w:jc w:val="both"/>
        <w:outlineLvl w:val="3"/>
      </w:pPr>
      <w:r>
        <w:rPr>
          <w:rFonts w:ascii="楷体_GB2312" w:hAnsi="楷体_GB2312" w:eastAsia="楷体_GB2312"/>
          <w:b/>
          <w:sz w:val="32"/>
        </w:rPr>
        <w:t>（三）国有资产占用情况说明</w:t>
      </w:r>
    </w:p>
    <w:p w14:paraId="066D82D4">
      <w:pPr>
        <w:spacing w:line="580" w:lineRule="exact"/>
        <w:ind w:firstLine="640"/>
        <w:jc w:val="both"/>
      </w:pPr>
      <w:r>
        <w:rPr>
          <w:rFonts w:ascii="仿宋_GB2312" w:hAnsi="仿宋_GB2312" w:eastAsia="仿宋_GB2312"/>
          <w:b w:val="0"/>
          <w:sz w:val="32"/>
        </w:rPr>
        <w:t>截至2024年12月31日，房屋2,766.39平方米，价值634.48万元。车辆1辆，价值19.78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1CC58C7">
      <w:pPr>
        <w:spacing w:line="640" w:lineRule="exact"/>
        <w:ind w:firstLine="640"/>
        <w:jc w:val="both"/>
        <w:outlineLvl w:val="2"/>
      </w:pPr>
      <w:r>
        <w:rPr>
          <w:rFonts w:ascii="黑体" w:hAnsi="黑体" w:eastAsia="黑体"/>
          <w:sz w:val="32"/>
        </w:rPr>
        <w:t>十一、预算绩效的情况说明</w:t>
      </w:r>
    </w:p>
    <w:p w14:paraId="0E4E5B3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171.98万元，实际执行总额171.98万元；预算绩效评价项目4个，全年预算数32.15万元，全年执行数31.36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下一步改进措施：加强学习，进一步明确如何参照考核体系，科学合理设定绩效目标，充分发挥预算绩效管理工作效用。具体附整体支出绩效自评表，项目支出绩效自评表和评价报告。</w:t>
      </w:r>
    </w:p>
    <w:p w14:paraId="7B863BF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06"/>
        <w:gridCol w:w="1060"/>
        <w:gridCol w:w="983"/>
        <w:gridCol w:w="983"/>
      </w:tblGrid>
      <w:tr w14:paraId="3C5A8861">
        <w:tblPrEx>
          <w:tblCellMar>
            <w:top w:w="0" w:type="dxa"/>
            <w:left w:w="108" w:type="dxa"/>
            <w:bottom w:w="0" w:type="dxa"/>
            <w:right w:w="108" w:type="dxa"/>
          </w:tblCellMar>
        </w:tblPrEx>
        <w:tc>
          <w:tcPr>
            <w:tcW w:w="8847" w:type="dxa"/>
            <w:gridSpan w:val="9"/>
            <w:vAlign w:val="center"/>
          </w:tcPr>
          <w:p w14:paraId="4319ED68">
            <w:pPr>
              <w:jc w:val="center"/>
            </w:pPr>
            <w:r>
              <w:rPr>
                <w:rFonts w:ascii="宋体" w:hAnsi="宋体" w:eastAsia="宋体"/>
                <w:sz w:val="24"/>
              </w:rPr>
              <w:t>单位整体支出绩效自评表</w:t>
            </w:r>
          </w:p>
        </w:tc>
      </w:tr>
      <w:tr w14:paraId="403E5466">
        <w:tblPrEx>
          <w:tblCellMar>
            <w:top w:w="0" w:type="dxa"/>
            <w:left w:w="108" w:type="dxa"/>
            <w:bottom w:w="0" w:type="dxa"/>
            <w:right w:w="108" w:type="dxa"/>
          </w:tblCellMar>
        </w:tblPrEx>
        <w:tc>
          <w:tcPr>
            <w:tcW w:w="8847" w:type="dxa"/>
            <w:gridSpan w:val="9"/>
            <w:vAlign w:val="center"/>
          </w:tcPr>
          <w:p w14:paraId="468F8CFD">
            <w:pPr>
              <w:jc w:val="center"/>
            </w:pPr>
            <w:r>
              <w:rPr>
                <w:rFonts w:ascii="宋体" w:hAnsi="宋体" w:eastAsia="宋体"/>
                <w:sz w:val="24"/>
              </w:rPr>
              <w:t>（2024年度）</w:t>
            </w:r>
          </w:p>
        </w:tc>
      </w:tr>
      <w:tr w14:paraId="1221FE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8C80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BDCEB4">
            <w:pPr>
              <w:jc w:val="center"/>
            </w:pPr>
            <w:r>
              <w:rPr>
                <w:rFonts w:ascii="宋体" w:hAnsi="宋体" w:eastAsia="宋体"/>
                <w:sz w:val="16"/>
              </w:rPr>
              <w:t>民丰县妇幼保健站</w:t>
            </w:r>
          </w:p>
        </w:tc>
      </w:tr>
      <w:tr w14:paraId="2B0AC1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A21F2">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E1E6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903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840D">
            <w:pPr>
              <w:jc w:val="center"/>
            </w:pPr>
            <w:r>
              <w:rPr>
                <w:rFonts w:ascii="宋体" w:hAnsi="宋体" w:eastAsia="宋体"/>
                <w:sz w:val="16"/>
              </w:rPr>
              <w:t>全年预算数</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7D388EE3">
            <w:pPr>
              <w:jc w:val="center"/>
            </w:pPr>
            <w:r>
              <w:rPr>
                <w:rFonts w:ascii="宋体" w:hAnsi="宋体" w:eastAsia="宋体"/>
                <w:sz w:val="16"/>
              </w:rPr>
              <w:t>全年执行数</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2D0669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D70E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36C8A">
            <w:pPr>
              <w:jc w:val="center"/>
            </w:pPr>
            <w:r>
              <w:rPr>
                <w:rFonts w:ascii="宋体" w:hAnsi="宋体" w:eastAsia="宋体"/>
                <w:sz w:val="16"/>
              </w:rPr>
              <w:t>得分</w:t>
            </w:r>
          </w:p>
        </w:tc>
      </w:tr>
      <w:tr w14:paraId="33704F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133A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81382">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5C389">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126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53607">
            <w:pPr>
              <w:jc w:val="center"/>
            </w:pPr>
            <w:r>
              <w:rPr>
                <w:rFonts w:ascii="宋体" w:hAnsi="宋体" w:eastAsia="宋体"/>
                <w:sz w:val="16"/>
              </w:rPr>
              <w:t>0.00</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45D2968B">
            <w:pPr>
              <w:jc w:val="center"/>
            </w:pPr>
            <w:r>
              <w:rPr>
                <w:rFonts w:ascii="宋体" w:hAnsi="宋体" w:eastAsia="宋体"/>
                <w:sz w:val="16"/>
              </w:rPr>
              <w:t>0.00</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E597E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D25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D4E69">
            <w:pPr>
              <w:jc w:val="center"/>
            </w:pPr>
            <w:r>
              <w:rPr>
                <w:rFonts w:ascii="宋体" w:hAnsi="宋体" w:eastAsia="宋体"/>
                <w:sz w:val="16"/>
              </w:rPr>
              <w:t>-</w:t>
            </w:r>
          </w:p>
        </w:tc>
      </w:tr>
      <w:tr w14:paraId="5379AD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BC89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89C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B07F0">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D5D40">
            <w:pPr>
              <w:jc w:val="center"/>
            </w:pPr>
            <w:r>
              <w:rPr>
                <w:rFonts w:ascii="宋体" w:hAnsi="宋体" w:eastAsia="宋体"/>
                <w:sz w:val="16"/>
              </w:rPr>
              <w:t>138.01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5CC76">
            <w:pPr>
              <w:jc w:val="center"/>
            </w:pPr>
            <w:r>
              <w:rPr>
                <w:rFonts w:ascii="宋体" w:hAnsi="宋体" w:eastAsia="宋体"/>
                <w:sz w:val="16"/>
              </w:rPr>
              <w:t>144.13</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15A75441">
            <w:pPr>
              <w:jc w:val="center"/>
            </w:pPr>
            <w:r>
              <w:rPr>
                <w:rFonts w:ascii="宋体" w:hAnsi="宋体" w:eastAsia="宋体"/>
                <w:sz w:val="16"/>
              </w:rPr>
              <w:t>144.13</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3ACED6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849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A7899">
            <w:pPr>
              <w:jc w:val="center"/>
            </w:pPr>
            <w:r>
              <w:rPr>
                <w:rFonts w:ascii="宋体" w:hAnsi="宋体" w:eastAsia="宋体"/>
                <w:sz w:val="16"/>
              </w:rPr>
              <w:t>-</w:t>
            </w:r>
          </w:p>
        </w:tc>
      </w:tr>
      <w:tr w14:paraId="491758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4915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7E0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163C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783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185C4">
            <w:pPr>
              <w:jc w:val="center"/>
            </w:pPr>
            <w:r>
              <w:rPr>
                <w:rFonts w:ascii="宋体" w:hAnsi="宋体" w:eastAsia="宋体"/>
                <w:sz w:val="16"/>
              </w:rPr>
              <w:t>27.85</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3FB7B493">
            <w:pPr>
              <w:jc w:val="center"/>
            </w:pPr>
            <w:r>
              <w:rPr>
                <w:rFonts w:ascii="宋体" w:hAnsi="宋体" w:eastAsia="宋体"/>
                <w:sz w:val="16"/>
              </w:rPr>
              <w:t>27.85</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248112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494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42940">
            <w:pPr>
              <w:jc w:val="center"/>
            </w:pPr>
            <w:r>
              <w:rPr>
                <w:rFonts w:ascii="宋体" w:hAnsi="宋体" w:eastAsia="宋体"/>
                <w:sz w:val="16"/>
              </w:rPr>
              <w:t>-</w:t>
            </w:r>
          </w:p>
        </w:tc>
      </w:tr>
      <w:tr w14:paraId="0F6030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447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2357">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4C1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3F291">
            <w:pPr>
              <w:jc w:val="center"/>
            </w:pPr>
            <w:r>
              <w:rPr>
                <w:rFonts w:ascii="宋体" w:hAnsi="宋体" w:eastAsia="宋体"/>
                <w:sz w:val="16"/>
              </w:rPr>
              <w:t>138.01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70740">
            <w:pPr>
              <w:jc w:val="center"/>
            </w:pPr>
            <w:r>
              <w:rPr>
                <w:rFonts w:ascii="宋体" w:hAnsi="宋体" w:eastAsia="宋体"/>
                <w:sz w:val="16"/>
              </w:rPr>
              <w:t>171.98</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6FE5F576">
            <w:pPr>
              <w:jc w:val="center"/>
            </w:pPr>
            <w:r>
              <w:rPr>
                <w:rFonts w:ascii="宋体" w:hAnsi="宋体" w:eastAsia="宋体"/>
                <w:sz w:val="16"/>
              </w:rPr>
              <w:t>171.98</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8A103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869F9">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55A2E">
            <w:pPr>
              <w:jc w:val="center"/>
            </w:pPr>
            <w:r>
              <w:rPr>
                <w:rFonts w:ascii="宋体" w:hAnsi="宋体" w:eastAsia="宋体"/>
                <w:sz w:val="16"/>
              </w:rPr>
              <w:t>10</w:t>
            </w:r>
          </w:p>
        </w:tc>
      </w:tr>
      <w:tr w14:paraId="6BED3D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FEC8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19E6D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0E38A2">
            <w:pPr>
              <w:jc w:val="center"/>
            </w:pPr>
            <w:r>
              <w:rPr>
                <w:rFonts w:ascii="宋体" w:hAnsi="宋体" w:eastAsia="宋体"/>
                <w:sz w:val="16"/>
              </w:rPr>
              <w:t>实际完成情况</w:t>
            </w:r>
          </w:p>
        </w:tc>
      </w:tr>
      <w:tr w14:paraId="7A044F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3582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E1A4E6">
            <w:pPr>
              <w:jc w:val="both"/>
            </w:pPr>
            <w:r>
              <w:rPr>
                <w:rFonts w:ascii="宋体" w:hAnsi="宋体" w:eastAsia="宋体"/>
                <w:sz w:val="16"/>
              </w:rPr>
              <w:t>目标1：为我县孕产妇和儿童预防</w:t>
            </w:r>
            <w:r>
              <w:rPr>
                <w:rFonts w:hint="eastAsia" w:ascii="宋体" w:hAnsi="宋体"/>
                <w:sz w:val="16"/>
                <w:lang w:eastAsia="zh-CN"/>
              </w:rPr>
              <w:t>AZB</w:t>
            </w:r>
            <w:r>
              <w:rPr>
                <w:rFonts w:ascii="宋体" w:hAnsi="宋体" w:eastAsia="宋体"/>
                <w:sz w:val="16"/>
              </w:rPr>
              <w:t>母婴阻断工作,降低</w:t>
            </w:r>
            <w:r>
              <w:rPr>
                <w:rFonts w:hint="eastAsia" w:ascii="宋体" w:hAnsi="宋体"/>
                <w:sz w:val="16"/>
                <w:lang w:eastAsia="zh-CN"/>
              </w:rPr>
              <w:t>AZB</w:t>
            </w:r>
            <w:r>
              <w:rPr>
                <w:rFonts w:ascii="宋体" w:hAnsi="宋体" w:eastAsia="宋体"/>
                <w:sz w:val="16"/>
              </w:rPr>
              <w:t>病死率,全国</w:t>
            </w:r>
            <w:r>
              <w:rPr>
                <w:rFonts w:hint="eastAsia" w:ascii="宋体" w:hAnsi="宋体"/>
                <w:sz w:val="16"/>
                <w:lang w:eastAsia="zh-CN"/>
              </w:rPr>
              <w:t>AZBYQ</w:t>
            </w:r>
            <w:r>
              <w:rPr>
                <w:rFonts w:ascii="宋体" w:hAnsi="宋体" w:eastAsia="宋体"/>
                <w:sz w:val="16"/>
              </w:rPr>
              <w:t>继续控制在低流行水平,提高人民群众健康水平。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目标2：通过项目实施，可以有效控制</w:t>
            </w:r>
            <w:r>
              <w:rPr>
                <w:rFonts w:hint="eastAsia" w:ascii="宋体" w:hAnsi="宋体"/>
                <w:sz w:val="16"/>
                <w:lang w:eastAsia="zh-CN"/>
              </w:rPr>
              <w:t>AZBYQ</w:t>
            </w:r>
            <w:r>
              <w:rPr>
                <w:rFonts w:ascii="宋体" w:hAnsi="宋体" w:eastAsia="宋体"/>
                <w:sz w:val="16"/>
              </w:rPr>
              <w:t>，</w:t>
            </w:r>
            <w:r>
              <w:rPr>
                <w:rFonts w:hint="eastAsia" w:ascii="宋体" w:hAnsi="宋体"/>
                <w:sz w:val="16"/>
                <w:lang w:eastAsia="zh-CN"/>
              </w:rPr>
              <w:t>AZBYQ</w:t>
            </w:r>
            <w:r>
              <w:rPr>
                <w:rFonts w:ascii="宋体" w:hAnsi="宋体" w:eastAsia="宋体"/>
                <w:sz w:val="16"/>
              </w:rPr>
              <w:t>处于低流行水平，有效提高居民健康水平。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FE9511">
            <w:pPr>
              <w:jc w:val="both"/>
            </w:pPr>
            <w:r>
              <w:rPr>
                <w:rFonts w:ascii="宋体" w:hAnsi="宋体" w:eastAsia="宋体"/>
                <w:sz w:val="16"/>
              </w:rPr>
              <w:t>2024年单位共计安排项目4个，安排项目预算总金额为2.072万元，实际支出资金总额为32.18万元，项目预算资金执行率为100%。详细构成如下：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（1）转移支付资金安排项目：2024年共计下达专项转移资金32.18万元，全年实际支出资金32.18万元，预算执行率为100%，共涉及4个项目。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（2）结转资金安排项目：2024年共计安排结转资金0.万元，全年实际支出资金0.0万元，预算执行率为0%，共涉及0项目，此类项目沿用上年绩效目标开展全生命周期绩效管理。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（3）本级财力安排项目：2024年共计安排本级财力资金0万元，全年实际支出资金0万元，预算执行率为0%，共涉及0个项目。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（4）其他资金项目：2024年共计安排其他资金0万元，全年实际支出资金0万元，预算执行率为0%，共涉及0个项目。</w:t>
            </w:r>
          </w:p>
        </w:tc>
      </w:tr>
      <w:tr w14:paraId="6358C9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915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1DDF5">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7C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D98C3">
            <w:pPr>
              <w:jc w:val="center"/>
            </w:pPr>
            <w:r>
              <w:rPr>
                <w:rFonts w:ascii="宋体" w:hAnsi="宋体" w:eastAsia="宋体"/>
                <w:sz w:val="16"/>
              </w:rPr>
              <w:t>预期指标值</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1FBDD6CF">
            <w:pPr>
              <w:jc w:val="center"/>
            </w:pPr>
            <w:r>
              <w:rPr>
                <w:rFonts w:ascii="宋体" w:hAnsi="宋体" w:eastAsia="宋体"/>
                <w:sz w:val="16"/>
              </w:rPr>
              <w:t>指标值设定依据</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44B434A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8F3CD">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63DA7">
            <w:pPr>
              <w:jc w:val="center"/>
            </w:pPr>
            <w:r>
              <w:rPr>
                <w:rFonts w:ascii="宋体" w:hAnsi="宋体" w:eastAsia="宋体"/>
                <w:sz w:val="16"/>
              </w:rPr>
              <w:t>得分</w:t>
            </w:r>
          </w:p>
        </w:tc>
      </w:tr>
      <w:tr w14:paraId="021738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E98D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3EAA9">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7B10">
            <w:pPr>
              <w:jc w:val="center"/>
            </w:pPr>
            <w:r>
              <w:rPr>
                <w:rFonts w:ascii="宋体" w:hAnsi="宋体" w:eastAsia="宋体"/>
                <w:sz w:val="16"/>
              </w:rPr>
              <w:t>彩票公益金两癌筛查任务数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9CF2F">
            <w:pPr>
              <w:jc w:val="center"/>
            </w:pPr>
            <w:r>
              <w:rPr>
                <w:rFonts w:ascii="宋体" w:hAnsi="宋体" w:eastAsia="宋体"/>
                <w:sz w:val="16"/>
              </w:rPr>
              <w:t>&gt;=700人/年</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04ACC6B1">
            <w:pPr>
              <w:jc w:val="center"/>
            </w:pPr>
            <w:r>
              <w:rPr>
                <w:rFonts w:ascii="宋体" w:hAnsi="宋体" w:eastAsia="宋体"/>
                <w:sz w:val="16"/>
              </w:rPr>
              <w:t>2024年项目任务</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52FDF1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004AD">
            <w:pPr>
              <w:jc w:val="center"/>
            </w:pPr>
            <w:r>
              <w:rPr>
                <w:rFonts w:ascii="宋体" w:hAnsi="宋体" w:eastAsia="宋体"/>
                <w:sz w:val="16"/>
              </w:rPr>
              <w:t>1000人/年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630CF">
            <w:pPr>
              <w:jc w:val="center"/>
            </w:pPr>
            <w:r>
              <w:rPr>
                <w:rFonts w:ascii="宋体" w:hAnsi="宋体" w:eastAsia="宋体"/>
                <w:sz w:val="16"/>
              </w:rPr>
              <w:t>15</w:t>
            </w:r>
          </w:p>
        </w:tc>
      </w:tr>
      <w:tr w14:paraId="25222F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767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607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F0EB">
            <w:pPr>
              <w:jc w:val="center"/>
            </w:pPr>
            <w:r>
              <w:rPr>
                <w:rFonts w:ascii="宋体" w:hAnsi="宋体" w:eastAsia="宋体"/>
                <w:sz w:val="16"/>
              </w:rPr>
              <w:t>7岁以下儿童健康管理率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9DD8D">
            <w:pPr>
              <w:jc w:val="center"/>
            </w:pPr>
            <w:r>
              <w:rPr>
                <w:rFonts w:ascii="宋体" w:hAnsi="宋体" w:eastAsia="宋体"/>
                <w:sz w:val="16"/>
              </w:rPr>
              <w:t>&gt;=90%</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5B628FF4">
            <w:pPr>
              <w:jc w:val="center"/>
            </w:pPr>
            <w:r>
              <w:rPr>
                <w:rFonts w:ascii="宋体" w:hAnsi="宋体" w:eastAsia="宋体"/>
                <w:sz w:val="16"/>
              </w:rPr>
              <w:t>2024年工作计划</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713B8CF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DB864">
            <w:pPr>
              <w:jc w:val="center"/>
            </w:pPr>
            <w:r>
              <w:rPr>
                <w:rFonts w:ascii="宋体" w:hAnsi="宋体" w:eastAsia="宋体"/>
                <w:sz w:val="16"/>
              </w:rPr>
              <w:t>95.33%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0952E">
            <w:pPr>
              <w:jc w:val="center"/>
            </w:pPr>
            <w:r>
              <w:rPr>
                <w:rFonts w:ascii="宋体" w:hAnsi="宋体" w:eastAsia="宋体"/>
                <w:sz w:val="16"/>
              </w:rPr>
              <w:t>20</w:t>
            </w:r>
          </w:p>
        </w:tc>
      </w:tr>
      <w:tr w14:paraId="10A632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2F3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ACE23">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F361">
            <w:pPr>
              <w:jc w:val="center"/>
            </w:pPr>
            <w:r>
              <w:rPr>
                <w:rFonts w:ascii="宋体" w:hAnsi="宋体" w:eastAsia="宋体"/>
                <w:sz w:val="16"/>
              </w:rPr>
              <w:t>妇幼保健知识指导、宣传次数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E1244">
            <w:pPr>
              <w:jc w:val="center"/>
            </w:pPr>
            <w:r>
              <w:rPr>
                <w:rFonts w:ascii="宋体" w:hAnsi="宋体" w:eastAsia="宋体"/>
                <w:sz w:val="16"/>
              </w:rPr>
              <w:t>&gt;=2次/年</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29C47CE0">
            <w:pPr>
              <w:jc w:val="center"/>
              <w:rPr>
                <w:rFonts w:hint="eastAsia" w:eastAsia="宋体"/>
                <w:lang w:val="en-US" w:eastAsia="zh-CN"/>
              </w:rPr>
            </w:pPr>
            <w:r>
              <w:rPr>
                <w:rFonts w:ascii="宋体" w:hAnsi="宋体" w:eastAsia="宋体"/>
                <w:sz w:val="16"/>
              </w:rPr>
              <w:t>计划工</w:t>
            </w:r>
            <w:r>
              <w:rPr>
                <w:rFonts w:hint="eastAsia" w:ascii="宋体" w:hAnsi="宋体"/>
                <w:sz w:val="16"/>
                <w:lang w:val="en-US" w:eastAsia="zh-CN"/>
              </w:rPr>
              <w:t>作</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6BDA70B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1C6D1">
            <w:pPr>
              <w:jc w:val="center"/>
            </w:pPr>
            <w:r>
              <w:rPr>
                <w:rFonts w:ascii="宋体" w:hAnsi="宋体" w:eastAsia="宋体"/>
                <w:sz w:val="16"/>
              </w:rPr>
              <w:t>4次/年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283E">
            <w:pPr>
              <w:jc w:val="center"/>
            </w:pPr>
            <w:r>
              <w:rPr>
                <w:rFonts w:ascii="宋体" w:hAnsi="宋体" w:eastAsia="宋体"/>
                <w:sz w:val="16"/>
              </w:rPr>
              <w:t>15</w:t>
            </w:r>
          </w:p>
        </w:tc>
      </w:tr>
      <w:tr w14:paraId="454803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0E0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C8D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A977">
            <w:pPr>
              <w:jc w:val="center"/>
            </w:pPr>
            <w:r>
              <w:rPr>
                <w:rFonts w:ascii="宋体" w:hAnsi="宋体" w:eastAsia="宋体"/>
                <w:sz w:val="16"/>
              </w:rPr>
              <w:t>住院分娩率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99D55">
            <w:pPr>
              <w:jc w:val="center"/>
            </w:pPr>
            <w:r>
              <w:rPr>
                <w:rFonts w:ascii="宋体" w:hAnsi="宋体" w:eastAsia="宋体"/>
                <w:sz w:val="16"/>
              </w:rPr>
              <w:t>&gt;=98%</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286A5674">
            <w:pPr>
              <w:jc w:val="center"/>
            </w:pPr>
            <w:r>
              <w:rPr>
                <w:rFonts w:ascii="宋体" w:hAnsi="宋体" w:eastAsia="宋体"/>
                <w:sz w:val="16"/>
              </w:rPr>
              <w:t>2024年工作计划</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138DDE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1B16B">
            <w:pPr>
              <w:jc w:val="center"/>
            </w:pPr>
            <w:r>
              <w:rPr>
                <w:rFonts w:ascii="宋体" w:hAnsi="宋体" w:eastAsia="宋体"/>
                <w:sz w:val="16"/>
              </w:rPr>
              <w:t>99.72%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453E2">
            <w:pPr>
              <w:jc w:val="center"/>
            </w:pPr>
            <w:r>
              <w:rPr>
                <w:rFonts w:ascii="宋体" w:hAnsi="宋体" w:eastAsia="宋体"/>
                <w:sz w:val="16"/>
              </w:rPr>
              <w:t>20</w:t>
            </w:r>
          </w:p>
        </w:tc>
      </w:tr>
      <w:tr w14:paraId="0C8CE9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B5D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BF0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BD72E">
            <w:pPr>
              <w:jc w:val="center"/>
            </w:pPr>
            <w:r>
              <w:rPr>
                <w:rFonts w:hint="eastAsia" w:ascii="宋体" w:hAnsi="宋体"/>
                <w:sz w:val="16"/>
                <w:lang w:eastAsia="zh-CN"/>
              </w:rPr>
              <w:t>AZB</w:t>
            </w:r>
            <w:r>
              <w:rPr>
                <w:rFonts w:ascii="宋体" w:hAnsi="宋体" w:eastAsia="宋体"/>
                <w:sz w:val="16"/>
              </w:rPr>
              <w:t>梅毒乙肝三病检测率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7A628">
            <w:pPr>
              <w:jc w:val="center"/>
            </w:pPr>
            <w:r>
              <w:rPr>
                <w:rFonts w:ascii="宋体" w:hAnsi="宋体" w:eastAsia="宋体"/>
                <w:sz w:val="16"/>
              </w:rPr>
              <w:t>&gt;=90%</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2E0480BC">
            <w:pPr>
              <w:jc w:val="center"/>
            </w:pPr>
            <w:r>
              <w:rPr>
                <w:rFonts w:ascii="宋体" w:hAnsi="宋体" w:eastAsia="宋体"/>
                <w:sz w:val="16"/>
              </w:rPr>
              <w:t>计划工作</w:t>
            </w:r>
          </w:p>
        </w:tc>
        <w:tc>
          <w:tcPr>
            <w:tcW w:w="1060" w:type="dxa"/>
            <w:tcBorders>
              <w:top w:val="single" w:color="auto" w:sz="10" w:space="0"/>
              <w:left w:val="single" w:color="auto" w:sz="10" w:space="0"/>
              <w:bottom w:val="single" w:color="auto" w:sz="10" w:space="0"/>
              <w:right w:val="single" w:color="auto" w:sz="10" w:space="0"/>
              <w:insideV w:val="single" w:sz="10" w:space="0"/>
            </w:tcBorders>
            <w:vAlign w:val="center"/>
          </w:tcPr>
          <w:p w14:paraId="009BCE2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3C1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BDA23">
            <w:pPr>
              <w:jc w:val="center"/>
            </w:pPr>
            <w:r>
              <w:rPr>
                <w:rFonts w:ascii="宋体" w:hAnsi="宋体" w:eastAsia="宋体"/>
                <w:sz w:val="16"/>
              </w:rPr>
              <w:t>20</w:t>
            </w:r>
          </w:p>
        </w:tc>
      </w:tr>
    </w:tbl>
    <w:p w14:paraId="418A603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EA828B">
        <w:tc>
          <w:tcPr>
            <w:tcW w:w="8847" w:type="dxa"/>
            <w:gridSpan w:val="9"/>
            <w:vAlign w:val="center"/>
          </w:tcPr>
          <w:p w14:paraId="2E88CB2E">
            <w:pPr>
              <w:jc w:val="center"/>
            </w:pPr>
            <w:r>
              <w:rPr>
                <w:rFonts w:ascii="宋体" w:hAnsi="宋体" w:eastAsia="宋体"/>
                <w:sz w:val="24"/>
              </w:rPr>
              <w:t>项目支出绩效自评表</w:t>
            </w:r>
          </w:p>
        </w:tc>
      </w:tr>
      <w:tr w14:paraId="4AC07F06">
        <w:tblPrEx>
          <w:tblCellMar>
            <w:top w:w="0" w:type="dxa"/>
            <w:left w:w="108" w:type="dxa"/>
            <w:bottom w:w="0" w:type="dxa"/>
            <w:right w:w="108" w:type="dxa"/>
          </w:tblCellMar>
        </w:tblPrEx>
        <w:tc>
          <w:tcPr>
            <w:tcW w:w="8847" w:type="dxa"/>
            <w:gridSpan w:val="9"/>
            <w:vAlign w:val="center"/>
          </w:tcPr>
          <w:p w14:paraId="6EA04233">
            <w:pPr>
              <w:jc w:val="center"/>
            </w:pPr>
            <w:r>
              <w:rPr>
                <w:rFonts w:ascii="宋体" w:hAnsi="宋体" w:eastAsia="宋体"/>
                <w:sz w:val="24"/>
              </w:rPr>
              <w:t>(2024年度)</w:t>
            </w:r>
          </w:p>
        </w:tc>
      </w:tr>
      <w:tr w14:paraId="275DDF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EEE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386C60">
            <w:pPr>
              <w:jc w:val="center"/>
            </w:pPr>
            <w:r>
              <w:rPr>
                <w:rFonts w:ascii="宋体" w:hAnsi="宋体" w:eastAsia="宋体"/>
                <w:sz w:val="16"/>
              </w:rPr>
              <w:t>2023年中央专项彩票公益金支持地方社会公益事业发展资金（和地财综</w:t>
            </w:r>
            <w:r>
              <w:rPr>
                <w:rFonts w:hint="eastAsia" w:ascii="宋体" w:hAnsi="宋体"/>
                <w:sz w:val="16"/>
                <w:lang w:eastAsia="zh-CN"/>
              </w:rPr>
              <w:t>〔2022〕19号</w:t>
            </w:r>
            <w:r>
              <w:rPr>
                <w:rFonts w:ascii="宋体" w:hAnsi="宋体" w:eastAsia="宋体"/>
                <w:sz w:val="16"/>
              </w:rPr>
              <w:t>）(结转)</w:t>
            </w:r>
          </w:p>
        </w:tc>
      </w:tr>
      <w:tr w14:paraId="52CF5D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578A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75BFAF">
            <w:pPr>
              <w:jc w:val="center"/>
            </w:pPr>
            <w:r>
              <w:rPr>
                <w:rFonts w:ascii="宋体" w:hAnsi="宋体" w:eastAsia="宋体"/>
                <w:sz w:val="16"/>
              </w:rPr>
              <w:t>民丰县妇幼保健站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8C5C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60626C">
            <w:pPr>
              <w:jc w:val="center"/>
            </w:pPr>
            <w:r>
              <w:rPr>
                <w:rFonts w:ascii="宋体" w:hAnsi="宋体" w:eastAsia="宋体"/>
                <w:sz w:val="16"/>
              </w:rPr>
              <w:t>民丰县妇幼保健站</w:t>
            </w:r>
          </w:p>
        </w:tc>
      </w:tr>
      <w:tr w14:paraId="212AD7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AA62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F6B1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028F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DC3B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0F1E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9CAE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A800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C08E6">
            <w:pPr>
              <w:jc w:val="center"/>
            </w:pPr>
            <w:r>
              <w:rPr>
                <w:rFonts w:ascii="宋体" w:hAnsi="宋体" w:eastAsia="宋体"/>
                <w:sz w:val="16"/>
              </w:rPr>
              <w:t>得分</w:t>
            </w:r>
          </w:p>
        </w:tc>
      </w:tr>
      <w:tr w14:paraId="628559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15D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2BEB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31B1B">
            <w:pPr>
              <w:jc w:val="center"/>
            </w:pPr>
            <w:r>
              <w:rPr>
                <w:rFonts w:ascii="宋体" w:hAnsi="宋体" w:eastAsia="宋体"/>
                <w:sz w:val="16"/>
              </w:rPr>
              <w:t>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0DE5F">
            <w:pPr>
              <w:jc w:val="center"/>
            </w:pPr>
            <w:r>
              <w:rPr>
                <w:rFonts w:ascii="宋体" w:hAnsi="宋体" w:eastAsia="宋体"/>
                <w:sz w:val="16"/>
              </w:rPr>
              <w:t>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4BEF2">
            <w:pPr>
              <w:jc w:val="center"/>
            </w:pPr>
            <w:r>
              <w:rPr>
                <w:rFonts w:ascii="宋体" w:hAnsi="宋体" w:eastAsia="宋体"/>
                <w:sz w:val="16"/>
              </w:rPr>
              <w:t>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86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21F6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FB613">
            <w:pPr>
              <w:jc w:val="center"/>
            </w:pPr>
            <w:r>
              <w:rPr>
                <w:rFonts w:ascii="宋体" w:hAnsi="宋体" w:eastAsia="宋体"/>
                <w:sz w:val="16"/>
              </w:rPr>
              <w:t>10.00分</w:t>
            </w:r>
          </w:p>
        </w:tc>
      </w:tr>
      <w:tr w14:paraId="14F9A5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9438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DA6C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572E3">
            <w:pPr>
              <w:jc w:val="center"/>
            </w:pPr>
            <w:r>
              <w:rPr>
                <w:rFonts w:ascii="宋体" w:hAnsi="宋体" w:eastAsia="宋体"/>
                <w:sz w:val="16"/>
              </w:rPr>
              <w:t>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C4B0">
            <w:pPr>
              <w:jc w:val="center"/>
            </w:pPr>
            <w:r>
              <w:rPr>
                <w:rFonts w:ascii="宋体" w:hAnsi="宋体" w:eastAsia="宋体"/>
                <w:sz w:val="16"/>
              </w:rPr>
              <w:t>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AA025">
            <w:pPr>
              <w:jc w:val="center"/>
            </w:pPr>
            <w:r>
              <w:rPr>
                <w:rFonts w:ascii="宋体" w:hAnsi="宋体" w:eastAsia="宋体"/>
                <w:sz w:val="16"/>
              </w:rPr>
              <w:t>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B4F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C62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F0AF0">
            <w:pPr>
              <w:jc w:val="center"/>
            </w:pPr>
            <w:r>
              <w:rPr>
                <w:rFonts w:ascii="宋体" w:hAnsi="宋体" w:eastAsia="宋体"/>
                <w:sz w:val="16"/>
              </w:rPr>
              <w:t>—</w:t>
            </w:r>
          </w:p>
        </w:tc>
      </w:tr>
      <w:tr w14:paraId="44B8F7EE">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B7C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185A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82A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A64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D3A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E6F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50C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E5EF0">
            <w:pPr>
              <w:jc w:val="center"/>
            </w:pPr>
            <w:r>
              <w:rPr>
                <w:rFonts w:ascii="宋体" w:hAnsi="宋体" w:eastAsia="宋体"/>
                <w:sz w:val="16"/>
              </w:rPr>
              <w:t>—</w:t>
            </w:r>
          </w:p>
        </w:tc>
      </w:tr>
      <w:tr w14:paraId="16CF45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93A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6711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CA1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904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860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BA9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501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0FAE7">
            <w:pPr>
              <w:jc w:val="center"/>
            </w:pPr>
            <w:r>
              <w:rPr>
                <w:rFonts w:ascii="宋体" w:hAnsi="宋体" w:eastAsia="宋体"/>
                <w:sz w:val="16"/>
              </w:rPr>
              <w:t>—</w:t>
            </w:r>
          </w:p>
        </w:tc>
      </w:tr>
      <w:tr w14:paraId="36D523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78FC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F0074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9C5355">
            <w:pPr>
              <w:jc w:val="center"/>
            </w:pPr>
            <w:r>
              <w:rPr>
                <w:rFonts w:ascii="宋体" w:hAnsi="宋体" w:eastAsia="宋体"/>
                <w:sz w:val="16"/>
              </w:rPr>
              <w:t>实际完成情况</w:t>
            </w:r>
          </w:p>
        </w:tc>
      </w:tr>
      <w:tr w14:paraId="6998C7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D5DE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5FFA33">
            <w:pPr>
              <w:jc w:val="both"/>
            </w:pPr>
            <w:r>
              <w:rPr>
                <w:rFonts w:ascii="宋体" w:hAnsi="宋体" w:eastAsia="宋体"/>
                <w:sz w:val="16"/>
              </w:rPr>
              <w:t>根据项目实施方案实施本项目。项目实施内容：主要用于筛查农村适龄妇女宫颈癌和乳腺癌1000人，各检查500名34-64周岁的农村妇女。为开展此项工作，购买办公耗材1批，购买医用耗材1批，服务车运行1批。通过项目实施，有效提高妇女健康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C984A">
            <w:pPr>
              <w:jc w:val="both"/>
            </w:pPr>
            <w:r>
              <w:rPr>
                <w:rFonts w:ascii="宋体" w:hAnsi="宋体" w:eastAsia="宋体"/>
                <w:sz w:val="16"/>
              </w:rPr>
              <w:t>根据项目实施方案实施本项目。项目实施内容：主要用于筛查农村适龄妇女宫颈癌和乳腺癌1000人，各检查500名34-64周岁的农村妇女。为开展此项工作，购买办公耗材1批，购买医用耗材1批，服务车运行1批。通过项目实施，有效提高妇女健康服务水平。</w:t>
            </w:r>
            <w:r>
              <w:rPr>
                <w:rFonts w:ascii="宋体" w:hAnsi="宋体" w:eastAsia="宋体"/>
                <w:sz w:val="16"/>
              </w:rPr>
              <w:br w:type="textWrapping"/>
            </w:r>
            <w:r>
              <w:rPr>
                <w:rFonts w:ascii="宋体" w:hAnsi="宋体" w:eastAsia="宋体"/>
                <w:sz w:val="16"/>
              </w:rPr>
              <w:t>根据项目实施方案实施本项目。项目实施内容：主要用于筛查农村适龄妇女宫颈癌和乳腺癌1000人，各检查500名34-64周岁的农村妇女。为开展此项工作，购买办公耗材1批，购买医用耗材1批，服务车运行1批。通过项目实施，有效提高妇女健康服务水平。</w:t>
            </w:r>
          </w:p>
        </w:tc>
      </w:tr>
      <w:tr w14:paraId="78495C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AB1C6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1C2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6A94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C7B2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E9BE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8E76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E64E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071C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E7CCD">
            <w:pPr>
              <w:jc w:val="center"/>
            </w:pPr>
            <w:r>
              <w:rPr>
                <w:rFonts w:ascii="宋体" w:hAnsi="宋体" w:eastAsia="宋体"/>
                <w:sz w:val="16"/>
              </w:rPr>
              <w:t>偏差原因分析及改进措施</w:t>
            </w:r>
          </w:p>
        </w:tc>
      </w:tr>
      <w:tr w14:paraId="059116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D633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E023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09F7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EF343">
            <w:pPr>
              <w:jc w:val="center"/>
            </w:pPr>
            <w:r>
              <w:rPr>
                <w:rFonts w:ascii="宋体" w:hAnsi="宋体" w:eastAsia="宋体"/>
                <w:sz w:val="16"/>
              </w:rPr>
              <w:t>农村适龄妇女两癌检查人数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BCB55">
            <w:pPr>
              <w:jc w:val="center"/>
            </w:pPr>
            <w:r>
              <w:rPr>
                <w:rFonts w:ascii="宋体" w:hAnsi="宋体" w:eastAsia="宋体"/>
                <w:sz w:val="16"/>
              </w:rPr>
              <w:t>&gt;=1000人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1931C">
            <w:pPr>
              <w:jc w:val="center"/>
            </w:pPr>
            <w:r>
              <w:rPr>
                <w:rFonts w:ascii="宋体" w:hAnsi="宋体" w:eastAsia="宋体"/>
                <w:sz w:val="16"/>
              </w:rPr>
              <w: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E25E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0232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0B89A">
            <w:pPr>
              <w:jc w:val="center"/>
            </w:pPr>
          </w:p>
        </w:tc>
      </w:tr>
      <w:tr w14:paraId="5ACBEE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3EB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62F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6A4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85F98">
            <w:pPr>
              <w:jc w:val="center"/>
            </w:pPr>
            <w:r>
              <w:rPr>
                <w:rFonts w:ascii="宋体" w:hAnsi="宋体" w:eastAsia="宋体"/>
                <w:sz w:val="16"/>
              </w:rPr>
              <w:t>购买办公耗材数量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07217">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5AF7D">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919C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27AE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516C5">
            <w:pPr>
              <w:jc w:val="center"/>
            </w:pPr>
          </w:p>
        </w:tc>
      </w:tr>
      <w:tr w14:paraId="739F66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7B5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F87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D36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6927D">
            <w:pPr>
              <w:jc w:val="center"/>
            </w:pPr>
            <w:r>
              <w:rPr>
                <w:rFonts w:ascii="宋体" w:hAnsi="宋体" w:eastAsia="宋体"/>
                <w:sz w:val="16"/>
              </w:rPr>
              <w:t>购买医用耗材数量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8DEFA">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1939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145B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90C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AED30">
            <w:pPr>
              <w:jc w:val="center"/>
            </w:pPr>
          </w:p>
        </w:tc>
      </w:tr>
      <w:tr w14:paraId="5FA344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152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0AB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64AB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6285C">
            <w:pPr>
              <w:jc w:val="center"/>
            </w:pPr>
            <w:r>
              <w:rPr>
                <w:rFonts w:ascii="宋体" w:hAnsi="宋体" w:eastAsia="宋体"/>
                <w:sz w:val="16"/>
              </w:rPr>
              <w:t>两癌早期诊断率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8D825">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4D8C4">
            <w:pPr>
              <w:jc w:val="center"/>
            </w:pPr>
            <w:r>
              <w:rPr>
                <w:rFonts w:ascii="宋体" w:hAnsi="宋体" w:eastAsia="宋体"/>
                <w:sz w:val="16"/>
              </w:rPr>
              <w: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F30F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43C1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46641">
            <w:pPr>
              <w:jc w:val="center"/>
            </w:pPr>
          </w:p>
        </w:tc>
      </w:tr>
      <w:tr w14:paraId="5F3DE5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222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6EA6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3BF4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643A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3A2A">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B912B">
            <w:pPr>
              <w:jc w:val="center"/>
            </w:pPr>
            <w:r>
              <w:rPr>
                <w:rFonts w:ascii="宋体" w:hAnsi="宋体" w:eastAsia="宋体"/>
                <w:sz w:val="16"/>
              </w:rPr>
              <w:t>2024年6余额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B9C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EEDB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8B716">
            <w:pPr>
              <w:jc w:val="center"/>
            </w:pPr>
          </w:p>
        </w:tc>
      </w:tr>
      <w:tr w14:paraId="06131D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671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3CE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DA3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CDA6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A0A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A00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A04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243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DC510">
            <w:pPr>
              <w:jc w:val="center"/>
            </w:pPr>
          </w:p>
        </w:tc>
      </w:tr>
      <w:tr w14:paraId="5CDC05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B7A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2DE2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60B2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98BB0">
            <w:pPr>
              <w:jc w:val="center"/>
            </w:pPr>
            <w:r>
              <w:rPr>
                <w:rFonts w:ascii="宋体" w:hAnsi="宋体" w:eastAsia="宋体"/>
                <w:sz w:val="16"/>
              </w:rPr>
              <w:t>提高妇女健康服务水平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6310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15FA6">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E203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B77D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2EADF">
            <w:pPr>
              <w:jc w:val="center"/>
            </w:pPr>
          </w:p>
        </w:tc>
      </w:tr>
      <w:tr w14:paraId="3893DB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10F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7342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705F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70DE7">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DCA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3D0D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C8B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907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9722E">
            <w:pPr>
              <w:jc w:val="center"/>
            </w:pPr>
          </w:p>
        </w:tc>
      </w:tr>
      <w:tr w14:paraId="3D13B85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0D4F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2191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EC8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52ED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F985FB"/>
        </w:tc>
      </w:tr>
    </w:tbl>
    <w:p w14:paraId="6279A86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866D22">
        <w:tblPrEx>
          <w:tblCellMar>
            <w:top w:w="0" w:type="dxa"/>
            <w:left w:w="108" w:type="dxa"/>
            <w:bottom w:w="0" w:type="dxa"/>
            <w:right w:w="108" w:type="dxa"/>
          </w:tblCellMar>
        </w:tblPrEx>
        <w:tc>
          <w:tcPr>
            <w:tcW w:w="8847" w:type="dxa"/>
            <w:gridSpan w:val="9"/>
            <w:vAlign w:val="center"/>
          </w:tcPr>
          <w:p w14:paraId="33ADD41D">
            <w:pPr>
              <w:jc w:val="center"/>
            </w:pPr>
            <w:r>
              <w:rPr>
                <w:rFonts w:ascii="宋体" w:hAnsi="宋体" w:eastAsia="宋体"/>
                <w:sz w:val="24"/>
              </w:rPr>
              <w:t>项目支出绩效自评表</w:t>
            </w:r>
          </w:p>
        </w:tc>
      </w:tr>
      <w:tr w14:paraId="2D788386">
        <w:tblPrEx>
          <w:tblCellMar>
            <w:top w:w="0" w:type="dxa"/>
            <w:left w:w="108" w:type="dxa"/>
            <w:bottom w:w="0" w:type="dxa"/>
            <w:right w:w="108" w:type="dxa"/>
          </w:tblCellMar>
        </w:tblPrEx>
        <w:tc>
          <w:tcPr>
            <w:tcW w:w="8847" w:type="dxa"/>
            <w:gridSpan w:val="9"/>
            <w:vAlign w:val="center"/>
          </w:tcPr>
          <w:p w14:paraId="2C392FF2">
            <w:pPr>
              <w:jc w:val="center"/>
            </w:pPr>
            <w:r>
              <w:rPr>
                <w:rFonts w:ascii="宋体" w:hAnsi="宋体" w:eastAsia="宋体"/>
                <w:sz w:val="24"/>
              </w:rPr>
              <w:t>(2024年度)</w:t>
            </w:r>
          </w:p>
        </w:tc>
      </w:tr>
      <w:tr w14:paraId="34D904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A049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43B427">
            <w:pPr>
              <w:jc w:val="center"/>
            </w:pPr>
            <w:r>
              <w:rPr>
                <w:rFonts w:ascii="宋体" w:hAnsi="宋体" w:eastAsia="宋体"/>
                <w:sz w:val="16"/>
              </w:rPr>
              <w:t>2024年中央专项彩票公益金支持地方社会公益事业发展资金和地财综【2023】</w:t>
            </w:r>
          </w:p>
        </w:tc>
      </w:tr>
      <w:tr w14:paraId="77B706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D9E0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92AB9D">
            <w:pPr>
              <w:jc w:val="center"/>
            </w:pPr>
            <w:r>
              <w:rPr>
                <w:rFonts w:ascii="宋体" w:hAnsi="宋体" w:eastAsia="宋体"/>
                <w:sz w:val="16"/>
              </w:rPr>
              <w:t>民丰县妇幼保健站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61F0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A7F482">
            <w:pPr>
              <w:jc w:val="center"/>
            </w:pPr>
            <w:r>
              <w:rPr>
                <w:rFonts w:ascii="宋体" w:hAnsi="宋体" w:eastAsia="宋体"/>
                <w:sz w:val="16"/>
              </w:rPr>
              <w:t>民丰县妇幼保健站</w:t>
            </w:r>
          </w:p>
        </w:tc>
      </w:tr>
      <w:tr w14:paraId="065A49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B981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91E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A14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3AE6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331D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B7BE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EEF9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9D37C">
            <w:pPr>
              <w:jc w:val="center"/>
            </w:pPr>
            <w:r>
              <w:rPr>
                <w:rFonts w:ascii="宋体" w:hAnsi="宋体" w:eastAsia="宋体"/>
                <w:sz w:val="16"/>
              </w:rPr>
              <w:t>得分</w:t>
            </w:r>
          </w:p>
        </w:tc>
      </w:tr>
      <w:tr w14:paraId="38DE32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CD0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5A25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CBFB5">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3F9C8">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976F2">
            <w:pPr>
              <w:jc w:val="center"/>
            </w:pPr>
            <w:r>
              <w:rPr>
                <w:rFonts w:ascii="宋体" w:hAnsi="宋体" w:eastAsia="宋体"/>
                <w:sz w:val="16"/>
              </w:rPr>
              <w:t>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A3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CC493">
            <w:pPr>
              <w:jc w:val="center"/>
            </w:pPr>
            <w:r>
              <w:rPr>
                <w:rFonts w:ascii="宋体" w:hAnsi="宋体" w:eastAsia="宋体"/>
                <w:sz w:val="16"/>
              </w:rPr>
              <w:t xml:space="preserve">83.50%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6201F">
            <w:pPr>
              <w:jc w:val="center"/>
            </w:pPr>
            <w:r>
              <w:rPr>
                <w:rFonts w:ascii="宋体" w:hAnsi="宋体" w:eastAsia="宋体"/>
                <w:sz w:val="16"/>
              </w:rPr>
              <w:t>5.88分</w:t>
            </w:r>
          </w:p>
        </w:tc>
      </w:tr>
      <w:tr w14:paraId="294D93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FB5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7B22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C7507">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08F21">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A929D">
            <w:pPr>
              <w:jc w:val="center"/>
            </w:pPr>
            <w:r>
              <w:rPr>
                <w:rFonts w:ascii="宋体" w:hAnsi="宋体" w:eastAsia="宋体"/>
                <w:sz w:val="16"/>
              </w:rPr>
              <w:t>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3BB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49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E623A">
            <w:pPr>
              <w:jc w:val="center"/>
            </w:pPr>
            <w:r>
              <w:rPr>
                <w:rFonts w:ascii="宋体" w:hAnsi="宋体" w:eastAsia="宋体"/>
                <w:sz w:val="16"/>
              </w:rPr>
              <w:t>—</w:t>
            </w:r>
          </w:p>
        </w:tc>
      </w:tr>
      <w:tr w14:paraId="1BB5D6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055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5D0B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371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592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35D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1C9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8F2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EBF8D">
            <w:pPr>
              <w:jc w:val="center"/>
            </w:pPr>
            <w:r>
              <w:rPr>
                <w:rFonts w:ascii="宋体" w:hAnsi="宋体" w:eastAsia="宋体"/>
                <w:sz w:val="16"/>
              </w:rPr>
              <w:t>—</w:t>
            </w:r>
          </w:p>
        </w:tc>
      </w:tr>
      <w:tr w14:paraId="68EAF3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397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F8CD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925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62C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951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0D8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06D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A17DE">
            <w:pPr>
              <w:jc w:val="center"/>
            </w:pPr>
            <w:r>
              <w:rPr>
                <w:rFonts w:ascii="宋体" w:hAnsi="宋体" w:eastAsia="宋体"/>
                <w:sz w:val="16"/>
              </w:rPr>
              <w:t>—</w:t>
            </w:r>
          </w:p>
        </w:tc>
      </w:tr>
      <w:tr w14:paraId="7A89DD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BF5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F3C82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3A5179">
            <w:pPr>
              <w:jc w:val="center"/>
            </w:pPr>
            <w:r>
              <w:rPr>
                <w:rFonts w:ascii="宋体" w:hAnsi="宋体" w:eastAsia="宋体"/>
                <w:sz w:val="16"/>
              </w:rPr>
              <w:t>实际完成情况</w:t>
            </w:r>
          </w:p>
        </w:tc>
      </w:tr>
      <w:tr w14:paraId="3E0E36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33D1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0C8994">
            <w:pPr>
              <w:jc w:val="both"/>
            </w:pPr>
            <w:r>
              <w:rPr>
                <w:rFonts w:ascii="宋体" w:hAnsi="宋体" w:eastAsia="宋体"/>
                <w:sz w:val="16"/>
              </w:rPr>
              <w:t>根据2024年中央专项彩票公益金支持地方社会公益事业发展资金和地财综【2023】文件实施本项目。项目实施内容：主要用于筛查农村适龄妇女宫颈癌和乳腺癌1000人，各检查500名34-64周岁的农村妇女。为开展此项工作，购买办公耗材1批，印刷宣传册1470册，购买医用耗材1批，服务车运行1批。通过项目实施，有效提高妇女健康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400218">
            <w:pPr>
              <w:jc w:val="both"/>
            </w:pPr>
            <w:r>
              <w:rPr>
                <w:rFonts w:ascii="宋体" w:hAnsi="宋体" w:eastAsia="宋体"/>
                <w:sz w:val="16"/>
              </w:rPr>
              <w:br w:type="textWrapping"/>
            </w:r>
            <w:r>
              <w:rPr>
                <w:rFonts w:ascii="宋体" w:hAnsi="宋体" w:eastAsia="宋体"/>
                <w:sz w:val="16"/>
              </w:rPr>
              <w:t>根据2024年中央专项彩票公益金支持地方社会公益事业发展资金和地财综【2023】文件实施本项目。项目实施内容：主要用于筛查农村适龄妇女宫颈癌和乳腺癌1000人，各检查500名34-64周岁的农村妇女。为开展此项工作，购买医用耗材1批，筛查中发现异常病人下一步检查费一批。通过项目实施，有效提高妇女健康服务水平。</w:t>
            </w:r>
          </w:p>
        </w:tc>
      </w:tr>
      <w:tr w14:paraId="5723E4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D5591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167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F73C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8809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891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F0F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F396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94E0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EACE3">
            <w:pPr>
              <w:jc w:val="center"/>
            </w:pPr>
            <w:r>
              <w:rPr>
                <w:rFonts w:ascii="宋体" w:hAnsi="宋体" w:eastAsia="宋体"/>
                <w:sz w:val="16"/>
              </w:rPr>
              <w:t>偏差原因分析及改进措施</w:t>
            </w:r>
          </w:p>
        </w:tc>
      </w:tr>
      <w:tr w14:paraId="5D0BB9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4ED6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948B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63B7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610BC">
            <w:pPr>
              <w:jc w:val="center"/>
            </w:pPr>
            <w:r>
              <w:rPr>
                <w:rFonts w:ascii="宋体" w:hAnsi="宋体" w:eastAsia="宋体"/>
                <w:sz w:val="16"/>
              </w:rPr>
              <w:t>完成农村适龄妇女两癌检查人数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7EAE5">
            <w:pPr>
              <w:jc w:val="center"/>
            </w:pPr>
            <w:r>
              <w:rPr>
                <w:rFonts w:ascii="宋体" w:hAnsi="宋体" w:eastAsia="宋体"/>
                <w:sz w:val="16"/>
              </w:rPr>
              <w:t>&gt;=1000人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1B6B">
            <w:pPr>
              <w:jc w:val="center"/>
            </w:pPr>
            <w:r>
              <w:rPr>
                <w:rFonts w:ascii="宋体" w:hAnsi="宋体" w:eastAsia="宋体"/>
                <w:sz w:val="16"/>
              </w:rPr>
              <w: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28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56F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C2ACF">
            <w:pPr>
              <w:jc w:val="center"/>
            </w:pPr>
          </w:p>
        </w:tc>
      </w:tr>
      <w:tr w14:paraId="37FD15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F7A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EB9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5397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A63D">
            <w:pPr>
              <w:jc w:val="center"/>
            </w:pPr>
            <w:r>
              <w:rPr>
                <w:rFonts w:ascii="宋体" w:hAnsi="宋体" w:eastAsia="宋体"/>
                <w:sz w:val="16"/>
              </w:rPr>
              <w:t>购买办公耗材数量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0E72A">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94C68">
            <w:pPr>
              <w:jc w:val="center"/>
            </w:pPr>
            <w:r>
              <w:rPr>
                <w:rFonts w:ascii="宋体" w:hAnsi="宋体" w:eastAsia="宋体"/>
                <w:sz w:val="16"/>
              </w:rPr>
              <w:t>=0批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0CF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86B8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821EF">
            <w:pPr>
              <w:jc w:val="center"/>
            </w:pPr>
          </w:p>
        </w:tc>
      </w:tr>
      <w:tr w14:paraId="7CC81E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3C2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D7A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2E51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29DF4">
            <w:pPr>
              <w:jc w:val="center"/>
            </w:pPr>
            <w:r>
              <w:rPr>
                <w:rFonts w:ascii="宋体" w:hAnsi="宋体" w:eastAsia="宋体"/>
                <w:sz w:val="16"/>
              </w:rPr>
              <w:t>印刷宣传册数量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9B223">
            <w:pPr>
              <w:jc w:val="center"/>
            </w:pPr>
            <w:r>
              <w:rPr>
                <w:rFonts w:ascii="宋体" w:hAnsi="宋体" w:eastAsia="宋体"/>
                <w:sz w:val="16"/>
              </w:rPr>
              <w:t>&gt;=1470册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DCC25">
            <w:pPr>
              <w:jc w:val="center"/>
            </w:pPr>
            <w:r>
              <w:rPr>
                <w:rFonts w:ascii="宋体" w:hAnsi="宋体" w:eastAsia="宋体"/>
                <w:sz w:val="16"/>
              </w:rPr>
              <w:t>=1470册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492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EA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59ED9">
            <w:pPr>
              <w:jc w:val="center"/>
            </w:pPr>
          </w:p>
        </w:tc>
      </w:tr>
      <w:tr w14:paraId="3E5CD5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474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EAF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B09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CCEAC">
            <w:pPr>
              <w:jc w:val="center"/>
            </w:pPr>
            <w:r>
              <w:rPr>
                <w:rFonts w:ascii="宋体" w:hAnsi="宋体" w:eastAsia="宋体"/>
                <w:sz w:val="16"/>
              </w:rPr>
              <w:t>购买医用耗材数量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5E5B2">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2783A">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DB7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B88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A57F6">
            <w:pPr>
              <w:jc w:val="center"/>
            </w:pPr>
          </w:p>
        </w:tc>
      </w:tr>
      <w:tr w14:paraId="7280F1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A17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151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7BCC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1DE7D">
            <w:pPr>
              <w:jc w:val="center"/>
            </w:pPr>
            <w:r>
              <w:rPr>
                <w:rFonts w:ascii="宋体" w:hAnsi="宋体" w:eastAsia="宋体"/>
                <w:sz w:val="16"/>
              </w:rPr>
              <w:t>两癌早期诊断率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DF70A">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7EF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EFC4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C0DC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18D2">
            <w:pPr>
              <w:jc w:val="center"/>
            </w:pPr>
          </w:p>
        </w:tc>
      </w:tr>
      <w:tr w14:paraId="4D2C7F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0C22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45C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3A1E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AB56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D74F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925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A86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5570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47AE9">
            <w:pPr>
              <w:jc w:val="center"/>
            </w:pPr>
          </w:p>
        </w:tc>
      </w:tr>
      <w:tr w14:paraId="4455C7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1F7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74FE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4BFF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F430E">
            <w:pPr>
              <w:jc w:val="center"/>
            </w:pPr>
            <w:r>
              <w:rPr>
                <w:rFonts w:ascii="宋体" w:hAnsi="宋体" w:eastAsia="宋体"/>
                <w:sz w:val="16"/>
              </w:rPr>
              <w:t>有效提高妇女健康服务水平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6D77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6ED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A069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C6F5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41E1F">
            <w:pPr>
              <w:jc w:val="center"/>
            </w:pPr>
          </w:p>
        </w:tc>
      </w:tr>
      <w:tr w14:paraId="35C82A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45FE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6C88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14DB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2A2A0">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C1BD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C4C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772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6C1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D5E14">
            <w:pPr>
              <w:jc w:val="center"/>
            </w:pPr>
          </w:p>
        </w:tc>
      </w:tr>
      <w:tr w14:paraId="739E158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1AF32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9842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C0A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C3E57">
            <w:pPr>
              <w:jc w:val="center"/>
            </w:pPr>
            <w:r>
              <w:rPr>
                <w:rFonts w:ascii="宋体" w:hAnsi="宋体" w:eastAsia="宋体"/>
                <w:sz w:val="16"/>
              </w:rPr>
              <w:t>85.88分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B5DDB0"/>
        </w:tc>
      </w:tr>
    </w:tbl>
    <w:p w14:paraId="094CAA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31C614">
        <w:tblPrEx>
          <w:tblCellMar>
            <w:top w:w="0" w:type="dxa"/>
            <w:left w:w="108" w:type="dxa"/>
            <w:bottom w:w="0" w:type="dxa"/>
            <w:right w:w="108" w:type="dxa"/>
          </w:tblCellMar>
        </w:tblPrEx>
        <w:tc>
          <w:tcPr>
            <w:tcW w:w="8847" w:type="dxa"/>
            <w:gridSpan w:val="9"/>
            <w:vAlign w:val="center"/>
          </w:tcPr>
          <w:p w14:paraId="57B3B81E">
            <w:pPr>
              <w:jc w:val="center"/>
            </w:pPr>
            <w:r>
              <w:rPr>
                <w:rFonts w:ascii="宋体" w:hAnsi="宋体" w:eastAsia="宋体"/>
                <w:sz w:val="24"/>
              </w:rPr>
              <w:t>项目支出绩效自评表</w:t>
            </w:r>
          </w:p>
        </w:tc>
      </w:tr>
      <w:tr w14:paraId="72EC8A9A">
        <w:tblPrEx>
          <w:tblCellMar>
            <w:top w:w="0" w:type="dxa"/>
            <w:left w:w="108" w:type="dxa"/>
            <w:bottom w:w="0" w:type="dxa"/>
            <w:right w:w="108" w:type="dxa"/>
          </w:tblCellMar>
        </w:tblPrEx>
        <w:tc>
          <w:tcPr>
            <w:tcW w:w="8847" w:type="dxa"/>
            <w:gridSpan w:val="9"/>
            <w:vAlign w:val="center"/>
          </w:tcPr>
          <w:p w14:paraId="55B2F826">
            <w:pPr>
              <w:jc w:val="center"/>
            </w:pPr>
            <w:r>
              <w:rPr>
                <w:rFonts w:ascii="宋体" w:hAnsi="宋体" w:eastAsia="宋体"/>
                <w:sz w:val="24"/>
              </w:rPr>
              <w:t>(2024年度)</w:t>
            </w:r>
          </w:p>
        </w:tc>
      </w:tr>
      <w:tr w14:paraId="356AC2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E855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371C03">
            <w:pPr>
              <w:jc w:val="center"/>
            </w:pPr>
            <w:r>
              <w:rPr>
                <w:rFonts w:ascii="宋体" w:hAnsi="宋体" w:eastAsia="宋体"/>
                <w:sz w:val="16"/>
              </w:rPr>
              <w:t>2024年中央基本公共卫生项目和地财社</w:t>
            </w:r>
            <w:r>
              <w:rPr>
                <w:rFonts w:hint="eastAsia" w:ascii="宋体" w:hAnsi="宋体"/>
                <w:sz w:val="16"/>
                <w:lang w:eastAsia="zh-CN"/>
              </w:rPr>
              <w:t>〔2023〕69号</w:t>
            </w:r>
            <w:r>
              <w:rPr>
                <w:rFonts w:ascii="宋体" w:hAnsi="宋体" w:eastAsia="宋体"/>
                <w:sz w:val="16"/>
              </w:rPr>
              <w:t>（增补叶酸，新生儿听力，遗传代谢病，先天性心脏病筛查，两癌筛查，儿童营养改善，原基本公共卫生补助资金）</w:t>
            </w:r>
          </w:p>
        </w:tc>
      </w:tr>
      <w:tr w14:paraId="5EE2C7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436B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E3E3C9">
            <w:pPr>
              <w:jc w:val="center"/>
            </w:pPr>
            <w:r>
              <w:rPr>
                <w:rFonts w:ascii="宋体" w:hAnsi="宋体" w:eastAsia="宋体"/>
                <w:sz w:val="16"/>
              </w:rPr>
              <w:t>民丰县妇幼保健站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2231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ED29EC">
            <w:pPr>
              <w:jc w:val="center"/>
            </w:pPr>
            <w:r>
              <w:rPr>
                <w:rFonts w:ascii="宋体" w:hAnsi="宋体" w:eastAsia="宋体"/>
                <w:sz w:val="16"/>
              </w:rPr>
              <w:t>民丰县妇幼保健站</w:t>
            </w:r>
          </w:p>
        </w:tc>
      </w:tr>
      <w:tr w14:paraId="482569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E360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0FA5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B3D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62D4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7BC3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71A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9EB4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D7E62">
            <w:pPr>
              <w:jc w:val="center"/>
            </w:pPr>
            <w:r>
              <w:rPr>
                <w:rFonts w:ascii="宋体" w:hAnsi="宋体" w:eastAsia="宋体"/>
                <w:sz w:val="16"/>
              </w:rPr>
              <w:t>得分</w:t>
            </w:r>
          </w:p>
        </w:tc>
      </w:tr>
      <w:tr w14:paraId="178F52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3EBC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F8C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8CC5F">
            <w:pPr>
              <w:jc w:val="center"/>
            </w:pPr>
            <w:r>
              <w:rPr>
                <w:rFonts w:ascii="宋体" w:hAnsi="宋体" w:eastAsia="宋体"/>
                <w:sz w:val="16"/>
              </w:rPr>
              <w:t>21.68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5D95E">
            <w:pPr>
              <w:jc w:val="center"/>
            </w:pPr>
            <w:r>
              <w:rPr>
                <w:rFonts w:ascii="宋体" w:hAnsi="宋体" w:eastAsia="宋体"/>
                <w:sz w:val="16"/>
              </w:rPr>
              <w:t>21.68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AFF33">
            <w:pPr>
              <w:jc w:val="center"/>
            </w:pPr>
            <w:r>
              <w:rPr>
                <w:rFonts w:ascii="宋体" w:hAnsi="宋体" w:eastAsia="宋体"/>
                <w:sz w:val="16"/>
              </w:rPr>
              <w:t>21.40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389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B064F">
            <w:pPr>
              <w:jc w:val="center"/>
            </w:pPr>
            <w:r>
              <w:rPr>
                <w:rFonts w:ascii="宋体" w:hAnsi="宋体" w:eastAsia="宋体"/>
                <w:sz w:val="16"/>
              </w:rPr>
              <w:t xml:space="preserve">98.71%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1FC5A">
            <w:pPr>
              <w:jc w:val="center"/>
            </w:pPr>
            <w:r>
              <w:rPr>
                <w:rFonts w:ascii="宋体" w:hAnsi="宋体" w:eastAsia="宋体"/>
                <w:sz w:val="16"/>
              </w:rPr>
              <w:t>9.68分</w:t>
            </w:r>
          </w:p>
        </w:tc>
      </w:tr>
      <w:tr w14:paraId="5920E0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75D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BC4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BDF19">
            <w:pPr>
              <w:jc w:val="center"/>
            </w:pPr>
            <w:r>
              <w:rPr>
                <w:rFonts w:ascii="宋体" w:hAnsi="宋体" w:eastAsia="宋体"/>
                <w:sz w:val="16"/>
              </w:rPr>
              <w:t>21.68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CE266">
            <w:pPr>
              <w:jc w:val="center"/>
            </w:pPr>
            <w:r>
              <w:rPr>
                <w:rFonts w:ascii="宋体" w:hAnsi="宋体" w:eastAsia="宋体"/>
                <w:sz w:val="16"/>
              </w:rPr>
              <w:t>21.68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02C10">
            <w:pPr>
              <w:jc w:val="center"/>
            </w:pPr>
            <w:r>
              <w:rPr>
                <w:rFonts w:ascii="宋体" w:hAnsi="宋体" w:eastAsia="宋体"/>
                <w:sz w:val="16"/>
              </w:rPr>
              <w:t>21.40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340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F1F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4C0ED">
            <w:pPr>
              <w:jc w:val="center"/>
            </w:pPr>
            <w:r>
              <w:rPr>
                <w:rFonts w:ascii="宋体" w:hAnsi="宋体" w:eastAsia="宋体"/>
                <w:sz w:val="16"/>
              </w:rPr>
              <w:t>—</w:t>
            </w:r>
          </w:p>
        </w:tc>
      </w:tr>
      <w:tr w14:paraId="2C7347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C0D5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FC96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024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897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017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B43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14C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C2270">
            <w:pPr>
              <w:jc w:val="center"/>
            </w:pPr>
            <w:r>
              <w:rPr>
                <w:rFonts w:ascii="宋体" w:hAnsi="宋体" w:eastAsia="宋体"/>
                <w:sz w:val="16"/>
              </w:rPr>
              <w:t>—</w:t>
            </w:r>
          </w:p>
        </w:tc>
      </w:tr>
      <w:tr w14:paraId="346BF0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9B562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E04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5B0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0BC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A90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57D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EE8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53C7A">
            <w:pPr>
              <w:jc w:val="center"/>
            </w:pPr>
            <w:r>
              <w:rPr>
                <w:rFonts w:ascii="宋体" w:hAnsi="宋体" w:eastAsia="宋体"/>
                <w:sz w:val="16"/>
              </w:rPr>
              <w:t>—</w:t>
            </w:r>
          </w:p>
        </w:tc>
      </w:tr>
      <w:tr w14:paraId="71243E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369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D0836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F7A04">
            <w:pPr>
              <w:jc w:val="center"/>
            </w:pPr>
            <w:r>
              <w:rPr>
                <w:rFonts w:ascii="宋体" w:hAnsi="宋体" w:eastAsia="宋体"/>
                <w:sz w:val="16"/>
              </w:rPr>
              <w:t>实际完成情况</w:t>
            </w:r>
          </w:p>
        </w:tc>
      </w:tr>
      <w:tr w14:paraId="0A7D6D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25E3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32EF98">
            <w:pPr>
              <w:jc w:val="both"/>
            </w:pP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文件实施本项目。项目实施内容：保障管理辖区内电子健康管理人数4200人，7岁以下儿童健康管理人数不少于3000人，发放6-24月龄婴幼儿营养包人数不少于500人，新生儿听力疾病筛查人数不少于190人，新生儿遗传代谢病筛查人数190人，新生儿先天性心脏病筛查人数不少于190人，32-64岁农村妇女免费检查两癌任务数不少于1000人，</w:t>
            </w:r>
            <w:r>
              <w:rPr>
                <w:rFonts w:hint="eastAsia" w:ascii="宋体" w:hAnsi="宋体"/>
                <w:sz w:val="16"/>
                <w:lang w:eastAsia="zh-CN"/>
              </w:rPr>
              <w:t>0—6岁</w:t>
            </w:r>
            <w:r>
              <w:rPr>
                <w:rFonts w:ascii="宋体" w:hAnsi="宋体" w:eastAsia="宋体"/>
                <w:sz w:val="16"/>
              </w:rPr>
              <w:t>儿童全民体检检查人数903人，孕产妇和儿童管理人数不少于420人。通过项目的实施，最大限度</w:t>
            </w:r>
            <w:r>
              <w:rPr>
                <w:rFonts w:hint="eastAsia" w:ascii="宋体" w:hAnsi="宋体"/>
                <w:sz w:val="16"/>
                <w:lang w:eastAsia="zh-CN"/>
              </w:rPr>
              <w:t>地</w:t>
            </w:r>
            <w:r>
              <w:rPr>
                <w:rFonts w:ascii="宋体" w:hAnsi="宋体" w:eastAsia="宋体"/>
                <w:sz w:val="16"/>
              </w:rPr>
              <w:t>保护患者和公众的健康权益。同时提高居民健康素养，促进医养结合和老年健康服务水平的提高。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E52A37">
            <w:pPr>
              <w:jc w:val="both"/>
            </w:pPr>
            <w:r>
              <w:rPr>
                <w:rFonts w:ascii="宋体" w:hAnsi="宋体" w:eastAsia="宋体"/>
                <w:sz w:val="16"/>
              </w:rPr>
              <w:t>项目实施内容：保障管理辖区内电子健康管理人数4200人，7岁以下儿童健康管理人数不少于3000人，发放6-24月龄婴幼儿营养包人数483人，96.6%。新生儿听力疾病筛查人数199人，完成率102.5%。新生儿遗传代谢病筛查人数199人，完成率102.5%。新生儿先天性心脏病筛查人数201人，完成率105.7%。32-64岁农村妇女免费检查两癌筛查人数1000人，完成任务数100%。</w:t>
            </w:r>
            <w:r>
              <w:rPr>
                <w:rFonts w:hint="eastAsia" w:ascii="宋体" w:hAnsi="宋体"/>
                <w:sz w:val="16"/>
                <w:lang w:eastAsia="zh-CN"/>
              </w:rPr>
              <w:t>0—6岁</w:t>
            </w:r>
            <w:r>
              <w:rPr>
                <w:rFonts w:ascii="宋体" w:hAnsi="宋体" w:eastAsia="宋体"/>
                <w:sz w:val="16"/>
              </w:rPr>
              <w:t>儿童全民体检检查人数912人，任务完成数109%。孕产妇和儿童管理人数2143人；孕妇193人及新婚妇女271人免费发放叶酸1392瓶，叶酸服用率97%、依从率89%；增补叶酸预防神经管缺陷等宣传手册共计发放1021本</w:t>
            </w:r>
            <w:r>
              <w:rPr>
                <w:rFonts w:hint="eastAsia" w:ascii="宋体" w:hAnsi="宋体"/>
                <w:sz w:val="16"/>
                <w:lang w:eastAsia="zh-CN"/>
              </w:rPr>
              <w:t>。</w:t>
            </w:r>
            <w:r>
              <w:rPr>
                <w:rFonts w:ascii="宋体" w:hAnsi="宋体" w:eastAsia="宋体"/>
                <w:sz w:val="16"/>
              </w:rPr>
              <w:t>通过项目的实施，最大限度</w:t>
            </w:r>
            <w:r>
              <w:rPr>
                <w:rFonts w:hint="eastAsia" w:ascii="宋体" w:hAnsi="宋体"/>
                <w:sz w:val="16"/>
                <w:lang w:eastAsia="zh-CN"/>
              </w:rPr>
              <w:t>地</w:t>
            </w:r>
            <w:r>
              <w:rPr>
                <w:rFonts w:ascii="宋体" w:hAnsi="宋体" w:eastAsia="宋体"/>
                <w:sz w:val="16"/>
              </w:rPr>
              <w:t>保护患者和公众的健康权益。同时提高居民健康素养，促进医养结合和老年健康服务水平的提高。</w:t>
            </w:r>
          </w:p>
        </w:tc>
      </w:tr>
      <w:tr w14:paraId="1F1448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F08AD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2C72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68F2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B727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9A9B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80E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97DF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DDC9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7C23B">
            <w:pPr>
              <w:jc w:val="center"/>
            </w:pPr>
            <w:r>
              <w:rPr>
                <w:rFonts w:ascii="宋体" w:hAnsi="宋体" w:eastAsia="宋体"/>
                <w:sz w:val="16"/>
              </w:rPr>
              <w:t>偏差原因分析及改进措施</w:t>
            </w:r>
          </w:p>
        </w:tc>
      </w:tr>
      <w:tr w14:paraId="6D7125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12E9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FA3A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40FF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22ADC">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49D67">
            <w:pPr>
              <w:jc w:val="center"/>
            </w:pPr>
            <w:r>
              <w:rPr>
                <w:rFonts w:ascii="宋体" w:hAnsi="宋体" w:eastAsia="宋体"/>
                <w:sz w:val="16"/>
              </w:rPr>
              <w:t>&gt;=320人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AAE58">
            <w:pPr>
              <w:jc w:val="center"/>
            </w:pPr>
            <w:r>
              <w:rPr>
                <w:rFonts w:ascii="宋体" w:hAnsi="宋体" w:eastAsia="宋体"/>
                <w:sz w:val="16"/>
              </w:rPr>
              <w:t>=368人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252F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6CDF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7FABA">
            <w:pPr>
              <w:jc w:val="center"/>
            </w:pPr>
          </w:p>
        </w:tc>
      </w:tr>
      <w:tr w14:paraId="691FE4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940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F9D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58F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999D1">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91076">
            <w:pPr>
              <w:jc w:val="center"/>
            </w:pPr>
            <w:r>
              <w:rPr>
                <w:rFonts w:ascii="宋体" w:hAnsi="宋体" w:eastAsia="宋体"/>
                <w:sz w:val="16"/>
              </w:rPr>
              <w:t>&gt;=2862人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93482">
            <w:pPr>
              <w:jc w:val="center"/>
            </w:pPr>
            <w:r>
              <w:rPr>
                <w:rFonts w:ascii="宋体" w:hAnsi="宋体" w:eastAsia="宋体"/>
                <w:sz w:val="16"/>
              </w:rPr>
              <w:t>=3000人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15DC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0D3E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73F27">
            <w:pPr>
              <w:jc w:val="center"/>
            </w:pPr>
          </w:p>
        </w:tc>
      </w:tr>
      <w:tr w14:paraId="2F44D4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C10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4BA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7BE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5D5BE">
            <w:pPr>
              <w:jc w:val="center"/>
            </w:pPr>
            <w:r>
              <w:rPr>
                <w:rFonts w:ascii="宋体" w:hAnsi="宋体" w:eastAsia="宋体"/>
                <w:sz w:val="16"/>
              </w:rPr>
              <w:t>发放6-24月龄婴幼儿营养包人数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95FF2">
            <w:pPr>
              <w:jc w:val="center"/>
            </w:pPr>
            <w:r>
              <w:rPr>
                <w:rFonts w:ascii="宋体" w:hAnsi="宋体" w:eastAsia="宋体"/>
                <w:sz w:val="16"/>
              </w:rPr>
              <w:t>&gt;=300人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DB648">
            <w:pPr>
              <w:jc w:val="center"/>
            </w:pPr>
            <w:r>
              <w:rPr>
                <w:rFonts w:ascii="宋体" w:hAnsi="宋体" w:eastAsia="宋体"/>
                <w:sz w:val="16"/>
              </w:rPr>
              <w:t>=483人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B06E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8842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5B144">
            <w:pPr>
              <w:jc w:val="center"/>
            </w:pPr>
          </w:p>
        </w:tc>
      </w:tr>
      <w:tr w14:paraId="01C2C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72C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65E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398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92921">
            <w:pPr>
              <w:jc w:val="center"/>
            </w:pPr>
            <w:r>
              <w:rPr>
                <w:rFonts w:ascii="宋体" w:hAnsi="宋体" w:eastAsia="宋体"/>
                <w:sz w:val="16"/>
              </w:rPr>
              <w:t>新生儿听力疾病筛查人数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7CB62">
            <w:pPr>
              <w:jc w:val="center"/>
            </w:pPr>
            <w:r>
              <w:rPr>
                <w:rFonts w:ascii="宋体" w:hAnsi="宋体" w:eastAsia="宋体"/>
                <w:sz w:val="16"/>
              </w:rPr>
              <w:t>=190人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46671">
            <w:pPr>
              <w:jc w:val="center"/>
            </w:pPr>
            <w:r>
              <w:rPr>
                <w:rFonts w:ascii="宋体" w:hAnsi="宋体" w:eastAsia="宋体"/>
                <w:sz w:val="16"/>
              </w:rPr>
              <w:t>=199人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DD67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6316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7E18E">
            <w:pPr>
              <w:jc w:val="center"/>
            </w:pPr>
          </w:p>
        </w:tc>
      </w:tr>
      <w:tr w14:paraId="5B2FF2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AFE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167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112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EFBE8">
            <w:pPr>
              <w:jc w:val="center"/>
            </w:pPr>
            <w:r>
              <w:rPr>
                <w:rFonts w:ascii="宋体" w:hAnsi="宋体" w:eastAsia="宋体"/>
                <w:sz w:val="16"/>
              </w:rPr>
              <w:t>32-64岁农村妇女免费检查两癌任务数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A48B4">
            <w:pPr>
              <w:jc w:val="center"/>
            </w:pPr>
            <w:r>
              <w:rPr>
                <w:rFonts w:ascii="宋体" w:hAnsi="宋体" w:eastAsia="宋体"/>
                <w:sz w:val="16"/>
              </w:rPr>
              <w:t>&gt;=700人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B1139">
            <w:pPr>
              <w:jc w:val="center"/>
            </w:pPr>
            <w:r>
              <w:rPr>
                <w:rFonts w:ascii="宋体" w:hAnsi="宋体" w:eastAsia="宋体"/>
                <w:sz w:val="16"/>
              </w:rPr>
              <w: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5E1A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DC32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BF90F">
            <w:pPr>
              <w:jc w:val="center"/>
            </w:pPr>
          </w:p>
        </w:tc>
      </w:tr>
      <w:tr w14:paraId="2DDB189F">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653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CCA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2C1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E206C">
            <w:pPr>
              <w:jc w:val="center"/>
            </w:pPr>
            <w:r>
              <w:rPr>
                <w:rFonts w:hint="eastAsia" w:ascii="宋体" w:hAnsi="宋体"/>
                <w:sz w:val="16"/>
                <w:lang w:eastAsia="zh-CN"/>
              </w:rPr>
              <w:t>0—6岁</w:t>
            </w:r>
            <w:r>
              <w:rPr>
                <w:rFonts w:ascii="宋体" w:hAnsi="宋体" w:eastAsia="宋体"/>
                <w:sz w:val="16"/>
              </w:rPr>
              <w:t>儿童全民体检检查人数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AE192">
            <w:pPr>
              <w:jc w:val="center"/>
            </w:pPr>
            <w:r>
              <w:rPr>
                <w:rFonts w:ascii="宋体" w:hAnsi="宋体" w:eastAsia="宋体"/>
                <w:sz w:val="16"/>
              </w:rPr>
              <w:t>&gt;=903人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738B">
            <w:pPr>
              <w:jc w:val="center"/>
            </w:pPr>
            <w:r>
              <w:rPr>
                <w:rFonts w:ascii="宋体" w:hAnsi="宋体" w:eastAsia="宋体"/>
                <w:sz w:val="16"/>
              </w:rPr>
              <w:t>=912人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7206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EADE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63A74">
            <w:pPr>
              <w:jc w:val="center"/>
            </w:pPr>
          </w:p>
        </w:tc>
      </w:tr>
      <w:tr w14:paraId="5D7342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844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316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4AA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7CC9">
            <w:pPr>
              <w:jc w:val="center"/>
            </w:pPr>
            <w:r>
              <w:rPr>
                <w:rFonts w:ascii="宋体" w:hAnsi="宋体" w:eastAsia="宋体"/>
                <w:sz w:val="16"/>
              </w:rPr>
              <w:t>新生遗传代谢病筛查人数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A2D2C">
            <w:pPr>
              <w:jc w:val="center"/>
            </w:pPr>
            <w:r>
              <w:rPr>
                <w:rFonts w:ascii="宋体" w:hAnsi="宋体" w:eastAsia="宋体"/>
                <w:sz w:val="16"/>
              </w:rPr>
              <w:t>&gt;=190人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575E0">
            <w:pPr>
              <w:jc w:val="center"/>
            </w:pPr>
            <w:r>
              <w:rPr>
                <w:rFonts w:ascii="宋体" w:hAnsi="宋体" w:eastAsia="宋体"/>
                <w:sz w:val="16"/>
              </w:rPr>
              <w:t>=199人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E7B5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C4C7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B86A7">
            <w:pPr>
              <w:jc w:val="center"/>
            </w:pPr>
          </w:p>
        </w:tc>
      </w:tr>
      <w:tr w14:paraId="69C210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8A3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317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DF5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CE010">
            <w:pPr>
              <w:jc w:val="center"/>
            </w:pPr>
            <w:r>
              <w:rPr>
                <w:rFonts w:ascii="宋体" w:hAnsi="宋体" w:eastAsia="宋体"/>
                <w:sz w:val="16"/>
              </w:rPr>
              <w:t>新生儿先天性心脏病筛查任务数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4371E">
            <w:pPr>
              <w:jc w:val="center"/>
            </w:pPr>
            <w:r>
              <w:rPr>
                <w:rFonts w:ascii="宋体" w:hAnsi="宋体" w:eastAsia="宋体"/>
                <w:sz w:val="16"/>
              </w:rPr>
              <w:t>&gt;=190人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110E7">
            <w:pPr>
              <w:jc w:val="center"/>
            </w:pPr>
            <w:r>
              <w:rPr>
                <w:rFonts w:ascii="宋体" w:hAnsi="宋体" w:eastAsia="宋体"/>
                <w:sz w:val="16"/>
              </w:rPr>
              <w:t>=201人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1744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329C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B5398">
            <w:pPr>
              <w:jc w:val="center"/>
            </w:pPr>
          </w:p>
        </w:tc>
      </w:tr>
      <w:tr w14:paraId="2C477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E49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CFB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0C9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5F506">
            <w:pPr>
              <w:jc w:val="center"/>
            </w:pPr>
            <w:r>
              <w:rPr>
                <w:rFonts w:ascii="宋体" w:hAnsi="宋体" w:eastAsia="宋体"/>
                <w:sz w:val="16"/>
              </w:rPr>
              <w:t>孕产妇和儿童管理人数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A8C4">
            <w:pPr>
              <w:jc w:val="center"/>
            </w:pPr>
            <w:r>
              <w:rPr>
                <w:rFonts w:ascii="宋体" w:hAnsi="宋体" w:eastAsia="宋体"/>
                <w:sz w:val="16"/>
              </w:rPr>
              <w:t>&gt;=420人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4201B">
            <w:pPr>
              <w:jc w:val="center"/>
            </w:pPr>
            <w:r>
              <w:rPr>
                <w:rFonts w:ascii="宋体" w:hAnsi="宋体" w:eastAsia="宋体"/>
                <w:sz w:val="16"/>
              </w:rPr>
              <w:t>=2143人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2306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46A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C0702">
            <w:pPr>
              <w:jc w:val="center"/>
            </w:pPr>
          </w:p>
        </w:tc>
      </w:tr>
      <w:tr w14:paraId="553D60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8F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B2B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F97B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75DD">
            <w:pPr>
              <w:jc w:val="center"/>
            </w:pPr>
            <w:r>
              <w:rPr>
                <w:rFonts w:ascii="宋体" w:hAnsi="宋体" w:eastAsia="宋体"/>
                <w:sz w:val="16"/>
              </w:rPr>
              <w:t>对检查异常/可疑病例的随访管理率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4FF0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06498">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45BC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414D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C107">
            <w:pPr>
              <w:jc w:val="center"/>
            </w:pPr>
          </w:p>
        </w:tc>
      </w:tr>
      <w:tr w14:paraId="3BB7DF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49D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016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6C8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FF384">
            <w:pPr>
              <w:jc w:val="center"/>
            </w:pPr>
            <w:r>
              <w:rPr>
                <w:rFonts w:ascii="宋体" w:hAnsi="宋体" w:eastAsia="宋体"/>
                <w:sz w:val="16"/>
              </w:rPr>
              <w:t>补助资金发放到位及时率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280DB">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E7886">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111D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015F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32432">
            <w:pPr>
              <w:jc w:val="center"/>
            </w:pPr>
          </w:p>
        </w:tc>
      </w:tr>
      <w:tr w14:paraId="5636B980">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D3F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F62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064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229CD">
            <w:pPr>
              <w:jc w:val="center"/>
            </w:pPr>
            <w:r>
              <w:rPr>
                <w:rFonts w:ascii="宋体" w:hAnsi="宋体" w:eastAsia="宋体"/>
                <w:sz w:val="16"/>
              </w:rPr>
              <w:t>新生儿听力疾病筛查覆盖率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4BF30">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CE2AE">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5AE8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65BF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A18D">
            <w:pPr>
              <w:jc w:val="center"/>
            </w:pPr>
          </w:p>
        </w:tc>
      </w:tr>
      <w:tr w14:paraId="16E780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418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658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888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827F6">
            <w:pPr>
              <w:jc w:val="center"/>
            </w:pPr>
            <w:r>
              <w:rPr>
                <w:rFonts w:ascii="宋体" w:hAnsi="宋体" w:eastAsia="宋体"/>
                <w:sz w:val="16"/>
              </w:rPr>
              <w:t>目标人群服用叶酸率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427E">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01790">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06D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126D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6EDF1">
            <w:pPr>
              <w:jc w:val="center"/>
            </w:pPr>
          </w:p>
        </w:tc>
      </w:tr>
      <w:tr w14:paraId="66B462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FD4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F16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B6A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B1965">
            <w:pPr>
              <w:jc w:val="center"/>
            </w:pPr>
            <w:r>
              <w:rPr>
                <w:rFonts w:ascii="宋体" w:hAnsi="宋体" w:eastAsia="宋体"/>
                <w:sz w:val="16"/>
              </w:rPr>
              <w:t>两癌早诊率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990D4">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0381E">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3A5A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7326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63977">
            <w:pPr>
              <w:jc w:val="center"/>
            </w:pPr>
          </w:p>
        </w:tc>
      </w:tr>
      <w:tr w14:paraId="5E3437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EA4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F805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6AB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CDA9B">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EC9D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49584">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139B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9474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94290">
            <w:pPr>
              <w:jc w:val="center"/>
            </w:pPr>
          </w:p>
        </w:tc>
      </w:tr>
      <w:tr w14:paraId="3E14B9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343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EC9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F9C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1A3C2">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C98F1">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6DB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8A49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F4B5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7EE57">
            <w:pPr>
              <w:jc w:val="center"/>
            </w:pPr>
          </w:p>
        </w:tc>
      </w:tr>
      <w:tr w14:paraId="11319B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8AC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837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711D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39BA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AFA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7A4C1">
            <w:pPr>
              <w:jc w:val="center"/>
            </w:pPr>
            <w:r>
              <w:rPr>
                <w:rFonts w:ascii="宋体" w:hAnsi="宋体" w:eastAsia="宋体"/>
                <w:sz w:val="16"/>
              </w:rPr>
              <w:t>21.4万元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F8B6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3DDE3">
            <w:pPr>
              <w:jc w:val="center"/>
            </w:pPr>
            <w:r>
              <w:rPr>
                <w:rFonts w:ascii="宋体" w:hAnsi="宋体" w:eastAsia="宋体"/>
                <w:sz w:val="16"/>
              </w:rPr>
              <w:t>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EAA01">
            <w:pPr>
              <w:jc w:val="center"/>
            </w:pPr>
          </w:p>
        </w:tc>
      </w:tr>
      <w:tr w14:paraId="7098C0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17A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6160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8735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9671B">
            <w:pPr>
              <w:jc w:val="center"/>
            </w:pPr>
            <w:r>
              <w:rPr>
                <w:rFonts w:ascii="宋体" w:hAnsi="宋体" w:eastAsia="宋体"/>
                <w:sz w:val="16"/>
              </w:rPr>
              <w:t>提高居民健康素养水平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7CCC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234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BDFB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C03B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F66B6">
            <w:pPr>
              <w:jc w:val="center"/>
            </w:pPr>
          </w:p>
        </w:tc>
      </w:tr>
      <w:tr w14:paraId="30C322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1E6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1252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E02C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56277">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10DB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432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A43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3D0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C156A">
            <w:pPr>
              <w:jc w:val="center"/>
            </w:pPr>
          </w:p>
        </w:tc>
      </w:tr>
      <w:tr w14:paraId="2845571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2793A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2E1B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5B4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734ED">
            <w:pPr>
              <w:jc w:val="center"/>
            </w:pPr>
            <w:r>
              <w:rPr>
                <w:rFonts w:ascii="宋体" w:hAnsi="宋体" w:eastAsia="宋体"/>
                <w:sz w:val="16"/>
              </w:rPr>
              <w:t>99.62分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0136F2"/>
        </w:tc>
      </w:tr>
    </w:tbl>
    <w:p w14:paraId="0D794BE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F50AEE">
        <w:tblPrEx>
          <w:tblCellMar>
            <w:top w:w="0" w:type="dxa"/>
            <w:left w:w="108" w:type="dxa"/>
            <w:bottom w:w="0" w:type="dxa"/>
            <w:right w:w="108" w:type="dxa"/>
          </w:tblCellMar>
        </w:tblPrEx>
        <w:tc>
          <w:tcPr>
            <w:tcW w:w="8847" w:type="dxa"/>
            <w:gridSpan w:val="9"/>
            <w:vAlign w:val="center"/>
          </w:tcPr>
          <w:p w14:paraId="7D1C31FF">
            <w:pPr>
              <w:jc w:val="center"/>
            </w:pPr>
            <w:r>
              <w:rPr>
                <w:rFonts w:ascii="宋体" w:hAnsi="宋体" w:eastAsia="宋体"/>
                <w:sz w:val="24"/>
              </w:rPr>
              <w:t>项目支出绩效自评表</w:t>
            </w:r>
          </w:p>
        </w:tc>
      </w:tr>
      <w:tr w14:paraId="31F32B67">
        <w:tblPrEx>
          <w:tblCellMar>
            <w:top w:w="0" w:type="dxa"/>
            <w:left w:w="108" w:type="dxa"/>
            <w:bottom w:w="0" w:type="dxa"/>
            <w:right w:w="108" w:type="dxa"/>
          </w:tblCellMar>
        </w:tblPrEx>
        <w:tc>
          <w:tcPr>
            <w:tcW w:w="8847" w:type="dxa"/>
            <w:gridSpan w:val="9"/>
            <w:vAlign w:val="center"/>
          </w:tcPr>
          <w:p w14:paraId="3F6E21D6">
            <w:pPr>
              <w:jc w:val="center"/>
            </w:pPr>
            <w:r>
              <w:rPr>
                <w:rFonts w:ascii="宋体" w:hAnsi="宋体" w:eastAsia="宋体"/>
                <w:sz w:val="24"/>
              </w:rPr>
              <w:t>(2024年度)</w:t>
            </w:r>
          </w:p>
        </w:tc>
      </w:tr>
      <w:tr w14:paraId="44A0C50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DEC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31D546">
            <w:pPr>
              <w:jc w:val="center"/>
            </w:pPr>
            <w:r>
              <w:rPr>
                <w:rFonts w:ascii="宋体" w:hAnsi="宋体" w:eastAsia="宋体"/>
                <w:sz w:val="16"/>
              </w:rPr>
              <w:t>2024年中央财政重大传染病防控经费（和地财社</w:t>
            </w:r>
            <w:r>
              <w:rPr>
                <w:rFonts w:hint="eastAsia" w:ascii="宋体" w:hAnsi="宋体"/>
                <w:sz w:val="16"/>
                <w:lang w:eastAsia="zh-CN"/>
              </w:rPr>
              <w:t>〔2023〕73号</w:t>
            </w:r>
            <w:r>
              <w:rPr>
                <w:rFonts w:ascii="宋体" w:hAnsi="宋体" w:eastAsia="宋体"/>
                <w:sz w:val="16"/>
              </w:rPr>
              <w:t>）</w:t>
            </w:r>
          </w:p>
        </w:tc>
      </w:tr>
      <w:tr w14:paraId="1E59F8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9E73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B9EE1B">
            <w:pPr>
              <w:jc w:val="center"/>
            </w:pPr>
            <w:r>
              <w:rPr>
                <w:rFonts w:ascii="宋体" w:hAnsi="宋体" w:eastAsia="宋体"/>
                <w:sz w:val="16"/>
              </w:rPr>
              <w:t>民丰县妇幼保健站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3E64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145C1F">
            <w:pPr>
              <w:jc w:val="center"/>
            </w:pPr>
            <w:r>
              <w:rPr>
                <w:rFonts w:ascii="宋体" w:hAnsi="宋体" w:eastAsia="宋体"/>
                <w:sz w:val="16"/>
              </w:rPr>
              <w:t>民丰县妇幼保健站</w:t>
            </w:r>
          </w:p>
        </w:tc>
      </w:tr>
      <w:tr w14:paraId="1CEDF1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7428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D7E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4E7B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618B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8F37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A0D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4C82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53DB">
            <w:pPr>
              <w:jc w:val="center"/>
            </w:pPr>
            <w:r>
              <w:rPr>
                <w:rFonts w:ascii="宋体" w:hAnsi="宋体" w:eastAsia="宋体"/>
                <w:sz w:val="16"/>
              </w:rPr>
              <w:t>得分</w:t>
            </w:r>
          </w:p>
        </w:tc>
      </w:tr>
      <w:tr w14:paraId="1BC0F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A0A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5485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77D48">
            <w:pPr>
              <w:jc w:val="center"/>
            </w:pPr>
            <w:r>
              <w:rPr>
                <w:rFonts w:ascii="宋体" w:hAnsi="宋体" w:eastAsia="宋体"/>
                <w:sz w:val="16"/>
              </w:rPr>
              <w:t>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15DA9">
            <w:pPr>
              <w:jc w:val="center"/>
            </w:pPr>
            <w:r>
              <w:rPr>
                <w:rFonts w:ascii="宋体" w:hAnsi="宋体" w:eastAsia="宋体"/>
                <w:sz w:val="16"/>
              </w:rPr>
              <w:t>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B605C">
            <w:pPr>
              <w:jc w:val="center"/>
            </w:pPr>
            <w:r>
              <w:rPr>
                <w:rFonts w:ascii="宋体" w:hAnsi="宋体" w:eastAsia="宋体"/>
                <w:sz w:val="16"/>
              </w:rPr>
              <w:t>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0B4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F4178">
            <w:pPr>
              <w:jc w:val="center"/>
            </w:pPr>
            <w:r>
              <w:rPr>
                <w:rFonts w:ascii="宋体" w:hAnsi="宋体" w:eastAsia="宋体"/>
                <w:sz w:val="16"/>
              </w:rPr>
              <w:t xml:space="preserve">97.86%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78137">
            <w:pPr>
              <w:jc w:val="center"/>
            </w:pPr>
            <w:r>
              <w:rPr>
                <w:rFonts w:ascii="宋体" w:hAnsi="宋体" w:eastAsia="宋体"/>
                <w:sz w:val="16"/>
              </w:rPr>
              <w:t>9.46分</w:t>
            </w:r>
          </w:p>
        </w:tc>
      </w:tr>
      <w:tr w14:paraId="3AC562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EBE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E0E7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344CD">
            <w:pPr>
              <w:jc w:val="center"/>
            </w:pPr>
            <w:r>
              <w:rPr>
                <w:rFonts w:ascii="宋体" w:hAnsi="宋体" w:eastAsia="宋体"/>
                <w:sz w:val="16"/>
              </w:rPr>
              <w:t>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6E8D2">
            <w:pPr>
              <w:jc w:val="center"/>
            </w:pPr>
            <w:r>
              <w:rPr>
                <w:rFonts w:ascii="宋体" w:hAnsi="宋体" w:eastAsia="宋体"/>
                <w:sz w:val="16"/>
              </w:rPr>
              <w:t>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C3835">
            <w:pPr>
              <w:jc w:val="center"/>
            </w:pPr>
            <w:r>
              <w:rPr>
                <w:rFonts w:ascii="宋体" w:hAnsi="宋体" w:eastAsia="宋体"/>
                <w:sz w:val="16"/>
              </w:rPr>
              <w:t>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249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67B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F41F">
            <w:pPr>
              <w:jc w:val="center"/>
            </w:pPr>
            <w:r>
              <w:rPr>
                <w:rFonts w:ascii="宋体" w:hAnsi="宋体" w:eastAsia="宋体"/>
                <w:sz w:val="16"/>
              </w:rPr>
              <w:t>—</w:t>
            </w:r>
          </w:p>
        </w:tc>
      </w:tr>
      <w:tr w14:paraId="55F0D6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07E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CCF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9E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33B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BCE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EC2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8CA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020B5">
            <w:pPr>
              <w:jc w:val="center"/>
            </w:pPr>
            <w:r>
              <w:rPr>
                <w:rFonts w:ascii="宋体" w:hAnsi="宋体" w:eastAsia="宋体"/>
                <w:sz w:val="16"/>
              </w:rPr>
              <w:t>—</w:t>
            </w:r>
          </w:p>
        </w:tc>
      </w:tr>
      <w:tr w14:paraId="1BF6D7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E27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0B65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292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24B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70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A3E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296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A2ED">
            <w:pPr>
              <w:jc w:val="center"/>
            </w:pPr>
            <w:r>
              <w:rPr>
                <w:rFonts w:ascii="宋体" w:hAnsi="宋体" w:eastAsia="宋体"/>
                <w:sz w:val="16"/>
              </w:rPr>
              <w:t>—</w:t>
            </w:r>
          </w:p>
        </w:tc>
      </w:tr>
      <w:tr w14:paraId="72B3D3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656B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06E64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0A02FB">
            <w:pPr>
              <w:jc w:val="center"/>
            </w:pPr>
            <w:r>
              <w:rPr>
                <w:rFonts w:ascii="宋体" w:hAnsi="宋体" w:eastAsia="宋体"/>
                <w:sz w:val="16"/>
              </w:rPr>
              <w:t>实际完成情况</w:t>
            </w:r>
          </w:p>
        </w:tc>
      </w:tr>
      <w:tr w14:paraId="2C8B24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2615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A888EE">
            <w:pPr>
              <w:jc w:val="both"/>
            </w:pPr>
            <w:r>
              <w:rPr>
                <w:rFonts w:ascii="宋体" w:hAnsi="宋体" w:eastAsia="宋体"/>
                <w:sz w:val="16"/>
              </w:rPr>
              <w:t>根据2024年中央财政重大传染病防控经费（和地财社</w:t>
            </w:r>
            <w:r>
              <w:rPr>
                <w:rFonts w:hint="eastAsia" w:ascii="宋体" w:hAnsi="宋体"/>
                <w:sz w:val="16"/>
                <w:lang w:eastAsia="zh-CN"/>
              </w:rPr>
              <w:t>〔2023〕73号</w:t>
            </w:r>
            <w:r>
              <w:rPr>
                <w:rFonts w:ascii="宋体" w:hAnsi="宋体" w:eastAsia="宋体"/>
                <w:sz w:val="16"/>
              </w:rPr>
              <w:t>）文件实施本项目。项目实施内容：筛选1130人，为保障我县孕产妇和儿童预防</w:t>
            </w:r>
            <w:r>
              <w:rPr>
                <w:rFonts w:hint="eastAsia" w:ascii="宋体" w:hAnsi="宋体"/>
                <w:sz w:val="16"/>
                <w:lang w:eastAsia="zh-CN"/>
              </w:rPr>
              <w:t>AZB</w:t>
            </w:r>
            <w:r>
              <w:rPr>
                <w:rFonts w:ascii="宋体" w:hAnsi="宋体" w:eastAsia="宋体"/>
                <w:sz w:val="16"/>
              </w:rPr>
              <w:t>母婴阻断工作,降低</w:t>
            </w:r>
            <w:r>
              <w:rPr>
                <w:rFonts w:hint="eastAsia" w:ascii="宋体" w:hAnsi="宋体"/>
                <w:sz w:val="16"/>
                <w:lang w:eastAsia="zh-CN"/>
              </w:rPr>
              <w:t>AZB</w:t>
            </w:r>
            <w:r>
              <w:rPr>
                <w:rFonts w:ascii="宋体" w:hAnsi="宋体" w:eastAsia="宋体"/>
                <w:sz w:val="16"/>
              </w:rPr>
              <w:t>病死率,全国</w:t>
            </w:r>
            <w:r>
              <w:rPr>
                <w:rFonts w:hint="eastAsia" w:ascii="宋体" w:hAnsi="宋体"/>
                <w:sz w:val="16"/>
                <w:lang w:eastAsia="zh-CN"/>
              </w:rPr>
              <w:t>AZBYQ</w:t>
            </w:r>
            <w:r>
              <w:rPr>
                <w:rFonts w:ascii="宋体" w:hAnsi="宋体" w:eastAsia="宋体"/>
                <w:sz w:val="16"/>
              </w:rPr>
              <w:t>继续控制在低流行水平,提高人民群众健康水平。通过项目实施，可以有效控制</w:t>
            </w:r>
            <w:r>
              <w:rPr>
                <w:rFonts w:hint="eastAsia" w:ascii="宋体" w:hAnsi="宋体"/>
                <w:sz w:val="16"/>
                <w:lang w:eastAsia="zh-CN"/>
              </w:rPr>
              <w:t>AZBYQ</w:t>
            </w:r>
            <w:r>
              <w:rPr>
                <w:rFonts w:ascii="宋体" w:hAnsi="宋体" w:eastAsia="宋体"/>
                <w:sz w:val="16"/>
              </w:rPr>
              <w:t>，</w:t>
            </w:r>
            <w:r>
              <w:rPr>
                <w:rFonts w:hint="eastAsia" w:ascii="宋体" w:hAnsi="宋体"/>
                <w:sz w:val="16"/>
                <w:lang w:eastAsia="zh-CN"/>
              </w:rPr>
              <w:t>AZBYQ</w:t>
            </w:r>
            <w:r>
              <w:rPr>
                <w:rFonts w:ascii="宋体" w:hAnsi="宋体" w:eastAsia="宋体"/>
                <w:sz w:val="16"/>
              </w:rPr>
              <w:t>处于低流行水平，有效提高居民健康水平。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864E2">
            <w:pPr>
              <w:jc w:val="both"/>
            </w:pPr>
            <w:r>
              <w:rPr>
                <w:rFonts w:ascii="宋体" w:hAnsi="宋体" w:eastAsia="宋体"/>
                <w:sz w:val="16"/>
              </w:rPr>
              <w:t>根据2024年中央财政重大传染病防控经费（和地财社</w:t>
            </w:r>
            <w:r>
              <w:rPr>
                <w:rFonts w:hint="eastAsia" w:ascii="宋体" w:hAnsi="宋体"/>
                <w:sz w:val="16"/>
                <w:lang w:eastAsia="zh-CN"/>
              </w:rPr>
              <w:t>〔2023〕73号</w:t>
            </w:r>
            <w:r>
              <w:rPr>
                <w:rFonts w:ascii="宋体" w:hAnsi="宋体" w:eastAsia="宋体"/>
                <w:sz w:val="16"/>
              </w:rPr>
              <w:t>）文件实施本项目。项目实施内容：筛选1130人，为保障我县孕产妇和儿童预防</w:t>
            </w:r>
            <w:r>
              <w:rPr>
                <w:rFonts w:hint="eastAsia" w:ascii="宋体" w:hAnsi="宋体"/>
                <w:sz w:val="16"/>
                <w:lang w:eastAsia="zh-CN"/>
              </w:rPr>
              <w:t>AZB</w:t>
            </w:r>
            <w:r>
              <w:rPr>
                <w:rFonts w:ascii="宋体" w:hAnsi="宋体" w:eastAsia="宋体"/>
                <w:sz w:val="16"/>
              </w:rPr>
              <w:t>母婴阻断工作,降低</w:t>
            </w:r>
            <w:r>
              <w:rPr>
                <w:rFonts w:hint="eastAsia" w:ascii="宋体" w:hAnsi="宋体"/>
                <w:sz w:val="16"/>
                <w:lang w:eastAsia="zh-CN"/>
              </w:rPr>
              <w:t>AZB</w:t>
            </w:r>
            <w:r>
              <w:rPr>
                <w:rFonts w:ascii="宋体" w:hAnsi="宋体" w:eastAsia="宋体"/>
                <w:sz w:val="16"/>
              </w:rPr>
              <w:t>病死率,全国</w:t>
            </w:r>
            <w:r>
              <w:rPr>
                <w:rFonts w:hint="eastAsia" w:ascii="宋体" w:hAnsi="宋体"/>
                <w:sz w:val="16"/>
                <w:lang w:eastAsia="zh-CN"/>
              </w:rPr>
              <w:t>AZBYQ</w:t>
            </w:r>
            <w:r>
              <w:rPr>
                <w:rFonts w:ascii="宋体" w:hAnsi="宋体" w:eastAsia="宋体"/>
                <w:sz w:val="16"/>
              </w:rPr>
              <w:t>继续控制在低流行水平,提高人民群众健康水平。通过项目实施，本年实际检测人数婚检医学检查</w:t>
            </w:r>
            <w:r>
              <w:rPr>
                <w:rFonts w:hint="eastAsia" w:ascii="宋体" w:hAnsi="宋体"/>
                <w:sz w:val="16"/>
                <w:lang w:eastAsia="zh-CN"/>
              </w:rPr>
              <w:t>AZB</w:t>
            </w:r>
            <w:r>
              <w:rPr>
                <w:rFonts w:ascii="宋体" w:hAnsi="宋体" w:eastAsia="宋体"/>
                <w:sz w:val="16"/>
              </w:rPr>
              <w:t>梅毒乙肝检查人数560人。积极为所有孕产妇提供免费</w:t>
            </w:r>
            <w:r>
              <w:rPr>
                <w:rFonts w:hint="eastAsia" w:ascii="宋体" w:hAnsi="宋体"/>
                <w:sz w:val="16"/>
                <w:lang w:eastAsia="zh-CN"/>
              </w:rPr>
              <w:t>AZB</w:t>
            </w:r>
            <w:r>
              <w:rPr>
                <w:rFonts w:ascii="宋体" w:hAnsi="宋体" w:eastAsia="宋体"/>
                <w:sz w:val="16"/>
              </w:rPr>
              <w:t>咨询与检测，2024年</w:t>
            </w:r>
            <w:r>
              <w:rPr>
                <w:rFonts w:hint="eastAsia" w:ascii="宋体" w:hAnsi="宋体"/>
                <w:sz w:val="16"/>
                <w:lang w:eastAsia="zh-CN"/>
              </w:rPr>
              <w:t>AZB</w:t>
            </w:r>
            <w:r>
              <w:rPr>
                <w:rFonts w:ascii="宋体" w:hAnsi="宋体" w:eastAsia="宋体"/>
                <w:sz w:val="16"/>
              </w:rPr>
              <w:t>、梅毒、乙肝咨询583人，检测583人。孕前优生健康检查</w:t>
            </w:r>
            <w:r>
              <w:rPr>
                <w:rFonts w:hint="eastAsia" w:ascii="宋体" w:hAnsi="宋体"/>
                <w:sz w:val="16"/>
                <w:lang w:eastAsia="zh-CN"/>
              </w:rPr>
              <w:t>AZB</w:t>
            </w:r>
            <w:r>
              <w:rPr>
                <w:rFonts w:ascii="宋体" w:hAnsi="宋体" w:eastAsia="宋体"/>
                <w:sz w:val="16"/>
              </w:rPr>
              <w:t>梅毒乙肝检查人数554人。目前有效</w:t>
            </w:r>
            <w:r>
              <w:rPr>
                <w:rFonts w:hint="eastAsia" w:ascii="宋体" w:hAnsi="宋体"/>
                <w:sz w:val="16"/>
                <w:lang w:eastAsia="zh-CN"/>
              </w:rPr>
              <w:t>AZB</w:t>
            </w:r>
            <w:r>
              <w:rPr>
                <w:rFonts w:ascii="宋体" w:hAnsi="宋体" w:eastAsia="宋体"/>
                <w:sz w:val="16"/>
              </w:rPr>
              <w:t>梅毒乙肝总检查人数2410人，有效提高居民健康水平，免费咨询健康教育宣传人次10002人。</w:t>
            </w:r>
          </w:p>
        </w:tc>
      </w:tr>
      <w:tr w14:paraId="1C38A1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0F428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3BD5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9C80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D9F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F0F4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165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D74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D62F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5BC4E">
            <w:pPr>
              <w:jc w:val="center"/>
            </w:pPr>
            <w:r>
              <w:rPr>
                <w:rFonts w:ascii="宋体" w:hAnsi="宋体" w:eastAsia="宋体"/>
                <w:sz w:val="16"/>
              </w:rPr>
              <w:t>偏差原因分析及改进措施</w:t>
            </w:r>
          </w:p>
        </w:tc>
      </w:tr>
      <w:tr w14:paraId="7385AF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2503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B5A0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A975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2851B">
            <w:pPr>
              <w:jc w:val="center"/>
            </w:pPr>
            <w:r>
              <w:rPr>
                <w:rFonts w:ascii="宋体" w:hAnsi="宋体" w:eastAsia="宋体"/>
                <w:sz w:val="16"/>
              </w:rPr>
              <w:t>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AA38C">
            <w:pPr>
              <w:jc w:val="center"/>
            </w:pPr>
            <w:r>
              <w:rPr>
                <w:rFonts w:ascii="宋体" w:hAnsi="宋体" w:eastAsia="宋体"/>
                <w:sz w:val="16"/>
              </w:rPr>
              <w:t>&gt;=1130人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2ABB6">
            <w:pPr>
              <w:jc w:val="center"/>
            </w:pPr>
            <w:r>
              <w:rPr>
                <w:rFonts w:ascii="宋体" w:hAnsi="宋体" w:eastAsia="宋体"/>
                <w:sz w:val="16"/>
              </w:rPr>
              <w:t>=2410人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D73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C38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DE9B3">
            <w:pPr>
              <w:jc w:val="center"/>
            </w:pPr>
          </w:p>
        </w:tc>
      </w:tr>
      <w:tr w14:paraId="04379F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31C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4DDA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E0FD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D7186">
            <w:pPr>
              <w:jc w:val="center"/>
            </w:pPr>
            <w:r>
              <w:rPr>
                <w:rFonts w:hint="eastAsia" w:ascii="宋体" w:hAnsi="宋体"/>
                <w:sz w:val="16"/>
                <w:lang w:eastAsia="zh-CN"/>
              </w:rPr>
              <w:t>AZB</w:t>
            </w:r>
            <w:r>
              <w:rPr>
                <w:rFonts w:ascii="宋体" w:hAnsi="宋体" w:eastAsia="宋体"/>
                <w:sz w:val="16"/>
              </w:rPr>
              <w:t>感染孕产妇所生儿童抗病毒药物覆盖率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95A4E">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42A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C42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9EE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0F1E3">
            <w:pPr>
              <w:jc w:val="center"/>
            </w:pPr>
          </w:p>
        </w:tc>
      </w:tr>
      <w:tr w14:paraId="6980E7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604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BB6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4CD1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C216B">
            <w:pPr>
              <w:jc w:val="center"/>
            </w:pPr>
            <w:r>
              <w:rPr>
                <w:rFonts w:ascii="宋体" w:hAnsi="宋体" w:eastAsia="宋体"/>
                <w:sz w:val="16"/>
              </w:rPr>
              <w:t>疾病治疗率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736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514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A4A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75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22401">
            <w:pPr>
              <w:jc w:val="center"/>
            </w:pPr>
          </w:p>
        </w:tc>
      </w:tr>
      <w:tr w14:paraId="371A36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D6C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2966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4F63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62527">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71C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A692A">
            <w:pPr>
              <w:jc w:val="center"/>
            </w:pPr>
            <w:r>
              <w:rPr>
                <w:rFonts w:ascii="宋体" w:hAnsi="宋体" w:eastAsia="宋体"/>
                <w:sz w:val="16"/>
              </w:rPr>
              <w:t>8.22万元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B92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459A1">
            <w:pPr>
              <w:jc w:val="center"/>
            </w:pPr>
            <w:r>
              <w:rPr>
                <w:rFonts w:ascii="宋体" w:hAnsi="宋体" w:eastAsia="宋体"/>
                <w:sz w:val="16"/>
              </w:rPr>
              <w:t>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1D267">
            <w:pPr>
              <w:jc w:val="center"/>
            </w:pPr>
          </w:p>
        </w:tc>
      </w:tr>
      <w:tr w14:paraId="259D21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5B4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026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EC7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21BE7">
            <w:pPr>
              <w:jc w:val="center"/>
            </w:pPr>
            <w:r>
              <w:rPr>
                <w:rFonts w:ascii="宋体" w:hAnsi="宋体" w:eastAsia="宋体"/>
                <w:sz w:val="16"/>
              </w:rPr>
              <w:t>传染病患者及时处理率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683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79C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576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D2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651D0">
            <w:pPr>
              <w:jc w:val="center"/>
            </w:pPr>
          </w:p>
        </w:tc>
      </w:tr>
      <w:tr w14:paraId="0B46587D">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588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0C34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7C7A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B5CB4">
            <w:pPr>
              <w:jc w:val="center"/>
            </w:pPr>
            <w:r>
              <w:rPr>
                <w:rFonts w:ascii="宋体" w:hAnsi="宋体" w:eastAsia="宋体"/>
                <w:sz w:val="16"/>
              </w:rPr>
              <w:t>有效控制重大传染病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F5EF">
            <w:pPr>
              <w:jc w:val="center"/>
            </w:pPr>
            <w:r>
              <w:rPr>
                <w:rFonts w:ascii="宋体" w:hAnsi="宋体" w:eastAsia="宋体"/>
                <w:sz w:val="16"/>
              </w:rPr>
              <w:t>有效控制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EBFBA">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C97F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EE5C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8A815">
            <w:pPr>
              <w:jc w:val="center"/>
            </w:pPr>
          </w:p>
        </w:tc>
      </w:tr>
      <w:tr w14:paraId="173633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B17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249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B90A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DEEE2">
            <w:pPr>
              <w:jc w:val="center"/>
            </w:pPr>
            <w:r>
              <w:rPr>
                <w:rFonts w:ascii="宋体" w:hAnsi="宋体" w:eastAsia="宋体"/>
                <w:sz w:val="16"/>
              </w:rPr>
              <w:t>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4CCB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34AE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2B7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5C9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DC03D">
            <w:pPr>
              <w:jc w:val="center"/>
            </w:pPr>
          </w:p>
        </w:tc>
      </w:tr>
      <w:tr w14:paraId="5DB3ED7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6ABC6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813B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7A5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915F2">
            <w:pPr>
              <w:jc w:val="center"/>
            </w:pPr>
            <w:r>
              <w:rPr>
                <w:rFonts w:ascii="宋体" w:hAnsi="宋体" w:eastAsia="宋体"/>
                <w:sz w:val="16"/>
              </w:rPr>
              <w:t>98.92分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6F5DD5"/>
        </w:tc>
      </w:tr>
    </w:tbl>
    <w:p w14:paraId="01D526FF">
      <w:r>
        <w:br w:type="page"/>
      </w:r>
    </w:p>
    <w:p w14:paraId="7989240F">
      <w:pPr>
        <w:spacing w:line="640" w:lineRule="exact"/>
        <w:ind w:firstLine="640"/>
        <w:jc w:val="both"/>
        <w:outlineLvl w:val="2"/>
      </w:pPr>
      <w:r>
        <w:rPr>
          <w:rFonts w:ascii="黑体" w:hAnsi="黑体" w:eastAsia="黑体"/>
          <w:sz w:val="32"/>
        </w:rPr>
        <w:t>十二、其他需说明的事项</w:t>
      </w:r>
    </w:p>
    <w:p w14:paraId="3F17FBA6">
      <w:pPr>
        <w:spacing w:line="580" w:lineRule="exact"/>
        <w:ind w:firstLine="640"/>
        <w:jc w:val="both"/>
      </w:pPr>
      <w:r>
        <w:rPr>
          <w:rFonts w:ascii="仿宋_GB2312" w:hAnsi="仿宋_GB2312" w:eastAsia="仿宋_GB2312"/>
          <w:b w:val="0"/>
          <w:sz w:val="32"/>
        </w:rPr>
        <w:t>本单位无其他需说明的事项。</w:t>
      </w:r>
    </w:p>
    <w:p w14:paraId="24B2CC4B">
      <w:r>
        <w:br w:type="page"/>
      </w:r>
    </w:p>
    <w:p w14:paraId="75F39B15">
      <w:pPr>
        <w:spacing w:line="240" w:lineRule="auto"/>
        <w:jc w:val="center"/>
        <w:outlineLvl w:val="1"/>
      </w:pPr>
      <w:r>
        <w:rPr>
          <w:rFonts w:ascii="黑体" w:hAnsi="黑体" w:eastAsia="黑体"/>
          <w:sz w:val="32"/>
        </w:rPr>
        <w:t>第三部分 专业名词解释</w:t>
      </w:r>
    </w:p>
    <w:p w14:paraId="40D13DF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0E3C2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F035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C54C4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E3468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FDBE5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6D946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6DEA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052A8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28BC2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79CAC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40C09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1C1B0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0822C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84D0DA">
      <w:r>
        <w:br w:type="page"/>
      </w:r>
    </w:p>
    <w:p w14:paraId="19B87574">
      <w:pPr>
        <w:spacing w:line="240" w:lineRule="auto"/>
        <w:jc w:val="center"/>
        <w:outlineLvl w:val="1"/>
      </w:pPr>
      <w:r>
        <w:rPr>
          <w:rFonts w:ascii="黑体" w:hAnsi="黑体" w:eastAsia="黑体"/>
          <w:sz w:val="32"/>
        </w:rPr>
        <w:t>第四部分 部门决算报表（见附表）</w:t>
      </w:r>
    </w:p>
    <w:p w14:paraId="3C6C2B25">
      <w:pPr>
        <w:spacing w:line="240" w:lineRule="auto"/>
        <w:ind w:firstLine="640"/>
        <w:jc w:val="both"/>
      </w:pPr>
      <w:r>
        <w:rPr>
          <w:rFonts w:ascii="仿宋_GB2312" w:hAnsi="仿宋_GB2312" w:eastAsia="仿宋_GB2312"/>
          <w:b w:val="0"/>
          <w:sz w:val="32"/>
        </w:rPr>
        <w:t>一、《收入支出决算总表》</w:t>
      </w:r>
    </w:p>
    <w:p w14:paraId="29824451">
      <w:pPr>
        <w:spacing w:line="240" w:lineRule="auto"/>
        <w:ind w:firstLine="640"/>
        <w:jc w:val="both"/>
      </w:pPr>
      <w:r>
        <w:rPr>
          <w:rFonts w:ascii="仿宋_GB2312" w:hAnsi="仿宋_GB2312" w:eastAsia="仿宋_GB2312"/>
          <w:b w:val="0"/>
          <w:sz w:val="32"/>
        </w:rPr>
        <w:t>二、《收入决算表》</w:t>
      </w:r>
    </w:p>
    <w:p w14:paraId="38485BE0">
      <w:pPr>
        <w:spacing w:line="240" w:lineRule="auto"/>
        <w:ind w:firstLine="640"/>
        <w:jc w:val="both"/>
      </w:pPr>
      <w:r>
        <w:rPr>
          <w:rFonts w:ascii="仿宋_GB2312" w:hAnsi="仿宋_GB2312" w:eastAsia="仿宋_GB2312"/>
          <w:b w:val="0"/>
          <w:sz w:val="32"/>
        </w:rPr>
        <w:t>三、《支出决算表》</w:t>
      </w:r>
    </w:p>
    <w:p w14:paraId="5AFA2515">
      <w:pPr>
        <w:spacing w:line="240" w:lineRule="auto"/>
        <w:ind w:firstLine="640"/>
        <w:jc w:val="both"/>
      </w:pPr>
      <w:r>
        <w:rPr>
          <w:rFonts w:ascii="仿宋_GB2312" w:hAnsi="仿宋_GB2312" w:eastAsia="仿宋_GB2312"/>
          <w:b w:val="0"/>
          <w:sz w:val="32"/>
        </w:rPr>
        <w:t>四、《财政拨款收入支出决算总表》</w:t>
      </w:r>
    </w:p>
    <w:p w14:paraId="2FDD7AEB">
      <w:pPr>
        <w:spacing w:line="240" w:lineRule="auto"/>
        <w:ind w:firstLine="640"/>
        <w:jc w:val="both"/>
      </w:pPr>
      <w:r>
        <w:rPr>
          <w:rFonts w:ascii="仿宋_GB2312" w:hAnsi="仿宋_GB2312" w:eastAsia="仿宋_GB2312"/>
          <w:b w:val="0"/>
          <w:sz w:val="32"/>
        </w:rPr>
        <w:t>五、《一般公共预算财政拨款支出决算表》</w:t>
      </w:r>
    </w:p>
    <w:p w14:paraId="6D345540">
      <w:pPr>
        <w:spacing w:line="240" w:lineRule="auto"/>
        <w:ind w:firstLine="640"/>
        <w:jc w:val="both"/>
      </w:pPr>
      <w:r>
        <w:rPr>
          <w:rFonts w:ascii="仿宋_GB2312" w:hAnsi="仿宋_GB2312" w:eastAsia="仿宋_GB2312"/>
          <w:b w:val="0"/>
          <w:sz w:val="32"/>
        </w:rPr>
        <w:t>六、《一般公共预算财政拨款基本支出决算表》</w:t>
      </w:r>
    </w:p>
    <w:p w14:paraId="1A5B85F8">
      <w:pPr>
        <w:spacing w:line="240" w:lineRule="auto"/>
        <w:ind w:firstLine="640"/>
        <w:jc w:val="both"/>
      </w:pPr>
      <w:r>
        <w:rPr>
          <w:rFonts w:ascii="仿宋_GB2312" w:hAnsi="仿宋_GB2312" w:eastAsia="仿宋_GB2312"/>
          <w:b w:val="0"/>
          <w:sz w:val="32"/>
        </w:rPr>
        <w:t>七、《政府性基金预算财政拨款收入支出决算表》</w:t>
      </w:r>
    </w:p>
    <w:p w14:paraId="35F599A3">
      <w:pPr>
        <w:spacing w:line="240" w:lineRule="auto"/>
        <w:ind w:firstLine="640"/>
        <w:jc w:val="both"/>
      </w:pPr>
      <w:r>
        <w:rPr>
          <w:rFonts w:ascii="仿宋_GB2312" w:hAnsi="仿宋_GB2312" w:eastAsia="仿宋_GB2312"/>
          <w:b w:val="0"/>
          <w:sz w:val="32"/>
        </w:rPr>
        <w:t>八、《国有资本经营预算财政拨款收入支出决算表》</w:t>
      </w:r>
    </w:p>
    <w:p w14:paraId="2D157E6C">
      <w:pPr>
        <w:spacing w:line="240" w:lineRule="auto"/>
        <w:ind w:firstLine="640"/>
        <w:jc w:val="both"/>
      </w:pPr>
      <w:r>
        <w:rPr>
          <w:rFonts w:ascii="仿宋_GB2312" w:hAnsi="仿宋_GB2312" w:eastAsia="仿宋_GB2312"/>
          <w:b w:val="0"/>
          <w:sz w:val="32"/>
        </w:rPr>
        <w:t>九、《财政拨款“三公”经费支出决算表》</w:t>
      </w:r>
    </w:p>
    <w:p w14:paraId="75ABAE23">
      <w:pPr>
        <w:spacing w:line="240" w:lineRule="auto"/>
        <w:ind w:firstLine="640"/>
        <w:jc w:val="both"/>
      </w:pPr>
    </w:p>
    <w:p w14:paraId="5B0E80F0">
      <w:pPr>
        <w:spacing w:line="240" w:lineRule="auto"/>
        <w:ind w:firstLine="640"/>
        <w:jc w:val="both"/>
      </w:pPr>
    </w:p>
    <w:p w14:paraId="31FBD34D">
      <w:pPr>
        <w:spacing w:line="240" w:lineRule="auto"/>
        <w:ind w:firstLine="640"/>
        <w:jc w:val="both"/>
      </w:pPr>
    </w:p>
    <w:p w14:paraId="535357CB">
      <w:pPr>
        <w:spacing w:line="240" w:lineRule="auto"/>
        <w:ind w:firstLine="640"/>
        <w:jc w:val="both"/>
      </w:pPr>
    </w:p>
    <w:p w14:paraId="7C1B9EB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9E030D"/>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2429E2"/>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134740"/>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5908</Words>
  <Characters>6825</Characters>
  <Lines>0</Lines>
  <Paragraphs>0</Paragraphs>
  <TotalTime>7</TotalTime>
  <ScaleCrop>false</ScaleCrop>
  <LinksUpToDate>false</LinksUpToDate>
  <CharactersWithSpaces>6833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2025-09-25T09:05:02Z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