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820FD9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民丰县叶亦克乡人民政府</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E9E4355">
      <w:r>
        <w:br w:type="page"/>
      </w:r>
    </w:p>
    <w:p w14:paraId="2D8A0479">
      <w:pPr>
        <w:spacing w:line="640" w:lineRule="exact"/>
        <w:jc w:val="center"/>
        <w:outlineLvl w:val="1"/>
      </w:pPr>
      <w:r>
        <w:rPr>
          <w:rFonts w:ascii="黑体" w:hAnsi="黑体" w:eastAsia="黑体"/>
          <w:sz w:val="32"/>
        </w:rPr>
        <w:t>第一部分 单位概况</w:t>
      </w:r>
    </w:p>
    <w:p w14:paraId="6755C91B">
      <w:pPr>
        <w:spacing w:line="640" w:lineRule="exact"/>
        <w:ind w:firstLine="640"/>
        <w:jc w:val="both"/>
        <w:outlineLvl w:val="2"/>
      </w:pPr>
      <w:r>
        <w:rPr>
          <w:rFonts w:ascii="黑体" w:hAnsi="黑体" w:eastAsia="黑体"/>
          <w:sz w:val="32"/>
        </w:rPr>
        <w:t>一、主要职能</w:t>
      </w:r>
    </w:p>
    <w:p w14:paraId="0E7D25FA">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贯彻执行党和国家的各项方针政策、法律、法规，执行地区行政公署、县人民政府的决定、命令、指示、完成县人民政府部署的各项任务。</w:t>
      </w:r>
    </w:p>
    <w:p w14:paraId="778B8071">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对本乡公共事务行使组织领导、综合协调、统筹监管、监督检查的职能，对县政府职能部门的派出机构实行双重领导。</w:t>
      </w:r>
    </w:p>
    <w:p w14:paraId="2A66126A">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负责本乡经济发展规划和组织实施，营造良好投资环境，服务好辖区内经济组织，协助做好招</w:t>
      </w:r>
      <w:r>
        <w:rPr>
          <w:rFonts w:hint="eastAsia" w:ascii="仿宋_GB2312" w:hAnsi="仿宋_GB2312" w:eastAsia="仿宋_GB2312"/>
          <w:sz w:val="32"/>
          <w:lang w:eastAsia="zh-CN"/>
        </w:rPr>
        <w:t>商引资</w:t>
      </w:r>
      <w:r>
        <w:rPr>
          <w:rFonts w:ascii="仿宋_GB2312" w:hAnsi="仿宋_GB2312" w:eastAsia="仿宋_GB2312"/>
          <w:sz w:val="32"/>
        </w:rPr>
        <w:t>工作。</w:t>
      </w:r>
    </w:p>
    <w:p w14:paraId="3AFF9566">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拟定村集体建设工作规划，指导和帮助村民委员会做好组织建设和制度建设，推动本乡民主和法制建设，发挥村委会在全乡建设中的积极作用。</w:t>
      </w:r>
    </w:p>
    <w:p w14:paraId="36A70D6E">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做好拥军优属、社会救助、住房保障、老龄人、残疾人、民族</w:t>
      </w:r>
      <w:r>
        <w:rPr>
          <w:rFonts w:hint="eastAsia" w:ascii="仿宋_GB2312" w:hAnsi="仿宋_GB2312" w:eastAsia="仿宋_GB2312"/>
          <w:sz w:val="32"/>
          <w:lang w:eastAsia="zh-CN"/>
        </w:rPr>
        <w:t>ZJ</w:t>
      </w:r>
      <w:r>
        <w:rPr>
          <w:rFonts w:ascii="仿宋_GB2312" w:hAnsi="仿宋_GB2312" w:eastAsia="仿宋_GB2312"/>
          <w:sz w:val="32"/>
        </w:rPr>
        <w:t>、殡葬管理等民政工作。</w:t>
      </w:r>
    </w:p>
    <w:p w14:paraId="448BBB22">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负责本乡的村镇规划建设、环境卫生、绿化、环境保护等工作。</w:t>
      </w:r>
    </w:p>
    <w:p w14:paraId="319D65DC">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拟定社会治安综合治理规划并组织实施，维护本乡社会稳定，协调处理各类突发事件，及时办理人民群众来信、来访等事项。</w:t>
      </w:r>
    </w:p>
    <w:p w14:paraId="7F11ECCA">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负责协调各部门，做好辖区内交通、安全生产、食品药品安全、消防等工作。</w:t>
      </w:r>
    </w:p>
    <w:p w14:paraId="53EAB86B">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做好流动人口管理工作，完成本乡文化、体育、广播电视、卫生、教育科普等工作。</w:t>
      </w:r>
    </w:p>
    <w:p w14:paraId="1B74F13E">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承办县人民政府交办的其他事项。</w:t>
      </w:r>
    </w:p>
    <w:p w14:paraId="7D2BA22D">
      <w:pPr>
        <w:spacing w:line="640" w:lineRule="exact"/>
        <w:ind w:firstLine="640"/>
        <w:jc w:val="both"/>
        <w:outlineLvl w:val="2"/>
      </w:pPr>
      <w:r>
        <w:rPr>
          <w:rFonts w:ascii="黑体" w:hAnsi="黑体" w:eastAsia="黑体"/>
          <w:sz w:val="32"/>
        </w:rPr>
        <w:t>二、机构设置及人员情况</w:t>
      </w:r>
    </w:p>
    <w:p w14:paraId="7AEB3C03">
      <w:pPr>
        <w:spacing w:line="580" w:lineRule="exact"/>
        <w:ind w:firstLine="640"/>
        <w:jc w:val="both"/>
      </w:pPr>
      <w:r>
        <w:rPr>
          <w:rFonts w:ascii="仿宋_GB2312" w:hAnsi="仿宋_GB2312" w:eastAsia="仿宋_GB2312"/>
          <w:sz w:val="32"/>
        </w:rPr>
        <w:t>民丰县叶亦克乡人民政府2024年度，实有人数123人，其中：在职人员103人，减少10人；离休人员0人，增加0人；退休人员20人,增加0人。</w:t>
      </w:r>
    </w:p>
    <w:p w14:paraId="366754FC">
      <w:pPr>
        <w:spacing w:line="580" w:lineRule="exact"/>
        <w:ind w:firstLine="640"/>
        <w:jc w:val="both"/>
      </w:pPr>
      <w:r>
        <w:rPr>
          <w:rFonts w:ascii="仿宋_GB2312" w:hAnsi="仿宋_GB2312" w:eastAsia="仿宋_GB2312"/>
          <w:sz w:val="32"/>
        </w:rPr>
        <w:t>民丰县叶亦克乡人民政府无下属预算单位，下设10个科室，分别是：党政综合办公室、党建工作办公室、经济发展和财政办公室、社会事务办公室、综合执法办公室、综治和网格化服务中心、便民服务中心、农业发展服务中心、村镇建设发展中心、公共文化服务中心。</w:t>
      </w:r>
    </w:p>
    <w:p w14:paraId="10CD38FD">
      <w:r>
        <w:br w:type="page"/>
      </w:r>
    </w:p>
    <w:p w14:paraId="09B793CD">
      <w:pPr>
        <w:spacing w:line="240" w:lineRule="auto"/>
        <w:jc w:val="center"/>
        <w:outlineLvl w:val="1"/>
      </w:pPr>
      <w:r>
        <w:rPr>
          <w:rFonts w:ascii="黑体" w:hAnsi="黑体" w:eastAsia="黑体"/>
          <w:sz w:val="32"/>
        </w:rPr>
        <w:t>第二部分 部门决算情况说明</w:t>
      </w:r>
    </w:p>
    <w:p w14:paraId="7BC99959">
      <w:pPr>
        <w:spacing w:line="640" w:lineRule="exact"/>
        <w:ind w:firstLine="640"/>
        <w:jc w:val="both"/>
        <w:outlineLvl w:val="2"/>
      </w:pPr>
      <w:r>
        <w:rPr>
          <w:rFonts w:ascii="黑体" w:hAnsi="黑体" w:eastAsia="黑体"/>
          <w:sz w:val="32"/>
        </w:rPr>
        <w:t>一、收入支出决算总体情况说明</w:t>
      </w:r>
    </w:p>
    <w:p w14:paraId="056D784A">
      <w:pPr>
        <w:spacing w:line="580" w:lineRule="exact"/>
        <w:ind w:firstLine="640"/>
        <w:jc w:val="both"/>
      </w:pPr>
      <w:r>
        <w:rPr>
          <w:rFonts w:ascii="仿宋_GB2312" w:hAnsi="仿宋_GB2312" w:eastAsia="仿宋_GB2312"/>
          <w:b/>
          <w:sz w:val="32"/>
        </w:rPr>
        <w:t>2024年度收入总计3,919.01万元，</w:t>
      </w:r>
      <w:r>
        <w:rPr>
          <w:rFonts w:ascii="仿宋_GB2312" w:hAnsi="仿宋_GB2312" w:eastAsia="仿宋_GB2312"/>
          <w:b w:val="0"/>
          <w:sz w:val="32"/>
        </w:rPr>
        <w:t>其中：本年收入合计3,918.64万元，使用非财政拨款结余（含专用结余）0.00万元，年初结转和结余0.37万元。</w:t>
      </w:r>
    </w:p>
    <w:p w14:paraId="01785E86">
      <w:pPr>
        <w:spacing w:line="580" w:lineRule="exact"/>
        <w:ind w:firstLine="640"/>
        <w:jc w:val="both"/>
      </w:pPr>
      <w:r>
        <w:rPr>
          <w:rFonts w:ascii="仿宋_GB2312" w:hAnsi="仿宋_GB2312" w:eastAsia="仿宋_GB2312"/>
          <w:b/>
          <w:sz w:val="32"/>
        </w:rPr>
        <w:t>2024年度支出总计3,919.01万元，</w:t>
      </w:r>
      <w:r>
        <w:rPr>
          <w:rFonts w:ascii="仿宋_GB2312" w:hAnsi="仿宋_GB2312" w:eastAsia="仿宋_GB2312"/>
          <w:b w:val="0"/>
          <w:sz w:val="32"/>
        </w:rPr>
        <w:t>其中：本年支出合计3,903.13万元，结余分配0.00万元，年末结转和结余15.88万元。</w:t>
      </w:r>
    </w:p>
    <w:p w14:paraId="043248E8">
      <w:pPr>
        <w:spacing w:line="580" w:lineRule="exact"/>
        <w:ind w:firstLine="640"/>
        <w:jc w:val="both"/>
      </w:pPr>
      <w:r>
        <w:rPr>
          <w:rFonts w:ascii="仿宋_GB2312" w:hAnsi="仿宋_GB2312" w:eastAsia="仿宋_GB2312"/>
          <w:b w:val="0"/>
          <w:sz w:val="32"/>
        </w:rPr>
        <w:t>收入支出总体与上年相比，增加1,041.52万元，增长36.20%，主要原因是：1.本年在职人员工资调增，社保、公积金基数调增，人员经费增加；2.增加民丰县叶亦克乡金泉村太阳能设备入户项目、民丰县叶亦克乡2024年中央财政小流域治理项目，民丰县叶亦克乡庭院经济产业帮扶精准到户项目、民丰县叶亦克乡林果业产业帮扶精准到户项目。</w:t>
      </w:r>
    </w:p>
    <w:p w14:paraId="3AA7A5BB">
      <w:pPr>
        <w:spacing w:line="640" w:lineRule="exact"/>
        <w:ind w:firstLine="640"/>
        <w:jc w:val="both"/>
        <w:outlineLvl w:val="2"/>
      </w:pPr>
      <w:r>
        <w:rPr>
          <w:rFonts w:ascii="黑体" w:hAnsi="黑体" w:eastAsia="黑体"/>
          <w:sz w:val="32"/>
        </w:rPr>
        <w:t>二、收入决算情况说明</w:t>
      </w:r>
    </w:p>
    <w:p w14:paraId="3844FDA8">
      <w:pPr>
        <w:spacing w:line="580" w:lineRule="exact"/>
        <w:ind w:firstLine="640"/>
        <w:jc w:val="both"/>
      </w:pPr>
      <w:r>
        <w:rPr>
          <w:rFonts w:ascii="仿宋_GB2312" w:hAnsi="仿宋_GB2312" w:eastAsia="仿宋_GB2312"/>
          <w:b/>
          <w:sz w:val="32"/>
        </w:rPr>
        <w:t>本年收入3,918.64万元，</w:t>
      </w:r>
      <w:r>
        <w:rPr>
          <w:rFonts w:ascii="仿宋_GB2312" w:hAnsi="仿宋_GB2312" w:eastAsia="仿宋_GB2312"/>
          <w:b w:val="0"/>
          <w:sz w:val="32"/>
        </w:rPr>
        <w:t>其中：财政拨款收入3,864.25万元，占98.61%；上级补助收入0.00万元，占0.00%；事业收入0.00万元，占0.00%；经营收入0.00万元，占0.00%；附属单位上缴收入0.00万元，占0.00%；其他收入54.39万元，占1.39%。</w:t>
      </w:r>
    </w:p>
    <w:p w14:paraId="52FD5886">
      <w:pPr>
        <w:spacing w:line="640" w:lineRule="exact"/>
        <w:ind w:firstLine="640"/>
        <w:jc w:val="both"/>
        <w:outlineLvl w:val="2"/>
      </w:pPr>
      <w:r>
        <w:rPr>
          <w:rFonts w:ascii="黑体" w:hAnsi="黑体" w:eastAsia="黑体"/>
          <w:sz w:val="32"/>
        </w:rPr>
        <w:t>三、支出决算情况说明</w:t>
      </w:r>
    </w:p>
    <w:p w14:paraId="0EBDD824">
      <w:pPr>
        <w:spacing w:line="580" w:lineRule="exact"/>
        <w:ind w:firstLine="640"/>
        <w:jc w:val="both"/>
      </w:pPr>
      <w:r>
        <w:rPr>
          <w:rFonts w:ascii="仿宋_GB2312" w:hAnsi="仿宋_GB2312" w:eastAsia="仿宋_GB2312"/>
          <w:b/>
          <w:sz w:val="32"/>
        </w:rPr>
        <w:t>本年支出3,903.13万元，</w:t>
      </w:r>
      <w:r>
        <w:rPr>
          <w:rFonts w:ascii="仿宋_GB2312" w:hAnsi="仿宋_GB2312" w:eastAsia="仿宋_GB2312"/>
          <w:b w:val="0"/>
          <w:sz w:val="32"/>
        </w:rPr>
        <w:t>其中：基本支出2,271.96万元，占58.21%；项目支出1,631.17万元，占41.79%；上缴上级支出0.00万元，占0.00%；经营支出0.00万元，占0.00%；对附属单位补助支出0.00万元，占0.00%。</w:t>
      </w:r>
    </w:p>
    <w:p w14:paraId="60AF0852">
      <w:pPr>
        <w:spacing w:line="640" w:lineRule="exact"/>
        <w:ind w:firstLine="640"/>
        <w:jc w:val="both"/>
        <w:outlineLvl w:val="2"/>
      </w:pPr>
      <w:r>
        <w:rPr>
          <w:rFonts w:ascii="黑体" w:hAnsi="黑体" w:eastAsia="黑体"/>
          <w:sz w:val="32"/>
        </w:rPr>
        <w:t>四、财政拨款收入支出决算总体情况说明</w:t>
      </w:r>
    </w:p>
    <w:p w14:paraId="3D2EA859">
      <w:pPr>
        <w:spacing w:line="580" w:lineRule="exact"/>
        <w:ind w:firstLine="640"/>
        <w:jc w:val="both"/>
      </w:pPr>
      <w:r>
        <w:rPr>
          <w:rFonts w:ascii="仿宋_GB2312" w:hAnsi="仿宋_GB2312" w:eastAsia="仿宋_GB2312"/>
          <w:b/>
          <w:sz w:val="32"/>
        </w:rPr>
        <w:t>2024年度财政拨款收入总计3,864.25万元，</w:t>
      </w:r>
      <w:r>
        <w:rPr>
          <w:rFonts w:ascii="仿宋_GB2312" w:hAnsi="仿宋_GB2312" w:eastAsia="仿宋_GB2312"/>
          <w:b w:val="0"/>
          <w:sz w:val="32"/>
        </w:rPr>
        <w:t>其中：年初财政拨款结转和结余0.00万元，本年财政拨款收入3,864.25万元。</w:t>
      </w:r>
      <w:r>
        <w:rPr>
          <w:rFonts w:ascii="仿宋_GB2312" w:hAnsi="仿宋_GB2312" w:eastAsia="仿宋_GB2312"/>
          <w:b/>
          <w:sz w:val="32"/>
        </w:rPr>
        <w:t>财政拨款支出总计3,864.25万元，</w:t>
      </w:r>
      <w:r>
        <w:rPr>
          <w:rFonts w:ascii="仿宋_GB2312" w:hAnsi="仿宋_GB2312" w:eastAsia="仿宋_GB2312"/>
          <w:b w:val="0"/>
          <w:sz w:val="32"/>
        </w:rPr>
        <w:t>其中：年末财政拨款结转和结余0.00万元，本年财政拨款支出3,864.25万元。</w:t>
      </w:r>
    </w:p>
    <w:p w14:paraId="55E6B2F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1,040.53万元，增长36.85%，主要原因是：1.本年在职人员工资调增，社保、公积金基数调增，人员经费增加；2.增加民丰县叶亦克乡金泉村太阳能设备入户项目、民丰县叶亦克乡2024年中央财政小流域治理项目，民丰县叶亦克乡庭院经济产业帮扶精准到户项目、民丰县叶亦克乡林果业产业帮扶精准到户项目。</w:t>
      </w:r>
      <w:r>
        <w:rPr>
          <w:rFonts w:ascii="仿宋_GB2312" w:hAnsi="仿宋_GB2312" w:eastAsia="仿宋_GB2312"/>
          <w:b/>
          <w:sz w:val="32"/>
        </w:rPr>
        <w:t>与年初预算相比，</w:t>
      </w:r>
      <w:r>
        <w:rPr>
          <w:rFonts w:ascii="仿宋_GB2312" w:hAnsi="仿宋_GB2312" w:eastAsia="仿宋_GB2312"/>
          <w:b w:val="0"/>
          <w:sz w:val="32"/>
        </w:rPr>
        <w:t>年初预算数2,794.55万元，决算数3,864.25万元，预决算差异率38.28%，主要原因是：1.年中追加人员工资、社保、公积金基数调增部分资金，导致预决算存在差异；2.年中追加民丰县叶亦克乡庭院经济产业帮扶精准到户项目、民丰县叶亦克乡林果业产业帮扶精准到户项目，导致预决算存在差异。</w:t>
      </w:r>
    </w:p>
    <w:p w14:paraId="21D77634">
      <w:pPr>
        <w:spacing w:line="640" w:lineRule="exact"/>
        <w:ind w:firstLine="640"/>
        <w:jc w:val="both"/>
        <w:outlineLvl w:val="2"/>
      </w:pPr>
      <w:r>
        <w:rPr>
          <w:rFonts w:ascii="黑体" w:hAnsi="黑体" w:eastAsia="黑体"/>
          <w:sz w:val="32"/>
        </w:rPr>
        <w:t>五、一般公共预算财政拨款支出决算情况说明</w:t>
      </w:r>
    </w:p>
    <w:p w14:paraId="4C33091F">
      <w:pPr>
        <w:spacing w:line="640" w:lineRule="exact"/>
        <w:ind w:firstLine="640"/>
        <w:jc w:val="both"/>
        <w:outlineLvl w:val="3"/>
      </w:pPr>
      <w:r>
        <w:rPr>
          <w:rFonts w:ascii="楷体_GB2312" w:hAnsi="楷体_GB2312" w:eastAsia="楷体_GB2312"/>
          <w:b/>
          <w:sz w:val="32"/>
        </w:rPr>
        <w:t>（一）一般公共预算财政拨款支出决算总体情况</w:t>
      </w:r>
    </w:p>
    <w:p w14:paraId="16C406AB">
      <w:pPr>
        <w:spacing w:line="580" w:lineRule="exact"/>
        <w:ind w:firstLine="640"/>
        <w:jc w:val="both"/>
      </w:pPr>
      <w:r>
        <w:rPr>
          <w:rFonts w:ascii="仿宋_GB2312" w:hAnsi="仿宋_GB2312" w:eastAsia="仿宋_GB2312"/>
          <w:b/>
          <w:sz w:val="32"/>
        </w:rPr>
        <w:t>2024年度一般公共预算财政拨款支出3,864.25万元，</w:t>
      </w:r>
      <w:r>
        <w:rPr>
          <w:rFonts w:ascii="仿宋_GB2312" w:hAnsi="仿宋_GB2312" w:eastAsia="仿宋_GB2312"/>
          <w:b w:val="0"/>
          <w:sz w:val="32"/>
        </w:rPr>
        <w:t>占本年支出合计的99.00%。</w:t>
      </w:r>
      <w:r>
        <w:rPr>
          <w:rFonts w:ascii="仿宋_GB2312" w:hAnsi="仿宋_GB2312" w:eastAsia="仿宋_GB2312"/>
          <w:b/>
          <w:sz w:val="32"/>
        </w:rPr>
        <w:t>与上年相比，</w:t>
      </w:r>
      <w:r>
        <w:rPr>
          <w:rFonts w:ascii="仿宋_GB2312" w:hAnsi="仿宋_GB2312" w:eastAsia="仿宋_GB2312"/>
          <w:b w:val="0"/>
          <w:sz w:val="32"/>
        </w:rPr>
        <w:t>增加1,040.53万元，增长36.85%，主要原因是：1.本年在职人员工资调增，社保、公积金基数调增，人员经费增加；2.增加民丰县叶亦克乡金泉村太阳能设备入户项目、民丰县叶亦克乡2024年中央财政小流域治理项目，民丰县叶亦克乡庭院经济产业帮扶精准到户项目、民丰县叶亦克乡林果业产业帮扶精准到户项目。</w:t>
      </w:r>
      <w:r>
        <w:rPr>
          <w:rFonts w:ascii="仿宋_GB2312" w:hAnsi="仿宋_GB2312" w:eastAsia="仿宋_GB2312"/>
          <w:b/>
          <w:sz w:val="32"/>
        </w:rPr>
        <w:t>与年初预算相比,</w:t>
      </w:r>
      <w:r>
        <w:rPr>
          <w:rFonts w:ascii="仿宋_GB2312" w:hAnsi="仿宋_GB2312" w:eastAsia="仿宋_GB2312"/>
          <w:b w:val="0"/>
          <w:sz w:val="32"/>
        </w:rPr>
        <w:t>年初预算数2,794.55万元，决算数3,864.25万元，预决算差异率38.28%，主要原因是：1.年中追加人员工资、社保、公积金基数调增部分资金，导致预决算存在差异；2.年中追加民丰县叶亦克乡庭院经济产业帮扶精准到户项目、民丰县叶亦克乡林果业产业帮扶精准到户项目，导致预决算存在差异。</w:t>
      </w:r>
    </w:p>
    <w:p w14:paraId="734A9794">
      <w:pPr>
        <w:spacing w:line="640" w:lineRule="exact"/>
        <w:ind w:firstLine="640"/>
        <w:jc w:val="both"/>
        <w:outlineLvl w:val="3"/>
      </w:pPr>
      <w:r>
        <w:rPr>
          <w:rFonts w:ascii="楷体_GB2312" w:hAnsi="楷体_GB2312" w:eastAsia="楷体_GB2312"/>
          <w:b/>
          <w:sz w:val="32"/>
        </w:rPr>
        <w:t>（二）一般公共预算财政拨款支出决算结构情况</w:t>
      </w:r>
    </w:p>
    <w:p w14:paraId="1AF8494A">
      <w:pPr>
        <w:spacing w:line="580" w:lineRule="exact"/>
        <w:ind w:firstLine="640"/>
        <w:jc w:val="both"/>
      </w:pPr>
      <w:r>
        <w:rPr>
          <w:rFonts w:ascii="仿宋_GB2312" w:hAnsi="仿宋_GB2312" w:eastAsia="仿宋_GB2312"/>
          <w:b w:val="0"/>
          <w:sz w:val="32"/>
        </w:rPr>
        <w:t>1.一般公共服务支出(类)1,739.73万元,占45.02%。</w:t>
      </w:r>
    </w:p>
    <w:p w14:paraId="016BC479">
      <w:pPr>
        <w:spacing w:line="580" w:lineRule="exact"/>
        <w:ind w:firstLine="640"/>
        <w:jc w:val="both"/>
      </w:pPr>
      <w:r>
        <w:rPr>
          <w:rFonts w:ascii="仿宋_GB2312" w:hAnsi="仿宋_GB2312" w:eastAsia="仿宋_GB2312"/>
          <w:b w:val="0"/>
          <w:sz w:val="32"/>
        </w:rPr>
        <w:t>2.社会保障和就业支出(类)232.86万元,占6.03%。</w:t>
      </w:r>
    </w:p>
    <w:p w14:paraId="6E67552B">
      <w:pPr>
        <w:spacing w:line="580" w:lineRule="exact"/>
        <w:ind w:firstLine="640"/>
        <w:jc w:val="both"/>
      </w:pPr>
      <w:r>
        <w:rPr>
          <w:rFonts w:ascii="仿宋_GB2312" w:hAnsi="仿宋_GB2312" w:eastAsia="仿宋_GB2312"/>
          <w:b w:val="0"/>
          <w:sz w:val="32"/>
        </w:rPr>
        <w:t>3.卫生健康支出(类)111.47万元,占2.88%。</w:t>
      </w:r>
    </w:p>
    <w:p w14:paraId="252DEA28">
      <w:pPr>
        <w:spacing w:line="580" w:lineRule="exact"/>
        <w:ind w:firstLine="640"/>
        <w:jc w:val="both"/>
      </w:pPr>
      <w:r>
        <w:rPr>
          <w:rFonts w:ascii="仿宋_GB2312" w:hAnsi="仿宋_GB2312" w:eastAsia="仿宋_GB2312"/>
          <w:b w:val="0"/>
          <w:sz w:val="32"/>
        </w:rPr>
        <w:t>4.农林水支出(类)1,631.17万元,占42.21%。</w:t>
      </w:r>
    </w:p>
    <w:p w14:paraId="341E7DB0">
      <w:pPr>
        <w:spacing w:line="580" w:lineRule="exact"/>
        <w:ind w:firstLine="640"/>
        <w:jc w:val="both"/>
      </w:pPr>
      <w:r>
        <w:rPr>
          <w:rFonts w:ascii="仿宋_GB2312" w:hAnsi="仿宋_GB2312" w:eastAsia="仿宋_GB2312"/>
          <w:b w:val="0"/>
          <w:sz w:val="32"/>
        </w:rPr>
        <w:t>5.住房保障支出(类)149.02万元,占3.86%。</w:t>
      </w:r>
    </w:p>
    <w:p w14:paraId="2F501EB4">
      <w:pPr>
        <w:spacing w:line="640" w:lineRule="exact"/>
        <w:ind w:firstLine="640"/>
        <w:jc w:val="both"/>
        <w:outlineLvl w:val="3"/>
      </w:pPr>
      <w:r>
        <w:rPr>
          <w:rFonts w:ascii="楷体_GB2312" w:hAnsi="楷体_GB2312" w:eastAsia="楷体_GB2312"/>
          <w:b/>
          <w:sz w:val="32"/>
        </w:rPr>
        <w:t>（三）一般公共预算财政拨款支出决算具体情况</w:t>
      </w:r>
    </w:p>
    <w:p w14:paraId="0B8DF1E3">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1,739.73万元，比上年决算减少278.80万元，下降13.81%,主要原因是：科目调整，职工住房公积金，医疗保险，公务员医疗补助等经费上年在主科目列支，本年单独列支。</w:t>
      </w:r>
    </w:p>
    <w:p w14:paraId="67C7C604">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14.16万元，比上年决算增加14.16万元，增长100.00%,主要原因是：本年功能科目调整，行政单位离退休上年度在主科目列支，本年单独列支，导致经费较上年增加。</w:t>
      </w:r>
    </w:p>
    <w:p w14:paraId="6CBEE139">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189.45万元，比上年决算增加5.63万元，增长3.06%,主要原因是：本年在职人员工资基数调增，养老缴费基数上涨，相应支出增加。</w:t>
      </w:r>
    </w:p>
    <w:p w14:paraId="413AC567">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29.25万元，比上年决算增加20.78万元，增长245.34%,主要原因是：本年调出外县人员较多，职业年金缴费支出增加。</w:t>
      </w:r>
    </w:p>
    <w:p w14:paraId="46263E3C">
      <w:pPr>
        <w:spacing w:line="580" w:lineRule="exact"/>
        <w:ind w:firstLine="640"/>
        <w:jc w:val="both"/>
      </w:pPr>
      <w:r>
        <w:rPr>
          <w:rFonts w:ascii="仿宋_GB2312" w:hAnsi="仿宋_GB2312" w:eastAsia="仿宋_GB2312"/>
          <w:b w:val="0"/>
          <w:sz w:val="32"/>
        </w:rPr>
        <w:t>5.社会保障和就业支出(类)临时救助(款)临时救助支出(项):支出决算数为0.00万元，比上年决算减少2.00万元，下降100.00%,主要原因是：本年减少叶亦克乡2023年困难群众救助资金。</w:t>
      </w:r>
    </w:p>
    <w:p w14:paraId="1B694122">
      <w:pPr>
        <w:spacing w:line="580" w:lineRule="exact"/>
        <w:ind w:firstLine="640"/>
        <w:jc w:val="both"/>
      </w:pPr>
      <w:r>
        <w:rPr>
          <w:rFonts w:ascii="仿宋_GB2312" w:hAnsi="仿宋_GB2312" w:eastAsia="仿宋_GB2312"/>
          <w:b w:val="0"/>
          <w:sz w:val="32"/>
        </w:rPr>
        <w:t>6.卫生健康支出(类)行政事业单位医疗(款)行政单位医疗(项):支出决算数为76.94万元，比上年决算增加76.94万元，增长100.00%,主要原因是：本年功能科目调整，行政单位医疗上年度在主科目列支，本年单独列支，导致经费较上年增加。</w:t>
      </w:r>
    </w:p>
    <w:p w14:paraId="7D6BB9D0">
      <w:pPr>
        <w:spacing w:line="580" w:lineRule="exact"/>
        <w:ind w:firstLine="640"/>
        <w:jc w:val="both"/>
      </w:pPr>
      <w:r>
        <w:rPr>
          <w:rFonts w:ascii="仿宋_GB2312" w:hAnsi="仿宋_GB2312" w:eastAsia="仿宋_GB2312"/>
          <w:b w:val="0"/>
          <w:sz w:val="32"/>
        </w:rPr>
        <w:t>7.卫生健康支出(类)行政事业单位医疗(款)公务员医疗补助(项):支出决算数为28.52万元，比上年决算增加28.52万元，增长100.00%,主要原因是：本年功能科目调整，公务员医疗补助上年度在主科目列支，本年单独列支，导致经费较上年增加。</w:t>
      </w:r>
    </w:p>
    <w:p w14:paraId="18DF1793">
      <w:pPr>
        <w:spacing w:line="580" w:lineRule="exact"/>
        <w:ind w:firstLine="640"/>
        <w:jc w:val="both"/>
      </w:pPr>
      <w:r>
        <w:rPr>
          <w:rFonts w:ascii="仿宋_GB2312" w:hAnsi="仿宋_GB2312" w:eastAsia="仿宋_GB2312"/>
          <w:b w:val="0"/>
          <w:sz w:val="32"/>
        </w:rPr>
        <w:t>8.卫生健康支出(类)行政事业单位医疗(款)其他行政事业单位医疗支出(项):支出决算数为6.01万元，比上年决算增加6.01万元，增长100.00%,主要原因是：本年功能科目调整，职工大病，工伤，失业保险缴费上年度在主科目列支，本年单独列支，导致经费较上年增加。</w:t>
      </w:r>
    </w:p>
    <w:p w14:paraId="0A0039B5">
      <w:pPr>
        <w:spacing w:line="580" w:lineRule="exact"/>
        <w:ind w:firstLine="640"/>
        <w:jc w:val="both"/>
      </w:pPr>
      <w:r>
        <w:rPr>
          <w:rFonts w:ascii="仿宋_GB2312" w:hAnsi="仿宋_GB2312" w:eastAsia="仿宋_GB2312"/>
          <w:b w:val="0"/>
          <w:sz w:val="32"/>
        </w:rPr>
        <w:t>9.农林水支出(类)农业农村(款)农业生产发展(项):支出决算数为0.00万元，比上年决算减少470.67万元，下降100.00%,主要原因是：本年减少民丰县叶亦克乡孵化园建设项目二期、民丰县叶亦克乡特色养殖基地建设项目（二期）、叶亦克乡富民小区养殖区建设项目（二期）经费。</w:t>
      </w:r>
    </w:p>
    <w:p w14:paraId="1577163B">
      <w:pPr>
        <w:spacing w:line="580" w:lineRule="exact"/>
        <w:ind w:firstLine="640"/>
        <w:jc w:val="both"/>
      </w:pPr>
      <w:r>
        <w:rPr>
          <w:rFonts w:ascii="仿宋_GB2312" w:hAnsi="仿宋_GB2312" w:eastAsia="仿宋_GB2312"/>
          <w:b w:val="0"/>
          <w:sz w:val="32"/>
        </w:rPr>
        <w:t>10.农林水支出(类)巩固脱贫攻坚成果衔接乡村振兴(款)农村基础设施建设(项):支出决算数为35.90万元，比上年决算增加35.90万元，增长100.00%,主要原因是：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增加金泉村太阳能设备入户项目。</w:t>
      </w:r>
    </w:p>
    <w:p w14:paraId="16973D1D">
      <w:pPr>
        <w:spacing w:line="580" w:lineRule="exact"/>
        <w:ind w:firstLine="640"/>
        <w:jc w:val="both"/>
      </w:pPr>
      <w:r>
        <w:rPr>
          <w:rFonts w:ascii="仿宋_GB2312" w:hAnsi="仿宋_GB2312" w:eastAsia="仿宋_GB2312"/>
          <w:b w:val="0"/>
          <w:sz w:val="32"/>
        </w:rPr>
        <w:t>11.农林水支出(类)巩固脱贫攻坚成果衔接乡村振兴(款)生产发展(项):支出决算数为1,192.51万元，比上年决算增加1,192.51万元，增长100.00%,主要原因是：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增加2024年中央财政小流域治理项目，民丰县叶亦克乡农田灌溉工程改造项目。</w:t>
      </w:r>
    </w:p>
    <w:p w14:paraId="0B7AE843">
      <w:pPr>
        <w:spacing w:line="580" w:lineRule="exact"/>
        <w:ind w:firstLine="640"/>
        <w:jc w:val="both"/>
      </w:pPr>
      <w:r>
        <w:rPr>
          <w:rFonts w:ascii="仿宋_GB2312" w:hAnsi="仿宋_GB2312" w:eastAsia="仿宋_GB2312"/>
          <w:b w:val="0"/>
          <w:sz w:val="32"/>
        </w:rPr>
        <w:t>12.农林水支出(类)巩固脱贫攻坚成果衔接乡村振兴(款)其他巩固脱贫攻坚成果衔接乡村振兴支出(项):支出决算数为12.40万元，比上年决算减少101.77万元，下降89.14%,主要原因是：本年减少民丰县叶亦克乡杏产业以奖代补建设项目经费。</w:t>
      </w:r>
    </w:p>
    <w:p w14:paraId="02E0E83A">
      <w:pPr>
        <w:spacing w:line="580" w:lineRule="exact"/>
        <w:ind w:firstLine="640"/>
        <w:jc w:val="both"/>
      </w:pPr>
      <w:r>
        <w:rPr>
          <w:rFonts w:ascii="仿宋_GB2312" w:hAnsi="仿宋_GB2312" w:eastAsia="仿宋_GB2312"/>
          <w:b w:val="0"/>
          <w:sz w:val="32"/>
        </w:rPr>
        <w:t>13.农林水支出(类)农村综合改革(款)对村级公益事业建设的补助(项):支出决算数为390.36万元，比上年决算增加364.30万元，增长1,397.93%,主要原因是：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增加丰裕村村容貌改造提升项目。</w:t>
      </w:r>
    </w:p>
    <w:p w14:paraId="579D1F14">
      <w:pPr>
        <w:spacing w:line="580" w:lineRule="exact"/>
        <w:ind w:firstLine="640"/>
        <w:jc w:val="both"/>
      </w:pPr>
      <w:r>
        <w:rPr>
          <w:rFonts w:ascii="仿宋_GB2312" w:hAnsi="仿宋_GB2312" w:eastAsia="仿宋_GB2312"/>
          <w:b w:val="0"/>
          <w:sz w:val="32"/>
        </w:rPr>
        <w:t>14.住房保障支出(类)住房改革支出(款)住房公积金(项):支出决算数为149.02万元，比上年决算增加149.02万元，增长100.00%,主要原因是：本年功能科目调整，住房公积金上年度在主科目列支，本年单独列支，导致经费较上年增加。</w:t>
      </w:r>
    </w:p>
    <w:p w14:paraId="71F00658">
      <w:pPr>
        <w:spacing w:line="640" w:lineRule="exact"/>
        <w:ind w:firstLine="640"/>
        <w:jc w:val="both"/>
        <w:outlineLvl w:val="2"/>
      </w:pPr>
      <w:r>
        <w:rPr>
          <w:rFonts w:ascii="黑体" w:hAnsi="黑体" w:eastAsia="黑体"/>
          <w:sz w:val="32"/>
        </w:rPr>
        <w:t>六、一般公共预算财政拨款基本支出决算情况说明</w:t>
      </w:r>
    </w:p>
    <w:p w14:paraId="6E29977C">
      <w:pPr>
        <w:spacing w:line="580" w:lineRule="exact"/>
        <w:ind w:firstLine="640"/>
        <w:jc w:val="both"/>
      </w:pPr>
      <w:r>
        <w:rPr>
          <w:rFonts w:ascii="仿宋_GB2312" w:hAnsi="仿宋_GB2312" w:eastAsia="仿宋_GB2312"/>
          <w:b w:val="0"/>
          <w:sz w:val="32"/>
        </w:rPr>
        <w:t>2024年度一般公共预算财政拨款基本支出2,233.08万元，其中：</w:t>
      </w:r>
      <w:r>
        <w:rPr>
          <w:rFonts w:ascii="仿宋_GB2312" w:hAnsi="仿宋_GB2312" w:eastAsia="仿宋_GB2312"/>
          <w:b/>
          <w:sz w:val="32"/>
        </w:rPr>
        <w:t>人员经费2,083.10万元，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7EC21DF2">
      <w:pPr>
        <w:spacing w:line="580" w:lineRule="exact"/>
        <w:ind w:firstLine="640"/>
        <w:jc w:val="both"/>
      </w:pPr>
      <w:r>
        <w:rPr>
          <w:rFonts w:ascii="仿宋_GB2312" w:hAnsi="仿宋_GB2312" w:eastAsia="仿宋_GB2312"/>
          <w:b/>
          <w:sz w:val="32"/>
        </w:rPr>
        <w:t>公用经费149.98万元，</w:t>
      </w:r>
      <w:r>
        <w:rPr>
          <w:rFonts w:ascii="仿宋_GB2312" w:hAnsi="仿宋_GB2312" w:eastAsia="仿宋_GB2312"/>
          <w:b w:val="0"/>
          <w:sz w:val="32"/>
        </w:rPr>
        <w:t>包括：办公费、印刷费、水费、电费、邮电费、取暖费、差旅费、维修（护）费、劳务费、其他交通费用。</w:t>
      </w:r>
    </w:p>
    <w:p w14:paraId="6869CBCF">
      <w:pPr>
        <w:spacing w:line="640" w:lineRule="exact"/>
        <w:ind w:firstLine="640"/>
        <w:jc w:val="both"/>
        <w:outlineLvl w:val="2"/>
      </w:pPr>
      <w:r>
        <w:rPr>
          <w:rFonts w:ascii="黑体" w:hAnsi="黑体" w:eastAsia="黑体"/>
          <w:sz w:val="32"/>
        </w:rPr>
        <w:t>七、政府性基金预算财政拨款收入支出决算情况说明</w:t>
      </w:r>
    </w:p>
    <w:p w14:paraId="3F316A2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5B10C1F">
      <w:pPr>
        <w:spacing w:line="640" w:lineRule="exact"/>
        <w:ind w:firstLine="640"/>
        <w:jc w:val="both"/>
        <w:outlineLvl w:val="2"/>
      </w:pPr>
      <w:r>
        <w:rPr>
          <w:rFonts w:ascii="黑体" w:hAnsi="黑体" w:eastAsia="黑体"/>
          <w:sz w:val="32"/>
        </w:rPr>
        <w:t>八、国有资本经营预算财政拨款收入支出决算情况说明</w:t>
      </w:r>
    </w:p>
    <w:p w14:paraId="633BD8D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04A2E96">
      <w:pPr>
        <w:spacing w:line="640" w:lineRule="exact"/>
        <w:ind w:firstLine="640"/>
        <w:jc w:val="both"/>
        <w:outlineLvl w:val="2"/>
      </w:pPr>
      <w:r>
        <w:rPr>
          <w:rFonts w:ascii="黑体" w:hAnsi="黑体" w:eastAsia="黑体"/>
          <w:sz w:val="32"/>
        </w:rPr>
        <w:t>九、财政拨款“三公”经费支出决算情况说明</w:t>
      </w:r>
    </w:p>
    <w:p w14:paraId="0FE512B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608FD69">
      <w:pPr>
        <w:spacing w:line="580" w:lineRule="exact"/>
        <w:ind w:firstLine="640"/>
        <w:jc w:val="both"/>
      </w:pPr>
      <w:r>
        <w:rPr>
          <w:rFonts w:ascii="仿宋_GB2312" w:hAnsi="仿宋_GB2312" w:eastAsia="仿宋_GB2312"/>
          <w:b/>
          <w:sz w:val="32"/>
        </w:rPr>
        <w:t>具体情况如下：</w:t>
      </w:r>
    </w:p>
    <w:p w14:paraId="63431ED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4F6289E">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一般业务用车，预算未安排公务用车运行维护费</w:t>
      </w:r>
      <w:bookmarkStart w:id="0" w:name="_GoBack"/>
      <w:bookmarkEnd w:id="0"/>
      <w:r>
        <w:rPr>
          <w:rFonts w:ascii="仿宋_GB2312" w:hAnsi="仿宋_GB2312" w:eastAsia="仿宋_GB2312"/>
          <w:b w:val="0"/>
          <w:sz w:val="32"/>
        </w:rPr>
        <w:t>。</w:t>
      </w:r>
    </w:p>
    <w:p w14:paraId="04FD461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EFAF9A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634D4C3">
      <w:pPr>
        <w:spacing w:line="640" w:lineRule="exact"/>
        <w:ind w:firstLine="640"/>
        <w:jc w:val="both"/>
        <w:outlineLvl w:val="2"/>
      </w:pPr>
      <w:r>
        <w:rPr>
          <w:rFonts w:ascii="黑体" w:hAnsi="黑体" w:eastAsia="黑体"/>
          <w:sz w:val="32"/>
        </w:rPr>
        <w:t>十、其他重要事项的情况说明</w:t>
      </w:r>
    </w:p>
    <w:p w14:paraId="2EC6DDBB">
      <w:pPr>
        <w:spacing w:line="640" w:lineRule="exact"/>
        <w:ind w:firstLine="640"/>
        <w:jc w:val="both"/>
        <w:outlineLvl w:val="3"/>
      </w:pPr>
      <w:r>
        <w:rPr>
          <w:rFonts w:ascii="楷体_GB2312" w:hAnsi="楷体_GB2312" w:eastAsia="楷体_GB2312"/>
          <w:b/>
          <w:sz w:val="32"/>
        </w:rPr>
        <w:t>（一）机关运行经费及公用经费支出情况</w:t>
      </w:r>
    </w:p>
    <w:p w14:paraId="0A0ACA69">
      <w:pPr>
        <w:spacing w:line="580" w:lineRule="exact"/>
        <w:ind w:firstLine="640"/>
        <w:jc w:val="both"/>
      </w:pPr>
      <w:r>
        <w:rPr>
          <w:rFonts w:ascii="仿宋_GB2312" w:hAnsi="仿宋_GB2312" w:eastAsia="仿宋_GB2312"/>
          <w:b w:val="0"/>
          <w:sz w:val="32"/>
        </w:rPr>
        <w:t>2024年度民丰县叶亦克乡人民政府（行政单位和参照公务员法管理事业单位）机关运行经费支出149.98万元，比上年减少22.08万元，下降12.83%，主要原因是：严控经费支出，厉行节约，减少经费支出。</w:t>
      </w:r>
    </w:p>
    <w:p w14:paraId="43056044">
      <w:pPr>
        <w:spacing w:line="640" w:lineRule="exact"/>
        <w:ind w:firstLine="640"/>
        <w:jc w:val="both"/>
        <w:outlineLvl w:val="3"/>
      </w:pPr>
      <w:r>
        <w:rPr>
          <w:rFonts w:ascii="楷体_GB2312" w:hAnsi="楷体_GB2312" w:eastAsia="楷体_GB2312"/>
          <w:b/>
          <w:sz w:val="32"/>
        </w:rPr>
        <w:t>（二）政府采购情况</w:t>
      </w:r>
    </w:p>
    <w:p w14:paraId="4E26C0B8">
      <w:pPr>
        <w:spacing w:line="580" w:lineRule="exact"/>
        <w:ind w:firstLine="640"/>
        <w:jc w:val="both"/>
      </w:pPr>
      <w:r>
        <w:rPr>
          <w:rFonts w:ascii="仿宋_GB2312" w:hAnsi="仿宋_GB2312" w:eastAsia="仿宋_GB2312"/>
          <w:b w:val="0"/>
          <w:sz w:val="32"/>
        </w:rPr>
        <w:t>2024年度政府采购支出总额1,237.44万元，其中：政府采购货物支出466.12万元、政府采购工程支出684.35万元、政府采购服务支出86.97万元。</w:t>
      </w:r>
    </w:p>
    <w:p w14:paraId="6F26AA2A">
      <w:pPr>
        <w:spacing w:line="580" w:lineRule="exact"/>
        <w:ind w:firstLine="640"/>
        <w:jc w:val="both"/>
      </w:pPr>
      <w:r>
        <w:rPr>
          <w:rFonts w:ascii="仿宋_GB2312" w:hAnsi="仿宋_GB2312" w:eastAsia="仿宋_GB2312"/>
          <w:b w:val="0"/>
          <w:sz w:val="32"/>
        </w:rPr>
        <w:t>授予中小企业合同金额1,237.44万元，占政府采购支出总额的100.00%，其中：授予小微企业合同金额1,237.44万元，占政府采购支出总额的100.00%。</w:t>
      </w:r>
    </w:p>
    <w:p w14:paraId="1C46C268">
      <w:pPr>
        <w:spacing w:line="640" w:lineRule="exact"/>
        <w:ind w:firstLine="640"/>
        <w:jc w:val="both"/>
        <w:outlineLvl w:val="3"/>
      </w:pPr>
      <w:r>
        <w:rPr>
          <w:rFonts w:ascii="楷体_GB2312" w:hAnsi="楷体_GB2312" w:eastAsia="楷体_GB2312"/>
          <w:b/>
          <w:sz w:val="32"/>
        </w:rPr>
        <w:t>（三）国有资产占用情况说明</w:t>
      </w:r>
    </w:p>
    <w:p w14:paraId="0A042C6B">
      <w:pPr>
        <w:spacing w:line="580" w:lineRule="exact"/>
        <w:ind w:firstLine="640"/>
        <w:jc w:val="both"/>
      </w:pPr>
      <w:r>
        <w:rPr>
          <w:rFonts w:ascii="仿宋_GB2312" w:hAnsi="仿宋_GB2312" w:eastAsia="仿宋_GB2312"/>
          <w:b w:val="0"/>
          <w:sz w:val="32"/>
        </w:rPr>
        <w:t>截至2024年12月31日，房屋8,460.44平方米，价值1,395.97万元。车辆2辆，价值29.15万元，其中：副部（省）级及以上领导用车0辆、主要负责人用车0辆、机要通信用车0辆、应急保障用车1辆、执法执勤用车0辆、特种专业技术用车0辆、离退休干部服务用车0辆、其他用车1辆，其他用车主要是：单位业务用车。单价100万元（含）以上设备（不含车辆）1台（套）。</w:t>
      </w:r>
    </w:p>
    <w:p w14:paraId="675E7A5C">
      <w:pPr>
        <w:spacing w:line="640" w:lineRule="exact"/>
        <w:ind w:firstLine="640"/>
        <w:jc w:val="both"/>
        <w:outlineLvl w:val="2"/>
      </w:pPr>
      <w:r>
        <w:rPr>
          <w:rFonts w:ascii="黑体" w:hAnsi="黑体" w:eastAsia="黑体"/>
          <w:sz w:val="32"/>
        </w:rPr>
        <w:t>十一、预算绩效的情况说明</w:t>
      </w:r>
    </w:p>
    <w:p w14:paraId="6AA6E7E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3,919.01万元，实际执行总额3,903.13万元；预算绩效评价项目10个，全年预算数337.00万元，全年执行数321.96万元。预算绩效管理取得的成效：在乡镇开展各项科普教育培训活动，提高干部及</w:t>
      </w:r>
      <w:r>
        <w:rPr>
          <w:rFonts w:hint="eastAsia" w:ascii="仿宋_GB2312" w:hAnsi="仿宋_GB2312" w:eastAsia="仿宋_GB2312"/>
          <w:b w:val="0"/>
          <w:sz w:val="32"/>
          <w:lang w:eastAsia="zh-CN"/>
        </w:rPr>
        <w:t>群众</w:t>
      </w:r>
      <w:r>
        <w:rPr>
          <w:rFonts w:ascii="仿宋_GB2312" w:hAnsi="仿宋_GB2312" w:eastAsia="仿宋_GB2312"/>
          <w:b w:val="0"/>
          <w:sz w:val="32"/>
        </w:rPr>
        <w:t>综合素质，有效提升服务群众水平，提高职业介绍和就业指导。严格做好干部服务工作，切实加强服务管理平台，及时落实政策规定，按时发放干部国家及地方各项补贴，不断提升和增强干部生活上的幸福感，让退休干部安心、舒心、暖心。发现的问题及原因：对个别项目资金使用方面预算不够细致，出现实际支出数超出了预算申报数和出现项目资金</w:t>
      </w:r>
      <w:r>
        <w:rPr>
          <w:rFonts w:hint="eastAsia" w:ascii="仿宋_GB2312" w:hAnsi="仿宋_GB2312" w:eastAsia="仿宋_GB2312"/>
          <w:b w:val="0"/>
          <w:sz w:val="32"/>
          <w:lang w:eastAsia="zh-CN"/>
        </w:rPr>
        <w:t>结余</w:t>
      </w:r>
      <w:r>
        <w:rPr>
          <w:rFonts w:ascii="仿宋_GB2312" w:hAnsi="仿宋_GB2312" w:eastAsia="仿宋_GB2312"/>
          <w:b w:val="0"/>
          <w:sz w:val="32"/>
        </w:rPr>
        <w:t>数额多的情况。对于目标设定需要分科室单位分解,汇总后制定整体目标，如何科学整合全单位绩效目标比较困难；目标设定后如何科学设定考核评价标准，特别是对于不能量化的目标如何评价。下一步改进措施：实行专项资金预算管理，结合单位实际, 按轻重缓急统筹安排编制预算,提高预算编制科学性和合理性,优化资金结构。专项资金的使用，要事前做计划，事中进行控制，事后总结提高。合理安排资金使用,充分体现资金投向的目标和效益。具体附整体支出绩效自评表，项目支出绩效自评表和评价报告。</w:t>
      </w:r>
    </w:p>
    <w:p w14:paraId="4040DA7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C4F060A">
        <w:tblPrEx>
          <w:tblCellMar>
            <w:top w:w="0" w:type="dxa"/>
            <w:left w:w="108" w:type="dxa"/>
            <w:bottom w:w="0" w:type="dxa"/>
            <w:right w:w="108" w:type="dxa"/>
          </w:tblCellMar>
        </w:tblPrEx>
        <w:tc>
          <w:tcPr>
            <w:tcW w:w="8847" w:type="dxa"/>
            <w:gridSpan w:val="9"/>
            <w:vAlign w:val="center"/>
          </w:tcPr>
          <w:p w14:paraId="7019E5BD">
            <w:pPr>
              <w:jc w:val="center"/>
            </w:pPr>
            <w:r>
              <w:rPr>
                <w:rFonts w:ascii="宋体" w:hAnsi="宋体" w:eastAsia="宋体"/>
                <w:sz w:val="24"/>
              </w:rPr>
              <w:t>单位整体支出绩效自评表</w:t>
            </w:r>
          </w:p>
        </w:tc>
      </w:tr>
      <w:tr w14:paraId="0E53D0DC">
        <w:tblPrEx>
          <w:tblCellMar>
            <w:top w:w="0" w:type="dxa"/>
            <w:left w:w="108" w:type="dxa"/>
            <w:bottom w:w="0" w:type="dxa"/>
            <w:right w:w="108" w:type="dxa"/>
          </w:tblCellMar>
        </w:tblPrEx>
        <w:tc>
          <w:tcPr>
            <w:tcW w:w="8847" w:type="dxa"/>
            <w:gridSpan w:val="9"/>
            <w:vAlign w:val="center"/>
          </w:tcPr>
          <w:p w14:paraId="6413EAC5">
            <w:pPr>
              <w:jc w:val="center"/>
            </w:pPr>
            <w:r>
              <w:rPr>
                <w:rFonts w:ascii="宋体" w:hAnsi="宋体" w:eastAsia="宋体"/>
                <w:sz w:val="24"/>
              </w:rPr>
              <w:t>（2024年度）</w:t>
            </w:r>
          </w:p>
        </w:tc>
      </w:tr>
      <w:tr w14:paraId="3B9B445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F683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463D49F">
            <w:pPr>
              <w:jc w:val="center"/>
            </w:pPr>
            <w:r>
              <w:rPr>
                <w:rFonts w:ascii="宋体" w:hAnsi="宋体" w:eastAsia="宋体"/>
                <w:sz w:val="16"/>
              </w:rPr>
              <w:t>民丰县叶亦克乡人民政府</w:t>
            </w:r>
          </w:p>
        </w:tc>
      </w:tr>
      <w:tr w14:paraId="0974A65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17824">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1E8B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0AB7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7E02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5CF4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8B78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1DEB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360B0">
            <w:pPr>
              <w:jc w:val="center"/>
            </w:pPr>
            <w:r>
              <w:rPr>
                <w:rFonts w:ascii="宋体" w:hAnsi="宋体" w:eastAsia="宋体"/>
                <w:sz w:val="16"/>
              </w:rPr>
              <w:t>得分</w:t>
            </w:r>
          </w:p>
        </w:tc>
      </w:tr>
      <w:tr w14:paraId="260BA0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92C76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ADD2C">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663D2">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CA1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6FC1E">
            <w:pPr>
              <w:jc w:val="center"/>
            </w:pPr>
            <w:r>
              <w:rPr>
                <w:rFonts w:ascii="宋体" w:hAnsi="宋体" w:eastAsia="宋体"/>
                <w:sz w:val="16"/>
              </w:rPr>
              <w:t>1,631.17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E5D67">
            <w:pPr>
              <w:jc w:val="center"/>
            </w:pPr>
            <w:r>
              <w:rPr>
                <w:rFonts w:ascii="宋体" w:hAnsi="宋体" w:eastAsia="宋体"/>
                <w:sz w:val="16"/>
              </w:rPr>
              <w:t>1,631.17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FE5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053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E6BA8">
            <w:pPr>
              <w:jc w:val="center"/>
            </w:pPr>
            <w:r>
              <w:rPr>
                <w:rFonts w:ascii="宋体" w:hAnsi="宋体" w:eastAsia="宋体"/>
                <w:sz w:val="16"/>
              </w:rPr>
              <w:t>-</w:t>
            </w:r>
          </w:p>
        </w:tc>
      </w:tr>
      <w:tr w14:paraId="3B3B05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B23A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3895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163D2">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7BE98">
            <w:pPr>
              <w:jc w:val="center"/>
            </w:pPr>
            <w:r>
              <w:rPr>
                <w:rFonts w:ascii="宋体" w:hAnsi="宋体" w:eastAsia="宋体"/>
                <w:sz w:val="16"/>
              </w:rPr>
              <w:t>2,740.16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544B4">
            <w:pPr>
              <w:jc w:val="center"/>
            </w:pPr>
            <w:r>
              <w:rPr>
                <w:rFonts w:ascii="宋体" w:hAnsi="宋体" w:eastAsia="宋体"/>
                <w:sz w:val="16"/>
              </w:rPr>
              <w:t>2,233.45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0C823">
            <w:pPr>
              <w:jc w:val="center"/>
            </w:pPr>
            <w:r>
              <w:rPr>
                <w:rFonts w:ascii="宋体" w:hAnsi="宋体" w:eastAsia="宋体"/>
                <w:sz w:val="16"/>
              </w:rPr>
              <w:t>2,217.80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51C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F22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D14C9">
            <w:pPr>
              <w:jc w:val="center"/>
            </w:pPr>
            <w:r>
              <w:rPr>
                <w:rFonts w:ascii="宋体" w:hAnsi="宋体" w:eastAsia="宋体"/>
                <w:sz w:val="16"/>
              </w:rPr>
              <w:t>-</w:t>
            </w:r>
          </w:p>
        </w:tc>
      </w:tr>
      <w:tr w14:paraId="0BD454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E3CE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33F2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01CC7">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CD940">
            <w:pPr>
              <w:jc w:val="center"/>
            </w:pPr>
            <w:r>
              <w:rPr>
                <w:rFonts w:ascii="宋体" w:hAnsi="宋体" w:eastAsia="宋体"/>
                <w:sz w:val="16"/>
              </w:rPr>
              <w:t>54.39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EEB09">
            <w:pPr>
              <w:jc w:val="center"/>
            </w:pPr>
            <w:r>
              <w:rPr>
                <w:rFonts w:ascii="宋体" w:hAnsi="宋体" w:eastAsia="宋体"/>
                <w:sz w:val="16"/>
              </w:rPr>
              <w:t>54.39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8B2E4">
            <w:pPr>
              <w:jc w:val="center"/>
            </w:pPr>
            <w:r>
              <w:rPr>
                <w:rFonts w:ascii="宋体" w:hAnsi="宋体" w:eastAsia="宋体"/>
                <w:sz w:val="16"/>
              </w:rPr>
              <w:t>54.16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9256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136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F445D">
            <w:pPr>
              <w:jc w:val="center"/>
            </w:pPr>
            <w:r>
              <w:rPr>
                <w:rFonts w:ascii="宋体" w:hAnsi="宋体" w:eastAsia="宋体"/>
                <w:sz w:val="16"/>
              </w:rPr>
              <w:t>-</w:t>
            </w:r>
          </w:p>
        </w:tc>
      </w:tr>
      <w:tr w14:paraId="35F2F4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9035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6C60C">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E5C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046F8">
            <w:pPr>
              <w:jc w:val="center"/>
            </w:pPr>
            <w:r>
              <w:rPr>
                <w:rFonts w:ascii="宋体" w:hAnsi="宋体" w:eastAsia="宋体"/>
                <w:sz w:val="16"/>
              </w:rPr>
              <w:t>2,794.55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9CF1C">
            <w:pPr>
              <w:jc w:val="center"/>
            </w:pPr>
            <w:r>
              <w:rPr>
                <w:rFonts w:ascii="宋体" w:hAnsi="宋体" w:eastAsia="宋体"/>
                <w:sz w:val="16"/>
              </w:rPr>
              <w:t>3,919.01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4C160">
            <w:pPr>
              <w:jc w:val="center"/>
            </w:pPr>
            <w:r>
              <w:rPr>
                <w:rFonts w:ascii="宋体" w:hAnsi="宋体" w:eastAsia="宋体"/>
                <w:sz w:val="16"/>
              </w:rPr>
              <w:t>3,903.13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FF6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920AF">
            <w:pPr>
              <w:jc w:val="center"/>
            </w:pPr>
            <w:r>
              <w:rPr>
                <w:rFonts w:ascii="宋体" w:hAnsi="宋体" w:eastAsia="宋体"/>
                <w:sz w:val="16"/>
              </w:rPr>
              <w:t>99.59%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EEDC1">
            <w:pPr>
              <w:jc w:val="center"/>
            </w:pPr>
            <w:r>
              <w:rPr>
                <w:rFonts w:ascii="宋体" w:hAnsi="宋体" w:eastAsia="宋体"/>
                <w:sz w:val="16"/>
              </w:rPr>
              <w:t>10</w:t>
            </w:r>
          </w:p>
        </w:tc>
      </w:tr>
      <w:tr w14:paraId="511CE19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A40E1">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8F6CBB">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A5FEBD">
            <w:pPr>
              <w:jc w:val="center"/>
            </w:pPr>
            <w:r>
              <w:rPr>
                <w:rFonts w:ascii="宋体" w:hAnsi="宋体" w:eastAsia="宋体"/>
                <w:sz w:val="16"/>
              </w:rPr>
              <w:t>实际完成情况</w:t>
            </w:r>
          </w:p>
        </w:tc>
      </w:tr>
      <w:tr w14:paraId="78C9FD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5C1195"/>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8620AC">
            <w:pPr>
              <w:jc w:val="both"/>
            </w:pPr>
            <w:r>
              <w:rPr>
                <w:rFonts w:ascii="宋体" w:hAnsi="宋体" w:eastAsia="宋体"/>
                <w:sz w:val="16"/>
              </w:rPr>
              <w:t>全面落实好新农村组织建设的要求，满足村级办公需要，不断加强组织建设，加强村级治理，为乡村振兴提供组织保障。乡镇公共服务运行履职保障人数为114人，有效解决乡镇公共服务运行经费保障问题，服务乡村数量不少于8个，要提升村、社区党组织服务群众能力，减轻农民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目标2：通过村党组织惠民政策的实</w:t>
            </w:r>
            <w:r>
              <w:rPr>
                <w:rFonts w:hint="eastAsia" w:ascii="宋体" w:hAnsi="宋体"/>
                <w:sz w:val="16"/>
                <w:lang w:eastAsia="zh-CN"/>
              </w:rPr>
              <w:t>施和</w:t>
            </w:r>
            <w:r>
              <w:rPr>
                <w:rFonts w:ascii="宋体" w:hAnsi="宋体" w:eastAsia="宋体"/>
                <w:sz w:val="16"/>
              </w:rPr>
              <w:t>村党建服务品牌建设村公共事业的补助和实施等为民办实事项目的开展，确保为民办实事件数达到12件，为民办实事工作覆盖率达到100%，提升村、社区党组织服务群众能力；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目标3：在乡镇开展各项科普教育培训活动，提高干部及</w:t>
            </w:r>
            <w:r>
              <w:rPr>
                <w:rFonts w:hint="eastAsia" w:ascii="宋体" w:hAnsi="宋体"/>
                <w:sz w:val="16"/>
                <w:lang w:eastAsia="zh-CN"/>
              </w:rPr>
              <w:t>群众</w:t>
            </w:r>
            <w:r>
              <w:rPr>
                <w:rFonts w:ascii="宋体" w:hAnsi="宋体" w:eastAsia="宋体"/>
                <w:sz w:val="16"/>
              </w:rPr>
              <w:t>综合素质，有效提升服务群众水平，提高职业介绍和就业指导次数不少于12次，提高就业问题。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目标4：明显改善农村村容村貌，清洁卫生，促进新农村建设，改善老百姓生产生活环境，提高人民生活水平，困难群众核查清理次数不少于4次，农牧民实用技能培训场次不少于10次；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目标5：加强社会管理综合治理能力，维护社会稳定，营造良好社会秩序，达到</w:t>
            </w:r>
            <w:r>
              <w:rPr>
                <w:rFonts w:hint="eastAsia" w:ascii="宋体" w:hAnsi="宋体"/>
                <w:sz w:val="16"/>
                <w:lang w:eastAsia="zh-CN"/>
              </w:rPr>
              <w:t>预公务</w:t>
            </w:r>
            <w:r>
              <w:rPr>
                <w:rFonts w:ascii="宋体" w:hAnsi="宋体" w:eastAsia="宋体"/>
                <w:sz w:val="16"/>
              </w:rPr>
              <w:t>保障车辆数3辆，保证</w:t>
            </w:r>
            <w:r>
              <w:rPr>
                <w:rFonts w:hint="eastAsia" w:ascii="宋体" w:hAnsi="宋体"/>
                <w:sz w:val="16"/>
                <w:lang w:eastAsia="zh-CN"/>
              </w:rPr>
              <w:t>WW</w:t>
            </w:r>
            <w:r>
              <w:rPr>
                <w:rFonts w:ascii="宋体" w:hAnsi="宋体" w:eastAsia="宋体"/>
                <w:sz w:val="16"/>
              </w:rPr>
              <w:t>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目标6：严格做好干部服务工作，切实加强服务管理平台，及时落实政策规定，按时发放干部国家及地方各项补贴，不断提升和增强干部生活上的幸福感，让退休干部安心、舒心、暖心。                                                                                      目标7：抓好财政收支管理及村集体经济审计工作，做好预、决算编制、公开，达到预算绩效全覆盖，将绩效管理纳入预算编制、执行、监督全过程，强化绩效目标管理；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5F3478">
            <w:pPr>
              <w:jc w:val="both"/>
            </w:pPr>
            <w:r>
              <w:rPr>
                <w:rFonts w:ascii="宋体" w:hAnsi="宋体" w:eastAsia="宋体"/>
                <w:sz w:val="16"/>
              </w:rPr>
              <w:t>全面落实好新农村组织建设的要求，满足村级办公需要，不断加强组织建设，加强村级治理，为乡村振兴提供组织保障。乡镇公共服务运行履职保障人数为114人，有效解决乡镇公共服务运行经费保障问题，服务乡村数量不少于8个，要提升村、社区党组织服务群众能力，减轻农民负担；目标6：严格做好干部服务工作，切实加强服务管理平台，及时落实政策规定，按时发放干部国家及地方各项补贴，不断提升和增强干部生活上的幸福感，让退休干部安心、舒心、暖心。                                                                                      目标7：抓好财政收支管理及村集体经济审计工作，做好预、决算编制、公开，达到预算绩效全覆盖，将绩效管理纳入预算编制、执行、监督全过程，强化绩效目标管理；</w:t>
            </w:r>
          </w:p>
        </w:tc>
      </w:tr>
      <w:tr w14:paraId="63E3157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BE5A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B9601">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0D54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39F94">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6FAB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59AA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30C62">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88194">
            <w:pPr>
              <w:jc w:val="center"/>
            </w:pPr>
            <w:r>
              <w:rPr>
                <w:rFonts w:ascii="宋体" w:hAnsi="宋体" w:eastAsia="宋体"/>
                <w:sz w:val="16"/>
              </w:rPr>
              <w:t>得分</w:t>
            </w:r>
          </w:p>
        </w:tc>
      </w:tr>
      <w:tr w14:paraId="1D847CF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6A21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19A51">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34CE1">
            <w:pPr>
              <w:jc w:val="center"/>
            </w:pPr>
            <w:r>
              <w:rPr>
                <w:rFonts w:ascii="宋体" w:hAnsi="宋体" w:eastAsia="宋体"/>
                <w:sz w:val="16"/>
              </w:rPr>
              <w:t>项目资金执行率达到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7399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7D88C">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F1B3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4511B">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8C445">
            <w:pPr>
              <w:jc w:val="center"/>
            </w:pPr>
            <w:r>
              <w:rPr>
                <w:rFonts w:ascii="宋体" w:hAnsi="宋体" w:eastAsia="宋体"/>
                <w:sz w:val="16"/>
              </w:rPr>
              <w:t>15</w:t>
            </w:r>
          </w:p>
        </w:tc>
      </w:tr>
      <w:tr w14:paraId="2DD5DA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5C51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A1F42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98501">
            <w:pPr>
              <w:jc w:val="center"/>
            </w:pPr>
            <w:r>
              <w:rPr>
                <w:rFonts w:ascii="宋体" w:hAnsi="宋体" w:eastAsia="宋体"/>
                <w:sz w:val="16"/>
              </w:rPr>
              <w:t>为民办实事件数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36C8B">
            <w:pPr>
              <w:jc w:val="center"/>
            </w:pPr>
            <w:r>
              <w:rPr>
                <w:rFonts w:ascii="宋体" w:hAnsi="宋体" w:eastAsia="宋体"/>
                <w:sz w:val="16"/>
              </w:rPr>
              <w:t>&gt;=10件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371DB">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4761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9F328">
            <w:pPr>
              <w:jc w:val="center"/>
            </w:pPr>
            <w:r>
              <w:rPr>
                <w:rFonts w:ascii="宋体" w:hAnsi="宋体" w:eastAsia="宋体"/>
                <w:sz w:val="16"/>
              </w:rPr>
              <w:t>10件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A43F8">
            <w:pPr>
              <w:jc w:val="center"/>
            </w:pPr>
            <w:r>
              <w:rPr>
                <w:rFonts w:ascii="宋体" w:hAnsi="宋体" w:eastAsia="宋体"/>
                <w:sz w:val="16"/>
              </w:rPr>
              <w:t>15</w:t>
            </w:r>
          </w:p>
        </w:tc>
      </w:tr>
      <w:tr w14:paraId="4763EC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DB3D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D5C11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D5F30">
            <w:pPr>
              <w:jc w:val="center"/>
            </w:pPr>
            <w:r>
              <w:rPr>
                <w:rFonts w:ascii="宋体" w:hAnsi="宋体" w:eastAsia="宋体"/>
                <w:sz w:val="16"/>
              </w:rPr>
              <w:t>困难群众核查清理次数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D789E">
            <w:pPr>
              <w:jc w:val="center"/>
            </w:pPr>
            <w:r>
              <w:rPr>
                <w:rFonts w:ascii="宋体" w:hAnsi="宋体" w:eastAsia="宋体"/>
                <w:sz w:val="16"/>
              </w:rPr>
              <w:t>&gt;=5次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4A986">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39D7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D24C0">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25F07">
            <w:pPr>
              <w:jc w:val="center"/>
            </w:pPr>
            <w:r>
              <w:rPr>
                <w:rFonts w:ascii="宋体" w:hAnsi="宋体" w:eastAsia="宋体"/>
                <w:sz w:val="16"/>
              </w:rPr>
              <w:t>15</w:t>
            </w:r>
          </w:p>
        </w:tc>
      </w:tr>
      <w:tr w14:paraId="0F2FF0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7F79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D222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E9DDD">
            <w:pPr>
              <w:jc w:val="center"/>
            </w:pPr>
            <w:r>
              <w:rPr>
                <w:rFonts w:ascii="宋体" w:hAnsi="宋体" w:eastAsia="宋体"/>
                <w:sz w:val="16"/>
              </w:rPr>
              <w:t>各类农牧民培训，提高就业指导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3BEB1">
            <w:pPr>
              <w:jc w:val="center"/>
            </w:pPr>
            <w:r>
              <w:rPr>
                <w:rFonts w:ascii="宋体" w:hAnsi="宋体" w:eastAsia="宋体"/>
                <w:sz w:val="16"/>
              </w:rPr>
              <w:t>&gt;=6次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9FEBD">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FE01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BA12C">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E01E4">
            <w:pPr>
              <w:jc w:val="center"/>
            </w:pPr>
            <w:r>
              <w:rPr>
                <w:rFonts w:ascii="宋体" w:hAnsi="宋体" w:eastAsia="宋体"/>
                <w:sz w:val="16"/>
              </w:rPr>
              <w:t>15</w:t>
            </w:r>
          </w:p>
        </w:tc>
      </w:tr>
      <w:tr w14:paraId="6339AA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0D2DA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7412C">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21688">
            <w:pPr>
              <w:jc w:val="center"/>
            </w:pPr>
            <w:r>
              <w:rPr>
                <w:rFonts w:ascii="宋体" w:hAnsi="宋体" w:eastAsia="宋体"/>
                <w:sz w:val="16"/>
              </w:rPr>
              <w:t>全乡居民基本养老，</w:t>
            </w:r>
            <w:r>
              <w:rPr>
                <w:rFonts w:hint="eastAsia" w:ascii="宋体" w:hAnsi="宋体"/>
                <w:sz w:val="16"/>
                <w:lang w:eastAsia="zh-CN"/>
              </w:rPr>
              <w:t>社会保险</w:t>
            </w:r>
            <w:r>
              <w:rPr>
                <w:rFonts w:ascii="宋体" w:hAnsi="宋体" w:eastAsia="宋体"/>
                <w:sz w:val="16"/>
              </w:rPr>
              <w:t>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E9124">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1A0E9">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3EDB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977BB">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085D6">
            <w:pPr>
              <w:jc w:val="center"/>
            </w:pPr>
            <w:r>
              <w:rPr>
                <w:rFonts w:ascii="宋体" w:hAnsi="宋体" w:eastAsia="宋体"/>
                <w:sz w:val="16"/>
              </w:rPr>
              <w:t>15</w:t>
            </w:r>
          </w:p>
        </w:tc>
      </w:tr>
      <w:tr w14:paraId="50398F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CD78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039A4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0A90D">
            <w:pPr>
              <w:jc w:val="center"/>
            </w:pPr>
            <w:r>
              <w:rPr>
                <w:rFonts w:ascii="宋体" w:hAnsi="宋体" w:eastAsia="宋体"/>
                <w:sz w:val="16"/>
              </w:rPr>
              <w:t>乡镇信访事项化解率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D8B2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D6090">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1336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6A19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E87C3">
            <w:pPr>
              <w:jc w:val="center"/>
            </w:pPr>
            <w:r>
              <w:rPr>
                <w:rFonts w:ascii="宋体" w:hAnsi="宋体" w:eastAsia="宋体"/>
                <w:sz w:val="16"/>
              </w:rPr>
              <w:t>15</w:t>
            </w:r>
          </w:p>
        </w:tc>
      </w:tr>
    </w:tbl>
    <w:p w14:paraId="641B265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D1439C3">
        <w:tblPrEx>
          <w:tblCellMar>
            <w:top w:w="0" w:type="dxa"/>
            <w:left w:w="108" w:type="dxa"/>
            <w:bottom w:w="0" w:type="dxa"/>
            <w:right w:w="108" w:type="dxa"/>
          </w:tblCellMar>
        </w:tblPrEx>
        <w:tc>
          <w:tcPr>
            <w:tcW w:w="8847" w:type="dxa"/>
            <w:gridSpan w:val="9"/>
            <w:vAlign w:val="center"/>
          </w:tcPr>
          <w:p w14:paraId="3FC3DD70">
            <w:pPr>
              <w:jc w:val="center"/>
            </w:pPr>
            <w:r>
              <w:rPr>
                <w:rFonts w:ascii="宋体" w:hAnsi="宋体" w:eastAsia="宋体"/>
                <w:sz w:val="24"/>
              </w:rPr>
              <w:t>项目支出绩效自评表</w:t>
            </w:r>
          </w:p>
        </w:tc>
      </w:tr>
      <w:tr w14:paraId="7B1C1223">
        <w:tblPrEx>
          <w:tblCellMar>
            <w:top w:w="0" w:type="dxa"/>
            <w:left w:w="108" w:type="dxa"/>
            <w:bottom w:w="0" w:type="dxa"/>
            <w:right w:w="108" w:type="dxa"/>
          </w:tblCellMar>
        </w:tblPrEx>
        <w:tc>
          <w:tcPr>
            <w:tcW w:w="8847" w:type="dxa"/>
            <w:gridSpan w:val="9"/>
            <w:vAlign w:val="center"/>
          </w:tcPr>
          <w:p w14:paraId="7EF1F8BB">
            <w:pPr>
              <w:jc w:val="center"/>
            </w:pPr>
            <w:r>
              <w:rPr>
                <w:rFonts w:ascii="宋体" w:hAnsi="宋体" w:eastAsia="宋体"/>
                <w:sz w:val="24"/>
              </w:rPr>
              <w:t>(2024年度)</w:t>
            </w:r>
          </w:p>
        </w:tc>
      </w:tr>
      <w:tr w14:paraId="35C6A03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5279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83DAA5D">
            <w:pPr>
              <w:jc w:val="center"/>
            </w:pPr>
            <w:r>
              <w:rPr>
                <w:rFonts w:ascii="宋体" w:hAnsi="宋体" w:eastAsia="宋体"/>
                <w:sz w:val="16"/>
              </w:rPr>
              <w:t>2024年叶亦克乡村级运转经费</w:t>
            </w:r>
          </w:p>
        </w:tc>
      </w:tr>
      <w:tr w14:paraId="03677B9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27E9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A0E95B">
            <w:pPr>
              <w:jc w:val="center"/>
            </w:pPr>
            <w:r>
              <w:rPr>
                <w:rFonts w:ascii="宋体" w:hAnsi="宋体" w:eastAsia="宋体"/>
                <w:sz w:val="16"/>
              </w:rPr>
              <w:t>民丰县叶亦克乡人民政府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5093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80334B">
            <w:pPr>
              <w:jc w:val="center"/>
            </w:pPr>
            <w:r>
              <w:rPr>
                <w:rFonts w:ascii="宋体" w:hAnsi="宋体" w:eastAsia="宋体"/>
                <w:sz w:val="16"/>
              </w:rPr>
              <w:t>民丰县叶亦克乡人民政府</w:t>
            </w:r>
          </w:p>
        </w:tc>
      </w:tr>
      <w:tr w14:paraId="4ACF86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98A1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0F63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A219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8561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6E3D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D9AF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BA18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630CC">
            <w:pPr>
              <w:jc w:val="center"/>
            </w:pPr>
            <w:r>
              <w:rPr>
                <w:rFonts w:ascii="宋体" w:hAnsi="宋体" w:eastAsia="宋体"/>
                <w:sz w:val="16"/>
              </w:rPr>
              <w:t>得分</w:t>
            </w:r>
          </w:p>
        </w:tc>
      </w:tr>
      <w:tr w14:paraId="0DA697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6FBAE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BC7D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C63AF">
            <w:pPr>
              <w:jc w:val="center"/>
            </w:pPr>
            <w:r>
              <w:rPr>
                <w:rFonts w:ascii="宋体" w:hAnsi="宋体" w:eastAsia="宋体"/>
                <w:sz w:val="16"/>
              </w:rPr>
              <w:t>126.00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3188F">
            <w:pPr>
              <w:jc w:val="center"/>
            </w:pPr>
            <w:r>
              <w:rPr>
                <w:rFonts w:ascii="宋体" w:hAnsi="宋体" w:eastAsia="宋体"/>
                <w:sz w:val="16"/>
              </w:rPr>
              <w:t>126.00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7FDCD">
            <w:pPr>
              <w:jc w:val="center"/>
            </w:pPr>
            <w:r>
              <w:rPr>
                <w:rFonts w:ascii="宋体" w:hAnsi="宋体" w:eastAsia="宋体"/>
                <w:sz w:val="16"/>
              </w:rPr>
              <w:t>116.84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2C6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0BC6E">
            <w:pPr>
              <w:jc w:val="center"/>
            </w:pPr>
            <w:r>
              <w:rPr>
                <w:rFonts w:ascii="宋体" w:hAnsi="宋体" w:eastAsia="宋体"/>
                <w:sz w:val="16"/>
              </w:rPr>
              <w:t xml:space="preserve">92.73%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E1114">
            <w:pPr>
              <w:jc w:val="center"/>
            </w:pPr>
            <w:r>
              <w:rPr>
                <w:rFonts w:ascii="宋体" w:hAnsi="宋体" w:eastAsia="宋体"/>
                <w:sz w:val="16"/>
              </w:rPr>
              <w:t>8.18分</w:t>
            </w:r>
          </w:p>
        </w:tc>
      </w:tr>
      <w:tr w14:paraId="5611C9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38413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EA5E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0A504">
            <w:pPr>
              <w:jc w:val="center"/>
            </w:pPr>
            <w:r>
              <w:rPr>
                <w:rFonts w:ascii="宋体" w:hAnsi="宋体" w:eastAsia="宋体"/>
                <w:sz w:val="16"/>
              </w:rPr>
              <w:t>126.00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26493">
            <w:pPr>
              <w:jc w:val="center"/>
            </w:pPr>
            <w:r>
              <w:rPr>
                <w:rFonts w:ascii="宋体" w:hAnsi="宋体" w:eastAsia="宋体"/>
                <w:sz w:val="16"/>
              </w:rPr>
              <w:t>126.00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5BCBF">
            <w:pPr>
              <w:jc w:val="center"/>
            </w:pPr>
            <w:r>
              <w:rPr>
                <w:rFonts w:ascii="宋体" w:hAnsi="宋体" w:eastAsia="宋体"/>
                <w:sz w:val="16"/>
              </w:rPr>
              <w:t>116.84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7C43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49F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04BA1">
            <w:pPr>
              <w:jc w:val="center"/>
            </w:pPr>
            <w:r>
              <w:rPr>
                <w:rFonts w:ascii="宋体" w:hAnsi="宋体" w:eastAsia="宋体"/>
                <w:sz w:val="16"/>
              </w:rPr>
              <w:t>—</w:t>
            </w:r>
          </w:p>
        </w:tc>
      </w:tr>
      <w:tr w14:paraId="5E7272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76977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7476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338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03E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91E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012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807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6C368">
            <w:pPr>
              <w:jc w:val="center"/>
            </w:pPr>
            <w:r>
              <w:rPr>
                <w:rFonts w:ascii="宋体" w:hAnsi="宋体" w:eastAsia="宋体"/>
                <w:sz w:val="16"/>
              </w:rPr>
              <w:t>—</w:t>
            </w:r>
          </w:p>
        </w:tc>
      </w:tr>
      <w:tr w14:paraId="03895E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6B8DB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8848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757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BDDD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626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E7E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A90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C4DDC">
            <w:pPr>
              <w:jc w:val="center"/>
            </w:pPr>
            <w:r>
              <w:rPr>
                <w:rFonts w:ascii="宋体" w:hAnsi="宋体" w:eastAsia="宋体"/>
                <w:sz w:val="16"/>
              </w:rPr>
              <w:t>—</w:t>
            </w:r>
          </w:p>
        </w:tc>
      </w:tr>
      <w:tr w14:paraId="6C19EBE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161B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A46B0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52B7D1">
            <w:pPr>
              <w:jc w:val="center"/>
            </w:pPr>
            <w:r>
              <w:rPr>
                <w:rFonts w:ascii="宋体" w:hAnsi="宋体" w:eastAsia="宋体"/>
                <w:sz w:val="16"/>
              </w:rPr>
              <w:t>实际完成情况</w:t>
            </w:r>
          </w:p>
        </w:tc>
      </w:tr>
      <w:tr w14:paraId="1778FA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84DA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CF67EC">
            <w:pPr>
              <w:jc w:val="both"/>
            </w:pPr>
            <w:r>
              <w:rPr>
                <w:rFonts w:ascii="宋体" w:hAnsi="宋体" w:eastAsia="宋体"/>
                <w:sz w:val="16"/>
              </w:rPr>
              <w:t>根据项目实施方案，实施本项目。主要内容：解决8个行政村，水电费，公用经费等费用；通过项目实施，全面落实好新农村组织建设的要求，满足村级办公需要，不断加强组织建设，加强村级治理，为乡村振兴提供组织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2B14EF">
            <w:pPr>
              <w:jc w:val="both"/>
            </w:pPr>
            <w:r>
              <w:rPr>
                <w:rFonts w:ascii="宋体" w:hAnsi="宋体" w:eastAsia="宋体"/>
                <w:sz w:val="16"/>
              </w:rPr>
              <w:t>根据项目实施方案，实施本项目。已完成解决8个行政村，水电费，公用经费等费用；通过项目实施，全面落实好新农村组织建设的要求，满足村级办公需要，不断加强组织建设，加强村级治理，为乡村振兴提供组织保障。</w:t>
            </w:r>
          </w:p>
        </w:tc>
      </w:tr>
      <w:tr w14:paraId="1FDE19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70044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4796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0D0C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50E7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1B70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03C7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2A65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5F8C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DD8F3">
            <w:pPr>
              <w:jc w:val="center"/>
            </w:pPr>
            <w:r>
              <w:rPr>
                <w:rFonts w:ascii="宋体" w:hAnsi="宋体" w:eastAsia="宋体"/>
                <w:sz w:val="16"/>
              </w:rPr>
              <w:t>偏差原因分析及改进措施</w:t>
            </w:r>
          </w:p>
        </w:tc>
      </w:tr>
      <w:tr w14:paraId="0BC565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6961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93986">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3E7F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C93CD">
            <w:pPr>
              <w:jc w:val="center"/>
            </w:pPr>
            <w:r>
              <w:rPr>
                <w:rFonts w:ascii="宋体" w:hAnsi="宋体" w:eastAsia="宋体"/>
                <w:sz w:val="16"/>
              </w:rPr>
              <w:t>保障全行政村数量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2795A">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404C1">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BA8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57D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B721D">
            <w:pPr>
              <w:jc w:val="center"/>
            </w:pPr>
          </w:p>
        </w:tc>
      </w:tr>
      <w:tr w14:paraId="7371C2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9EE6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638D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A7CD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56190">
            <w:pPr>
              <w:jc w:val="center"/>
            </w:pPr>
            <w:r>
              <w:rPr>
                <w:rFonts w:ascii="宋体" w:hAnsi="宋体" w:eastAsia="宋体"/>
                <w:sz w:val="16"/>
              </w:rPr>
              <w:t>保障行政村日常运转率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DAA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F8B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4AA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2AA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26BBF">
            <w:pPr>
              <w:jc w:val="center"/>
            </w:pPr>
          </w:p>
        </w:tc>
      </w:tr>
      <w:tr w14:paraId="5640DC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DBB6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7FF9B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66DA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B42C9">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F13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EF2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4F0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961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559ED">
            <w:pPr>
              <w:jc w:val="center"/>
            </w:pPr>
          </w:p>
        </w:tc>
      </w:tr>
      <w:tr w14:paraId="2FBDDE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A014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61D8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D039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9A322">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4A750">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36C4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187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4DE2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F32C7">
            <w:pPr>
              <w:jc w:val="center"/>
            </w:pPr>
          </w:p>
        </w:tc>
      </w:tr>
      <w:tr w14:paraId="7B8DBA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28D9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8DE26">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64D4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DDB89">
            <w:pPr>
              <w:jc w:val="center"/>
            </w:pPr>
            <w:r>
              <w:rPr>
                <w:rFonts w:ascii="宋体" w:hAnsi="宋体" w:eastAsia="宋体"/>
                <w:sz w:val="16"/>
              </w:rPr>
              <w:t>保障村日常运行成本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3C301">
            <w:pPr>
              <w:jc w:val="center"/>
            </w:pPr>
            <w:r>
              <w:rPr>
                <w:rFonts w:ascii="宋体" w:hAnsi="宋体" w:eastAsia="宋体"/>
                <w:sz w:val="16"/>
              </w:rPr>
              <w:t>=15.75万元/村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7489C">
            <w:pPr>
              <w:jc w:val="center"/>
            </w:pPr>
            <w:r>
              <w:rPr>
                <w:rFonts w:ascii="宋体" w:hAnsi="宋体" w:eastAsia="宋体"/>
                <w:sz w:val="16"/>
              </w:rPr>
              <w:t>=14.55万元/村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A52B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C4BB4">
            <w:pPr>
              <w:jc w:val="center"/>
            </w:pPr>
            <w:r>
              <w:rPr>
                <w:rFonts w:ascii="宋体" w:hAnsi="宋体" w:eastAsia="宋体"/>
                <w:sz w:val="16"/>
              </w:rPr>
              <w:t>16.19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AEAF0">
            <w:pPr>
              <w:jc w:val="center"/>
            </w:pPr>
            <w:r>
              <w:rPr>
                <w:rFonts w:ascii="宋体" w:hAnsi="宋体" w:eastAsia="宋体"/>
                <w:sz w:val="16"/>
              </w:rPr>
              <w:t>偏差原因：该项目年初预算不精准。改进措施：加强年初预算精准度。</w:t>
            </w:r>
          </w:p>
        </w:tc>
      </w:tr>
      <w:tr w14:paraId="7543FB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B4D8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C817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FF43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3B013">
            <w:pPr>
              <w:jc w:val="center"/>
            </w:pPr>
            <w:r>
              <w:rPr>
                <w:rFonts w:ascii="宋体" w:hAnsi="宋体" w:eastAsia="宋体"/>
                <w:sz w:val="16"/>
              </w:rPr>
              <w:t>建设村集体组织，加强基层社会管理和服务能力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BC61D">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A732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7318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A774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17B20">
            <w:pPr>
              <w:jc w:val="center"/>
            </w:pPr>
          </w:p>
        </w:tc>
      </w:tr>
      <w:tr w14:paraId="143D46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5D4A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47D8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3865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D3933">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6F65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4E00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9CF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8919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F493C">
            <w:pPr>
              <w:jc w:val="center"/>
            </w:pPr>
          </w:p>
        </w:tc>
      </w:tr>
      <w:tr w14:paraId="6FDF41F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E191C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63E47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B59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F868D">
            <w:pPr>
              <w:jc w:val="center"/>
            </w:pPr>
            <w:r>
              <w:rPr>
                <w:rFonts w:ascii="宋体" w:hAnsi="宋体" w:eastAsia="宋体"/>
                <w:sz w:val="16"/>
              </w:rPr>
              <w:t>94.37分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9A237B7"/>
        </w:tc>
      </w:tr>
    </w:tbl>
    <w:p w14:paraId="2EE0A64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D599F5F">
        <w:tblPrEx>
          <w:tblCellMar>
            <w:top w:w="0" w:type="dxa"/>
            <w:left w:w="108" w:type="dxa"/>
            <w:bottom w:w="0" w:type="dxa"/>
            <w:right w:w="108" w:type="dxa"/>
          </w:tblCellMar>
        </w:tblPrEx>
        <w:tc>
          <w:tcPr>
            <w:tcW w:w="8847" w:type="dxa"/>
            <w:gridSpan w:val="9"/>
            <w:vAlign w:val="center"/>
          </w:tcPr>
          <w:p w14:paraId="36B8311D">
            <w:pPr>
              <w:jc w:val="center"/>
            </w:pPr>
            <w:r>
              <w:rPr>
                <w:rFonts w:ascii="宋体" w:hAnsi="宋体" w:eastAsia="宋体"/>
                <w:sz w:val="24"/>
              </w:rPr>
              <w:t>项目支出绩效自评表</w:t>
            </w:r>
          </w:p>
        </w:tc>
      </w:tr>
      <w:tr w14:paraId="52D71B40">
        <w:tblPrEx>
          <w:tblCellMar>
            <w:top w:w="0" w:type="dxa"/>
            <w:left w:w="108" w:type="dxa"/>
            <w:bottom w:w="0" w:type="dxa"/>
            <w:right w:w="108" w:type="dxa"/>
          </w:tblCellMar>
        </w:tblPrEx>
        <w:tc>
          <w:tcPr>
            <w:tcW w:w="8847" w:type="dxa"/>
            <w:gridSpan w:val="9"/>
            <w:vAlign w:val="center"/>
          </w:tcPr>
          <w:p w14:paraId="1D09E9BB">
            <w:pPr>
              <w:jc w:val="center"/>
            </w:pPr>
            <w:r>
              <w:rPr>
                <w:rFonts w:ascii="宋体" w:hAnsi="宋体" w:eastAsia="宋体"/>
                <w:sz w:val="24"/>
              </w:rPr>
              <w:t>(2024年度)</w:t>
            </w:r>
          </w:p>
        </w:tc>
      </w:tr>
      <w:tr w14:paraId="41A3B7F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ADFC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6373E3D">
            <w:pPr>
              <w:jc w:val="center"/>
            </w:pPr>
            <w:r>
              <w:rPr>
                <w:rFonts w:ascii="宋体" w:hAnsi="宋体" w:eastAsia="宋体"/>
                <w:sz w:val="16"/>
              </w:rPr>
              <w:t>关于解决富民小区消防控制室维修经费</w:t>
            </w:r>
          </w:p>
        </w:tc>
      </w:tr>
      <w:tr w14:paraId="5A98F06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7446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C8EF2E">
            <w:pPr>
              <w:jc w:val="center"/>
            </w:pPr>
            <w:r>
              <w:rPr>
                <w:rFonts w:ascii="宋体" w:hAnsi="宋体" w:eastAsia="宋体"/>
                <w:sz w:val="16"/>
              </w:rPr>
              <w:t>民丰县叶亦克乡人民政府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75F6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BE2122">
            <w:pPr>
              <w:jc w:val="center"/>
            </w:pPr>
            <w:r>
              <w:rPr>
                <w:rFonts w:ascii="宋体" w:hAnsi="宋体" w:eastAsia="宋体"/>
                <w:sz w:val="16"/>
              </w:rPr>
              <w:t>民丰县叶亦克乡人民政府</w:t>
            </w:r>
          </w:p>
        </w:tc>
      </w:tr>
      <w:tr w14:paraId="591E98B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A5E8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C707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AD1D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F114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1FD4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CDE1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32C0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36C89">
            <w:pPr>
              <w:jc w:val="center"/>
            </w:pPr>
            <w:r>
              <w:rPr>
                <w:rFonts w:ascii="宋体" w:hAnsi="宋体" w:eastAsia="宋体"/>
                <w:sz w:val="16"/>
              </w:rPr>
              <w:t>得分</w:t>
            </w:r>
          </w:p>
        </w:tc>
      </w:tr>
      <w:tr w14:paraId="3C4778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DE8FF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6F4E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37F74">
            <w:pPr>
              <w:jc w:val="center"/>
            </w:pPr>
            <w:r>
              <w:rPr>
                <w:rFonts w:ascii="宋体" w:hAnsi="宋体" w:eastAsia="宋体"/>
                <w:sz w:val="16"/>
              </w:rPr>
              <w:t>12.61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76766">
            <w:pPr>
              <w:jc w:val="center"/>
            </w:pPr>
            <w:r>
              <w:rPr>
                <w:rFonts w:ascii="宋体" w:hAnsi="宋体" w:eastAsia="宋体"/>
                <w:sz w:val="16"/>
              </w:rPr>
              <w:t>12.61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E982C">
            <w:pPr>
              <w:jc w:val="center"/>
            </w:pPr>
            <w:r>
              <w:rPr>
                <w:rFonts w:ascii="宋体" w:hAnsi="宋体" w:eastAsia="宋体"/>
                <w:sz w:val="16"/>
              </w:rPr>
              <w:t>12.40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A40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CD7C8">
            <w:pPr>
              <w:jc w:val="center"/>
            </w:pPr>
            <w:r>
              <w:rPr>
                <w:rFonts w:ascii="宋体" w:hAnsi="宋体" w:eastAsia="宋体"/>
                <w:sz w:val="16"/>
              </w:rPr>
              <w:t xml:space="preserve">98.33%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3E4EB">
            <w:pPr>
              <w:jc w:val="center"/>
            </w:pPr>
            <w:r>
              <w:rPr>
                <w:rFonts w:ascii="宋体" w:hAnsi="宋体" w:eastAsia="宋体"/>
                <w:sz w:val="16"/>
              </w:rPr>
              <w:t>10.00分</w:t>
            </w:r>
          </w:p>
        </w:tc>
      </w:tr>
      <w:tr w14:paraId="776BB5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939CC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FC34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B6871">
            <w:pPr>
              <w:jc w:val="center"/>
            </w:pPr>
            <w:r>
              <w:rPr>
                <w:rFonts w:ascii="宋体" w:hAnsi="宋体" w:eastAsia="宋体"/>
                <w:sz w:val="16"/>
              </w:rPr>
              <w:t>12.61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B2CFE">
            <w:pPr>
              <w:jc w:val="center"/>
            </w:pPr>
            <w:r>
              <w:rPr>
                <w:rFonts w:ascii="宋体" w:hAnsi="宋体" w:eastAsia="宋体"/>
                <w:sz w:val="16"/>
              </w:rPr>
              <w:t>12.61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F1B84">
            <w:pPr>
              <w:jc w:val="center"/>
            </w:pPr>
            <w:r>
              <w:rPr>
                <w:rFonts w:ascii="宋体" w:hAnsi="宋体" w:eastAsia="宋体"/>
                <w:sz w:val="16"/>
              </w:rPr>
              <w:t>12.40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871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98B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D4C22">
            <w:pPr>
              <w:jc w:val="center"/>
            </w:pPr>
            <w:r>
              <w:rPr>
                <w:rFonts w:ascii="宋体" w:hAnsi="宋体" w:eastAsia="宋体"/>
                <w:sz w:val="16"/>
              </w:rPr>
              <w:t>—</w:t>
            </w:r>
          </w:p>
        </w:tc>
      </w:tr>
      <w:tr w14:paraId="47EB3B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4EB9D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17DA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C56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979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15E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D02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6AB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AECC6">
            <w:pPr>
              <w:jc w:val="center"/>
            </w:pPr>
            <w:r>
              <w:rPr>
                <w:rFonts w:ascii="宋体" w:hAnsi="宋体" w:eastAsia="宋体"/>
                <w:sz w:val="16"/>
              </w:rPr>
              <w:t>—</w:t>
            </w:r>
          </w:p>
        </w:tc>
      </w:tr>
      <w:tr w14:paraId="3F4BC4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A9FCE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27B9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595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3AD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4AF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DDF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3B0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E2CF5">
            <w:pPr>
              <w:jc w:val="center"/>
            </w:pPr>
            <w:r>
              <w:rPr>
                <w:rFonts w:ascii="宋体" w:hAnsi="宋体" w:eastAsia="宋体"/>
                <w:sz w:val="16"/>
              </w:rPr>
              <w:t>—</w:t>
            </w:r>
          </w:p>
        </w:tc>
      </w:tr>
      <w:tr w14:paraId="277F02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491D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5DD42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FF968D">
            <w:pPr>
              <w:jc w:val="center"/>
            </w:pPr>
            <w:r>
              <w:rPr>
                <w:rFonts w:ascii="宋体" w:hAnsi="宋体" w:eastAsia="宋体"/>
                <w:sz w:val="16"/>
              </w:rPr>
              <w:t>实际完成情况</w:t>
            </w:r>
          </w:p>
        </w:tc>
      </w:tr>
      <w:tr w14:paraId="092841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4FDBE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A1BAC4">
            <w:pPr>
              <w:jc w:val="both"/>
            </w:pPr>
            <w:r>
              <w:rPr>
                <w:rFonts w:ascii="宋体" w:hAnsi="宋体" w:eastAsia="宋体"/>
                <w:sz w:val="16"/>
              </w:rPr>
              <w:t>根据和地财综</w:t>
            </w:r>
            <w:r>
              <w:rPr>
                <w:rFonts w:hint="eastAsia" w:ascii="宋体" w:hAnsi="宋体"/>
                <w:sz w:val="16"/>
                <w:lang w:eastAsia="zh-CN"/>
              </w:rPr>
              <w:t>〔2024〕10号</w:t>
            </w:r>
            <w:r>
              <w:rPr>
                <w:rFonts w:ascii="宋体" w:hAnsi="宋体" w:eastAsia="宋体"/>
                <w:sz w:val="16"/>
              </w:rPr>
              <w:t>文件实施本项目。安装30</w:t>
            </w:r>
            <w:r>
              <w:rPr>
                <w:rFonts w:hint="eastAsia" w:ascii="宋体" w:hAnsi="宋体"/>
                <w:sz w:val="16"/>
                <w:lang w:eastAsia="zh-CN"/>
              </w:rPr>
              <w:t>kW</w:t>
            </w:r>
            <w:r>
              <w:rPr>
                <w:rFonts w:ascii="宋体" w:hAnsi="宋体" w:eastAsia="宋体"/>
                <w:sz w:val="16"/>
              </w:rPr>
              <w:t>消防泵4个，消防水泵控制柜2个，巡查柜1个，双电源柜1个，排污泵控制柜1个，气体灭火控制柜1个，排污泵2个，自启柜1个，发动机排水沙1个，电动机除锈排沙1个，调速板1个，马达和小发动机1个，电瓶1个，配电柜2个，热气溶胶灭火装置5个。为了小区消防安全对消防器材进行更换，主要为人民更好</w:t>
            </w:r>
            <w:r>
              <w:rPr>
                <w:rFonts w:hint="eastAsia" w:ascii="宋体" w:hAnsi="宋体"/>
                <w:sz w:val="16"/>
                <w:lang w:eastAsia="zh-CN"/>
              </w:rPr>
              <w:t>地</w:t>
            </w:r>
            <w:r>
              <w:rPr>
                <w:rFonts w:ascii="宋体" w:hAnsi="宋体" w:eastAsia="宋体"/>
                <w:sz w:val="16"/>
              </w:rPr>
              <w:t>服务，保障小区公民安全。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64FF2B">
            <w:pPr>
              <w:jc w:val="both"/>
            </w:pPr>
            <w:r>
              <w:rPr>
                <w:rFonts w:ascii="宋体" w:hAnsi="宋体" w:eastAsia="宋体"/>
                <w:sz w:val="16"/>
              </w:rPr>
              <w:t>根据和地财综</w:t>
            </w:r>
            <w:r>
              <w:rPr>
                <w:rFonts w:hint="eastAsia" w:ascii="宋体" w:hAnsi="宋体"/>
                <w:sz w:val="16"/>
                <w:lang w:eastAsia="zh-CN"/>
              </w:rPr>
              <w:t>〔2024〕10号</w:t>
            </w:r>
            <w:r>
              <w:rPr>
                <w:rFonts w:ascii="宋体" w:hAnsi="宋体" w:eastAsia="宋体"/>
                <w:sz w:val="16"/>
              </w:rPr>
              <w:t>文件实施本项目。安装30</w:t>
            </w:r>
            <w:r>
              <w:rPr>
                <w:rFonts w:hint="eastAsia" w:ascii="宋体" w:hAnsi="宋体"/>
                <w:sz w:val="16"/>
                <w:lang w:eastAsia="zh-CN"/>
              </w:rPr>
              <w:t>kW</w:t>
            </w:r>
            <w:r>
              <w:rPr>
                <w:rFonts w:ascii="宋体" w:hAnsi="宋体" w:eastAsia="宋体"/>
                <w:sz w:val="16"/>
              </w:rPr>
              <w:t>消防泵4个，消防水泵控制柜2个，巡查柜1个，双电源柜1个，排污泵控制柜1个，气体灭火控制柜1个，排污泵2个，自启柜1个，发动机排水沙1个，电动机除锈排沙1个，调速板1个，马达和小发动机1个，电瓶1个，配电柜2个，热气溶胶灭火装置5个。为了小区消防安全对消防器材进行更换，主要为人民更好</w:t>
            </w:r>
            <w:r>
              <w:rPr>
                <w:rFonts w:hint="eastAsia" w:ascii="宋体" w:hAnsi="宋体"/>
                <w:sz w:val="16"/>
                <w:lang w:eastAsia="zh-CN"/>
              </w:rPr>
              <w:t>地</w:t>
            </w:r>
            <w:r>
              <w:rPr>
                <w:rFonts w:ascii="宋体" w:hAnsi="宋体" w:eastAsia="宋体"/>
                <w:sz w:val="16"/>
              </w:rPr>
              <w:t>服务，保障小区公民安全。</w:t>
            </w:r>
            <w:r>
              <w:rPr>
                <w:rFonts w:ascii="宋体" w:hAnsi="宋体" w:eastAsia="宋体"/>
                <w:sz w:val="16"/>
              </w:rPr>
              <w:br w:type="textWrapping"/>
            </w:r>
          </w:p>
        </w:tc>
      </w:tr>
      <w:tr w14:paraId="1A4B2E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02169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0F74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142D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A53D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BF0D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E798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F2AD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633E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EF6F4">
            <w:pPr>
              <w:jc w:val="center"/>
            </w:pPr>
            <w:r>
              <w:rPr>
                <w:rFonts w:ascii="宋体" w:hAnsi="宋体" w:eastAsia="宋体"/>
                <w:sz w:val="16"/>
              </w:rPr>
              <w:t>偏差原因分析及改进措施</w:t>
            </w:r>
          </w:p>
        </w:tc>
      </w:tr>
      <w:tr w14:paraId="7FB843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87BD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E768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225B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07242">
            <w:pPr>
              <w:jc w:val="center"/>
            </w:pPr>
            <w:r>
              <w:rPr>
                <w:rFonts w:ascii="宋体" w:hAnsi="宋体" w:eastAsia="宋体"/>
                <w:sz w:val="16"/>
              </w:rPr>
              <w:t>安装30</w:t>
            </w:r>
            <w:r>
              <w:rPr>
                <w:rFonts w:hint="eastAsia" w:ascii="宋体" w:hAnsi="宋体"/>
                <w:sz w:val="16"/>
                <w:lang w:eastAsia="zh-CN"/>
              </w:rPr>
              <w:t>kW</w:t>
            </w:r>
            <w:r>
              <w:rPr>
                <w:rFonts w:ascii="宋体" w:hAnsi="宋体" w:eastAsia="宋体"/>
                <w:sz w:val="16"/>
              </w:rPr>
              <w:t>消防泵数量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C99E0">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2078F">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F234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8E524">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051EF">
            <w:pPr>
              <w:jc w:val="center"/>
            </w:pPr>
          </w:p>
        </w:tc>
      </w:tr>
      <w:tr w14:paraId="3ABE98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1381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917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4BE3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30004">
            <w:pPr>
              <w:jc w:val="center"/>
            </w:pPr>
            <w:r>
              <w:rPr>
                <w:rFonts w:ascii="宋体" w:hAnsi="宋体" w:eastAsia="宋体"/>
                <w:sz w:val="16"/>
              </w:rPr>
              <w:t>安装消防水泵控制柜数量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B6AF8">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99560">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5B561">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8B0E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C34B7">
            <w:pPr>
              <w:jc w:val="center"/>
            </w:pPr>
          </w:p>
        </w:tc>
      </w:tr>
      <w:tr w14:paraId="777BEF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73F8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567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594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D712A">
            <w:pPr>
              <w:jc w:val="center"/>
            </w:pPr>
            <w:r>
              <w:rPr>
                <w:rFonts w:ascii="宋体" w:hAnsi="宋体" w:eastAsia="宋体"/>
                <w:sz w:val="16"/>
              </w:rPr>
              <w:t>采购巡查柜数量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B6B13">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D060C">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BBB3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FADE8">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038C9">
            <w:pPr>
              <w:jc w:val="center"/>
            </w:pPr>
          </w:p>
        </w:tc>
      </w:tr>
      <w:tr w14:paraId="5EB3A2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67F8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838D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D006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52947">
            <w:pPr>
              <w:jc w:val="center"/>
            </w:pPr>
            <w:r>
              <w:rPr>
                <w:rFonts w:ascii="宋体" w:hAnsi="宋体" w:eastAsia="宋体"/>
                <w:sz w:val="16"/>
              </w:rPr>
              <w:t>采购双电源柜数量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0B2EF">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4661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744E5">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AB5BA">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8852E">
            <w:pPr>
              <w:jc w:val="center"/>
            </w:pPr>
          </w:p>
        </w:tc>
      </w:tr>
      <w:tr w14:paraId="0B511F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0E36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C367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171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550EE">
            <w:pPr>
              <w:jc w:val="center"/>
            </w:pPr>
            <w:r>
              <w:rPr>
                <w:rFonts w:ascii="宋体" w:hAnsi="宋体" w:eastAsia="宋体"/>
                <w:sz w:val="16"/>
              </w:rPr>
              <w:t>采购排污泵控制柜数量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C1DD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00D00">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B416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34E0B">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29E35">
            <w:pPr>
              <w:jc w:val="center"/>
            </w:pPr>
          </w:p>
        </w:tc>
      </w:tr>
      <w:tr w14:paraId="318B2E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9812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5295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CAF2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56109">
            <w:pPr>
              <w:jc w:val="center"/>
            </w:pPr>
            <w:r>
              <w:rPr>
                <w:rFonts w:ascii="宋体" w:hAnsi="宋体" w:eastAsia="宋体"/>
                <w:sz w:val="16"/>
              </w:rPr>
              <w:t>采购气体灭火控制柜数量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C7CA5">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5D55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F2EA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CC25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6B756">
            <w:pPr>
              <w:jc w:val="center"/>
            </w:pPr>
          </w:p>
        </w:tc>
      </w:tr>
      <w:tr w14:paraId="7011E5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B3C7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00CD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AE32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2BD1B">
            <w:pPr>
              <w:jc w:val="center"/>
            </w:pPr>
            <w:r>
              <w:rPr>
                <w:rFonts w:ascii="宋体" w:hAnsi="宋体" w:eastAsia="宋体"/>
                <w:sz w:val="16"/>
              </w:rPr>
              <w:t>采购排污泵数量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95407">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2C36D">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6431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1F981">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5FF36">
            <w:pPr>
              <w:jc w:val="center"/>
            </w:pPr>
          </w:p>
        </w:tc>
      </w:tr>
      <w:tr w14:paraId="0FFB5D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8486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0913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78FE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F5889">
            <w:pPr>
              <w:jc w:val="center"/>
            </w:pPr>
            <w:r>
              <w:rPr>
                <w:rFonts w:ascii="宋体" w:hAnsi="宋体" w:eastAsia="宋体"/>
                <w:sz w:val="16"/>
              </w:rPr>
              <w:t>采购自启柜数量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4B91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38F68">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3B86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17BC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62794">
            <w:pPr>
              <w:jc w:val="center"/>
            </w:pPr>
          </w:p>
        </w:tc>
      </w:tr>
      <w:tr w14:paraId="798C63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CEAC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0E57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B57A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EEE3C">
            <w:pPr>
              <w:jc w:val="center"/>
            </w:pPr>
            <w:r>
              <w:rPr>
                <w:rFonts w:ascii="宋体" w:hAnsi="宋体" w:eastAsia="宋体"/>
                <w:sz w:val="16"/>
              </w:rPr>
              <w:t>采购发动机排水沙数量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BE6FD">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68AF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12FB5">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7E57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F6D73">
            <w:pPr>
              <w:jc w:val="center"/>
            </w:pPr>
          </w:p>
        </w:tc>
      </w:tr>
      <w:tr w14:paraId="4DAE0B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E7CF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AE70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6591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AB943">
            <w:pPr>
              <w:jc w:val="center"/>
            </w:pPr>
            <w:r>
              <w:rPr>
                <w:rFonts w:ascii="宋体" w:hAnsi="宋体" w:eastAsia="宋体"/>
                <w:sz w:val="16"/>
              </w:rPr>
              <w:t>采购电动机除锈排沙数量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59EF5">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1E6E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9843A">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D50A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7E8AE">
            <w:pPr>
              <w:jc w:val="center"/>
            </w:pPr>
          </w:p>
        </w:tc>
      </w:tr>
      <w:tr w14:paraId="72DB1E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D310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FE64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69AE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49717">
            <w:pPr>
              <w:jc w:val="center"/>
            </w:pPr>
            <w:r>
              <w:rPr>
                <w:rFonts w:ascii="宋体" w:hAnsi="宋体" w:eastAsia="宋体"/>
                <w:sz w:val="16"/>
              </w:rPr>
              <w:t>采购调速板数量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044EC">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FB30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DABD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6165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B35C0">
            <w:pPr>
              <w:jc w:val="center"/>
            </w:pPr>
          </w:p>
        </w:tc>
      </w:tr>
      <w:tr w14:paraId="7E5FBD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36B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B24C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BFAF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514A6">
            <w:pPr>
              <w:jc w:val="center"/>
            </w:pPr>
            <w:r>
              <w:rPr>
                <w:rFonts w:ascii="宋体" w:hAnsi="宋体" w:eastAsia="宋体"/>
                <w:sz w:val="16"/>
              </w:rPr>
              <w:t>采购马达和小发动机数量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49AC8">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B188F">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7E1A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BA7D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212BE">
            <w:pPr>
              <w:jc w:val="center"/>
            </w:pPr>
          </w:p>
        </w:tc>
      </w:tr>
      <w:tr w14:paraId="62D106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D68F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5291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5CAF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22FA9">
            <w:pPr>
              <w:jc w:val="center"/>
            </w:pPr>
            <w:r>
              <w:rPr>
                <w:rFonts w:ascii="宋体" w:hAnsi="宋体" w:eastAsia="宋体"/>
                <w:sz w:val="16"/>
              </w:rPr>
              <w:t>采购电瓶数量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7E24C">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7F6E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521A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ACEF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32817">
            <w:pPr>
              <w:jc w:val="center"/>
            </w:pPr>
          </w:p>
        </w:tc>
      </w:tr>
      <w:tr w14:paraId="2D651C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FF9B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C437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1F34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E153C">
            <w:pPr>
              <w:jc w:val="center"/>
            </w:pPr>
            <w:r>
              <w:rPr>
                <w:rFonts w:ascii="宋体" w:hAnsi="宋体" w:eastAsia="宋体"/>
                <w:sz w:val="16"/>
              </w:rPr>
              <w:t>采购配电柜数量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1EBBB">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621B9">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608E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63F6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F7810">
            <w:pPr>
              <w:jc w:val="center"/>
            </w:pPr>
          </w:p>
        </w:tc>
      </w:tr>
      <w:tr w14:paraId="277E37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B40C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F25F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AF47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495E6">
            <w:pPr>
              <w:jc w:val="center"/>
            </w:pPr>
            <w:r>
              <w:rPr>
                <w:rFonts w:ascii="宋体" w:hAnsi="宋体" w:eastAsia="宋体"/>
                <w:sz w:val="16"/>
              </w:rPr>
              <w:t>采购</w:t>
            </w:r>
            <w:r>
              <w:rPr>
                <w:rFonts w:hint="eastAsia" w:ascii="宋体" w:hAnsi="宋体"/>
                <w:sz w:val="16"/>
                <w:lang w:eastAsia="zh-CN"/>
              </w:rPr>
              <w:t>湿气溶胶</w:t>
            </w:r>
            <w:r>
              <w:rPr>
                <w:rFonts w:ascii="宋体" w:hAnsi="宋体" w:eastAsia="宋体"/>
                <w:sz w:val="16"/>
              </w:rPr>
              <w:t>灭火装置数量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8244A">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CDF8F">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F55D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1EA1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DC2F5">
            <w:pPr>
              <w:jc w:val="center"/>
            </w:pPr>
          </w:p>
        </w:tc>
      </w:tr>
      <w:tr w14:paraId="13B804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4E4F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F0E0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6A13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F90A1">
            <w:pPr>
              <w:jc w:val="center"/>
            </w:pPr>
            <w:r>
              <w:rPr>
                <w:rFonts w:ascii="宋体" w:hAnsi="宋体" w:eastAsia="宋体"/>
                <w:sz w:val="16"/>
              </w:rPr>
              <w:t>购买设备验收合格率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984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45E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B6F9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9213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C2A9F">
            <w:pPr>
              <w:jc w:val="center"/>
            </w:pPr>
          </w:p>
        </w:tc>
      </w:tr>
      <w:tr w14:paraId="025AB4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0B8A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DEB0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C79B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B113D">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601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A14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BDB7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5573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DB960">
            <w:pPr>
              <w:jc w:val="center"/>
            </w:pPr>
          </w:p>
        </w:tc>
      </w:tr>
      <w:tr w14:paraId="498116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0D3B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85A0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85EF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A70BE">
            <w:pPr>
              <w:jc w:val="center"/>
            </w:pPr>
            <w:r>
              <w:rPr>
                <w:rFonts w:ascii="宋体" w:hAnsi="宋体" w:eastAsia="宋体"/>
                <w:sz w:val="16"/>
              </w:rPr>
              <w:t>保障小区公民安全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0F700">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7164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8F7E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D108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E9C40">
            <w:pPr>
              <w:jc w:val="center"/>
            </w:pPr>
          </w:p>
        </w:tc>
      </w:tr>
      <w:tr w14:paraId="62EE60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6D63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0593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4872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BB094">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68FD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24EF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FBE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0DC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5B74F">
            <w:pPr>
              <w:jc w:val="center"/>
            </w:pPr>
          </w:p>
        </w:tc>
      </w:tr>
      <w:tr w14:paraId="773C2FE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6F2AF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2E17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25C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73645">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BC1B09C"/>
        </w:tc>
      </w:tr>
    </w:tbl>
    <w:p w14:paraId="12D93B4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2DDC112">
        <w:tblPrEx>
          <w:tblCellMar>
            <w:top w:w="0" w:type="dxa"/>
            <w:left w:w="108" w:type="dxa"/>
            <w:bottom w:w="0" w:type="dxa"/>
            <w:right w:w="108" w:type="dxa"/>
          </w:tblCellMar>
        </w:tblPrEx>
        <w:tc>
          <w:tcPr>
            <w:tcW w:w="8847" w:type="dxa"/>
            <w:gridSpan w:val="9"/>
            <w:vAlign w:val="center"/>
          </w:tcPr>
          <w:p w14:paraId="072BBD99">
            <w:pPr>
              <w:jc w:val="center"/>
            </w:pPr>
            <w:r>
              <w:rPr>
                <w:rFonts w:ascii="宋体" w:hAnsi="宋体" w:eastAsia="宋体"/>
                <w:sz w:val="24"/>
              </w:rPr>
              <w:t>项目支出绩效自评表</w:t>
            </w:r>
          </w:p>
        </w:tc>
      </w:tr>
      <w:tr w14:paraId="12FDB17D">
        <w:tblPrEx>
          <w:tblCellMar>
            <w:top w:w="0" w:type="dxa"/>
            <w:left w:w="108" w:type="dxa"/>
            <w:bottom w:w="0" w:type="dxa"/>
            <w:right w:w="108" w:type="dxa"/>
          </w:tblCellMar>
        </w:tblPrEx>
        <w:tc>
          <w:tcPr>
            <w:tcW w:w="8847" w:type="dxa"/>
            <w:gridSpan w:val="9"/>
            <w:vAlign w:val="center"/>
          </w:tcPr>
          <w:p w14:paraId="6546F7D0">
            <w:pPr>
              <w:jc w:val="center"/>
            </w:pPr>
            <w:r>
              <w:rPr>
                <w:rFonts w:ascii="宋体" w:hAnsi="宋体" w:eastAsia="宋体"/>
                <w:sz w:val="24"/>
              </w:rPr>
              <w:t>(2024年度)</w:t>
            </w:r>
          </w:p>
        </w:tc>
      </w:tr>
      <w:tr w14:paraId="4837A01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BF69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A203EA9">
            <w:pPr>
              <w:jc w:val="center"/>
            </w:pPr>
            <w:r>
              <w:rPr>
                <w:rFonts w:ascii="宋体" w:hAnsi="宋体" w:eastAsia="宋体"/>
                <w:sz w:val="16"/>
              </w:rPr>
              <w:t>武警新疆总队机关援疆帮扶村叶亦克村52万-叶亦克乡叶亦克村</w:t>
            </w:r>
          </w:p>
        </w:tc>
      </w:tr>
      <w:tr w14:paraId="1DDF468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3830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7F35F3">
            <w:pPr>
              <w:jc w:val="center"/>
            </w:pPr>
            <w:r>
              <w:rPr>
                <w:rFonts w:ascii="宋体" w:hAnsi="宋体" w:eastAsia="宋体"/>
                <w:sz w:val="16"/>
              </w:rPr>
              <w:t>民丰县叶亦克乡人民政府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F163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0855BA">
            <w:pPr>
              <w:jc w:val="center"/>
            </w:pPr>
            <w:r>
              <w:rPr>
                <w:rFonts w:ascii="宋体" w:hAnsi="宋体" w:eastAsia="宋体"/>
                <w:sz w:val="16"/>
              </w:rPr>
              <w:t>民丰县叶亦克乡人民政府</w:t>
            </w:r>
          </w:p>
        </w:tc>
      </w:tr>
      <w:tr w14:paraId="64D09DA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6A39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761B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742D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F5AF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3530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BCAD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CEA0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30827">
            <w:pPr>
              <w:jc w:val="center"/>
            </w:pPr>
            <w:r>
              <w:rPr>
                <w:rFonts w:ascii="宋体" w:hAnsi="宋体" w:eastAsia="宋体"/>
                <w:sz w:val="16"/>
              </w:rPr>
              <w:t>得分</w:t>
            </w:r>
          </w:p>
        </w:tc>
      </w:tr>
      <w:tr w14:paraId="2C8B75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A8ACE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B58A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E96EB">
            <w:pPr>
              <w:jc w:val="center"/>
            </w:pPr>
            <w:r>
              <w:rPr>
                <w:rFonts w:ascii="宋体" w:hAnsi="宋体" w:eastAsia="宋体"/>
                <w:sz w:val="16"/>
              </w:rPr>
              <w:t>52.00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AEB5F">
            <w:pPr>
              <w:jc w:val="center"/>
            </w:pPr>
            <w:r>
              <w:rPr>
                <w:rFonts w:ascii="宋体" w:hAnsi="宋体" w:eastAsia="宋体"/>
                <w:sz w:val="16"/>
              </w:rPr>
              <w:t>52.00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069B1">
            <w:pPr>
              <w:jc w:val="center"/>
            </w:pPr>
            <w:r>
              <w:rPr>
                <w:rFonts w:ascii="宋体" w:hAnsi="宋体" w:eastAsia="宋体"/>
                <w:sz w:val="16"/>
              </w:rPr>
              <w:t>52.00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D39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44A5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FBE46">
            <w:pPr>
              <w:jc w:val="center"/>
            </w:pPr>
            <w:r>
              <w:rPr>
                <w:rFonts w:ascii="宋体" w:hAnsi="宋体" w:eastAsia="宋体"/>
                <w:sz w:val="16"/>
              </w:rPr>
              <w:t>10.00分</w:t>
            </w:r>
          </w:p>
        </w:tc>
      </w:tr>
      <w:tr w14:paraId="435E9C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84CAE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B661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0A1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0E3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D30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A56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98A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B5492">
            <w:pPr>
              <w:jc w:val="center"/>
            </w:pPr>
            <w:r>
              <w:rPr>
                <w:rFonts w:ascii="宋体" w:hAnsi="宋体" w:eastAsia="宋体"/>
                <w:sz w:val="16"/>
              </w:rPr>
              <w:t>—</w:t>
            </w:r>
          </w:p>
        </w:tc>
      </w:tr>
      <w:tr w14:paraId="764C18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B20B9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99E4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97F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C3C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78F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960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A25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5B7E3">
            <w:pPr>
              <w:jc w:val="center"/>
            </w:pPr>
            <w:r>
              <w:rPr>
                <w:rFonts w:ascii="宋体" w:hAnsi="宋体" w:eastAsia="宋体"/>
                <w:sz w:val="16"/>
              </w:rPr>
              <w:t>—</w:t>
            </w:r>
          </w:p>
        </w:tc>
      </w:tr>
      <w:tr w14:paraId="34FF80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8EABD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B820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7EFE7">
            <w:pPr>
              <w:jc w:val="center"/>
            </w:pPr>
            <w:r>
              <w:rPr>
                <w:rFonts w:ascii="宋体" w:hAnsi="宋体" w:eastAsia="宋体"/>
                <w:sz w:val="16"/>
              </w:rPr>
              <w:t>52.00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F894D">
            <w:pPr>
              <w:jc w:val="center"/>
            </w:pPr>
            <w:r>
              <w:rPr>
                <w:rFonts w:ascii="宋体" w:hAnsi="宋体" w:eastAsia="宋体"/>
                <w:sz w:val="16"/>
              </w:rPr>
              <w:t>52.00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B3621">
            <w:pPr>
              <w:jc w:val="center"/>
            </w:pPr>
            <w:r>
              <w:rPr>
                <w:rFonts w:ascii="宋体" w:hAnsi="宋体" w:eastAsia="宋体"/>
                <w:sz w:val="16"/>
              </w:rPr>
              <w:t>52.00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164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667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44B53">
            <w:pPr>
              <w:jc w:val="center"/>
            </w:pPr>
            <w:r>
              <w:rPr>
                <w:rFonts w:ascii="宋体" w:hAnsi="宋体" w:eastAsia="宋体"/>
                <w:sz w:val="16"/>
              </w:rPr>
              <w:t>—</w:t>
            </w:r>
          </w:p>
        </w:tc>
      </w:tr>
      <w:tr w14:paraId="0EB618B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DC24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76810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209010">
            <w:pPr>
              <w:jc w:val="center"/>
            </w:pPr>
            <w:r>
              <w:rPr>
                <w:rFonts w:ascii="宋体" w:hAnsi="宋体" w:eastAsia="宋体"/>
                <w:sz w:val="16"/>
              </w:rPr>
              <w:t>实际完成情况</w:t>
            </w:r>
          </w:p>
        </w:tc>
      </w:tr>
      <w:tr w14:paraId="1E2C7E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EC98A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AEE480">
            <w:pPr>
              <w:jc w:val="both"/>
            </w:pPr>
            <w:r>
              <w:rPr>
                <w:rFonts w:ascii="宋体" w:hAnsi="宋体" w:eastAsia="宋体"/>
                <w:sz w:val="16"/>
              </w:rPr>
              <w:t>该项目根据项目实施方案实施本项目。项目实施内容：购买办公设备批次为1次，为满足民丰县群众生活需求、提高群众生活质量为目标为基层社会大局持续稳定和经济健康发展提供强有力的保障。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020A5F">
            <w:pPr>
              <w:jc w:val="both"/>
            </w:pPr>
            <w:r>
              <w:rPr>
                <w:rFonts w:ascii="宋体" w:hAnsi="宋体" w:eastAsia="宋体"/>
                <w:sz w:val="16"/>
              </w:rPr>
              <w:t>该项目根据项目实施方案实施本项目。已完成购买办公设备批次为4批，为满足民丰县群众生活需求、提高群众生活质量为目标为基层社会大局持续稳定和经济健康发展提供强有力的保障。</w:t>
            </w:r>
            <w:r>
              <w:rPr>
                <w:rFonts w:ascii="宋体" w:hAnsi="宋体" w:eastAsia="宋体"/>
                <w:sz w:val="16"/>
              </w:rPr>
              <w:br w:type="textWrapping"/>
            </w:r>
          </w:p>
        </w:tc>
      </w:tr>
      <w:tr w14:paraId="377401C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0C436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1EFB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4FFF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6B78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E6EA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C8F5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C811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1BD4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EA7C3">
            <w:pPr>
              <w:jc w:val="center"/>
            </w:pPr>
            <w:r>
              <w:rPr>
                <w:rFonts w:ascii="宋体" w:hAnsi="宋体" w:eastAsia="宋体"/>
                <w:sz w:val="16"/>
              </w:rPr>
              <w:t>偏差原因分析及改进措施</w:t>
            </w:r>
          </w:p>
        </w:tc>
      </w:tr>
      <w:tr w14:paraId="41F79C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15A6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C81C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1D7C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2B910">
            <w:pPr>
              <w:jc w:val="center"/>
            </w:pPr>
            <w:r>
              <w:rPr>
                <w:rFonts w:ascii="宋体" w:hAnsi="宋体" w:eastAsia="宋体"/>
                <w:sz w:val="16"/>
              </w:rPr>
              <w:t>购买办公设备批次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44F58">
            <w:pPr>
              <w:jc w:val="center"/>
            </w:pPr>
            <w:r>
              <w:rPr>
                <w:rFonts w:ascii="宋体" w:hAnsi="宋体" w:eastAsia="宋体"/>
                <w:sz w:val="16"/>
              </w:rPr>
              <w:t>&gt;=4批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DB10D">
            <w:pPr>
              <w:jc w:val="center"/>
            </w:pPr>
            <w:r>
              <w:rPr>
                <w:rFonts w:ascii="宋体" w:hAnsi="宋体" w:eastAsia="宋体"/>
                <w:sz w:val="16"/>
              </w:rPr>
              <w:t>=4批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8C7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7D3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489BD">
            <w:pPr>
              <w:jc w:val="center"/>
            </w:pPr>
          </w:p>
        </w:tc>
      </w:tr>
      <w:tr w14:paraId="554E5E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5525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89AD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8F59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32648">
            <w:pPr>
              <w:jc w:val="center"/>
            </w:pPr>
            <w:r>
              <w:rPr>
                <w:rFonts w:ascii="宋体" w:hAnsi="宋体" w:eastAsia="宋体"/>
                <w:sz w:val="16"/>
              </w:rPr>
              <w:t>保障单位运转月份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A5130">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0674F">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BC3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10C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1269C">
            <w:pPr>
              <w:jc w:val="center"/>
            </w:pPr>
          </w:p>
        </w:tc>
      </w:tr>
      <w:tr w14:paraId="29AB1D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17F2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A1CD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16DD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F7789">
            <w:pPr>
              <w:jc w:val="center"/>
            </w:pPr>
            <w:r>
              <w:rPr>
                <w:rFonts w:ascii="宋体" w:hAnsi="宋体" w:eastAsia="宋体"/>
                <w:sz w:val="16"/>
              </w:rPr>
              <w:t>反映经费使用合规情况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0ED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8EB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67A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1F7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1E2C6">
            <w:pPr>
              <w:jc w:val="center"/>
            </w:pPr>
          </w:p>
        </w:tc>
      </w:tr>
      <w:tr w14:paraId="19C47D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1402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3AF2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CCB7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6BAAD">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E9D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CBD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0B7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1F1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7A12D">
            <w:pPr>
              <w:jc w:val="center"/>
            </w:pPr>
          </w:p>
        </w:tc>
      </w:tr>
      <w:tr w14:paraId="026291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7ACF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4DDE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D26E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536CD">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F8FF4">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6002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154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76C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D43BA">
            <w:pPr>
              <w:jc w:val="center"/>
            </w:pPr>
          </w:p>
        </w:tc>
      </w:tr>
      <w:tr w14:paraId="31F312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07F0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CAFB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9A0E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B71EB">
            <w:pPr>
              <w:jc w:val="center"/>
            </w:pPr>
            <w:r>
              <w:rPr>
                <w:rFonts w:ascii="宋体" w:hAnsi="宋体" w:eastAsia="宋体"/>
                <w:sz w:val="16"/>
              </w:rPr>
              <w:t>项目实施产生的社会效益有效提高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C1AA1">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6DDF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6061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9D57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39904">
            <w:pPr>
              <w:jc w:val="center"/>
            </w:pPr>
          </w:p>
        </w:tc>
      </w:tr>
      <w:tr w14:paraId="2B48D7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0148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A228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9CBB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794B1">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26DD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17B8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8C1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510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4F28C">
            <w:pPr>
              <w:jc w:val="center"/>
            </w:pPr>
          </w:p>
        </w:tc>
      </w:tr>
      <w:tr w14:paraId="61D3B02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73F1F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0A15B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D9F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80A58">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74F56F6"/>
        </w:tc>
      </w:tr>
    </w:tbl>
    <w:p w14:paraId="5701AAB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79BE9F6">
        <w:tblPrEx>
          <w:tblCellMar>
            <w:top w:w="0" w:type="dxa"/>
            <w:left w:w="108" w:type="dxa"/>
            <w:bottom w:w="0" w:type="dxa"/>
            <w:right w:w="108" w:type="dxa"/>
          </w:tblCellMar>
        </w:tblPrEx>
        <w:tc>
          <w:tcPr>
            <w:tcW w:w="8847" w:type="dxa"/>
            <w:gridSpan w:val="9"/>
            <w:vAlign w:val="center"/>
          </w:tcPr>
          <w:p w14:paraId="3E092B30">
            <w:pPr>
              <w:jc w:val="center"/>
            </w:pPr>
            <w:r>
              <w:rPr>
                <w:rFonts w:ascii="宋体" w:hAnsi="宋体" w:eastAsia="宋体"/>
                <w:sz w:val="24"/>
              </w:rPr>
              <w:t>项目支出绩效自评表</w:t>
            </w:r>
          </w:p>
        </w:tc>
      </w:tr>
      <w:tr w14:paraId="501CB8DD">
        <w:tblPrEx>
          <w:tblCellMar>
            <w:top w:w="0" w:type="dxa"/>
            <w:left w:w="108" w:type="dxa"/>
            <w:bottom w:w="0" w:type="dxa"/>
            <w:right w:w="108" w:type="dxa"/>
          </w:tblCellMar>
        </w:tblPrEx>
        <w:tc>
          <w:tcPr>
            <w:tcW w:w="8847" w:type="dxa"/>
            <w:gridSpan w:val="9"/>
            <w:vAlign w:val="center"/>
          </w:tcPr>
          <w:p w14:paraId="43948D75">
            <w:pPr>
              <w:jc w:val="center"/>
            </w:pPr>
            <w:r>
              <w:rPr>
                <w:rFonts w:ascii="宋体" w:hAnsi="宋体" w:eastAsia="宋体"/>
                <w:sz w:val="24"/>
              </w:rPr>
              <w:t>(2024年度)</w:t>
            </w:r>
          </w:p>
        </w:tc>
      </w:tr>
      <w:tr w14:paraId="3B345A8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531C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332AAB9">
            <w:pPr>
              <w:jc w:val="center"/>
            </w:pPr>
            <w:r>
              <w:rPr>
                <w:rFonts w:ascii="宋体" w:hAnsi="宋体" w:eastAsia="宋体"/>
                <w:sz w:val="16"/>
              </w:rPr>
              <w:t>民丰县丰祥村村容村貌改造提升项目</w:t>
            </w:r>
          </w:p>
        </w:tc>
      </w:tr>
      <w:tr w14:paraId="700EC1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D44B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705453">
            <w:pPr>
              <w:jc w:val="center"/>
            </w:pPr>
            <w:r>
              <w:rPr>
                <w:rFonts w:ascii="宋体" w:hAnsi="宋体" w:eastAsia="宋体"/>
                <w:sz w:val="16"/>
              </w:rPr>
              <w:t>民丰县叶亦克乡人民政府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4AEE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10DA0B">
            <w:pPr>
              <w:jc w:val="center"/>
            </w:pPr>
            <w:r>
              <w:rPr>
                <w:rFonts w:ascii="宋体" w:hAnsi="宋体" w:eastAsia="宋体"/>
                <w:sz w:val="16"/>
              </w:rPr>
              <w:t>民丰县叶亦克乡人民政府</w:t>
            </w:r>
          </w:p>
        </w:tc>
      </w:tr>
      <w:tr w14:paraId="177C4F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5F0F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DF89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B15D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848C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D6E9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9ECB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7D3A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3E2C7">
            <w:pPr>
              <w:jc w:val="center"/>
            </w:pPr>
            <w:r>
              <w:rPr>
                <w:rFonts w:ascii="宋体" w:hAnsi="宋体" w:eastAsia="宋体"/>
                <w:sz w:val="16"/>
              </w:rPr>
              <w:t>得分</w:t>
            </w:r>
          </w:p>
        </w:tc>
      </w:tr>
      <w:tr w14:paraId="6A83E9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2858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862F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3BED6">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60C9D">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1F63F">
            <w:pPr>
              <w:jc w:val="center"/>
            </w:pPr>
            <w:r>
              <w:rPr>
                <w:rFonts w:ascii="宋体" w:hAnsi="宋体" w:eastAsia="宋体"/>
                <w:sz w:val="16"/>
              </w:rPr>
              <w:t>44.66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98B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1B336">
            <w:pPr>
              <w:jc w:val="center"/>
            </w:pPr>
            <w:r>
              <w:rPr>
                <w:rFonts w:ascii="宋体" w:hAnsi="宋体" w:eastAsia="宋体"/>
                <w:sz w:val="16"/>
              </w:rPr>
              <w:t xml:space="preserve">99.24%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A4140">
            <w:pPr>
              <w:jc w:val="center"/>
            </w:pPr>
            <w:r>
              <w:rPr>
                <w:rFonts w:ascii="宋体" w:hAnsi="宋体" w:eastAsia="宋体"/>
                <w:sz w:val="16"/>
              </w:rPr>
              <w:t>9.81分</w:t>
            </w:r>
          </w:p>
        </w:tc>
      </w:tr>
      <w:tr w14:paraId="7D64D1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4A12A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B0E9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B8DF1">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4D357">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D57A0">
            <w:pPr>
              <w:jc w:val="center"/>
            </w:pPr>
            <w:r>
              <w:rPr>
                <w:rFonts w:ascii="宋体" w:hAnsi="宋体" w:eastAsia="宋体"/>
                <w:sz w:val="16"/>
              </w:rPr>
              <w:t>44.66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B62A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CAC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FE125">
            <w:pPr>
              <w:jc w:val="center"/>
            </w:pPr>
            <w:r>
              <w:rPr>
                <w:rFonts w:ascii="宋体" w:hAnsi="宋体" w:eastAsia="宋体"/>
                <w:sz w:val="16"/>
              </w:rPr>
              <w:t>—</w:t>
            </w:r>
          </w:p>
        </w:tc>
      </w:tr>
      <w:tr w14:paraId="324D12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DBC4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5BC7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D19A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B96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620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EA0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F77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4837C">
            <w:pPr>
              <w:jc w:val="center"/>
            </w:pPr>
            <w:r>
              <w:rPr>
                <w:rFonts w:ascii="宋体" w:hAnsi="宋体" w:eastAsia="宋体"/>
                <w:sz w:val="16"/>
              </w:rPr>
              <w:t>—</w:t>
            </w:r>
          </w:p>
        </w:tc>
      </w:tr>
      <w:tr w14:paraId="4A6EC5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CF95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E21C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38A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D43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912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14B7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816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F38C2">
            <w:pPr>
              <w:jc w:val="center"/>
            </w:pPr>
            <w:r>
              <w:rPr>
                <w:rFonts w:ascii="宋体" w:hAnsi="宋体" w:eastAsia="宋体"/>
                <w:sz w:val="16"/>
              </w:rPr>
              <w:t>—</w:t>
            </w:r>
          </w:p>
        </w:tc>
      </w:tr>
      <w:tr w14:paraId="6B82BF1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9FC81">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5B889D">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7FFDC6">
            <w:pPr>
              <w:jc w:val="center"/>
            </w:pPr>
            <w:r>
              <w:rPr>
                <w:rFonts w:ascii="宋体" w:hAnsi="宋体" w:eastAsia="宋体"/>
                <w:sz w:val="16"/>
              </w:rPr>
              <w:t>实际完成情况</w:t>
            </w:r>
          </w:p>
        </w:tc>
      </w:tr>
      <w:tr w14:paraId="644526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2670C5"/>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24D39E">
            <w:pPr>
              <w:jc w:val="both"/>
            </w:pPr>
            <w:r>
              <w:rPr>
                <w:rFonts w:ascii="宋体" w:hAnsi="宋体" w:eastAsia="宋体"/>
                <w:sz w:val="16"/>
              </w:rPr>
              <w:t>本项目为民丰县丰祥村村容村貌改造提升项目，本项目共计划采购全新路灯100盏。进一步完善村集体经济发展，确保巩固拓展脱贫攻坚成果</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BFF57D">
            <w:pPr>
              <w:jc w:val="both"/>
            </w:pPr>
            <w:r>
              <w:rPr>
                <w:rFonts w:ascii="宋体" w:hAnsi="宋体" w:eastAsia="宋体"/>
                <w:sz w:val="16"/>
              </w:rPr>
              <w:br w:type="textWrapping"/>
            </w:r>
            <w:r>
              <w:rPr>
                <w:rFonts w:ascii="宋体" w:hAnsi="宋体" w:eastAsia="宋体"/>
                <w:sz w:val="16"/>
              </w:rPr>
              <w:t>本项目为民丰县丰祥村村容村貌改造提升项目，本项目共采购全新路灯100盏。进一步完善村集体经济发展，确保巩固拓展脱贫攻坚成果</w:t>
            </w:r>
          </w:p>
        </w:tc>
      </w:tr>
      <w:tr w14:paraId="1C9E4D3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BFCF0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551C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CAE6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92C4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D79F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EBD2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487D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1991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FBF87">
            <w:pPr>
              <w:jc w:val="center"/>
            </w:pPr>
            <w:r>
              <w:rPr>
                <w:rFonts w:ascii="宋体" w:hAnsi="宋体" w:eastAsia="宋体"/>
                <w:sz w:val="16"/>
              </w:rPr>
              <w:t>偏差原因分析及改进措施</w:t>
            </w:r>
          </w:p>
        </w:tc>
      </w:tr>
      <w:tr w14:paraId="4C91299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C687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25884">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F419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3AF39">
            <w:pPr>
              <w:jc w:val="center"/>
            </w:pPr>
            <w:r>
              <w:rPr>
                <w:rFonts w:ascii="宋体" w:hAnsi="宋体" w:eastAsia="宋体"/>
                <w:sz w:val="16"/>
              </w:rPr>
              <w:t>采购路灯数量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3DE52">
            <w:pPr>
              <w:jc w:val="center"/>
            </w:pPr>
            <w:r>
              <w:rPr>
                <w:rFonts w:ascii="宋体" w:hAnsi="宋体" w:eastAsia="宋体"/>
                <w:sz w:val="16"/>
              </w:rPr>
              <w:t>=100盏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6F9DF">
            <w:pPr>
              <w:jc w:val="center"/>
            </w:pPr>
            <w:r>
              <w:rPr>
                <w:rFonts w:ascii="宋体" w:hAnsi="宋体" w:eastAsia="宋体"/>
                <w:sz w:val="16"/>
              </w:rPr>
              <w:t>=100盏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949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4DE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3E4F7">
            <w:pPr>
              <w:jc w:val="center"/>
            </w:pPr>
          </w:p>
        </w:tc>
      </w:tr>
      <w:tr w14:paraId="68CECC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FE39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8CDA0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3281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15541">
            <w:pPr>
              <w:jc w:val="center"/>
            </w:pPr>
            <w:r>
              <w:rPr>
                <w:rFonts w:ascii="宋体" w:hAnsi="宋体" w:eastAsia="宋体"/>
                <w:sz w:val="16"/>
              </w:rPr>
              <w:t>采购设备验收合格率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278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76E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5F7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D3D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01640">
            <w:pPr>
              <w:jc w:val="center"/>
            </w:pPr>
          </w:p>
        </w:tc>
      </w:tr>
      <w:tr w14:paraId="5DA363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63FA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2252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E201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297A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B2D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69D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F43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DA29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1F70E">
            <w:pPr>
              <w:jc w:val="center"/>
            </w:pPr>
          </w:p>
        </w:tc>
      </w:tr>
      <w:tr w14:paraId="22330C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38A3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D37A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AF1F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F032C">
            <w:pPr>
              <w:jc w:val="center"/>
            </w:pPr>
            <w:r>
              <w:rPr>
                <w:rFonts w:ascii="宋体" w:hAnsi="宋体" w:eastAsia="宋体"/>
                <w:sz w:val="16"/>
              </w:rPr>
              <w:t>项目完工及时率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BAB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BD3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9C3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EE8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E7A9F">
            <w:pPr>
              <w:jc w:val="center"/>
            </w:pPr>
          </w:p>
        </w:tc>
      </w:tr>
      <w:tr w14:paraId="7BDB5D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7940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478ED">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E3C2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B74C8">
            <w:pPr>
              <w:jc w:val="center"/>
            </w:pPr>
            <w:r>
              <w:rPr>
                <w:rFonts w:ascii="宋体" w:hAnsi="宋体" w:eastAsia="宋体"/>
                <w:sz w:val="16"/>
              </w:rPr>
              <w:t>每盏灯采购费用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DE002">
            <w:pPr>
              <w:jc w:val="center"/>
            </w:pPr>
            <w:r>
              <w:rPr>
                <w:rFonts w:ascii="宋体" w:hAnsi="宋体" w:eastAsia="宋体"/>
                <w:sz w:val="16"/>
              </w:rPr>
              <w:t>&lt;=4500元/盏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9EBDF">
            <w:pPr>
              <w:jc w:val="center"/>
            </w:pPr>
            <w:r>
              <w:rPr>
                <w:rFonts w:ascii="宋体" w:hAnsi="宋体" w:eastAsia="宋体"/>
                <w:sz w:val="16"/>
              </w:rPr>
              <w:t>=4460元/盏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F87A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8D897">
            <w:pPr>
              <w:jc w:val="center"/>
            </w:pPr>
            <w:r>
              <w:rPr>
                <w:rFonts w:ascii="宋体" w:hAnsi="宋体" w:eastAsia="宋体"/>
                <w:sz w:val="16"/>
              </w:rPr>
              <w:t>19.55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6EA27">
            <w:pPr>
              <w:jc w:val="center"/>
            </w:pPr>
            <w:r>
              <w:rPr>
                <w:rFonts w:ascii="宋体" w:hAnsi="宋体" w:eastAsia="宋体"/>
                <w:sz w:val="16"/>
              </w:rPr>
              <w:t>偏差原因：项目已完成，资金结转；改进措施：加强预算管理。</w:t>
            </w:r>
          </w:p>
        </w:tc>
      </w:tr>
      <w:tr w14:paraId="1AF522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BDEA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F7AC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CE6C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E0449">
            <w:pPr>
              <w:jc w:val="center"/>
            </w:pPr>
            <w:r>
              <w:rPr>
                <w:rFonts w:ascii="宋体" w:hAnsi="宋体" w:eastAsia="宋体"/>
                <w:sz w:val="16"/>
              </w:rPr>
              <w:t>进一步完善村集体经济发展，确保巩固拓展脱贫攻坚成果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F40A4">
            <w:pPr>
              <w:jc w:val="center"/>
            </w:pPr>
            <w:r>
              <w:rPr>
                <w:rFonts w:ascii="宋体" w:hAnsi="宋体" w:eastAsia="宋体"/>
                <w:sz w:val="16"/>
              </w:rPr>
              <w:t>有效完善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0DA6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5DFA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522C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F7D6D">
            <w:pPr>
              <w:jc w:val="center"/>
            </w:pPr>
          </w:p>
        </w:tc>
      </w:tr>
      <w:tr w14:paraId="3F7422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1F20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A5A5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BD63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99E22">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ECFF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3A1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4AB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36D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0F689">
            <w:pPr>
              <w:jc w:val="center"/>
            </w:pPr>
          </w:p>
        </w:tc>
      </w:tr>
      <w:tr w14:paraId="6D0D2C7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F5622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EA193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BB5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5C426">
            <w:pPr>
              <w:jc w:val="center"/>
            </w:pPr>
            <w:r>
              <w:rPr>
                <w:rFonts w:ascii="宋体" w:hAnsi="宋体" w:eastAsia="宋体"/>
                <w:sz w:val="16"/>
              </w:rPr>
              <w:t>99.36分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26CAA0"/>
        </w:tc>
      </w:tr>
    </w:tbl>
    <w:p w14:paraId="707FA06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561AEEE">
        <w:tblPrEx>
          <w:tblCellMar>
            <w:top w:w="0" w:type="dxa"/>
            <w:left w:w="108" w:type="dxa"/>
            <w:bottom w:w="0" w:type="dxa"/>
            <w:right w:w="108" w:type="dxa"/>
          </w:tblCellMar>
        </w:tblPrEx>
        <w:tc>
          <w:tcPr>
            <w:tcW w:w="8847" w:type="dxa"/>
            <w:gridSpan w:val="9"/>
            <w:vAlign w:val="center"/>
          </w:tcPr>
          <w:p w14:paraId="2B4C2701">
            <w:pPr>
              <w:jc w:val="center"/>
            </w:pPr>
            <w:r>
              <w:rPr>
                <w:rFonts w:ascii="宋体" w:hAnsi="宋体" w:eastAsia="宋体"/>
                <w:sz w:val="24"/>
              </w:rPr>
              <w:t>项目支出绩效自评表</w:t>
            </w:r>
          </w:p>
        </w:tc>
      </w:tr>
      <w:tr w14:paraId="170DDC9B">
        <w:tblPrEx>
          <w:tblCellMar>
            <w:top w:w="0" w:type="dxa"/>
            <w:left w:w="108" w:type="dxa"/>
            <w:bottom w:w="0" w:type="dxa"/>
            <w:right w:w="108" w:type="dxa"/>
          </w:tblCellMar>
        </w:tblPrEx>
        <w:tc>
          <w:tcPr>
            <w:tcW w:w="8847" w:type="dxa"/>
            <w:gridSpan w:val="9"/>
            <w:vAlign w:val="center"/>
          </w:tcPr>
          <w:p w14:paraId="029392CB">
            <w:pPr>
              <w:jc w:val="center"/>
            </w:pPr>
            <w:r>
              <w:rPr>
                <w:rFonts w:ascii="宋体" w:hAnsi="宋体" w:eastAsia="宋体"/>
                <w:sz w:val="24"/>
              </w:rPr>
              <w:t>(2024年度)</w:t>
            </w:r>
          </w:p>
        </w:tc>
      </w:tr>
      <w:tr w14:paraId="2156E4F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D24D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1FE88F0">
            <w:pPr>
              <w:jc w:val="center"/>
            </w:pPr>
            <w:r>
              <w:rPr>
                <w:rFonts w:ascii="宋体" w:hAnsi="宋体" w:eastAsia="宋体"/>
                <w:sz w:val="16"/>
              </w:rPr>
              <w:t>民丰县丰裕村村容村貌改造提升项目</w:t>
            </w:r>
          </w:p>
        </w:tc>
      </w:tr>
      <w:tr w14:paraId="1F06DDC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DC32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0F394A">
            <w:pPr>
              <w:jc w:val="center"/>
            </w:pPr>
            <w:r>
              <w:rPr>
                <w:rFonts w:ascii="宋体" w:hAnsi="宋体" w:eastAsia="宋体"/>
                <w:sz w:val="16"/>
              </w:rPr>
              <w:t>民丰县叶亦克乡人民政府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55B1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6D741C">
            <w:pPr>
              <w:jc w:val="center"/>
            </w:pPr>
            <w:r>
              <w:rPr>
                <w:rFonts w:ascii="宋体" w:hAnsi="宋体" w:eastAsia="宋体"/>
                <w:sz w:val="16"/>
              </w:rPr>
              <w:t>民丰县叶亦克乡人民政府</w:t>
            </w:r>
          </w:p>
        </w:tc>
      </w:tr>
      <w:tr w14:paraId="7869FAB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D0B5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2693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3BCD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AB51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D479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B9C8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F10B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DDEE8">
            <w:pPr>
              <w:jc w:val="center"/>
            </w:pPr>
            <w:r>
              <w:rPr>
                <w:rFonts w:ascii="宋体" w:hAnsi="宋体" w:eastAsia="宋体"/>
                <w:sz w:val="16"/>
              </w:rPr>
              <w:t>得分</w:t>
            </w:r>
          </w:p>
        </w:tc>
      </w:tr>
      <w:tr w14:paraId="50679E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7AF5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8BE4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97600">
            <w:pPr>
              <w:jc w:val="center"/>
            </w:pPr>
            <w:r>
              <w:rPr>
                <w:rFonts w:ascii="宋体" w:hAnsi="宋体" w:eastAsia="宋体"/>
                <w:sz w:val="16"/>
              </w:rPr>
              <w:t>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4C775">
            <w:pPr>
              <w:jc w:val="center"/>
            </w:pPr>
            <w:r>
              <w:rPr>
                <w:rFonts w:ascii="宋体" w:hAnsi="宋体" w:eastAsia="宋体"/>
                <w:sz w:val="16"/>
              </w:rPr>
              <w:t>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FF096">
            <w:pPr>
              <w:jc w:val="center"/>
            </w:pPr>
            <w:r>
              <w:rPr>
                <w:rFonts w:ascii="宋体" w:hAnsi="宋体" w:eastAsia="宋体"/>
                <w:sz w:val="16"/>
              </w:rPr>
              <w:t>24.32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570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89A7B">
            <w:pPr>
              <w:jc w:val="center"/>
            </w:pPr>
            <w:r>
              <w:rPr>
                <w:rFonts w:ascii="宋体" w:hAnsi="宋体" w:eastAsia="宋体"/>
                <w:sz w:val="16"/>
              </w:rPr>
              <w:t xml:space="preserve">97.28%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F2799">
            <w:pPr>
              <w:jc w:val="center"/>
            </w:pPr>
            <w:r>
              <w:rPr>
                <w:rFonts w:ascii="宋体" w:hAnsi="宋体" w:eastAsia="宋体"/>
                <w:sz w:val="16"/>
              </w:rPr>
              <w:t>10.00分</w:t>
            </w:r>
          </w:p>
        </w:tc>
      </w:tr>
      <w:tr w14:paraId="791B0F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402D8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54B6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7DCD7">
            <w:pPr>
              <w:jc w:val="center"/>
            </w:pPr>
            <w:r>
              <w:rPr>
                <w:rFonts w:ascii="宋体" w:hAnsi="宋体" w:eastAsia="宋体"/>
                <w:sz w:val="16"/>
              </w:rPr>
              <w:t>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EBD6E">
            <w:pPr>
              <w:jc w:val="center"/>
            </w:pPr>
            <w:r>
              <w:rPr>
                <w:rFonts w:ascii="宋体" w:hAnsi="宋体" w:eastAsia="宋体"/>
                <w:sz w:val="16"/>
              </w:rPr>
              <w:t>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60F6E">
            <w:pPr>
              <w:jc w:val="center"/>
            </w:pPr>
            <w:r>
              <w:rPr>
                <w:rFonts w:ascii="宋体" w:hAnsi="宋体" w:eastAsia="宋体"/>
                <w:sz w:val="16"/>
              </w:rPr>
              <w:t>24.32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6C6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0C7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1E117">
            <w:pPr>
              <w:jc w:val="center"/>
            </w:pPr>
            <w:r>
              <w:rPr>
                <w:rFonts w:ascii="宋体" w:hAnsi="宋体" w:eastAsia="宋体"/>
                <w:sz w:val="16"/>
              </w:rPr>
              <w:t>—</w:t>
            </w:r>
          </w:p>
        </w:tc>
      </w:tr>
      <w:tr w14:paraId="5D6C61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B3A9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BFD6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1D00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9FA0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D73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876C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D1E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92ADD">
            <w:pPr>
              <w:jc w:val="center"/>
            </w:pPr>
            <w:r>
              <w:rPr>
                <w:rFonts w:ascii="宋体" w:hAnsi="宋体" w:eastAsia="宋体"/>
                <w:sz w:val="16"/>
              </w:rPr>
              <w:t>—</w:t>
            </w:r>
          </w:p>
        </w:tc>
      </w:tr>
      <w:tr w14:paraId="51CDEE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715D5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BC92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ACE5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E30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22F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AD7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D36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490D3">
            <w:pPr>
              <w:jc w:val="center"/>
            </w:pPr>
            <w:r>
              <w:rPr>
                <w:rFonts w:ascii="宋体" w:hAnsi="宋体" w:eastAsia="宋体"/>
                <w:sz w:val="16"/>
              </w:rPr>
              <w:t>—</w:t>
            </w:r>
          </w:p>
        </w:tc>
      </w:tr>
      <w:tr w14:paraId="29AEE31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D4A8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F8B4C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F6C5C0">
            <w:pPr>
              <w:jc w:val="center"/>
            </w:pPr>
            <w:r>
              <w:rPr>
                <w:rFonts w:ascii="宋体" w:hAnsi="宋体" w:eastAsia="宋体"/>
                <w:sz w:val="16"/>
              </w:rPr>
              <w:t>实际完成情况</w:t>
            </w:r>
          </w:p>
        </w:tc>
      </w:tr>
      <w:tr w14:paraId="735837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5902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C61B51">
            <w:pPr>
              <w:jc w:val="both"/>
            </w:pPr>
            <w:r>
              <w:rPr>
                <w:rFonts w:ascii="宋体" w:hAnsi="宋体" w:eastAsia="宋体"/>
                <w:sz w:val="16"/>
              </w:rPr>
              <w:t>本项目为民丰县丰裕村村容村貌改造提升项目，本项目共计划采购全新55盏路灯。设备使用年限15年</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53DB58">
            <w:pPr>
              <w:jc w:val="both"/>
            </w:pPr>
            <w:r>
              <w:rPr>
                <w:rFonts w:ascii="宋体" w:hAnsi="宋体" w:eastAsia="宋体"/>
                <w:sz w:val="16"/>
              </w:rPr>
              <w:t>本项目为民丰县丰裕村村容村貌改造提升项目，本项目共采购全新55盏路灯。设备使用年限15年</w:t>
            </w:r>
            <w:r>
              <w:rPr>
                <w:rFonts w:ascii="宋体" w:hAnsi="宋体" w:eastAsia="宋体"/>
                <w:sz w:val="16"/>
              </w:rPr>
              <w:br w:type="textWrapping"/>
            </w:r>
          </w:p>
        </w:tc>
      </w:tr>
      <w:tr w14:paraId="6E7ECB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73289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A54F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429E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6021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D70F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58FA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BFFA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3187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F7A58">
            <w:pPr>
              <w:jc w:val="center"/>
            </w:pPr>
            <w:r>
              <w:rPr>
                <w:rFonts w:ascii="宋体" w:hAnsi="宋体" w:eastAsia="宋体"/>
                <w:sz w:val="16"/>
              </w:rPr>
              <w:t>偏差原因分析及改进措施</w:t>
            </w:r>
          </w:p>
        </w:tc>
      </w:tr>
      <w:tr w14:paraId="40EF572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F277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939A8">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B6A5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1F803">
            <w:pPr>
              <w:jc w:val="center"/>
            </w:pPr>
            <w:r>
              <w:rPr>
                <w:rFonts w:ascii="宋体" w:hAnsi="宋体" w:eastAsia="宋体"/>
                <w:sz w:val="16"/>
              </w:rPr>
              <w:t>采购路灯数量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24EC5">
            <w:pPr>
              <w:jc w:val="center"/>
            </w:pPr>
            <w:r>
              <w:rPr>
                <w:rFonts w:ascii="宋体" w:hAnsi="宋体" w:eastAsia="宋体"/>
                <w:sz w:val="16"/>
              </w:rPr>
              <w:t>=55盏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85D19">
            <w:pPr>
              <w:jc w:val="center"/>
            </w:pPr>
            <w:r>
              <w:rPr>
                <w:rFonts w:ascii="宋体" w:hAnsi="宋体" w:eastAsia="宋体"/>
                <w:sz w:val="16"/>
              </w:rPr>
              <w:t>=55盏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7A10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4B54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E21A2">
            <w:pPr>
              <w:jc w:val="center"/>
            </w:pPr>
          </w:p>
        </w:tc>
      </w:tr>
      <w:tr w14:paraId="3AF70F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9942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9DF4F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61CB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531C2">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449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976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0B8C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0985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16625">
            <w:pPr>
              <w:jc w:val="center"/>
            </w:pPr>
          </w:p>
        </w:tc>
      </w:tr>
      <w:tr w14:paraId="555AAF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AFEC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7A56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CCA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09C6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40D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7CD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03E4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B876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F21B7">
            <w:pPr>
              <w:jc w:val="center"/>
            </w:pPr>
          </w:p>
        </w:tc>
      </w:tr>
      <w:tr w14:paraId="339B6C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7A28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ECDEB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2A51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5EB90">
            <w:pPr>
              <w:jc w:val="center"/>
            </w:pPr>
            <w:r>
              <w:rPr>
                <w:rFonts w:ascii="宋体" w:hAnsi="宋体" w:eastAsia="宋体"/>
                <w:sz w:val="16"/>
              </w:rPr>
              <w:t>项目开工时间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AFCE9">
            <w:pPr>
              <w:jc w:val="center"/>
            </w:pPr>
            <w:r>
              <w:rPr>
                <w:rFonts w:ascii="宋体" w:hAnsi="宋体" w:eastAsia="宋体"/>
                <w:sz w:val="16"/>
              </w:rPr>
              <w:t>2024年8月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304CE">
            <w:pPr>
              <w:jc w:val="center"/>
            </w:pPr>
            <w:r>
              <w:rPr>
                <w:rFonts w:ascii="宋体" w:hAnsi="宋体" w:eastAsia="宋体"/>
                <w:sz w:val="16"/>
              </w:rPr>
              <w:t>=2024年8月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45E2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0172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AFCCF">
            <w:pPr>
              <w:jc w:val="center"/>
            </w:pPr>
          </w:p>
        </w:tc>
      </w:tr>
      <w:tr w14:paraId="5E1A37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FF85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2F03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46DB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5090B">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7E7EC">
            <w:pPr>
              <w:jc w:val="center"/>
            </w:pPr>
            <w:r>
              <w:rPr>
                <w:rFonts w:ascii="宋体" w:hAnsi="宋体" w:eastAsia="宋体"/>
                <w:sz w:val="16"/>
              </w:rPr>
              <w:t>2024年9月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223D0">
            <w:pPr>
              <w:jc w:val="center"/>
            </w:pPr>
            <w:r>
              <w:rPr>
                <w:rFonts w:ascii="宋体" w:hAnsi="宋体" w:eastAsia="宋体"/>
                <w:sz w:val="16"/>
              </w:rPr>
              <w:t>=2024年9月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85C7A">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2BC99">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96140">
            <w:pPr>
              <w:jc w:val="center"/>
            </w:pPr>
          </w:p>
        </w:tc>
      </w:tr>
      <w:tr w14:paraId="3B3936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0CC4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2E24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F01D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33A81">
            <w:pPr>
              <w:jc w:val="center"/>
            </w:pPr>
            <w:r>
              <w:rPr>
                <w:rFonts w:ascii="宋体" w:hAnsi="宋体" w:eastAsia="宋体"/>
                <w:sz w:val="16"/>
              </w:rPr>
              <w:t>项目完工及时率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5AA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F9C6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027E1">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8A5EA">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74D8C">
            <w:pPr>
              <w:jc w:val="center"/>
            </w:pPr>
          </w:p>
        </w:tc>
      </w:tr>
      <w:tr w14:paraId="5A202B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DB0E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0A81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BEC2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42189">
            <w:pPr>
              <w:jc w:val="center"/>
            </w:pPr>
            <w:r>
              <w:rPr>
                <w:rFonts w:ascii="宋体" w:hAnsi="宋体" w:eastAsia="宋体"/>
                <w:sz w:val="16"/>
              </w:rPr>
              <w:t>设备使用年限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24769">
            <w:pPr>
              <w:jc w:val="center"/>
            </w:pPr>
            <w:r>
              <w:rPr>
                <w:rFonts w:ascii="宋体" w:hAnsi="宋体" w:eastAsia="宋体"/>
                <w:sz w:val="16"/>
              </w:rPr>
              <w:t>&gt;=15年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A3F1B">
            <w:pPr>
              <w:jc w:val="center"/>
            </w:pPr>
            <w:r>
              <w:rPr>
                <w:rFonts w:ascii="宋体" w:hAnsi="宋体" w:eastAsia="宋体"/>
                <w:sz w:val="16"/>
              </w:rPr>
              <w:t>=15年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5570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DF8E1">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5717A">
            <w:pPr>
              <w:jc w:val="center"/>
            </w:pPr>
          </w:p>
        </w:tc>
      </w:tr>
      <w:tr w14:paraId="7EEFA3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D745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CC22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C8FA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1FB7C">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05DC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D1D5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34B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8D3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7422D">
            <w:pPr>
              <w:jc w:val="center"/>
            </w:pPr>
          </w:p>
        </w:tc>
      </w:tr>
      <w:tr w14:paraId="5450E89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2DB67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8E3B9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8BB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15CB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5082555"/>
        </w:tc>
      </w:tr>
    </w:tbl>
    <w:p w14:paraId="1AAB5CD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74B4040">
        <w:tblPrEx>
          <w:tblCellMar>
            <w:top w:w="0" w:type="dxa"/>
            <w:left w:w="108" w:type="dxa"/>
            <w:bottom w:w="0" w:type="dxa"/>
            <w:right w:w="108" w:type="dxa"/>
          </w:tblCellMar>
        </w:tblPrEx>
        <w:tc>
          <w:tcPr>
            <w:tcW w:w="8847" w:type="dxa"/>
            <w:gridSpan w:val="9"/>
            <w:vAlign w:val="center"/>
          </w:tcPr>
          <w:p w14:paraId="14B3277D">
            <w:pPr>
              <w:jc w:val="center"/>
            </w:pPr>
            <w:r>
              <w:rPr>
                <w:rFonts w:ascii="宋体" w:hAnsi="宋体" w:eastAsia="宋体"/>
                <w:sz w:val="24"/>
              </w:rPr>
              <w:t>项目支出绩效自评表</w:t>
            </w:r>
          </w:p>
        </w:tc>
      </w:tr>
      <w:tr w14:paraId="6E97D92B">
        <w:tblPrEx>
          <w:tblCellMar>
            <w:top w:w="0" w:type="dxa"/>
            <w:left w:w="108" w:type="dxa"/>
            <w:bottom w:w="0" w:type="dxa"/>
            <w:right w:w="108" w:type="dxa"/>
          </w:tblCellMar>
        </w:tblPrEx>
        <w:tc>
          <w:tcPr>
            <w:tcW w:w="8847" w:type="dxa"/>
            <w:gridSpan w:val="9"/>
            <w:vAlign w:val="center"/>
          </w:tcPr>
          <w:p w14:paraId="6AEAC2C5">
            <w:pPr>
              <w:jc w:val="center"/>
            </w:pPr>
            <w:r>
              <w:rPr>
                <w:rFonts w:ascii="宋体" w:hAnsi="宋体" w:eastAsia="宋体"/>
                <w:sz w:val="24"/>
              </w:rPr>
              <w:t>(2024年度)</w:t>
            </w:r>
          </w:p>
        </w:tc>
      </w:tr>
      <w:tr w14:paraId="46E7957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7F1F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756ADE4">
            <w:pPr>
              <w:jc w:val="center"/>
            </w:pPr>
            <w:r>
              <w:rPr>
                <w:rFonts w:ascii="宋体" w:hAnsi="宋体" w:eastAsia="宋体"/>
                <w:sz w:val="16"/>
              </w:rPr>
              <w:t>民丰县叶亦克乡2022年度</w:t>
            </w:r>
            <w:r>
              <w:rPr>
                <w:rFonts w:hint="eastAsia" w:ascii="宋体" w:hAnsi="宋体"/>
                <w:sz w:val="16"/>
                <w:lang w:eastAsia="zh-CN"/>
              </w:rPr>
              <w:t>纪检监察</w:t>
            </w:r>
            <w:r>
              <w:rPr>
                <w:rFonts w:ascii="宋体" w:hAnsi="宋体" w:eastAsia="宋体"/>
                <w:sz w:val="16"/>
              </w:rPr>
              <w:t>信息员工作经费</w:t>
            </w:r>
          </w:p>
        </w:tc>
      </w:tr>
      <w:tr w14:paraId="334355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1AB7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1AF6EE">
            <w:pPr>
              <w:jc w:val="center"/>
            </w:pPr>
            <w:r>
              <w:rPr>
                <w:rFonts w:ascii="宋体" w:hAnsi="宋体" w:eastAsia="宋体"/>
                <w:sz w:val="16"/>
              </w:rPr>
              <w:t>民丰县叶亦克乡人民政府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828C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A8A0AC">
            <w:pPr>
              <w:jc w:val="center"/>
            </w:pPr>
            <w:r>
              <w:rPr>
                <w:rFonts w:ascii="宋体" w:hAnsi="宋体" w:eastAsia="宋体"/>
                <w:sz w:val="16"/>
              </w:rPr>
              <w:t>民丰县叶亦克乡人民政府</w:t>
            </w:r>
          </w:p>
        </w:tc>
      </w:tr>
      <w:tr w14:paraId="6DCFFC0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16B1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B0A9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D780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5192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B8D6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6715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0658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CD67E">
            <w:pPr>
              <w:jc w:val="center"/>
            </w:pPr>
            <w:r>
              <w:rPr>
                <w:rFonts w:ascii="宋体" w:hAnsi="宋体" w:eastAsia="宋体"/>
                <w:sz w:val="16"/>
              </w:rPr>
              <w:t>得分</w:t>
            </w:r>
          </w:p>
        </w:tc>
      </w:tr>
      <w:tr w14:paraId="58C5BF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CA720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D8E0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B8864">
            <w:pPr>
              <w:jc w:val="center"/>
            </w:pPr>
            <w:r>
              <w:rPr>
                <w:rFonts w:ascii="宋体" w:hAnsi="宋体" w:eastAsia="宋体"/>
                <w:sz w:val="16"/>
              </w:rPr>
              <w:t>2.16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BAFEC">
            <w:pPr>
              <w:jc w:val="center"/>
            </w:pPr>
            <w:r>
              <w:rPr>
                <w:rFonts w:ascii="宋体" w:hAnsi="宋体" w:eastAsia="宋体"/>
                <w:sz w:val="16"/>
              </w:rPr>
              <w:t>2.16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EB070">
            <w:pPr>
              <w:jc w:val="center"/>
            </w:pPr>
            <w:r>
              <w:rPr>
                <w:rFonts w:ascii="宋体" w:hAnsi="宋体" w:eastAsia="宋体"/>
                <w:sz w:val="16"/>
              </w:rPr>
              <w:t>2.16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8A0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A53B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E4061">
            <w:pPr>
              <w:jc w:val="center"/>
            </w:pPr>
            <w:r>
              <w:rPr>
                <w:rFonts w:ascii="宋体" w:hAnsi="宋体" w:eastAsia="宋体"/>
                <w:sz w:val="16"/>
              </w:rPr>
              <w:t>10.00分</w:t>
            </w:r>
          </w:p>
        </w:tc>
      </w:tr>
      <w:tr w14:paraId="5C1295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16B54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24EE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1C0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2D3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CD3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6DC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546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81C54">
            <w:pPr>
              <w:jc w:val="center"/>
            </w:pPr>
            <w:r>
              <w:rPr>
                <w:rFonts w:ascii="宋体" w:hAnsi="宋体" w:eastAsia="宋体"/>
                <w:sz w:val="16"/>
              </w:rPr>
              <w:t>—</w:t>
            </w:r>
          </w:p>
        </w:tc>
      </w:tr>
      <w:tr w14:paraId="1061DE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6FB25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A0A1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83D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888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830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F86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64A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1D034">
            <w:pPr>
              <w:jc w:val="center"/>
            </w:pPr>
            <w:r>
              <w:rPr>
                <w:rFonts w:ascii="宋体" w:hAnsi="宋体" w:eastAsia="宋体"/>
                <w:sz w:val="16"/>
              </w:rPr>
              <w:t>—</w:t>
            </w:r>
          </w:p>
        </w:tc>
      </w:tr>
      <w:tr w14:paraId="4476F7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72A76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5740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60090">
            <w:pPr>
              <w:jc w:val="center"/>
            </w:pPr>
            <w:r>
              <w:rPr>
                <w:rFonts w:ascii="宋体" w:hAnsi="宋体" w:eastAsia="宋体"/>
                <w:sz w:val="16"/>
              </w:rPr>
              <w:t>2.16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7CB44">
            <w:pPr>
              <w:jc w:val="center"/>
            </w:pPr>
            <w:r>
              <w:rPr>
                <w:rFonts w:ascii="宋体" w:hAnsi="宋体" w:eastAsia="宋体"/>
                <w:sz w:val="16"/>
              </w:rPr>
              <w:t>2.16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CD0DF">
            <w:pPr>
              <w:jc w:val="center"/>
            </w:pPr>
            <w:r>
              <w:rPr>
                <w:rFonts w:ascii="宋体" w:hAnsi="宋体" w:eastAsia="宋体"/>
                <w:sz w:val="16"/>
              </w:rPr>
              <w:t>2.16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4F3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1BA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CF822">
            <w:pPr>
              <w:jc w:val="center"/>
            </w:pPr>
            <w:r>
              <w:rPr>
                <w:rFonts w:ascii="宋体" w:hAnsi="宋体" w:eastAsia="宋体"/>
                <w:sz w:val="16"/>
              </w:rPr>
              <w:t>—</w:t>
            </w:r>
          </w:p>
        </w:tc>
      </w:tr>
      <w:tr w14:paraId="63CFB2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1B711">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DD0211">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DEF7BF">
            <w:pPr>
              <w:jc w:val="center"/>
            </w:pPr>
            <w:r>
              <w:rPr>
                <w:rFonts w:ascii="宋体" w:hAnsi="宋体" w:eastAsia="宋体"/>
                <w:sz w:val="16"/>
              </w:rPr>
              <w:t>实际完成情况</w:t>
            </w:r>
          </w:p>
        </w:tc>
      </w:tr>
      <w:tr w14:paraId="70C18D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8FC3DA"/>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B6858B">
            <w:pPr>
              <w:jc w:val="both"/>
            </w:pPr>
            <w:r>
              <w:rPr>
                <w:rFonts w:ascii="宋体" w:hAnsi="宋体" w:eastAsia="宋体"/>
                <w:sz w:val="16"/>
              </w:rPr>
              <w:t>根据项目实施方案，开展本项目。主要内容：发放24名纪检监察信息人员。通过项目实施，提高了纪检监察信息工作人员工作积极性，使其更好</w:t>
            </w:r>
            <w:r>
              <w:rPr>
                <w:rFonts w:hint="eastAsia" w:ascii="宋体" w:hAnsi="宋体"/>
                <w:sz w:val="16"/>
                <w:lang w:eastAsia="zh-CN"/>
              </w:rPr>
              <w:t>地</w:t>
            </w:r>
            <w:r>
              <w:rPr>
                <w:rFonts w:ascii="宋体" w:hAnsi="宋体" w:eastAsia="宋体"/>
                <w:sz w:val="16"/>
              </w:rPr>
              <w:t>服务人民群众。</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F8DE25">
            <w:pPr>
              <w:jc w:val="both"/>
            </w:pPr>
            <w:r>
              <w:rPr>
                <w:rFonts w:ascii="宋体" w:hAnsi="宋体" w:eastAsia="宋体"/>
                <w:sz w:val="16"/>
              </w:rPr>
              <w:t>根据项目实施方案，开展本项目。已发放24名纪检监察信息人员。通过项目实施，提高了纪检监察信息工作人员工作积极性，使其更好</w:t>
            </w:r>
            <w:r>
              <w:rPr>
                <w:rFonts w:hint="eastAsia" w:ascii="宋体" w:hAnsi="宋体"/>
                <w:sz w:val="16"/>
                <w:lang w:eastAsia="zh-CN"/>
              </w:rPr>
              <w:t>地</w:t>
            </w:r>
            <w:r>
              <w:rPr>
                <w:rFonts w:ascii="宋体" w:hAnsi="宋体" w:eastAsia="宋体"/>
                <w:sz w:val="16"/>
              </w:rPr>
              <w:t>服务人民群众。</w:t>
            </w:r>
            <w:r>
              <w:rPr>
                <w:rFonts w:ascii="宋体" w:hAnsi="宋体" w:eastAsia="宋体"/>
                <w:sz w:val="16"/>
              </w:rPr>
              <w:br w:type="textWrapping"/>
            </w:r>
          </w:p>
        </w:tc>
      </w:tr>
      <w:tr w14:paraId="59ABAB3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17B5B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6D38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75EB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A48A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C40F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0D3B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830A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4660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08B5B">
            <w:pPr>
              <w:jc w:val="center"/>
            </w:pPr>
            <w:r>
              <w:rPr>
                <w:rFonts w:ascii="宋体" w:hAnsi="宋体" w:eastAsia="宋体"/>
                <w:sz w:val="16"/>
              </w:rPr>
              <w:t>偏差原因分析及改进措施</w:t>
            </w:r>
          </w:p>
        </w:tc>
      </w:tr>
      <w:tr w14:paraId="089B7D2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7AFA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8BFE4">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2519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8D9AC">
            <w:pPr>
              <w:jc w:val="center"/>
            </w:pPr>
            <w:r>
              <w:rPr>
                <w:rFonts w:ascii="宋体" w:hAnsi="宋体" w:eastAsia="宋体"/>
                <w:sz w:val="16"/>
              </w:rPr>
              <w:t>纪检监察信息人员数量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F2715">
            <w:pPr>
              <w:jc w:val="center"/>
            </w:pPr>
            <w:r>
              <w:rPr>
                <w:rFonts w:ascii="宋体" w:hAnsi="宋体" w:eastAsia="宋体"/>
                <w:sz w:val="16"/>
              </w:rPr>
              <w:t>&gt;=24人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C220C">
            <w:pPr>
              <w:jc w:val="center"/>
            </w:pPr>
            <w:r>
              <w:rPr>
                <w:rFonts w:ascii="宋体" w:hAnsi="宋体" w:eastAsia="宋体"/>
                <w:sz w:val="16"/>
              </w:rPr>
              <w: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22A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D95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1BF6E">
            <w:pPr>
              <w:jc w:val="center"/>
            </w:pPr>
          </w:p>
        </w:tc>
      </w:tr>
      <w:tr w14:paraId="18CEB283">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F959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074D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68BA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0E7AA">
            <w:pPr>
              <w:jc w:val="center"/>
            </w:pPr>
            <w:r>
              <w:rPr>
                <w:rFonts w:ascii="宋体" w:hAnsi="宋体" w:eastAsia="宋体"/>
                <w:sz w:val="16"/>
              </w:rPr>
              <w:t>反映经费使用合规情况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67DAE">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68B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F38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F16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0AE88">
            <w:pPr>
              <w:jc w:val="center"/>
            </w:pPr>
          </w:p>
        </w:tc>
      </w:tr>
      <w:tr w14:paraId="638AC2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9E1E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1E22A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26C6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B710D">
            <w:pPr>
              <w:jc w:val="center"/>
            </w:pPr>
            <w:r>
              <w:rPr>
                <w:rFonts w:ascii="宋体" w:hAnsi="宋体" w:eastAsia="宋体"/>
                <w:sz w:val="16"/>
              </w:rPr>
              <w:t>补助发放及时性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A6462">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160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781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1D5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D4400">
            <w:pPr>
              <w:jc w:val="center"/>
            </w:pPr>
          </w:p>
        </w:tc>
      </w:tr>
      <w:tr w14:paraId="4E589E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E068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3DFB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97EE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42C3A">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989F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037C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000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DF3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23750">
            <w:pPr>
              <w:jc w:val="center"/>
            </w:pPr>
          </w:p>
        </w:tc>
      </w:tr>
      <w:tr w14:paraId="0A416F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7132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9FD5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DC83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47923">
            <w:pPr>
              <w:jc w:val="center"/>
            </w:pPr>
            <w:r>
              <w:rPr>
                <w:rFonts w:ascii="宋体" w:hAnsi="宋体" w:eastAsia="宋体"/>
                <w:sz w:val="16"/>
              </w:rPr>
              <w:t>反映每次发放（补助）资金数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37BD1">
            <w:pPr>
              <w:jc w:val="center"/>
            </w:pPr>
            <w:r>
              <w:rPr>
                <w:rFonts w:ascii="宋体" w:hAnsi="宋体" w:eastAsia="宋体"/>
                <w:sz w:val="16"/>
              </w:rPr>
              <w:t>&lt;=900元/人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4EEED">
            <w:pPr>
              <w:jc w:val="center"/>
            </w:pPr>
            <w:r>
              <w:rPr>
                <w:rFonts w:ascii="宋体" w:hAnsi="宋体" w:eastAsia="宋体"/>
                <w:sz w:val="16"/>
              </w:rPr>
              <w:t>=900元/人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F688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2E01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08532">
            <w:pPr>
              <w:jc w:val="center"/>
            </w:pPr>
          </w:p>
        </w:tc>
      </w:tr>
      <w:tr w14:paraId="04B524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F8B7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0969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72B5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D0433">
            <w:pPr>
              <w:jc w:val="center"/>
            </w:pPr>
            <w:r>
              <w:rPr>
                <w:rFonts w:ascii="宋体" w:hAnsi="宋体" w:eastAsia="宋体"/>
                <w:sz w:val="16"/>
              </w:rPr>
              <w:t>反映项目实施产生的社会效益或社会影响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CCA48">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7DD6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E78C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C558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12A61">
            <w:pPr>
              <w:jc w:val="center"/>
            </w:pPr>
          </w:p>
        </w:tc>
      </w:tr>
      <w:tr w14:paraId="5D00AE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0C6D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812E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223B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E6D4F">
            <w:pPr>
              <w:jc w:val="center"/>
            </w:pPr>
            <w:r>
              <w:rPr>
                <w:rFonts w:ascii="宋体" w:hAnsi="宋体" w:eastAsia="宋体"/>
                <w:sz w:val="16"/>
              </w:rPr>
              <w:t>反映参加受益人员满意情况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4688D">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66087">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B6E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8D9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75D2C">
            <w:pPr>
              <w:jc w:val="center"/>
            </w:pPr>
          </w:p>
        </w:tc>
      </w:tr>
      <w:tr w14:paraId="5D6E374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57D99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362E1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3B5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FBAE0">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EEB6BDC"/>
        </w:tc>
      </w:tr>
    </w:tbl>
    <w:p w14:paraId="7A468ED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B6C77D2">
        <w:tblPrEx>
          <w:tblCellMar>
            <w:top w:w="0" w:type="dxa"/>
            <w:left w:w="108" w:type="dxa"/>
            <w:bottom w:w="0" w:type="dxa"/>
            <w:right w:w="108" w:type="dxa"/>
          </w:tblCellMar>
        </w:tblPrEx>
        <w:tc>
          <w:tcPr>
            <w:tcW w:w="8847" w:type="dxa"/>
            <w:gridSpan w:val="9"/>
            <w:vAlign w:val="center"/>
          </w:tcPr>
          <w:p w14:paraId="7301848F">
            <w:pPr>
              <w:jc w:val="center"/>
            </w:pPr>
            <w:r>
              <w:rPr>
                <w:rFonts w:ascii="宋体" w:hAnsi="宋体" w:eastAsia="宋体"/>
                <w:sz w:val="24"/>
              </w:rPr>
              <w:t>项目支出绩效自评表</w:t>
            </w:r>
          </w:p>
        </w:tc>
      </w:tr>
      <w:tr w14:paraId="03722894">
        <w:tblPrEx>
          <w:tblCellMar>
            <w:top w:w="0" w:type="dxa"/>
            <w:left w:w="108" w:type="dxa"/>
            <w:bottom w:w="0" w:type="dxa"/>
            <w:right w:w="108" w:type="dxa"/>
          </w:tblCellMar>
        </w:tblPrEx>
        <w:tc>
          <w:tcPr>
            <w:tcW w:w="8847" w:type="dxa"/>
            <w:gridSpan w:val="9"/>
            <w:vAlign w:val="center"/>
          </w:tcPr>
          <w:p w14:paraId="69A461DE">
            <w:pPr>
              <w:jc w:val="center"/>
            </w:pPr>
            <w:r>
              <w:rPr>
                <w:rFonts w:ascii="宋体" w:hAnsi="宋体" w:eastAsia="宋体"/>
                <w:sz w:val="24"/>
              </w:rPr>
              <w:t>(2024年度)</w:t>
            </w:r>
          </w:p>
        </w:tc>
      </w:tr>
      <w:tr w14:paraId="537D508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B4EC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3CB576A">
            <w:pPr>
              <w:jc w:val="center"/>
            </w:pPr>
            <w:r>
              <w:rPr>
                <w:rFonts w:ascii="宋体" w:hAnsi="宋体" w:eastAsia="宋体"/>
                <w:sz w:val="16"/>
              </w:rPr>
              <w:t>民丰县叶亦克乡丰裕村、丰祥村工作队为民办实事经费</w:t>
            </w:r>
          </w:p>
        </w:tc>
      </w:tr>
      <w:tr w14:paraId="75A2CB7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F819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1431F9">
            <w:pPr>
              <w:jc w:val="center"/>
            </w:pPr>
            <w:r>
              <w:rPr>
                <w:rFonts w:ascii="宋体" w:hAnsi="宋体" w:eastAsia="宋体"/>
                <w:sz w:val="16"/>
              </w:rPr>
              <w:t>民丰县叶亦克乡人民政府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BDBD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7BDE50">
            <w:pPr>
              <w:jc w:val="center"/>
            </w:pPr>
            <w:r>
              <w:rPr>
                <w:rFonts w:ascii="宋体" w:hAnsi="宋体" w:eastAsia="宋体"/>
                <w:sz w:val="16"/>
              </w:rPr>
              <w:t>民丰县叶亦克乡人民政府</w:t>
            </w:r>
          </w:p>
        </w:tc>
      </w:tr>
      <w:tr w14:paraId="4185E38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21FA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E65C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74A3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0A10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1FF7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457B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6B4E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F115C">
            <w:pPr>
              <w:jc w:val="center"/>
            </w:pPr>
            <w:r>
              <w:rPr>
                <w:rFonts w:ascii="宋体" w:hAnsi="宋体" w:eastAsia="宋体"/>
                <w:sz w:val="16"/>
              </w:rPr>
              <w:t>得分</w:t>
            </w:r>
          </w:p>
        </w:tc>
      </w:tr>
      <w:tr w14:paraId="4F497A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DA13F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0B87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C7DC1">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9AE86">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7997D">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C46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A3FEA">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1B2B5">
            <w:pPr>
              <w:jc w:val="center"/>
            </w:pPr>
            <w:r>
              <w:rPr>
                <w:rFonts w:ascii="宋体" w:hAnsi="宋体" w:eastAsia="宋体"/>
                <w:sz w:val="16"/>
              </w:rPr>
              <w:t>10.00分</w:t>
            </w:r>
          </w:p>
        </w:tc>
      </w:tr>
      <w:tr w14:paraId="10FFA7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D7E3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7724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0BFE9">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11609">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A1CA4">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3BE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A48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A06FA">
            <w:pPr>
              <w:jc w:val="center"/>
            </w:pPr>
            <w:r>
              <w:rPr>
                <w:rFonts w:ascii="宋体" w:hAnsi="宋体" w:eastAsia="宋体"/>
                <w:sz w:val="16"/>
              </w:rPr>
              <w:t>—</w:t>
            </w:r>
          </w:p>
        </w:tc>
      </w:tr>
      <w:tr w14:paraId="30B3EE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66A86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6BC8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E58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823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9A3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89B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3A1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93B57">
            <w:pPr>
              <w:jc w:val="center"/>
            </w:pPr>
            <w:r>
              <w:rPr>
                <w:rFonts w:ascii="宋体" w:hAnsi="宋体" w:eastAsia="宋体"/>
                <w:sz w:val="16"/>
              </w:rPr>
              <w:t>—</w:t>
            </w:r>
          </w:p>
        </w:tc>
      </w:tr>
      <w:tr w14:paraId="7C6A37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5D194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EFD8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346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668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91E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AA1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EB2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A9BCD">
            <w:pPr>
              <w:jc w:val="center"/>
            </w:pPr>
            <w:r>
              <w:rPr>
                <w:rFonts w:ascii="宋体" w:hAnsi="宋体" w:eastAsia="宋体"/>
                <w:sz w:val="16"/>
              </w:rPr>
              <w:t>—</w:t>
            </w:r>
          </w:p>
        </w:tc>
      </w:tr>
      <w:tr w14:paraId="15C9F1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1F50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B5F63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E4270A">
            <w:pPr>
              <w:jc w:val="center"/>
            </w:pPr>
            <w:r>
              <w:rPr>
                <w:rFonts w:ascii="宋体" w:hAnsi="宋体" w:eastAsia="宋体"/>
                <w:sz w:val="16"/>
              </w:rPr>
              <w:t>实际完成情况</w:t>
            </w:r>
          </w:p>
        </w:tc>
      </w:tr>
      <w:tr w14:paraId="267330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FDB31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864237">
            <w:pPr>
              <w:jc w:val="both"/>
            </w:pPr>
            <w:r>
              <w:rPr>
                <w:rFonts w:ascii="宋体" w:hAnsi="宋体" w:eastAsia="宋体"/>
                <w:sz w:val="16"/>
              </w:rPr>
              <w:t>为满足民丰县群众生活需求，提高生活质量为目标，</w:t>
            </w:r>
            <w:r>
              <w:rPr>
                <w:rFonts w:hint="eastAsia" w:ascii="宋体" w:hAnsi="宋体"/>
                <w:sz w:val="16"/>
                <w:lang w:eastAsia="zh-CN"/>
              </w:rPr>
              <w:t>本单位</w:t>
            </w:r>
            <w:r>
              <w:rPr>
                <w:rFonts w:ascii="宋体" w:hAnsi="宋体" w:eastAsia="宋体"/>
                <w:sz w:val="16"/>
              </w:rPr>
              <w:t>18名</w:t>
            </w:r>
            <w:r>
              <w:rPr>
                <w:rFonts w:hint="eastAsia" w:ascii="宋体" w:hAnsi="宋体"/>
                <w:sz w:val="16"/>
                <w:lang w:eastAsia="zh-CN"/>
              </w:rPr>
              <w:t>为民办实事</w:t>
            </w:r>
            <w:r>
              <w:rPr>
                <w:rFonts w:ascii="宋体" w:hAnsi="宋体" w:eastAsia="宋体"/>
                <w:sz w:val="16"/>
              </w:rPr>
              <w:t>工作队员为基层群众办实事，办好事，组织开展各项帮扶，慰问活动次数不少于12次：全年为民办实事，办好事数量不少于8件，受益群众不少于164人。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5607C8">
            <w:pPr>
              <w:jc w:val="both"/>
            </w:pPr>
            <w:r>
              <w:rPr>
                <w:rFonts w:ascii="宋体" w:hAnsi="宋体" w:eastAsia="宋体"/>
                <w:sz w:val="16"/>
              </w:rPr>
              <w:t>至2024年12月底，本项目预算安排14万元，实际支出14万元，预算执行率100%。项目已经完成</w:t>
            </w:r>
            <w:r>
              <w:rPr>
                <w:rFonts w:hint="eastAsia" w:ascii="宋体" w:hAnsi="宋体"/>
                <w:sz w:val="16"/>
                <w:lang w:eastAsia="zh-CN"/>
              </w:rPr>
              <w:t>本单位</w:t>
            </w:r>
            <w:r>
              <w:rPr>
                <w:rFonts w:ascii="宋体" w:hAnsi="宋体" w:eastAsia="宋体"/>
                <w:sz w:val="16"/>
              </w:rPr>
              <w:t>18名</w:t>
            </w:r>
            <w:r>
              <w:rPr>
                <w:rFonts w:hint="eastAsia" w:ascii="宋体" w:hAnsi="宋体"/>
                <w:sz w:val="16"/>
                <w:lang w:eastAsia="zh-CN"/>
              </w:rPr>
              <w:t>为民办实事</w:t>
            </w:r>
            <w:r>
              <w:rPr>
                <w:rFonts w:ascii="宋体" w:hAnsi="宋体" w:eastAsia="宋体"/>
                <w:sz w:val="16"/>
              </w:rPr>
              <w:t>工作队员为基层群众办实事，办好事，组织开展各项帮扶，慰问活动12次：全年为民办实事，办好事数量8件，受益群众164人。通过项目实施，达到了一定的效果</w:t>
            </w:r>
          </w:p>
        </w:tc>
      </w:tr>
      <w:tr w14:paraId="3227C90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0FBF4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0CD5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903F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4E11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8EB8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9043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66A8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B579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FD7F4">
            <w:pPr>
              <w:jc w:val="center"/>
            </w:pPr>
            <w:r>
              <w:rPr>
                <w:rFonts w:ascii="宋体" w:hAnsi="宋体" w:eastAsia="宋体"/>
                <w:sz w:val="16"/>
              </w:rPr>
              <w:t>偏差原因分析及改进措施</w:t>
            </w:r>
          </w:p>
        </w:tc>
      </w:tr>
      <w:tr w14:paraId="0CC0DA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582A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4FF5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1219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B56EE">
            <w:pPr>
              <w:jc w:val="center"/>
            </w:pPr>
            <w:r>
              <w:rPr>
                <w:rFonts w:hint="eastAsia" w:ascii="宋体" w:hAnsi="宋体"/>
                <w:sz w:val="16"/>
                <w:lang w:eastAsia="zh-CN"/>
              </w:rPr>
              <w:t>为民办实事</w:t>
            </w:r>
            <w:r>
              <w:rPr>
                <w:rFonts w:ascii="宋体" w:hAnsi="宋体" w:eastAsia="宋体"/>
                <w:sz w:val="16"/>
              </w:rPr>
              <w:t>队员数量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105A7">
            <w:pPr>
              <w:jc w:val="center"/>
            </w:pPr>
            <w:r>
              <w:rPr>
                <w:rFonts w:ascii="宋体" w:hAnsi="宋体" w:eastAsia="宋体"/>
                <w:sz w:val="16"/>
              </w:rPr>
              <w: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4A8F1">
            <w:pPr>
              <w:jc w:val="center"/>
            </w:pPr>
            <w:r>
              <w:rPr>
                <w:rFonts w:ascii="宋体" w:hAnsi="宋体" w:eastAsia="宋体"/>
                <w:sz w:val="16"/>
              </w:rPr>
              <w: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9D8C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22A5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602D1">
            <w:pPr>
              <w:jc w:val="center"/>
            </w:pPr>
          </w:p>
        </w:tc>
      </w:tr>
      <w:tr w14:paraId="120B28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2E60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3E91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22AC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D6A63">
            <w:pPr>
              <w:jc w:val="center"/>
            </w:pPr>
            <w:r>
              <w:rPr>
                <w:rFonts w:ascii="宋体" w:hAnsi="宋体" w:eastAsia="宋体"/>
                <w:sz w:val="16"/>
              </w:rPr>
              <w:t>涉及帮扶村数量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B9C8D">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52F4E">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43D4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F411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06414">
            <w:pPr>
              <w:jc w:val="center"/>
            </w:pPr>
          </w:p>
        </w:tc>
      </w:tr>
      <w:tr w14:paraId="56CE74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E91B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D1B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FFF5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F5540">
            <w:pPr>
              <w:jc w:val="center"/>
            </w:pPr>
            <w:r>
              <w:rPr>
                <w:rFonts w:ascii="宋体" w:hAnsi="宋体" w:eastAsia="宋体"/>
                <w:sz w:val="16"/>
              </w:rPr>
              <w:t>全年为民办实事，办好事数量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DC776">
            <w:pPr>
              <w:jc w:val="center"/>
            </w:pPr>
            <w:r>
              <w:rPr>
                <w:rFonts w:ascii="宋体" w:hAnsi="宋体" w:eastAsia="宋体"/>
                <w:sz w:val="16"/>
              </w:rPr>
              <w:t>&gt;=8件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2750E">
            <w:pPr>
              <w:jc w:val="center"/>
            </w:pPr>
            <w:r>
              <w:rPr>
                <w:rFonts w:ascii="宋体" w:hAnsi="宋体" w:eastAsia="宋体"/>
                <w:sz w:val="16"/>
              </w:rPr>
              <w:t>=8件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BD65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E73E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09A80">
            <w:pPr>
              <w:jc w:val="center"/>
            </w:pPr>
          </w:p>
        </w:tc>
      </w:tr>
      <w:tr w14:paraId="44C005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BDEF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6E4A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571E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62158">
            <w:pPr>
              <w:jc w:val="center"/>
            </w:pPr>
            <w:r>
              <w:rPr>
                <w:rFonts w:ascii="宋体" w:hAnsi="宋体" w:eastAsia="宋体"/>
                <w:sz w:val="16"/>
              </w:rPr>
              <w:t>开展帮扶，慰问活动次数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7558D">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E6EC9">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A3B9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F8CA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6DFD6">
            <w:pPr>
              <w:jc w:val="center"/>
            </w:pPr>
          </w:p>
        </w:tc>
      </w:tr>
      <w:tr w14:paraId="29941A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4720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2C6EA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E245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F4853">
            <w:pPr>
              <w:jc w:val="center"/>
            </w:pPr>
            <w:r>
              <w:rPr>
                <w:rFonts w:ascii="宋体" w:hAnsi="宋体" w:eastAsia="宋体"/>
                <w:sz w:val="16"/>
              </w:rPr>
              <w:t>保障工作队运转正常率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186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A63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D3BB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BB28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D94FC">
            <w:pPr>
              <w:jc w:val="center"/>
            </w:pPr>
          </w:p>
        </w:tc>
      </w:tr>
      <w:tr w14:paraId="681B7A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02CE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B5D7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9A75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E7340">
            <w:pPr>
              <w:jc w:val="center"/>
            </w:pPr>
            <w:r>
              <w:rPr>
                <w:rFonts w:ascii="宋体" w:hAnsi="宋体" w:eastAsia="宋体"/>
                <w:sz w:val="16"/>
              </w:rPr>
              <w:t>困难群众救助补助覆盖率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346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2DD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2837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F7F7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5B311">
            <w:pPr>
              <w:jc w:val="center"/>
            </w:pPr>
          </w:p>
        </w:tc>
      </w:tr>
      <w:tr w14:paraId="6B3C7B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1348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73267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071A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EB6AD">
            <w:pPr>
              <w:jc w:val="center"/>
            </w:pPr>
            <w:r>
              <w:rPr>
                <w:rFonts w:ascii="宋体" w:hAnsi="宋体" w:eastAsia="宋体"/>
                <w:sz w:val="16"/>
              </w:rPr>
              <w:t>各项活动开展及时率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494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E88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42B3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E134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D34D3">
            <w:pPr>
              <w:jc w:val="center"/>
            </w:pPr>
          </w:p>
        </w:tc>
      </w:tr>
      <w:tr w14:paraId="0A5E56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C2B7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7274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6E50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BD332">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485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D0D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5B55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2C49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244B9">
            <w:pPr>
              <w:jc w:val="center"/>
            </w:pPr>
          </w:p>
        </w:tc>
      </w:tr>
      <w:tr w14:paraId="0AE9E1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85BE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8BD1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2CAB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E3BA6">
            <w:pPr>
              <w:jc w:val="center"/>
            </w:pPr>
            <w:r>
              <w:rPr>
                <w:rFonts w:ascii="宋体" w:hAnsi="宋体" w:eastAsia="宋体"/>
                <w:sz w:val="16"/>
              </w:rPr>
              <w:t>开展帮扶，慰问活动平均成本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54BD6">
            <w:pPr>
              <w:jc w:val="center"/>
            </w:pPr>
            <w:r>
              <w:rPr>
                <w:rFonts w:ascii="宋体" w:hAnsi="宋体" w:eastAsia="宋体"/>
                <w:sz w:val="16"/>
              </w:rPr>
              <w:t>=1.16万元/次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76BCB">
            <w:pPr>
              <w:jc w:val="center"/>
            </w:pPr>
            <w:r>
              <w:rPr>
                <w:rFonts w:ascii="宋体" w:hAnsi="宋体" w:eastAsia="宋体"/>
                <w:sz w:val="16"/>
              </w:rPr>
              <w:t>=1.16万元/次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2EF5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5426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CC3F2">
            <w:pPr>
              <w:jc w:val="center"/>
            </w:pPr>
          </w:p>
        </w:tc>
      </w:tr>
      <w:tr w14:paraId="1FD45B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F5260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21920">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3C3D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80190">
            <w:pPr>
              <w:jc w:val="center"/>
            </w:pPr>
            <w:r>
              <w:rPr>
                <w:rFonts w:ascii="宋体" w:hAnsi="宋体" w:eastAsia="宋体"/>
                <w:sz w:val="16"/>
              </w:rPr>
              <w:t>加强基层党组织建设，解决群众实际困难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308EF">
            <w:pPr>
              <w:jc w:val="center"/>
            </w:pPr>
            <w:r>
              <w:rPr>
                <w:rFonts w:ascii="宋体" w:hAnsi="宋体" w:eastAsia="宋体"/>
                <w:sz w:val="16"/>
              </w:rPr>
              <w:t>及时解决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F8D3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3800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76F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28E5E">
            <w:pPr>
              <w:jc w:val="center"/>
            </w:pPr>
          </w:p>
        </w:tc>
      </w:tr>
      <w:tr w14:paraId="33B203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66CB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D768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F9E8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5A119">
            <w:pPr>
              <w:jc w:val="center"/>
            </w:pPr>
            <w:r>
              <w:rPr>
                <w:rFonts w:ascii="宋体" w:hAnsi="宋体" w:eastAsia="宋体"/>
                <w:sz w:val="16"/>
              </w:rPr>
              <w:t>受益群众人数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39977">
            <w:pPr>
              <w:jc w:val="center"/>
            </w:pPr>
            <w:r>
              <w:rPr>
                <w:rFonts w:ascii="宋体" w:hAnsi="宋体" w:eastAsia="宋体"/>
                <w:sz w:val="16"/>
              </w:rPr>
              <w:t>&gt;=164人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FA99E">
            <w:pPr>
              <w:jc w:val="center"/>
            </w:pPr>
            <w:r>
              <w:rPr>
                <w:rFonts w:ascii="宋体" w:hAnsi="宋体" w:eastAsia="宋体"/>
                <w:sz w:val="16"/>
              </w:rPr>
              <w:t>=164人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E8B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4F58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FD6A5">
            <w:pPr>
              <w:jc w:val="center"/>
            </w:pPr>
          </w:p>
        </w:tc>
      </w:tr>
      <w:tr w14:paraId="40D90D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0094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EC0E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4414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1788B">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BDDC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CE2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0E2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93C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94D1A">
            <w:pPr>
              <w:jc w:val="center"/>
            </w:pPr>
          </w:p>
        </w:tc>
      </w:tr>
      <w:tr w14:paraId="661C9D0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71404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C4AB1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59C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37FEE">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D3BFC37"/>
        </w:tc>
      </w:tr>
    </w:tbl>
    <w:p w14:paraId="1626009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BB5A0D6">
        <w:tblPrEx>
          <w:tblCellMar>
            <w:top w:w="0" w:type="dxa"/>
            <w:left w:w="108" w:type="dxa"/>
            <w:bottom w:w="0" w:type="dxa"/>
            <w:right w:w="108" w:type="dxa"/>
          </w:tblCellMar>
        </w:tblPrEx>
        <w:tc>
          <w:tcPr>
            <w:tcW w:w="8847" w:type="dxa"/>
            <w:gridSpan w:val="9"/>
            <w:vAlign w:val="center"/>
          </w:tcPr>
          <w:p w14:paraId="01914AEA">
            <w:pPr>
              <w:jc w:val="center"/>
            </w:pPr>
            <w:r>
              <w:rPr>
                <w:rFonts w:ascii="宋体" w:hAnsi="宋体" w:eastAsia="宋体"/>
                <w:sz w:val="24"/>
              </w:rPr>
              <w:t>项目支出绩效自评表</w:t>
            </w:r>
          </w:p>
        </w:tc>
      </w:tr>
      <w:tr w14:paraId="5B70A042">
        <w:tblPrEx>
          <w:tblCellMar>
            <w:top w:w="0" w:type="dxa"/>
            <w:left w:w="108" w:type="dxa"/>
            <w:bottom w:w="0" w:type="dxa"/>
            <w:right w:w="108" w:type="dxa"/>
          </w:tblCellMar>
        </w:tblPrEx>
        <w:tc>
          <w:tcPr>
            <w:tcW w:w="8847" w:type="dxa"/>
            <w:gridSpan w:val="9"/>
            <w:vAlign w:val="center"/>
          </w:tcPr>
          <w:p w14:paraId="36DE4615">
            <w:pPr>
              <w:jc w:val="center"/>
            </w:pPr>
            <w:r>
              <w:rPr>
                <w:rFonts w:ascii="宋体" w:hAnsi="宋体" w:eastAsia="宋体"/>
                <w:sz w:val="24"/>
              </w:rPr>
              <w:t>(2024年度)</w:t>
            </w:r>
          </w:p>
        </w:tc>
      </w:tr>
      <w:tr w14:paraId="6799B44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A5C0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34F3BB5">
            <w:pPr>
              <w:jc w:val="center"/>
            </w:pPr>
            <w:r>
              <w:rPr>
                <w:rFonts w:ascii="宋体" w:hAnsi="宋体" w:eastAsia="宋体"/>
                <w:sz w:val="16"/>
              </w:rPr>
              <w:t>民丰县叶亦克乡普通话测试奖励经费</w:t>
            </w:r>
          </w:p>
        </w:tc>
      </w:tr>
      <w:tr w14:paraId="167EA4A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D00F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442F7A">
            <w:pPr>
              <w:jc w:val="center"/>
            </w:pPr>
            <w:r>
              <w:rPr>
                <w:rFonts w:ascii="宋体" w:hAnsi="宋体" w:eastAsia="宋体"/>
                <w:sz w:val="16"/>
              </w:rPr>
              <w:t>民丰县叶亦克乡人民政府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E78D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9A0EBB">
            <w:pPr>
              <w:jc w:val="center"/>
            </w:pPr>
            <w:r>
              <w:rPr>
                <w:rFonts w:ascii="宋体" w:hAnsi="宋体" w:eastAsia="宋体"/>
                <w:sz w:val="16"/>
              </w:rPr>
              <w:t>民丰县叶亦克乡人民政府</w:t>
            </w:r>
          </w:p>
        </w:tc>
      </w:tr>
      <w:tr w14:paraId="775F51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F5CA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559F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D560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317C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F538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78F3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BD53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9776C">
            <w:pPr>
              <w:jc w:val="center"/>
            </w:pPr>
            <w:r>
              <w:rPr>
                <w:rFonts w:ascii="宋体" w:hAnsi="宋体" w:eastAsia="宋体"/>
                <w:sz w:val="16"/>
              </w:rPr>
              <w:t>得分</w:t>
            </w:r>
          </w:p>
        </w:tc>
      </w:tr>
      <w:tr w14:paraId="56E2A7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5C0F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4ABB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9F42A">
            <w:pPr>
              <w:jc w:val="center"/>
            </w:pPr>
            <w:r>
              <w:rPr>
                <w:rFonts w:ascii="宋体" w:hAnsi="宋体" w:eastAsia="宋体"/>
                <w:sz w:val="16"/>
              </w:rPr>
              <w:t>0.23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5F16E">
            <w:pPr>
              <w:jc w:val="center"/>
            </w:pPr>
            <w:r>
              <w:rPr>
                <w:rFonts w:ascii="宋体" w:hAnsi="宋体" w:eastAsia="宋体"/>
                <w:sz w:val="16"/>
              </w:rPr>
              <w:t>0.23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120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2BC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92B85">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F9766">
            <w:pPr>
              <w:jc w:val="center"/>
            </w:pPr>
            <w:r>
              <w:rPr>
                <w:rFonts w:ascii="宋体" w:hAnsi="宋体" w:eastAsia="宋体"/>
                <w:sz w:val="16"/>
              </w:rPr>
              <w:t>0.00分</w:t>
            </w:r>
          </w:p>
        </w:tc>
      </w:tr>
      <w:tr w14:paraId="798AD3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A4070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410C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1D0F2">
            <w:pPr>
              <w:jc w:val="center"/>
            </w:pPr>
            <w:r>
              <w:rPr>
                <w:rFonts w:ascii="宋体" w:hAnsi="宋体" w:eastAsia="宋体"/>
                <w:sz w:val="16"/>
              </w:rPr>
              <w:t>0.23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018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76F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5D7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A3E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B1E74">
            <w:pPr>
              <w:jc w:val="center"/>
            </w:pPr>
            <w:r>
              <w:rPr>
                <w:rFonts w:ascii="宋体" w:hAnsi="宋体" w:eastAsia="宋体"/>
                <w:sz w:val="16"/>
              </w:rPr>
              <w:t>—</w:t>
            </w:r>
          </w:p>
        </w:tc>
      </w:tr>
      <w:tr w14:paraId="19E6B0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2497D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DC79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CE0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7E4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7E6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182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BE4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424E0">
            <w:pPr>
              <w:jc w:val="center"/>
            </w:pPr>
            <w:r>
              <w:rPr>
                <w:rFonts w:ascii="宋体" w:hAnsi="宋体" w:eastAsia="宋体"/>
                <w:sz w:val="16"/>
              </w:rPr>
              <w:t>—</w:t>
            </w:r>
          </w:p>
        </w:tc>
      </w:tr>
      <w:tr w14:paraId="2CA198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81770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A3F7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1DD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406AF">
            <w:pPr>
              <w:jc w:val="center"/>
            </w:pPr>
            <w:r>
              <w:rPr>
                <w:rFonts w:ascii="宋体" w:hAnsi="宋体" w:eastAsia="宋体"/>
                <w:sz w:val="16"/>
              </w:rPr>
              <w:t>0.23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894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8D9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DD2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B0246">
            <w:pPr>
              <w:jc w:val="center"/>
            </w:pPr>
            <w:r>
              <w:rPr>
                <w:rFonts w:ascii="宋体" w:hAnsi="宋体" w:eastAsia="宋体"/>
                <w:sz w:val="16"/>
              </w:rPr>
              <w:t>—</w:t>
            </w:r>
          </w:p>
        </w:tc>
      </w:tr>
      <w:tr w14:paraId="6D11738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5081E">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777563">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4005DA">
            <w:pPr>
              <w:jc w:val="center"/>
            </w:pPr>
            <w:r>
              <w:rPr>
                <w:rFonts w:ascii="宋体" w:hAnsi="宋体" w:eastAsia="宋体"/>
                <w:sz w:val="16"/>
              </w:rPr>
              <w:t>实际完成情况</w:t>
            </w:r>
          </w:p>
        </w:tc>
      </w:tr>
      <w:tr w14:paraId="1BBB6B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AD08CD"/>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7BB2C4">
            <w:pPr>
              <w:jc w:val="both"/>
            </w:pPr>
            <w:r>
              <w:rPr>
                <w:rFonts w:ascii="宋体" w:hAnsi="宋体" w:eastAsia="宋体"/>
                <w:sz w:val="16"/>
              </w:rPr>
              <w:t>根据项目实施方案，实施本项目。主要内容：保障</w:t>
            </w:r>
            <w:r>
              <w:rPr>
                <w:rFonts w:hint="eastAsia" w:ascii="宋体" w:hAnsi="宋体"/>
                <w:sz w:val="16"/>
                <w:lang w:eastAsia="zh-CN"/>
              </w:rPr>
              <w:t>本单位</w:t>
            </w:r>
            <w:r>
              <w:rPr>
                <w:rFonts w:ascii="宋体" w:hAnsi="宋体" w:eastAsia="宋体"/>
                <w:sz w:val="16"/>
              </w:rPr>
              <w:t>46名在职人员普通话测试奖励正常发放；通过项目的实施，解决了干部的生活保障问题，提高了干部工作积极性，团结和凝聚了在职干部，使其</w:t>
            </w:r>
            <w:r>
              <w:rPr>
                <w:rFonts w:hint="eastAsia" w:ascii="宋体" w:hAnsi="宋体"/>
                <w:sz w:val="16"/>
                <w:lang w:eastAsia="zh-CN"/>
              </w:rPr>
              <w:t>更好地</w:t>
            </w:r>
            <w:r>
              <w:rPr>
                <w:rFonts w:ascii="宋体" w:hAnsi="宋体" w:eastAsia="宋体"/>
                <w:sz w:val="16"/>
              </w:rPr>
              <w:t>服务人民群众。</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41CAAD">
            <w:pPr>
              <w:jc w:val="both"/>
            </w:pPr>
            <w:r>
              <w:rPr>
                <w:rFonts w:ascii="宋体" w:hAnsi="宋体" w:eastAsia="宋体"/>
                <w:sz w:val="16"/>
              </w:rPr>
              <w:t>村干部没有取得普通话证书，无法发放</w:t>
            </w:r>
          </w:p>
        </w:tc>
      </w:tr>
      <w:tr w14:paraId="59ED418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D6204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1D13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EABC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C02B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AD40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3927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5463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9E83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51B32">
            <w:pPr>
              <w:jc w:val="center"/>
            </w:pPr>
            <w:r>
              <w:rPr>
                <w:rFonts w:ascii="宋体" w:hAnsi="宋体" w:eastAsia="宋体"/>
                <w:sz w:val="16"/>
              </w:rPr>
              <w:t>偏差原因分析及改进措施</w:t>
            </w:r>
          </w:p>
        </w:tc>
      </w:tr>
      <w:tr w14:paraId="748ACB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9552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F4035E">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47FA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4C727">
            <w:pPr>
              <w:jc w:val="center"/>
            </w:pPr>
            <w:r>
              <w:rPr>
                <w:rFonts w:ascii="宋体" w:hAnsi="宋体" w:eastAsia="宋体"/>
                <w:sz w:val="16"/>
              </w:rPr>
              <w:t>反映发放或补助人员数量情况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C1A07">
            <w:pPr>
              <w:jc w:val="center"/>
            </w:pPr>
            <w:r>
              <w:rPr>
                <w:rFonts w:ascii="宋体" w:hAnsi="宋体" w:eastAsia="宋体"/>
                <w:sz w:val="16"/>
              </w:rPr>
              <w:t>=46人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4A4CC">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B6D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6E69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ECE03">
            <w:pPr>
              <w:jc w:val="center"/>
            </w:pPr>
            <w:r>
              <w:rPr>
                <w:rFonts w:ascii="宋体" w:hAnsi="宋体" w:eastAsia="宋体"/>
                <w:sz w:val="16"/>
              </w:rPr>
              <w:t>偏差原因：项目未实施</w:t>
            </w:r>
          </w:p>
        </w:tc>
      </w:tr>
      <w:tr w14:paraId="09A56A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280B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3F0C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28F7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D9C08">
            <w:pPr>
              <w:jc w:val="center"/>
            </w:pPr>
            <w:r>
              <w:rPr>
                <w:rFonts w:ascii="宋体" w:hAnsi="宋体" w:eastAsia="宋体"/>
                <w:sz w:val="16"/>
              </w:rPr>
              <w:t>反映经费使用合规情况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E4F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7A42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393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3758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4DD2B">
            <w:pPr>
              <w:jc w:val="center"/>
            </w:pPr>
            <w:r>
              <w:rPr>
                <w:rFonts w:ascii="宋体" w:hAnsi="宋体" w:eastAsia="宋体"/>
                <w:sz w:val="16"/>
              </w:rPr>
              <w:t>偏差原因：项目未实施</w:t>
            </w:r>
          </w:p>
        </w:tc>
      </w:tr>
      <w:tr w14:paraId="2E600C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74EF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2A739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3DE3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0AF08">
            <w:pPr>
              <w:jc w:val="center"/>
            </w:pPr>
            <w:r>
              <w:rPr>
                <w:rFonts w:ascii="宋体" w:hAnsi="宋体" w:eastAsia="宋体"/>
                <w:sz w:val="16"/>
              </w:rPr>
              <w:t>反映资金（补助）发放及时性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DA5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ED66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2B6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2117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2EFD9">
            <w:pPr>
              <w:jc w:val="center"/>
            </w:pPr>
            <w:r>
              <w:rPr>
                <w:rFonts w:ascii="宋体" w:hAnsi="宋体" w:eastAsia="宋体"/>
                <w:sz w:val="16"/>
              </w:rPr>
              <w:t>偏差原因：项目未实施</w:t>
            </w:r>
          </w:p>
        </w:tc>
      </w:tr>
      <w:tr w14:paraId="07B08A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DF8A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7A22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A85A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C80E8">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64AE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A0AF9">
            <w:pPr>
              <w:jc w:val="center"/>
            </w:pPr>
            <w:r>
              <w:rPr>
                <w:rFonts w:ascii="宋体" w:hAnsi="宋体" w:eastAsia="宋体"/>
                <w:sz w:val="16"/>
              </w:rPr>
              <w:t>实现目标程度较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B6B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1254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28103">
            <w:pPr>
              <w:jc w:val="center"/>
            </w:pPr>
            <w:r>
              <w:rPr>
                <w:rFonts w:ascii="宋体" w:hAnsi="宋体" w:eastAsia="宋体"/>
                <w:sz w:val="16"/>
              </w:rPr>
              <w:t>偏差原因：项目未实施</w:t>
            </w:r>
          </w:p>
        </w:tc>
      </w:tr>
      <w:tr w14:paraId="743E30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FCA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8274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6835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07C66">
            <w:pPr>
              <w:jc w:val="center"/>
            </w:pPr>
            <w:r>
              <w:rPr>
                <w:rFonts w:ascii="宋体" w:hAnsi="宋体" w:eastAsia="宋体"/>
                <w:sz w:val="16"/>
              </w:rPr>
              <w:t>反映每次发放（补助）资金数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CBC43">
            <w:pPr>
              <w:jc w:val="center"/>
            </w:pPr>
            <w:r>
              <w:rPr>
                <w:rFonts w:ascii="宋体" w:hAnsi="宋体" w:eastAsia="宋体"/>
                <w:sz w:val="16"/>
              </w:rPr>
              <w:t>&lt;=50元/人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8BC5E">
            <w:pPr>
              <w:jc w:val="center"/>
            </w:pPr>
            <w:r>
              <w:rPr>
                <w:rFonts w:ascii="宋体" w:hAnsi="宋体" w:eastAsia="宋体"/>
                <w:sz w:val="16"/>
              </w:rPr>
              <w:t>=0元/人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1BC0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B913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E981E">
            <w:pPr>
              <w:jc w:val="center"/>
            </w:pPr>
            <w:r>
              <w:rPr>
                <w:rFonts w:ascii="宋体" w:hAnsi="宋体" w:eastAsia="宋体"/>
                <w:sz w:val="16"/>
              </w:rPr>
              <w:t>偏差原因：项目未实施</w:t>
            </w:r>
          </w:p>
        </w:tc>
      </w:tr>
      <w:tr w14:paraId="0C3C62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086D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FB37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07E7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02392">
            <w:pPr>
              <w:jc w:val="center"/>
            </w:pPr>
            <w:r>
              <w:rPr>
                <w:rFonts w:ascii="宋体" w:hAnsi="宋体" w:eastAsia="宋体"/>
                <w:sz w:val="16"/>
              </w:rPr>
              <w:t>提高了干部工作积极性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FF253">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0ED0C">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65D3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AD58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191DC">
            <w:pPr>
              <w:jc w:val="center"/>
            </w:pPr>
            <w:r>
              <w:rPr>
                <w:rFonts w:ascii="宋体" w:hAnsi="宋体" w:eastAsia="宋体"/>
                <w:sz w:val="16"/>
              </w:rPr>
              <w:t>偏差原因：项目未实施</w:t>
            </w:r>
          </w:p>
        </w:tc>
      </w:tr>
      <w:tr w14:paraId="4B2F0E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5677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E072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D35D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F27BC">
            <w:pPr>
              <w:jc w:val="center"/>
            </w:pPr>
            <w:r>
              <w:rPr>
                <w:rFonts w:ascii="宋体" w:hAnsi="宋体" w:eastAsia="宋体"/>
                <w:sz w:val="16"/>
              </w:rPr>
              <w:t>反映参加受益人员满意情况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32F1B">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F61D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86D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784B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0AD0D">
            <w:pPr>
              <w:jc w:val="center"/>
            </w:pPr>
            <w:r>
              <w:rPr>
                <w:rFonts w:ascii="宋体" w:hAnsi="宋体" w:eastAsia="宋体"/>
                <w:sz w:val="16"/>
              </w:rPr>
              <w:t>偏差原因：项目未实施</w:t>
            </w:r>
          </w:p>
        </w:tc>
      </w:tr>
      <w:tr w14:paraId="3ABDB1F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5D69C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9E106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82A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E865D">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991BE7C"/>
        </w:tc>
      </w:tr>
    </w:tbl>
    <w:p w14:paraId="7D14FD6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98056F1">
        <w:tblPrEx>
          <w:tblCellMar>
            <w:top w:w="0" w:type="dxa"/>
            <w:left w:w="108" w:type="dxa"/>
            <w:bottom w:w="0" w:type="dxa"/>
            <w:right w:w="108" w:type="dxa"/>
          </w:tblCellMar>
        </w:tblPrEx>
        <w:tc>
          <w:tcPr>
            <w:tcW w:w="8847" w:type="dxa"/>
            <w:gridSpan w:val="9"/>
            <w:vAlign w:val="center"/>
          </w:tcPr>
          <w:p w14:paraId="28107967">
            <w:pPr>
              <w:jc w:val="center"/>
            </w:pPr>
            <w:r>
              <w:rPr>
                <w:rFonts w:ascii="宋体" w:hAnsi="宋体" w:eastAsia="宋体"/>
                <w:sz w:val="24"/>
              </w:rPr>
              <w:t>项目支出绩效自评表</w:t>
            </w:r>
          </w:p>
        </w:tc>
      </w:tr>
      <w:tr w14:paraId="3EC43A4A">
        <w:tblPrEx>
          <w:tblCellMar>
            <w:top w:w="0" w:type="dxa"/>
            <w:left w:w="108" w:type="dxa"/>
            <w:bottom w:w="0" w:type="dxa"/>
            <w:right w:w="108" w:type="dxa"/>
          </w:tblCellMar>
        </w:tblPrEx>
        <w:tc>
          <w:tcPr>
            <w:tcW w:w="8847" w:type="dxa"/>
            <w:gridSpan w:val="9"/>
            <w:vAlign w:val="center"/>
          </w:tcPr>
          <w:p w14:paraId="6C7436A4">
            <w:pPr>
              <w:jc w:val="center"/>
            </w:pPr>
            <w:r>
              <w:rPr>
                <w:rFonts w:ascii="宋体" w:hAnsi="宋体" w:eastAsia="宋体"/>
                <w:sz w:val="24"/>
              </w:rPr>
              <w:t>(2024年度)</w:t>
            </w:r>
          </w:p>
        </w:tc>
      </w:tr>
      <w:tr w14:paraId="4506DF6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5E4D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AC7E605">
            <w:pPr>
              <w:jc w:val="center"/>
            </w:pPr>
            <w:r>
              <w:rPr>
                <w:rFonts w:ascii="宋体" w:hAnsi="宋体" w:eastAsia="宋体"/>
                <w:sz w:val="16"/>
              </w:rPr>
              <w:t>民丰县英阿瓦提村村容村貌改造提升项目</w:t>
            </w:r>
          </w:p>
        </w:tc>
      </w:tr>
      <w:tr w14:paraId="65154D3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69C7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45F432">
            <w:pPr>
              <w:jc w:val="center"/>
            </w:pPr>
            <w:r>
              <w:rPr>
                <w:rFonts w:ascii="宋体" w:hAnsi="宋体" w:eastAsia="宋体"/>
                <w:sz w:val="16"/>
              </w:rPr>
              <w:t>民丰县叶亦克乡人民政府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5CC5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B7EF17">
            <w:pPr>
              <w:jc w:val="center"/>
            </w:pPr>
            <w:r>
              <w:rPr>
                <w:rFonts w:ascii="宋体" w:hAnsi="宋体" w:eastAsia="宋体"/>
                <w:sz w:val="16"/>
              </w:rPr>
              <w:t>民丰县叶亦克乡人民政府</w:t>
            </w:r>
          </w:p>
        </w:tc>
      </w:tr>
      <w:tr w14:paraId="4D39096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9CDC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4066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6163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5DAF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991E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19CF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3DD1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6E951">
            <w:pPr>
              <w:jc w:val="center"/>
            </w:pPr>
            <w:r>
              <w:rPr>
                <w:rFonts w:ascii="宋体" w:hAnsi="宋体" w:eastAsia="宋体"/>
                <w:sz w:val="16"/>
              </w:rPr>
              <w:t>得分</w:t>
            </w:r>
          </w:p>
        </w:tc>
      </w:tr>
      <w:tr w14:paraId="268FAF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41884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81B1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6CD45">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F35DA">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F9049">
            <w:pPr>
              <w:jc w:val="center"/>
            </w:pPr>
            <w:r>
              <w:rPr>
                <w:rFonts w:ascii="宋体" w:hAnsi="宋体" w:eastAsia="宋体"/>
                <w:sz w:val="16"/>
              </w:rPr>
              <w:t>41.60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1D6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78FCB">
            <w:pPr>
              <w:jc w:val="center"/>
            </w:pPr>
            <w:r>
              <w:rPr>
                <w:rFonts w:ascii="宋体" w:hAnsi="宋体" w:eastAsia="宋体"/>
                <w:sz w:val="16"/>
              </w:rPr>
              <w:t xml:space="preserve">92.44%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661CB">
            <w:pPr>
              <w:jc w:val="center"/>
            </w:pPr>
            <w:r>
              <w:rPr>
                <w:rFonts w:ascii="宋体" w:hAnsi="宋体" w:eastAsia="宋体"/>
                <w:sz w:val="16"/>
              </w:rPr>
              <w:t>8.11分</w:t>
            </w:r>
          </w:p>
        </w:tc>
      </w:tr>
      <w:tr w14:paraId="7E729A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E14AA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6B4F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0EB1E">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C0C8C">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F0F03">
            <w:pPr>
              <w:jc w:val="center"/>
            </w:pPr>
            <w:r>
              <w:rPr>
                <w:rFonts w:ascii="宋体" w:hAnsi="宋体" w:eastAsia="宋体"/>
                <w:sz w:val="16"/>
              </w:rPr>
              <w:t>41.60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2F6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CC0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C075C">
            <w:pPr>
              <w:jc w:val="center"/>
            </w:pPr>
            <w:r>
              <w:rPr>
                <w:rFonts w:ascii="宋体" w:hAnsi="宋体" w:eastAsia="宋体"/>
                <w:sz w:val="16"/>
              </w:rPr>
              <w:t>—</w:t>
            </w:r>
          </w:p>
        </w:tc>
      </w:tr>
      <w:tr w14:paraId="046055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F1EF9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9B92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C6F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771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A4A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678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FE4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77444">
            <w:pPr>
              <w:jc w:val="center"/>
            </w:pPr>
            <w:r>
              <w:rPr>
                <w:rFonts w:ascii="宋体" w:hAnsi="宋体" w:eastAsia="宋体"/>
                <w:sz w:val="16"/>
              </w:rPr>
              <w:t>—</w:t>
            </w:r>
          </w:p>
        </w:tc>
      </w:tr>
      <w:tr w14:paraId="60AF8B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1EB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7AEB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FA7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A41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C4E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6EB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041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E74DF">
            <w:pPr>
              <w:jc w:val="center"/>
            </w:pPr>
            <w:r>
              <w:rPr>
                <w:rFonts w:ascii="宋体" w:hAnsi="宋体" w:eastAsia="宋体"/>
                <w:sz w:val="16"/>
              </w:rPr>
              <w:t>—</w:t>
            </w:r>
          </w:p>
        </w:tc>
      </w:tr>
      <w:tr w14:paraId="58A099C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6260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9C7FC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68A2B1">
            <w:pPr>
              <w:jc w:val="center"/>
            </w:pPr>
            <w:r>
              <w:rPr>
                <w:rFonts w:ascii="宋体" w:hAnsi="宋体" w:eastAsia="宋体"/>
                <w:sz w:val="16"/>
              </w:rPr>
              <w:t>实际完成情况</w:t>
            </w:r>
          </w:p>
        </w:tc>
      </w:tr>
      <w:tr w14:paraId="7A5298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26650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78ACC9">
            <w:pPr>
              <w:jc w:val="both"/>
            </w:pPr>
            <w:r>
              <w:rPr>
                <w:rFonts w:ascii="宋体" w:hAnsi="宋体" w:eastAsia="宋体"/>
                <w:sz w:val="16"/>
              </w:rPr>
              <w:t>目标内容1本项目为民丰县英阿瓦提村村容村貌改造提升项目，本项目共计划采购全新装载机1台。通过项目实施，有效促进村集体经济发展，增强村庄凝聚力。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069D65">
            <w:pPr>
              <w:jc w:val="both"/>
            </w:pPr>
            <w:r>
              <w:rPr>
                <w:rFonts w:ascii="宋体" w:hAnsi="宋体" w:eastAsia="宋体"/>
                <w:sz w:val="16"/>
              </w:rPr>
              <w:t>本项目为民丰县英阿瓦提村村容村貌改造提升项目，本项目共采购全新装载机1台。通过项目实施，有效促进村集体经济发展，增强村庄凝聚力。</w:t>
            </w:r>
          </w:p>
        </w:tc>
      </w:tr>
      <w:tr w14:paraId="2C4B09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C920F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B0F7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1ADB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E003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755D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34CD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C21F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D76B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7D7DE">
            <w:pPr>
              <w:jc w:val="center"/>
            </w:pPr>
            <w:r>
              <w:rPr>
                <w:rFonts w:ascii="宋体" w:hAnsi="宋体" w:eastAsia="宋体"/>
                <w:sz w:val="16"/>
              </w:rPr>
              <w:t>偏差原因分析及改进措施</w:t>
            </w:r>
          </w:p>
        </w:tc>
      </w:tr>
      <w:tr w14:paraId="7B110E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897A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1602E">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067D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AE317">
            <w:pPr>
              <w:jc w:val="center"/>
            </w:pPr>
            <w:r>
              <w:rPr>
                <w:rFonts w:ascii="宋体" w:hAnsi="宋体" w:eastAsia="宋体"/>
                <w:sz w:val="16"/>
              </w:rPr>
              <w:t>采购装载机数量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B55FC">
            <w:pPr>
              <w:jc w:val="center"/>
            </w:pPr>
            <w:r>
              <w:rPr>
                <w:rFonts w:ascii="宋体" w:hAnsi="宋体" w:eastAsia="宋体"/>
                <w:sz w:val="16"/>
              </w:rPr>
              <w:t>=1台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C1C69">
            <w:pPr>
              <w:jc w:val="center"/>
            </w:pPr>
            <w:r>
              <w:rPr>
                <w:rFonts w:ascii="宋体" w:hAnsi="宋体" w:eastAsia="宋体"/>
                <w:sz w:val="16"/>
              </w:rPr>
              <w:t>=1台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A622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7C0A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483F9">
            <w:pPr>
              <w:jc w:val="center"/>
            </w:pPr>
          </w:p>
        </w:tc>
      </w:tr>
      <w:tr w14:paraId="757E6C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D03A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D93B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CEAE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0CBC0">
            <w:pPr>
              <w:jc w:val="center"/>
            </w:pPr>
            <w:r>
              <w:rPr>
                <w:rFonts w:ascii="宋体" w:hAnsi="宋体" w:eastAsia="宋体"/>
                <w:sz w:val="16"/>
              </w:rPr>
              <w:t>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6CE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687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B80B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A947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FE5B5">
            <w:pPr>
              <w:jc w:val="center"/>
            </w:pPr>
          </w:p>
        </w:tc>
      </w:tr>
      <w:tr w14:paraId="4F271A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A550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EE7A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B565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1ED27">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F92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AF5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5C4F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21DB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84485">
            <w:pPr>
              <w:jc w:val="center"/>
            </w:pPr>
          </w:p>
        </w:tc>
      </w:tr>
      <w:tr w14:paraId="27908B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A432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D871E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4EB0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61C17">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14DE1">
            <w:pPr>
              <w:jc w:val="center"/>
            </w:pPr>
            <w:r>
              <w:rPr>
                <w:rFonts w:ascii="宋体" w:hAnsi="宋体" w:eastAsia="宋体"/>
                <w:sz w:val="16"/>
              </w:rPr>
              <w:t>2024年9月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98743">
            <w:pPr>
              <w:jc w:val="center"/>
            </w:pPr>
            <w:r>
              <w:rPr>
                <w:rFonts w:ascii="宋体" w:hAnsi="宋体" w:eastAsia="宋体"/>
                <w:sz w:val="16"/>
              </w:rPr>
              <w:t>=2024年9月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F8E2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9733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D058D">
            <w:pPr>
              <w:jc w:val="center"/>
            </w:pPr>
          </w:p>
        </w:tc>
      </w:tr>
      <w:tr w14:paraId="757182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FC13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14BF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5AB6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B9535">
            <w:pPr>
              <w:jc w:val="center"/>
            </w:pPr>
            <w:r>
              <w:rPr>
                <w:rFonts w:ascii="宋体" w:hAnsi="宋体" w:eastAsia="宋体"/>
                <w:sz w:val="16"/>
              </w:rPr>
              <w:t>项目完工及时率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146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BD3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7CF0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B8AC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F11A1">
            <w:pPr>
              <w:jc w:val="center"/>
            </w:pPr>
          </w:p>
        </w:tc>
      </w:tr>
      <w:tr w14:paraId="5BCE40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B656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4B5DF">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E7A2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19550">
            <w:pPr>
              <w:jc w:val="center"/>
            </w:pPr>
            <w:r>
              <w:rPr>
                <w:rFonts w:ascii="宋体" w:hAnsi="宋体" w:eastAsia="宋体"/>
                <w:sz w:val="16"/>
              </w:rPr>
              <w:t>采购每台装载机成本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709E0">
            <w:pPr>
              <w:jc w:val="center"/>
            </w:pPr>
            <w:r>
              <w:rPr>
                <w:rFonts w:ascii="宋体" w:hAnsi="宋体" w:eastAsia="宋体"/>
                <w:sz w:val="16"/>
              </w:rPr>
              <w:t>&lt;=45万元/台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1A692">
            <w:pPr>
              <w:jc w:val="center"/>
            </w:pPr>
            <w:r>
              <w:rPr>
                <w:rFonts w:ascii="宋体" w:hAnsi="宋体" w:eastAsia="宋体"/>
                <w:sz w:val="16"/>
              </w:rPr>
              <w:t>=41.6万元/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5C7C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52ECF">
            <w:pPr>
              <w:jc w:val="center"/>
            </w:pPr>
            <w:r>
              <w:rPr>
                <w:rFonts w:ascii="宋体" w:hAnsi="宋体" w:eastAsia="宋体"/>
                <w:sz w:val="16"/>
              </w:rPr>
              <w:t>16.22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B79ED">
            <w:pPr>
              <w:jc w:val="center"/>
            </w:pPr>
            <w:r>
              <w:rPr>
                <w:rFonts w:ascii="宋体" w:hAnsi="宋体" w:eastAsia="宋体"/>
                <w:sz w:val="16"/>
              </w:rPr>
              <w:t>原因：该项目正常结余。措施：加强年初预算精准度。</w:t>
            </w:r>
          </w:p>
        </w:tc>
      </w:tr>
      <w:tr w14:paraId="083C07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CE82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0EB1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4E59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F177F">
            <w:pPr>
              <w:jc w:val="center"/>
            </w:pPr>
            <w:r>
              <w:rPr>
                <w:rFonts w:ascii="宋体" w:hAnsi="宋体" w:eastAsia="宋体"/>
                <w:sz w:val="16"/>
              </w:rPr>
              <w:t>有效促进村集体经济发展，增强村庄凝聚力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96608">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789E2">
            <w:pPr>
              <w:jc w:val="center"/>
            </w:pPr>
            <w:r>
              <w:rPr>
                <w:rFonts w:ascii="宋体" w:hAnsi="宋体" w:eastAsia="宋体"/>
                <w:sz w:val="16"/>
              </w:rPr>
              <w:t>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B16B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4683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92A9A">
            <w:pPr>
              <w:jc w:val="center"/>
            </w:pPr>
          </w:p>
        </w:tc>
      </w:tr>
      <w:tr w14:paraId="348C1B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8814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8E97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1F17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55DE3">
            <w:pPr>
              <w:jc w:val="center"/>
            </w:pPr>
            <w:r>
              <w:rPr>
                <w:rFonts w:ascii="宋体" w:hAnsi="宋体" w:eastAsia="宋体"/>
                <w:sz w:val="16"/>
              </w:rPr>
              <w:t>受益村群众满意度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7081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FA13B">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A14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518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D631D">
            <w:pPr>
              <w:jc w:val="center"/>
            </w:pPr>
          </w:p>
        </w:tc>
      </w:tr>
      <w:tr w14:paraId="605D663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2D984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4B49C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F0B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AFF2D">
            <w:pPr>
              <w:jc w:val="center"/>
            </w:pPr>
            <w:r>
              <w:rPr>
                <w:rFonts w:ascii="宋体" w:hAnsi="宋体" w:eastAsia="宋体"/>
                <w:sz w:val="16"/>
              </w:rPr>
              <w:t>94.33分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3923575"/>
        </w:tc>
      </w:tr>
    </w:tbl>
    <w:p w14:paraId="7F581CE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EA77083">
        <w:tblPrEx>
          <w:tblCellMar>
            <w:top w:w="0" w:type="dxa"/>
            <w:left w:w="108" w:type="dxa"/>
            <w:bottom w:w="0" w:type="dxa"/>
            <w:right w:w="108" w:type="dxa"/>
          </w:tblCellMar>
        </w:tblPrEx>
        <w:tc>
          <w:tcPr>
            <w:tcW w:w="8847" w:type="dxa"/>
            <w:gridSpan w:val="9"/>
            <w:vAlign w:val="center"/>
          </w:tcPr>
          <w:p w14:paraId="2F9CA976">
            <w:pPr>
              <w:jc w:val="center"/>
            </w:pPr>
            <w:r>
              <w:rPr>
                <w:rFonts w:ascii="宋体" w:hAnsi="宋体" w:eastAsia="宋体"/>
                <w:sz w:val="24"/>
              </w:rPr>
              <w:t>项目支出绩效自评表</w:t>
            </w:r>
          </w:p>
        </w:tc>
      </w:tr>
      <w:tr w14:paraId="1389B307">
        <w:tblPrEx>
          <w:tblCellMar>
            <w:top w:w="0" w:type="dxa"/>
            <w:left w:w="108" w:type="dxa"/>
            <w:bottom w:w="0" w:type="dxa"/>
            <w:right w:w="108" w:type="dxa"/>
          </w:tblCellMar>
        </w:tblPrEx>
        <w:tc>
          <w:tcPr>
            <w:tcW w:w="8847" w:type="dxa"/>
            <w:gridSpan w:val="9"/>
            <w:vAlign w:val="center"/>
          </w:tcPr>
          <w:p w14:paraId="7BFE29FB">
            <w:pPr>
              <w:jc w:val="center"/>
            </w:pPr>
            <w:r>
              <w:rPr>
                <w:rFonts w:ascii="宋体" w:hAnsi="宋体" w:eastAsia="宋体"/>
                <w:sz w:val="24"/>
              </w:rPr>
              <w:t>(2024年度)</w:t>
            </w:r>
          </w:p>
        </w:tc>
      </w:tr>
      <w:tr w14:paraId="172CA3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EB09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58967B">
            <w:pPr>
              <w:jc w:val="center"/>
            </w:pPr>
            <w:r>
              <w:rPr>
                <w:rFonts w:ascii="宋体" w:hAnsi="宋体" w:eastAsia="宋体"/>
                <w:sz w:val="16"/>
              </w:rPr>
              <w:t>第一书记为民办实事经费</w:t>
            </w:r>
          </w:p>
        </w:tc>
      </w:tr>
      <w:tr w14:paraId="4A7CCA0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CA6F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3DAD3E">
            <w:pPr>
              <w:jc w:val="center"/>
            </w:pPr>
            <w:r>
              <w:rPr>
                <w:rFonts w:ascii="宋体" w:hAnsi="宋体" w:eastAsia="宋体"/>
                <w:sz w:val="16"/>
              </w:rPr>
              <w:t>民丰县叶亦克乡人民政府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2696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0B25DE">
            <w:pPr>
              <w:jc w:val="center"/>
            </w:pPr>
            <w:r>
              <w:rPr>
                <w:rFonts w:ascii="宋体" w:hAnsi="宋体" w:eastAsia="宋体"/>
                <w:sz w:val="16"/>
              </w:rPr>
              <w:t>民丰县叶亦克乡人民政府</w:t>
            </w:r>
          </w:p>
        </w:tc>
      </w:tr>
      <w:tr w14:paraId="67AF36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0BBE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0275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2679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54C6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7968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73B4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9A16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A4FB9">
            <w:pPr>
              <w:jc w:val="center"/>
            </w:pPr>
            <w:r>
              <w:rPr>
                <w:rFonts w:ascii="宋体" w:hAnsi="宋体" w:eastAsia="宋体"/>
                <w:sz w:val="16"/>
              </w:rPr>
              <w:t>得分</w:t>
            </w:r>
          </w:p>
        </w:tc>
      </w:tr>
      <w:tr w14:paraId="616E0F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2343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EE13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B8FB3">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C5A82">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90637">
            <w:pPr>
              <w:jc w:val="center"/>
            </w:pPr>
            <w:r>
              <w:rPr>
                <w:rFonts w:ascii="宋体" w:hAnsi="宋体" w:eastAsia="宋体"/>
                <w:sz w:val="16"/>
              </w:rPr>
              <w:t>13.98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5F4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A9C99">
            <w:pPr>
              <w:jc w:val="center"/>
            </w:pPr>
            <w:r>
              <w:rPr>
                <w:rFonts w:ascii="宋体" w:hAnsi="宋体" w:eastAsia="宋体"/>
                <w:sz w:val="16"/>
              </w:rPr>
              <w:t xml:space="preserve">93.20%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4F865">
            <w:pPr>
              <w:jc w:val="center"/>
            </w:pPr>
            <w:r>
              <w:rPr>
                <w:rFonts w:ascii="宋体" w:hAnsi="宋体" w:eastAsia="宋体"/>
                <w:sz w:val="16"/>
              </w:rPr>
              <w:t>8.30分</w:t>
            </w:r>
          </w:p>
        </w:tc>
      </w:tr>
      <w:tr w14:paraId="40B474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0EBF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F24C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443C3">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D472B">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F08CD">
            <w:pPr>
              <w:jc w:val="center"/>
            </w:pPr>
            <w:r>
              <w:rPr>
                <w:rFonts w:ascii="宋体" w:hAnsi="宋体" w:eastAsia="宋体"/>
                <w:sz w:val="16"/>
              </w:rPr>
              <w:t>13.98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5F5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5C9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65CBB">
            <w:pPr>
              <w:jc w:val="center"/>
            </w:pPr>
            <w:r>
              <w:rPr>
                <w:rFonts w:ascii="宋体" w:hAnsi="宋体" w:eastAsia="宋体"/>
                <w:sz w:val="16"/>
              </w:rPr>
              <w:t>—</w:t>
            </w:r>
          </w:p>
        </w:tc>
      </w:tr>
      <w:tr w14:paraId="02D3B0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47CE6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7382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5833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B5C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163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E5C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A3B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6068F">
            <w:pPr>
              <w:jc w:val="center"/>
            </w:pPr>
            <w:r>
              <w:rPr>
                <w:rFonts w:ascii="宋体" w:hAnsi="宋体" w:eastAsia="宋体"/>
                <w:sz w:val="16"/>
              </w:rPr>
              <w:t>—</w:t>
            </w:r>
          </w:p>
        </w:tc>
      </w:tr>
      <w:tr w14:paraId="6F4CC0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D62D5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50E6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AD80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15C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A8F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905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F1E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9D01E">
            <w:pPr>
              <w:jc w:val="center"/>
            </w:pPr>
            <w:r>
              <w:rPr>
                <w:rFonts w:ascii="宋体" w:hAnsi="宋体" w:eastAsia="宋体"/>
                <w:sz w:val="16"/>
              </w:rPr>
              <w:t>—</w:t>
            </w:r>
          </w:p>
        </w:tc>
      </w:tr>
      <w:tr w14:paraId="05FFB8E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8CB1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85C69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F966F9">
            <w:pPr>
              <w:jc w:val="center"/>
            </w:pPr>
            <w:r>
              <w:rPr>
                <w:rFonts w:ascii="宋体" w:hAnsi="宋体" w:eastAsia="宋体"/>
                <w:sz w:val="16"/>
              </w:rPr>
              <w:t>实际完成情况</w:t>
            </w:r>
          </w:p>
        </w:tc>
      </w:tr>
      <w:tr w14:paraId="262379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F60CC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47C626">
            <w:pPr>
              <w:jc w:val="both"/>
            </w:pPr>
            <w:r>
              <w:rPr>
                <w:rFonts w:ascii="宋体" w:hAnsi="宋体" w:eastAsia="宋体"/>
                <w:sz w:val="16"/>
              </w:rPr>
              <w:t>为满足民丰县群众生活需求，提高生活质量为目标，</w:t>
            </w:r>
            <w:r>
              <w:rPr>
                <w:rFonts w:hint="eastAsia" w:ascii="宋体" w:hAnsi="宋体"/>
                <w:sz w:val="16"/>
                <w:lang w:eastAsia="zh-CN"/>
              </w:rPr>
              <w:t>本单位</w:t>
            </w:r>
            <w:r>
              <w:rPr>
                <w:rFonts w:ascii="宋体" w:hAnsi="宋体" w:eastAsia="宋体"/>
                <w:sz w:val="16"/>
              </w:rPr>
              <w:t>2名</w:t>
            </w:r>
            <w:r>
              <w:rPr>
                <w:rFonts w:hint="eastAsia" w:ascii="宋体" w:hAnsi="宋体"/>
                <w:sz w:val="16"/>
                <w:lang w:eastAsia="zh-CN"/>
              </w:rPr>
              <w:t>为民办实事</w:t>
            </w:r>
            <w:r>
              <w:rPr>
                <w:rFonts w:ascii="宋体" w:hAnsi="宋体" w:eastAsia="宋体"/>
                <w:sz w:val="16"/>
              </w:rPr>
              <w:t>工作队第一书记为基层群众办实事，办好事，组织开展各项帮扶，慰问活动次数不少于2次：全年为民办实事，办好事数量不少于4件，受益群众不少于10人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C7D7FA">
            <w:pPr>
              <w:jc w:val="both"/>
            </w:pPr>
            <w:r>
              <w:rPr>
                <w:rFonts w:ascii="宋体" w:hAnsi="宋体" w:eastAsia="宋体"/>
                <w:sz w:val="16"/>
              </w:rPr>
              <w:t>为满足民丰县群众生活需求，提高生活质量为目标，</w:t>
            </w:r>
            <w:r>
              <w:rPr>
                <w:rFonts w:hint="eastAsia" w:ascii="宋体" w:hAnsi="宋体"/>
                <w:sz w:val="16"/>
                <w:lang w:eastAsia="zh-CN"/>
              </w:rPr>
              <w:t>本单位</w:t>
            </w:r>
            <w:r>
              <w:rPr>
                <w:rFonts w:ascii="宋体" w:hAnsi="宋体" w:eastAsia="宋体"/>
                <w:sz w:val="16"/>
              </w:rPr>
              <w:t>2名</w:t>
            </w:r>
            <w:r>
              <w:rPr>
                <w:rFonts w:hint="eastAsia" w:ascii="宋体" w:hAnsi="宋体"/>
                <w:sz w:val="16"/>
                <w:lang w:eastAsia="zh-CN"/>
              </w:rPr>
              <w:t>为民办实事</w:t>
            </w:r>
            <w:r>
              <w:rPr>
                <w:rFonts w:ascii="宋体" w:hAnsi="宋体" w:eastAsia="宋体"/>
                <w:sz w:val="16"/>
              </w:rPr>
              <w:t>工作队第一书记为基层群众办实事，办好事，组织开展各项帮扶，慰问活动2次：全年为民办实事，办好事数量4件，受益群众10人</w:t>
            </w:r>
          </w:p>
        </w:tc>
      </w:tr>
      <w:tr w14:paraId="7DE9A10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E7B46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8CBD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7989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EE01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C428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E8E0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0A08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F6E1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E2CDC">
            <w:pPr>
              <w:jc w:val="center"/>
            </w:pPr>
            <w:r>
              <w:rPr>
                <w:rFonts w:ascii="宋体" w:hAnsi="宋体" w:eastAsia="宋体"/>
                <w:sz w:val="16"/>
              </w:rPr>
              <w:t>偏差原因分析及改进措施</w:t>
            </w:r>
          </w:p>
        </w:tc>
      </w:tr>
      <w:tr w14:paraId="0F68E2A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725E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B2E3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5D18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AB582">
            <w:pPr>
              <w:jc w:val="center"/>
            </w:pPr>
            <w:r>
              <w:rPr>
                <w:rFonts w:hint="eastAsia" w:ascii="宋体" w:hAnsi="宋体"/>
                <w:sz w:val="16"/>
                <w:lang w:eastAsia="zh-CN"/>
              </w:rPr>
              <w:t>为民办实事</w:t>
            </w:r>
            <w:r>
              <w:rPr>
                <w:rFonts w:ascii="宋体" w:hAnsi="宋体" w:eastAsia="宋体"/>
                <w:sz w:val="16"/>
              </w:rPr>
              <w:t>队第一书记数量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B6E1B">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966D9">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6B29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7C1B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0769B">
            <w:pPr>
              <w:jc w:val="center"/>
            </w:pPr>
          </w:p>
        </w:tc>
      </w:tr>
      <w:tr w14:paraId="461FE8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6D0A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1A953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7388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73C6B">
            <w:pPr>
              <w:jc w:val="center"/>
            </w:pPr>
            <w:r>
              <w:rPr>
                <w:rFonts w:ascii="宋体" w:hAnsi="宋体" w:eastAsia="宋体"/>
                <w:sz w:val="16"/>
              </w:rPr>
              <w:t>涉及帮扶村数量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86EEE">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12365">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6462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0A71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D43CD">
            <w:pPr>
              <w:jc w:val="center"/>
            </w:pPr>
          </w:p>
        </w:tc>
      </w:tr>
      <w:tr w14:paraId="47A493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2FC3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CEB7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C325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1FB9C">
            <w:pPr>
              <w:jc w:val="center"/>
            </w:pPr>
            <w:r>
              <w:rPr>
                <w:rFonts w:ascii="宋体" w:hAnsi="宋体" w:eastAsia="宋体"/>
                <w:sz w:val="16"/>
              </w:rPr>
              <w:t>全年为民办实事，办好事数量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B28AF">
            <w:pPr>
              <w:jc w:val="center"/>
            </w:pPr>
            <w:r>
              <w:rPr>
                <w:rFonts w:ascii="宋体" w:hAnsi="宋体" w:eastAsia="宋体"/>
                <w:sz w:val="16"/>
              </w:rPr>
              <w:t>=4件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8691C">
            <w:pPr>
              <w:jc w:val="center"/>
            </w:pPr>
            <w:r>
              <w:rPr>
                <w:rFonts w:ascii="宋体" w:hAnsi="宋体" w:eastAsia="宋体"/>
                <w:sz w:val="16"/>
              </w:rPr>
              <w:t>=4件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BE0E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5551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F9421">
            <w:pPr>
              <w:jc w:val="center"/>
            </w:pPr>
          </w:p>
        </w:tc>
      </w:tr>
      <w:tr w14:paraId="4BCCAD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01E3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99F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22F9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38D0E">
            <w:pPr>
              <w:jc w:val="center"/>
            </w:pPr>
            <w:r>
              <w:rPr>
                <w:rFonts w:ascii="宋体" w:hAnsi="宋体" w:eastAsia="宋体"/>
                <w:sz w:val="16"/>
              </w:rPr>
              <w:t>开展帮扶，慰问活动次数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B2928">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2371A">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83C0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A204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43A72">
            <w:pPr>
              <w:jc w:val="center"/>
            </w:pPr>
          </w:p>
        </w:tc>
      </w:tr>
      <w:tr w14:paraId="0FA57A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B7FE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2B801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43D6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240B3">
            <w:pPr>
              <w:jc w:val="center"/>
            </w:pPr>
            <w:r>
              <w:rPr>
                <w:rFonts w:ascii="宋体" w:hAnsi="宋体" w:eastAsia="宋体"/>
                <w:sz w:val="16"/>
              </w:rPr>
              <w:t>保障工作队运转正常率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59C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D7E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F70E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C909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B059D">
            <w:pPr>
              <w:jc w:val="center"/>
            </w:pPr>
          </w:p>
        </w:tc>
      </w:tr>
      <w:tr w14:paraId="195F05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EDBC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3984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4751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D43F0">
            <w:pPr>
              <w:jc w:val="center"/>
            </w:pPr>
            <w:r>
              <w:rPr>
                <w:rFonts w:ascii="宋体" w:hAnsi="宋体" w:eastAsia="宋体"/>
                <w:sz w:val="16"/>
              </w:rPr>
              <w:t>困难群众救助补助覆盖率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D39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1C3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B337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2782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D3BEF">
            <w:pPr>
              <w:jc w:val="center"/>
            </w:pPr>
          </w:p>
        </w:tc>
      </w:tr>
      <w:tr w14:paraId="0CCCC8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9FBF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6DEA9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100B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16325">
            <w:pPr>
              <w:jc w:val="center"/>
            </w:pPr>
            <w:r>
              <w:rPr>
                <w:rFonts w:ascii="宋体" w:hAnsi="宋体" w:eastAsia="宋体"/>
                <w:sz w:val="16"/>
              </w:rPr>
              <w:t>各项活动开展及时情况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8C8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6D0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18D7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4F03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2C249">
            <w:pPr>
              <w:jc w:val="center"/>
            </w:pPr>
          </w:p>
        </w:tc>
      </w:tr>
      <w:tr w14:paraId="579FB7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258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1D7D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CE81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62EDF">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157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1C3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A510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7CCB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B52AB">
            <w:pPr>
              <w:jc w:val="center"/>
            </w:pPr>
          </w:p>
        </w:tc>
      </w:tr>
      <w:tr w14:paraId="713712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F40C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666C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D2AD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8994F">
            <w:pPr>
              <w:jc w:val="center"/>
            </w:pPr>
            <w:r>
              <w:rPr>
                <w:rFonts w:ascii="宋体" w:hAnsi="宋体" w:eastAsia="宋体"/>
                <w:sz w:val="16"/>
              </w:rPr>
              <w:t>开展帮扶，慰问活动平均成本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E383E">
            <w:pPr>
              <w:jc w:val="center"/>
            </w:pPr>
            <w:r>
              <w:rPr>
                <w:rFonts w:ascii="宋体" w:hAnsi="宋体" w:eastAsia="宋体"/>
                <w:sz w:val="16"/>
              </w:rPr>
              <w:t>&lt;=7.5万元/次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0E8E8">
            <w:pPr>
              <w:jc w:val="center"/>
            </w:pPr>
            <w:r>
              <w:rPr>
                <w:rFonts w:ascii="宋体" w:hAnsi="宋体" w:eastAsia="宋体"/>
                <w:sz w:val="16"/>
              </w:rPr>
              <w:t>=6.99万元/次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506E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60CF4">
            <w:pPr>
              <w:jc w:val="center"/>
            </w:pPr>
            <w:r>
              <w:rPr>
                <w:rFonts w:ascii="宋体" w:hAnsi="宋体" w:eastAsia="宋体"/>
                <w:sz w:val="16"/>
              </w:rPr>
              <w:t>16.6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3A262">
            <w:pPr>
              <w:jc w:val="center"/>
            </w:pPr>
            <w:r>
              <w:rPr>
                <w:rFonts w:ascii="宋体" w:hAnsi="宋体" w:eastAsia="宋体"/>
                <w:sz w:val="16"/>
              </w:rPr>
              <w:t>原因：资金支付办理不及时。改进措施：加快资金支付办理</w:t>
            </w:r>
          </w:p>
        </w:tc>
      </w:tr>
      <w:tr w14:paraId="7C351C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4C38E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0D93B">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0ADD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EA63D">
            <w:pPr>
              <w:jc w:val="center"/>
            </w:pPr>
            <w:r>
              <w:rPr>
                <w:rFonts w:ascii="宋体" w:hAnsi="宋体" w:eastAsia="宋体"/>
                <w:sz w:val="16"/>
              </w:rPr>
              <w:t>受益群众人数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BF5F1">
            <w:pPr>
              <w:jc w:val="center"/>
            </w:pPr>
            <w:r>
              <w:rPr>
                <w:rFonts w:ascii="宋体" w:hAnsi="宋体" w:eastAsia="宋体"/>
                <w:sz w:val="16"/>
              </w:rPr>
              <w:t>&gt;=10人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286B0">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95F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5CC8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28B9A">
            <w:pPr>
              <w:jc w:val="center"/>
            </w:pPr>
          </w:p>
        </w:tc>
      </w:tr>
      <w:tr w14:paraId="606055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C7A9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1A76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4525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BB99B">
            <w:pPr>
              <w:jc w:val="center"/>
            </w:pPr>
            <w:r>
              <w:rPr>
                <w:rFonts w:ascii="宋体" w:hAnsi="宋体" w:eastAsia="宋体"/>
                <w:sz w:val="16"/>
              </w:rPr>
              <w:t>及时解决群众实际困难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E1741">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304C6">
            <w:pPr>
              <w:jc w:val="center"/>
            </w:pPr>
            <w:r>
              <w:rPr>
                <w:rFonts w:ascii="宋体" w:hAnsi="宋体" w:eastAsia="宋体"/>
                <w:sz w:val="16"/>
              </w:rPr>
              <w:t>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204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989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18F14">
            <w:pPr>
              <w:jc w:val="center"/>
            </w:pPr>
          </w:p>
        </w:tc>
      </w:tr>
      <w:tr w14:paraId="07CE3B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708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2D24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BFB3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4D045">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9AC3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FADEB">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769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BB0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DE6B5">
            <w:pPr>
              <w:jc w:val="center"/>
            </w:pPr>
          </w:p>
        </w:tc>
      </w:tr>
      <w:tr w14:paraId="12A4A67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C16AF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CC7B2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56A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618C6">
            <w:pPr>
              <w:jc w:val="center"/>
            </w:pPr>
            <w:r>
              <w:rPr>
                <w:rFonts w:ascii="宋体" w:hAnsi="宋体" w:eastAsia="宋体"/>
                <w:sz w:val="16"/>
              </w:rPr>
              <w:t>94.9分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D5195A1"/>
        </w:tc>
      </w:tr>
    </w:tbl>
    <w:p w14:paraId="30BBC3F2">
      <w:r>
        <w:br w:type="page"/>
      </w:r>
    </w:p>
    <w:p w14:paraId="0755EAE0">
      <w:pPr>
        <w:spacing w:line="640" w:lineRule="exact"/>
        <w:ind w:firstLine="640"/>
        <w:jc w:val="both"/>
        <w:outlineLvl w:val="2"/>
      </w:pPr>
      <w:r>
        <w:rPr>
          <w:rFonts w:ascii="黑体" w:hAnsi="黑体" w:eastAsia="黑体"/>
          <w:sz w:val="32"/>
        </w:rPr>
        <w:t>十二、其他需说明的事项</w:t>
      </w:r>
    </w:p>
    <w:p w14:paraId="51726B94">
      <w:pPr>
        <w:spacing w:line="580" w:lineRule="exact"/>
        <w:ind w:firstLine="640"/>
        <w:jc w:val="both"/>
      </w:pPr>
      <w:r>
        <w:rPr>
          <w:rFonts w:ascii="仿宋_GB2312" w:hAnsi="仿宋_GB2312" w:eastAsia="仿宋_GB2312"/>
          <w:b w:val="0"/>
          <w:sz w:val="32"/>
        </w:rPr>
        <w:t>本单位无其他需说明的事项。</w:t>
      </w:r>
    </w:p>
    <w:p w14:paraId="348D68D2">
      <w:r>
        <w:br w:type="page"/>
      </w:r>
    </w:p>
    <w:p w14:paraId="5791A01A">
      <w:pPr>
        <w:spacing w:line="240" w:lineRule="auto"/>
        <w:jc w:val="center"/>
        <w:outlineLvl w:val="1"/>
      </w:pPr>
      <w:r>
        <w:rPr>
          <w:rFonts w:ascii="黑体" w:hAnsi="黑体" w:eastAsia="黑体"/>
          <w:sz w:val="32"/>
        </w:rPr>
        <w:t>第三部分 专业名词解释</w:t>
      </w:r>
    </w:p>
    <w:p w14:paraId="7A41D9C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3BF47A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BF4E69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E3A209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652D85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21AB07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08B342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080F29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74D46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CC2989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095B01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8058C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D4979D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666D44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6228B17">
      <w:r>
        <w:br w:type="page"/>
      </w:r>
    </w:p>
    <w:p w14:paraId="1E56B474">
      <w:pPr>
        <w:spacing w:line="240" w:lineRule="auto"/>
        <w:jc w:val="center"/>
        <w:outlineLvl w:val="1"/>
      </w:pPr>
      <w:r>
        <w:rPr>
          <w:rFonts w:ascii="黑体" w:hAnsi="黑体" w:eastAsia="黑体"/>
          <w:sz w:val="32"/>
        </w:rPr>
        <w:t>第四部分 部门决算报表（见附表）</w:t>
      </w:r>
    </w:p>
    <w:p w14:paraId="1EDB60DC">
      <w:pPr>
        <w:spacing w:line="240" w:lineRule="auto"/>
        <w:ind w:firstLine="640"/>
        <w:jc w:val="both"/>
      </w:pPr>
      <w:r>
        <w:rPr>
          <w:rFonts w:ascii="仿宋_GB2312" w:hAnsi="仿宋_GB2312" w:eastAsia="仿宋_GB2312"/>
          <w:b w:val="0"/>
          <w:sz w:val="32"/>
        </w:rPr>
        <w:t>一、《收入支出决算总表》</w:t>
      </w:r>
    </w:p>
    <w:p w14:paraId="3A63135D">
      <w:pPr>
        <w:spacing w:line="240" w:lineRule="auto"/>
        <w:ind w:firstLine="640"/>
        <w:jc w:val="both"/>
      </w:pPr>
      <w:r>
        <w:rPr>
          <w:rFonts w:ascii="仿宋_GB2312" w:hAnsi="仿宋_GB2312" w:eastAsia="仿宋_GB2312"/>
          <w:b w:val="0"/>
          <w:sz w:val="32"/>
        </w:rPr>
        <w:t>二、《收入决算表》</w:t>
      </w:r>
    </w:p>
    <w:p w14:paraId="797718E6">
      <w:pPr>
        <w:spacing w:line="240" w:lineRule="auto"/>
        <w:ind w:firstLine="640"/>
        <w:jc w:val="both"/>
      </w:pPr>
      <w:r>
        <w:rPr>
          <w:rFonts w:ascii="仿宋_GB2312" w:hAnsi="仿宋_GB2312" w:eastAsia="仿宋_GB2312"/>
          <w:b w:val="0"/>
          <w:sz w:val="32"/>
        </w:rPr>
        <w:t>三、《支出决算表》</w:t>
      </w:r>
    </w:p>
    <w:p w14:paraId="55246BD4">
      <w:pPr>
        <w:spacing w:line="240" w:lineRule="auto"/>
        <w:ind w:firstLine="640"/>
        <w:jc w:val="both"/>
      </w:pPr>
      <w:r>
        <w:rPr>
          <w:rFonts w:ascii="仿宋_GB2312" w:hAnsi="仿宋_GB2312" w:eastAsia="仿宋_GB2312"/>
          <w:b w:val="0"/>
          <w:sz w:val="32"/>
        </w:rPr>
        <w:t>四、《财政拨款收入支出决算总表》</w:t>
      </w:r>
    </w:p>
    <w:p w14:paraId="54D9DE79">
      <w:pPr>
        <w:spacing w:line="240" w:lineRule="auto"/>
        <w:ind w:firstLine="640"/>
        <w:jc w:val="both"/>
      </w:pPr>
      <w:r>
        <w:rPr>
          <w:rFonts w:ascii="仿宋_GB2312" w:hAnsi="仿宋_GB2312" w:eastAsia="仿宋_GB2312"/>
          <w:b w:val="0"/>
          <w:sz w:val="32"/>
        </w:rPr>
        <w:t>五、《一般公共预算财政拨款支出决算表》</w:t>
      </w:r>
    </w:p>
    <w:p w14:paraId="02EA2DE7">
      <w:pPr>
        <w:spacing w:line="240" w:lineRule="auto"/>
        <w:ind w:firstLine="640"/>
        <w:jc w:val="both"/>
      </w:pPr>
      <w:r>
        <w:rPr>
          <w:rFonts w:ascii="仿宋_GB2312" w:hAnsi="仿宋_GB2312" w:eastAsia="仿宋_GB2312"/>
          <w:b w:val="0"/>
          <w:sz w:val="32"/>
        </w:rPr>
        <w:t>六、《一般公共预算财政拨款基本支出决算表》</w:t>
      </w:r>
    </w:p>
    <w:p w14:paraId="2A624335">
      <w:pPr>
        <w:spacing w:line="240" w:lineRule="auto"/>
        <w:ind w:firstLine="640"/>
        <w:jc w:val="both"/>
      </w:pPr>
      <w:r>
        <w:rPr>
          <w:rFonts w:ascii="仿宋_GB2312" w:hAnsi="仿宋_GB2312" w:eastAsia="仿宋_GB2312"/>
          <w:b w:val="0"/>
          <w:sz w:val="32"/>
        </w:rPr>
        <w:t>七、《政府性基金预算财政拨款收入支出决算表》</w:t>
      </w:r>
    </w:p>
    <w:p w14:paraId="13697203">
      <w:pPr>
        <w:spacing w:line="240" w:lineRule="auto"/>
        <w:ind w:firstLine="640"/>
        <w:jc w:val="both"/>
      </w:pPr>
      <w:r>
        <w:rPr>
          <w:rFonts w:ascii="仿宋_GB2312" w:hAnsi="仿宋_GB2312" w:eastAsia="仿宋_GB2312"/>
          <w:b w:val="0"/>
          <w:sz w:val="32"/>
        </w:rPr>
        <w:t>八、《国有资本经营预算财政拨款收入支出决算表》</w:t>
      </w:r>
    </w:p>
    <w:p w14:paraId="6EB10FBB">
      <w:pPr>
        <w:spacing w:line="240" w:lineRule="auto"/>
        <w:ind w:firstLine="640"/>
        <w:jc w:val="both"/>
      </w:pPr>
      <w:r>
        <w:rPr>
          <w:rFonts w:ascii="仿宋_GB2312" w:hAnsi="仿宋_GB2312" w:eastAsia="仿宋_GB2312"/>
          <w:b w:val="0"/>
          <w:sz w:val="32"/>
        </w:rPr>
        <w:t>九、《财政拨款“三公”经费支出决算表》</w:t>
      </w:r>
    </w:p>
    <w:p w14:paraId="7481C00C">
      <w:pPr>
        <w:spacing w:line="240" w:lineRule="auto"/>
        <w:ind w:firstLine="640"/>
        <w:jc w:val="both"/>
      </w:pPr>
    </w:p>
    <w:p w14:paraId="33276C71">
      <w:pPr>
        <w:spacing w:line="240" w:lineRule="auto"/>
        <w:ind w:firstLine="640"/>
        <w:jc w:val="both"/>
      </w:pPr>
    </w:p>
    <w:p w14:paraId="0F2B69B1">
      <w:pPr>
        <w:spacing w:line="240" w:lineRule="auto"/>
        <w:ind w:firstLine="640"/>
        <w:jc w:val="both"/>
      </w:pPr>
    </w:p>
    <w:p w14:paraId="5C23ABF5">
      <w:pPr>
        <w:spacing w:line="240" w:lineRule="auto"/>
        <w:ind w:firstLine="640"/>
        <w:jc w:val="both"/>
      </w:pPr>
    </w:p>
    <w:p w14:paraId="13EFBB1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7433D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C355F8"/>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D369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6021</Words>
  <Characters>6956</Characters>
  <Lines>0</Lines>
  <Paragraphs>0</Paragraphs>
  <TotalTime>18</TotalTime>
  <ScaleCrop>false</ScaleCrop>
  <LinksUpToDate>false</LinksUpToDate>
  <CharactersWithSpaces>6965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2025-09-25T10:00:17Z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