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民丰县交通运输局2024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601427D">
      <w:r>
        <w:br w:type="page"/>
      </w:r>
    </w:p>
    <w:p w14:paraId="2CDD0B73">
      <w:pPr>
        <w:spacing w:line="640" w:lineRule="exact"/>
        <w:jc w:val="center"/>
        <w:outlineLvl w:val="1"/>
      </w:pPr>
      <w:r>
        <w:rPr>
          <w:rFonts w:ascii="黑体" w:hAnsi="黑体" w:eastAsia="黑体"/>
          <w:sz w:val="32"/>
        </w:rPr>
        <w:t>第一部分 单位概况</w:t>
      </w:r>
    </w:p>
    <w:p w14:paraId="2CFA1B09">
      <w:pPr>
        <w:spacing w:line="640" w:lineRule="exact"/>
        <w:ind w:firstLine="640"/>
        <w:jc w:val="both"/>
        <w:outlineLvl w:val="2"/>
      </w:pPr>
      <w:r>
        <w:rPr>
          <w:rFonts w:ascii="黑体" w:hAnsi="黑体" w:eastAsia="黑体"/>
          <w:sz w:val="32"/>
        </w:rPr>
        <w:t>一、主要职能</w:t>
      </w:r>
    </w:p>
    <w:p w14:paraId="092A9445">
      <w:pPr>
        <w:spacing w:line="580" w:lineRule="exact"/>
        <w:ind w:firstLine="640"/>
        <w:jc w:val="both"/>
      </w:pPr>
      <w:r>
        <w:rPr>
          <w:rFonts w:ascii="仿宋_GB2312" w:hAnsi="仿宋_GB2312" w:eastAsia="仿宋_GB2312"/>
          <w:sz w:val="32"/>
        </w:rPr>
        <w:t>贯彻执行国家和自治区有关公路交通的方针、政策、法规、并组织实施和监督等；负责管辖范围内的县乡公路建设养护，依法保护公路路产路权，协同有关部门做好公路环保工作等；负责交通行业的法治宣传、交通行政复议工作，实行依法治路，继续实行治理公路“三乱”的牵头作用，保障公路畅通等。</w:t>
      </w:r>
    </w:p>
    <w:p w14:paraId="6D69314A">
      <w:pPr>
        <w:spacing w:line="640" w:lineRule="exact"/>
        <w:ind w:firstLine="640"/>
        <w:jc w:val="both"/>
        <w:outlineLvl w:val="2"/>
      </w:pPr>
      <w:r>
        <w:rPr>
          <w:rFonts w:ascii="黑体" w:hAnsi="黑体" w:eastAsia="黑体"/>
          <w:sz w:val="32"/>
        </w:rPr>
        <w:t>二、机构设置及人员情况</w:t>
      </w:r>
    </w:p>
    <w:p w14:paraId="21927EF6">
      <w:pPr>
        <w:spacing w:line="580" w:lineRule="exact"/>
        <w:ind w:firstLine="640"/>
        <w:jc w:val="both"/>
      </w:pPr>
      <w:r>
        <w:rPr>
          <w:rFonts w:ascii="仿宋_GB2312" w:hAnsi="仿宋_GB2312" w:eastAsia="仿宋_GB2312"/>
          <w:sz w:val="32"/>
        </w:rPr>
        <w:t>民丰县交通运输局2024年度，实有人数13人，其中：在职人员7人，减少1人；离休人员0人，增加0人；退休人员6人</w:t>
      </w:r>
      <w:bookmarkStart w:id="0" w:name="_GoBack"/>
      <w:r>
        <w:rPr>
          <w:rFonts w:ascii="仿宋_GB2312" w:hAnsi="仿宋_GB2312" w:eastAsia="仿宋_GB2312"/>
          <w:sz w:val="32"/>
        </w:rPr>
        <w:t>,</w:t>
      </w:r>
      <w:bookmarkEnd w:id="0"/>
      <w:r>
        <w:rPr>
          <w:rFonts w:ascii="仿宋_GB2312" w:hAnsi="仿宋_GB2312" w:eastAsia="仿宋_GB2312"/>
          <w:sz w:val="32"/>
        </w:rPr>
        <w:t>增加0人。</w:t>
      </w:r>
    </w:p>
    <w:p w14:paraId="275B8AEB">
      <w:pPr>
        <w:spacing w:line="580" w:lineRule="exact"/>
        <w:ind w:firstLine="640"/>
        <w:jc w:val="both"/>
      </w:pPr>
      <w:r>
        <w:rPr>
          <w:rFonts w:ascii="仿宋_GB2312" w:hAnsi="仿宋_GB2312" w:eastAsia="仿宋_GB2312"/>
          <w:sz w:val="32"/>
        </w:rPr>
        <w:t>民丰县交通运输局无下属预算单位，下设3个科室，分别是：综合办、业务办、财务办。</w:t>
      </w:r>
    </w:p>
    <w:p w14:paraId="132B2419">
      <w:r>
        <w:br w:type="page"/>
      </w:r>
    </w:p>
    <w:p w14:paraId="03AE9E0B">
      <w:pPr>
        <w:spacing w:line="240" w:lineRule="auto"/>
        <w:jc w:val="center"/>
        <w:outlineLvl w:val="1"/>
      </w:pPr>
      <w:r>
        <w:rPr>
          <w:rFonts w:ascii="黑体" w:hAnsi="黑体" w:eastAsia="黑体"/>
          <w:sz w:val="32"/>
        </w:rPr>
        <w:t>第二部分 部门决算情况说明</w:t>
      </w:r>
    </w:p>
    <w:p w14:paraId="153D500D">
      <w:pPr>
        <w:spacing w:line="640" w:lineRule="exact"/>
        <w:ind w:firstLine="640"/>
        <w:jc w:val="both"/>
        <w:outlineLvl w:val="2"/>
      </w:pPr>
      <w:r>
        <w:rPr>
          <w:rFonts w:ascii="黑体" w:hAnsi="黑体" w:eastAsia="黑体"/>
          <w:sz w:val="32"/>
        </w:rPr>
        <w:t>一、收入支出决算总体情况说明</w:t>
      </w:r>
    </w:p>
    <w:p w14:paraId="4D26BC81">
      <w:pPr>
        <w:spacing w:line="580" w:lineRule="exact"/>
        <w:ind w:firstLine="640"/>
        <w:jc w:val="both"/>
      </w:pPr>
      <w:r>
        <w:rPr>
          <w:rFonts w:ascii="仿宋_GB2312" w:hAnsi="仿宋_GB2312" w:eastAsia="仿宋_GB2312"/>
          <w:b/>
          <w:sz w:val="32"/>
        </w:rPr>
        <w:t>2024年度收入总计3,985.88万元，</w:t>
      </w:r>
      <w:r>
        <w:rPr>
          <w:rFonts w:ascii="仿宋_GB2312" w:hAnsi="仿宋_GB2312" w:eastAsia="仿宋_GB2312"/>
          <w:b w:val="0"/>
          <w:sz w:val="32"/>
        </w:rPr>
        <w:t>其中：本年收入合计3,494.61万元，使用非财政拨款结余（含专用结余）0.00万元，年初结转和结余491.28万元。</w:t>
      </w:r>
    </w:p>
    <w:p w14:paraId="61FC6E2F">
      <w:pPr>
        <w:spacing w:line="580" w:lineRule="exact"/>
        <w:ind w:firstLine="640"/>
        <w:jc w:val="both"/>
      </w:pPr>
      <w:r>
        <w:rPr>
          <w:rFonts w:ascii="仿宋_GB2312" w:hAnsi="仿宋_GB2312" w:eastAsia="仿宋_GB2312"/>
          <w:b/>
          <w:sz w:val="32"/>
        </w:rPr>
        <w:t>2024年度支出总计3,985.88万元，</w:t>
      </w:r>
      <w:r>
        <w:rPr>
          <w:rFonts w:ascii="仿宋_GB2312" w:hAnsi="仿宋_GB2312" w:eastAsia="仿宋_GB2312"/>
          <w:b w:val="0"/>
          <w:sz w:val="32"/>
        </w:rPr>
        <w:t>其中：本年支出合计3,516.93万元，结余分配0.00万元，年末结转和结余468.95万元。</w:t>
      </w:r>
    </w:p>
    <w:p w14:paraId="4ED895AC">
      <w:pPr>
        <w:spacing w:line="580" w:lineRule="exact"/>
        <w:ind w:firstLine="640"/>
        <w:jc w:val="both"/>
      </w:pPr>
      <w:r>
        <w:rPr>
          <w:rFonts w:ascii="仿宋_GB2312" w:hAnsi="仿宋_GB2312" w:eastAsia="仿宋_GB2312"/>
          <w:b w:val="0"/>
          <w:sz w:val="32"/>
        </w:rPr>
        <w:t>收入支出总体与上年相比，增加120.05万元，增长3.11%，主要原因是：本年增加民丰县安迪尔乡</w:t>
      </w:r>
      <w:r>
        <w:rPr>
          <w:rFonts w:hint="eastAsia" w:ascii="仿宋_GB2312" w:hAnsi="仿宋_GB2312" w:eastAsia="仿宋_GB2312"/>
          <w:b w:val="0"/>
          <w:sz w:val="32"/>
          <w:lang w:eastAsia="zh-CN"/>
        </w:rPr>
        <w:t>－</w:t>
      </w:r>
      <w:r>
        <w:rPr>
          <w:rFonts w:ascii="仿宋_GB2312" w:hAnsi="仿宋_GB2312" w:eastAsia="仿宋_GB2312"/>
          <w:b w:val="0"/>
          <w:sz w:val="32"/>
        </w:rPr>
        <w:t>兰城乡（Y208653227）道路改建项目、G315国道（民丰县尼雅乡</w:t>
      </w:r>
      <w:r>
        <w:rPr>
          <w:rFonts w:hint="eastAsia" w:ascii="仿宋_GB2312" w:hAnsi="仿宋_GB2312" w:eastAsia="仿宋_GB2312"/>
          <w:b w:val="0"/>
          <w:sz w:val="32"/>
          <w:lang w:eastAsia="zh-CN"/>
        </w:rPr>
        <w:t>－</w:t>
      </w:r>
      <w:r>
        <w:rPr>
          <w:rFonts w:ascii="仿宋_GB2312" w:hAnsi="仿宋_GB2312" w:eastAsia="仿宋_GB2312"/>
          <w:b w:val="0"/>
          <w:sz w:val="32"/>
        </w:rPr>
        <w:t>若克雅乡段）道路提升改造项目、民丰县2023年农村客运站补贴发放项目、中央成品油价格调整对渔业补助资金（2023年新能源出租车购置补贴发放项目）、新能源出租车购置补贴发放项目，导致经费支出增加。</w:t>
      </w:r>
    </w:p>
    <w:p w14:paraId="3A71F2EE">
      <w:pPr>
        <w:spacing w:line="640" w:lineRule="exact"/>
        <w:ind w:firstLine="640"/>
        <w:jc w:val="both"/>
        <w:outlineLvl w:val="2"/>
      </w:pPr>
      <w:r>
        <w:rPr>
          <w:rFonts w:ascii="黑体" w:hAnsi="黑体" w:eastAsia="黑体"/>
          <w:sz w:val="32"/>
        </w:rPr>
        <w:t>二、收入决算情况说明</w:t>
      </w:r>
    </w:p>
    <w:p w14:paraId="488A0458">
      <w:pPr>
        <w:spacing w:line="580" w:lineRule="exact"/>
        <w:ind w:firstLine="640"/>
        <w:jc w:val="both"/>
      </w:pPr>
      <w:r>
        <w:rPr>
          <w:rFonts w:ascii="仿宋_GB2312" w:hAnsi="仿宋_GB2312" w:eastAsia="仿宋_GB2312"/>
          <w:b/>
          <w:sz w:val="32"/>
        </w:rPr>
        <w:t>本年收入3,494.61万元，</w:t>
      </w:r>
      <w:r>
        <w:rPr>
          <w:rFonts w:ascii="仿宋_GB2312" w:hAnsi="仿宋_GB2312" w:eastAsia="仿宋_GB2312"/>
          <w:b w:val="0"/>
          <w:sz w:val="32"/>
        </w:rPr>
        <w:t>其中：财政拨款收入3,453.64万元，占98.83%；上级补助收入0.00万元，占0.00%；事业收入0.00万元，占0.00%；经营收入0.00万元，占0.00%；附属单位上缴收入0.00万元，占0.00%；其他收入40.97万元，占1.17%。</w:t>
      </w:r>
    </w:p>
    <w:p w14:paraId="2E2B9A4A">
      <w:pPr>
        <w:spacing w:line="640" w:lineRule="exact"/>
        <w:ind w:firstLine="640"/>
        <w:jc w:val="both"/>
        <w:outlineLvl w:val="2"/>
      </w:pPr>
      <w:r>
        <w:rPr>
          <w:rFonts w:ascii="黑体" w:hAnsi="黑体" w:eastAsia="黑体"/>
          <w:sz w:val="32"/>
        </w:rPr>
        <w:t>三、支出决算情况说明</w:t>
      </w:r>
    </w:p>
    <w:p w14:paraId="191AC9CA">
      <w:pPr>
        <w:spacing w:line="580" w:lineRule="exact"/>
        <w:ind w:firstLine="640"/>
        <w:jc w:val="both"/>
      </w:pPr>
      <w:r>
        <w:rPr>
          <w:rFonts w:ascii="仿宋_GB2312" w:hAnsi="仿宋_GB2312" w:eastAsia="仿宋_GB2312"/>
          <w:b/>
          <w:sz w:val="32"/>
        </w:rPr>
        <w:t>本年支出3,516.93万元，</w:t>
      </w:r>
      <w:r>
        <w:rPr>
          <w:rFonts w:ascii="仿宋_GB2312" w:hAnsi="仿宋_GB2312" w:eastAsia="仿宋_GB2312"/>
          <w:b w:val="0"/>
          <w:sz w:val="32"/>
        </w:rPr>
        <w:t>其中：基本支出163.57万元，占4.65%；项目支出3,353.36万元，占95.35%；上缴上级支出0.00万元，占0.00%；经营支出0.00万元，占0.00%；对附属单位补助支出0.00万元，占0.00%。</w:t>
      </w:r>
    </w:p>
    <w:p w14:paraId="59B38147">
      <w:pPr>
        <w:spacing w:line="640" w:lineRule="exact"/>
        <w:ind w:firstLine="640"/>
        <w:jc w:val="both"/>
        <w:outlineLvl w:val="2"/>
      </w:pPr>
      <w:r>
        <w:rPr>
          <w:rFonts w:ascii="黑体" w:hAnsi="黑体" w:eastAsia="黑体"/>
          <w:sz w:val="32"/>
        </w:rPr>
        <w:t>四、财政拨款收入支出决算总体情况说明</w:t>
      </w:r>
    </w:p>
    <w:p w14:paraId="3657F30B">
      <w:pPr>
        <w:spacing w:line="580" w:lineRule="exact"/>
        <w:ind w:firstLine="640"/>
        <w:jc w:val="both"/>
      </w:pPr>
      <w:r>
        <w:rPr>
          <w:rFonts w:ascii="仿宋_GB2312" w:hAnsi="仿宋_GB2312" w:eastAsia="仿宋_GB2312"/>
          <w:b/>
          <w:sz w:val="32"/>
        </w:rPr>
        <w:t>2024年度财政拨款收入总计3,453.64万元，</w:t>
      </w:r>
      <w:r>
        <w:rPr>
          <w:rFonts w:ascii="仿宋_GB2312" w:hAnsi="仿宋_GB2312" w:eastAsia="仿宋_GB2312"/>
          <w:b w:val="0"/>
          <w:sz w:val="32"/>
        </w:rPr>
        <w:t>其中：年初财政拨款结转和结余0.00万元，本年财政拨款收入3,453.64万元。</w:t>
      </w:r>
      <w:r>
        <w:rPr>
          <w:rFonts w:ascii="仿宋_GB2312" w:hAnsi="仿宋_GB2312" w:eastAsia="仿宋_GB2312"/>
          <w:b/>
          <w:sz w:val="32"/>
        </w:rPr>
        <w:t>财政拨款支出总计3,453.64万元，</w:t>
      </w:r>
      <w:r>
        <w:rPr>
          <w:rFonts w:ascii="仿宋_GB2312" w:hAnsi="仿宋_GB2312" w:eastAsia="仿宋_GB2312"/>
          <w:b w:val="0"/>
          <w:sz w:val="32"/>
        </w:rPr>
        <w:t>其中：年末财政拨款结转和结余0.00万元，本年财政拨款支出3,453.64万元。</w:t>
      </w:r>
    </w:p>
    <w:p w14:paraId="0E7EE88D">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增加759.53万元，增长28.19%，主要原因是：本年增加民丰县安迪尔乡</w:t>
      </w:r>
      <w:r>
        <w:rPr>
          <w:rFonts w:hint="eastAsia" w:ascii="仿宋_GB2312" w:hAnsi="仿宋_GB2312" w:eastAsia="仿宋_GB2312"/>
          <w:b w:val="0"/>
          <w:sz w:val="32"/>
          <w:lang w:eastAsia="zh-CN"/>
        </w:rPr>
        <w:t>－</w:t>
      </w:r>
      <w:r>
        <w:rPr>
          <w:rFonts w:ascii="仿宋_GB2312" w:hAnsi="仿宋_GB2312" w:eastAsia="仿宋_GB2312"/>
          <w:b w:val="0"/>
          <w:sz w:val="32"/>
        </w:rPr>
        <w:t>兰城乡（Y208653227）道路改建项目、G315国道（民丰县尼雅乡</w:t>
      </w:r>
      <w:r>
        <w:rPr>
          <w:rFonts w:hint="eastAsia" w:ascii="仿宋_GB2312" w:hAnsi="仿宋_GB2312" w:eastAsia="仿宋_GB2312"/>
          <w:b w:val="0"/>
          <w:sz w:val="32"/>
          <w:lang w:eastAsia="zh-CN"/>
        </w:rPr>
        <w:t>－</w:t>
      </w:r>
      <w:r>
        <w:rPr>
          <w:rFonts w:ascii="仿宋_GB2312" w:hAnsi="仿宋_GB2312" w:eastAsia="仿宋_GB2312"/>
          <w:b w:val="0"/>
          <w:sz w:val="32"/>
        </w:rPr>
        <w:t>若克雅乡段）道路提升改造项目、民丰县2023年农村客运站补贴发放项目、中央成品油价格调整对渔业补助资金（2023年新能源出租车购置补贴发放项目）、新能源出租车购置补贴发放项目</w:t>
      </w:r>
      <w:r>
        <w:rPr>
          <w:rFonts w:hint="eastAsia" w:ascii="仿宋_GB2312" w:hAnsi="仿宋_GB2312" w:eastAsia="仿宋_GB2312"/>
          <w:b w:val="0"/>
          <w:sz w:val="32"/>
          <w:lang w:eastAsia="zh-CN"/>
        </w:rPr>
        <w:t>、</w:t>
      </w:r>
      <w:r>
        <w:rPr>
          <w:rFonts w:ascii="仿宋_GB2312" w:hAnsi="仿宋_GB2312" w:eastAsia="仿宋_GB2312"/>
          <w:b w:val="0"/>
          <w:sz w:val="32"/>
        </w:rPr>
        <w:t>若羌至民丰高速公路38团通讯拆迁补偿款项目，导致经费支出增加。</w:t>
      </w:r>
      <w:r>
        <w:rPr>
          <w:rFonts w:ascii="仿宋_GB2312" w:hAnsi="仿宋_GB2312" w:eastAsia="仿宋_GB2312"/>
          <w:b/>
          <w:sz w:val="32"/>
        </w:rPr>
        <w:t>与年初预算相比，</w:t>
      </w:r>
      <w:r>
        <w:rPr>
          <w:rFonts w:ascii="仿宋_GB2312" w:hAnsi="仿宋_GB2312" w:eastAsia="仿宋_GB2312"/>
          <w:b w:val="0"/>
          <w:sz w:val="32"/>
        </w:rPr>
        <w:t>年初预算数181.17万元，决算数3,453.64万元，预决算差异率1806.30%，主要原因是：年中追加民丰县安迪尔乡</w:t>
      </w:r>
      <w:r>
        <w:rPr>
          <w:rFonts w:hint="eastAsia" w:ascii="仿宋_GB2312" w:hAnsi="仿宋_GB2312" w:eastAsia="仿宋_GB2312"/>
          <w:b w:val="0"/>
          <w:sz w:val="32"/>
          <w:lang w:eastAsia="zh-CN"/>
        </w:rPr>
        <w:t>－</w:t>
      </w:r>
      <w:r>
        <w:rPr>
          <w:rFonts w:ascii="仿宋_GB2312" w:hAnsi="仿宋_GB2312" w:eastAsia="仿宋_GB2312"/>
          <w:b w:val="0"/>
          <w:sz w:val="32"/>
        </w:rPr>
        <w:t>兰城乡（Y208653227）道路改建项目、G315国道（民丰县尼雅乡</w:t>
      </w:r>
      <w:r>
        <w:rPr>
          <w:rFonts w:hint="eastAsia" w:ascii="仿宋_GB2312" w:hAnsi="仿宋_GB2312" w:eastAsia="仿宋_GB2312"/>
          <w:b w:val="0"/>
          <w:sz w:val="32"/>
          <w:lang w:eastAsia="zh-CN"/>
        </w:rPr>
        <w:t>－</w:t>
      </w:r>
      <w:r>
        <w:rPr>
          <w:rFonts w:ascii="仿宋_GB2312" w:hAnsi="仿宋_GB2312" w:eastAsia="仿宋_GB2312"/>
          <w:b w:val="0"/>
          <w:sz w:val="32"/>
        </w:rPr>
        <w:t>若克雅乡段）道路提升改造项目、2024年中央对地方成品油税费对各地农村公路日常养护支出、民丰县2023年农村客运站补贴发放项目、新能源出租车购置补贴发放项目、若羌至民丰高速公路38团通讯拆迁补偿款项目，导致预决算存在差异。</w:t>
      </w:r>
    </w:p>
    <w:p w14:paraId="2BCE26F5">
      <w:pPr>
        <w:spacing w:line="640" w:lineRule="exact"/>
        <w:ind w:firstLine="640"/>
        <w:jc w:val="both"/>
        <w:outlineLvl w:val="2"/>
      </w:pPr>
      <w:r>
        <w:rPr>
          <w:rFonts w:ascii="黑体" w:hAnsi="黑体" w:eastAsia="黑体"/>
          <w:sz w:val="32"/>
        </w:rPr>
        <w:t>五、一般公共预算财政拨款支出决算情况说明</w:t>
      </w:r>
    </w:p>
    <w:p w14:paraId="6D5FD219">
      <w:pPr>
        <w:spacing w:line="640" w:lineRule="exact"/>
        <w:ind w:firstLine="640"/>
        <w:jc w:val="both"/>
        <w:outlineLvl w:val="3"/>
      </w:pPr>
      <w:r>
        <w:rPr>
          <w:rFonts w:ascii="楷体_GB2312" w:hAnsi="楷体_GB2312" w:eastAsia="楷体_GB2312"/>
          <w:b/>
          <w:sz w:val="32"/>
        </w:rPr>
        <w:t>（一）一般公共预算财政拨款支出决算总体情况</w:t>
      </w:r>
    </w:p>
    <w:p w14:paraId="14B7F9AE">
      <w:pPr>
        <w:spacing w:line="580" w:lineRule="exact"/>
        <w:ind w:firstLine="640"/>
        <w:jc w:val="both"/>
      </w:pPr>
      <w:r>
        <w:rPr>
          <w:rFonts w:ascii="仿宋_GB2312" w:hAnsi="仿宋_GB2312" w:eastAsia="仿宋_GB2312"/>
          <w:b/>
          <w:sz w:val="32"/>
        </w:rPr>
        <w:t>2024年度一般公共预算财政拨款支出3,328.35万元，</w:t>
      </w:r>
      <w:r>
        <w:rPr>
          <w:rFonts w:ascii="仿宋_GB2312" w:hAnsi="仿宋_GB2312" w:eastAsia="仿宋_GB2312"/>
          <w:b w:val="0"/>
          <w:sz w:val="32"/>
        </w:rPr>
        <w:t>占本年支出合计的94.64%。</w:t>
      </w:r>
      <w:r>
        <w:rPr>
          <w:rFonts w:ascii="仿宋_GB2312" w:hAnsi="仿宋_GB2312" w:eastAsia="仿宋_GB2312"/>
          <w:b/>
          <w:sz w:val="32"/>
        </w:rPr>
        <w:t>与上年相比，</w:t>
      </w:r>
      <w:r>
        <w:rPr>
          <w:rFonts w:ascii="仿宋_GB2312" w:hAnsi="仿宋_GB2312" w:eastAsia="仿宋_GB2312"/>
          <w:b w:val="0"/>
          <w:sz w:val="32"/>
        </w:rPr>
        <w:t>增加634.24万元，增长23.54%，主要原因是：本年增加民丰县安迪尔乡</w:t>
      </w:r>
      <w:r>
        <w:rPr>
          <w:rFonts w:hint="eastAsia" w:ascii="仿宋_GB2312" w:hAnsi="仿宋_GB2312" w:eastAsia="仿宋_GB2312"/>
          <w:b w:val="0"/>
          <w:sz w:val="32"/>
          <w:lang w:eastAsia="zh-CN"/>
        </w:rPr>
        <w:t>－</w:t>
      </w:r>
      <w:r>
        <w:rPr>
          <w:rFonts w:ascii="仿宋_GB2312" w:hAnsi="仿宋_GB2312" w:eastAsia="仿宋_GB2312"/>
          <w:b w:val="0"/>
          <w:sz w:val="32"/>
        </w:rPr>
        <w:t>兰城乡（Y208653227）道路改建项目、G315国道（民丰县尼雅乡</w:t>
      </w:r>
      <w:r>
        <w:rPr>
          <w:rFonts w:hint="eastAsia" w:ascii="仿宋_GB2312" w:hAnsi="仿宋_GB2312" w:eastAsia="仿宋_GB2312"/>
          <w:b w:val="0"/>
          <w:sz w:val="32"/>
          <w:lang w:eastAsia="zh-CN"/>
        </w:rPr>
        <w:t>－</w:t>
      </w:r>
      <w:r>
        <w:rPr>
          <w:rFonts w:ascii="仿宋_GB2312" w:hAnsi="仿宋_GB2312" w:eastAsia="仿宋_GB2312"/>
          <w:b w:val="0"/>
          <w:sz w:val="32"/>
        </w:rPr>
        <w:t>若克雅乡段）道路提升改造项目、民丰县2023年农村客运站补贴发放项目、中央成品油价格调整对渔业补助资金（2023年新能源出租车购置补贴发放项目）、新能源出租车购置补贴发放项目，导致经费支出增加。</w:t>
      </w:r>
      <w:r>
        <w:rPr>
          <w:rFonts w:ascii="仿宋_GB2312" w:hAnsi="仿宋_GB2312" w:eastAsia="仿宋_GB2312"/>
          <w:b/>
          <w:sz w:val="32"/>
        </w:rPr>
        <w:t>与年初预算相比,</w:t>
      </w:r>
      <w:r>
        <w:rPr>
          <w:rFonts w:ascii="仿宋_GB2312" w:hAnsi="仿宋_GB2312" w:eastAsia="仿宋_GB2312"/>
          <w:b w:val="0"/>
          <w:sz w:val="32"/>
        </w:rPr>
        <w:t>年初预算数181.17万元，决算数3,328.35万元，预决算差异率1737.14%，主要原因是：年中追加民丰县安迪尔乡</w:t>
      </w:r>
      <w:r>
        <w:rPr>
          <w:rFonts w:hint="eastAsia" w:ascii="仿宋_GB2312" w:hAnsi="仿宋_GB2312" w:eastAsia="仿宋_GB2312"/>
          <w:b w:val="0"/>
          <w:sz w:val="32"/>
          <w:lang w:eastAsia="zh-CN"/>
        </w:rPr>
        <w:t>－</w:t>
      </w:r>
      <w:r>
        <w:rPr>
          <w:rFonts w:ascii="仿宋_GB2312" w:hAnsi="仿宋_GB2312" w:eastAsia="仿宋_GB2312"/>
          <w:b w:val="0"/>
          <w:sz w:val="32"/>
        </w:rPr>
        <w:t>兰城乡（Y208653227）道路改建项目、G315国道（民丰县尼雅乡</w:t>
      </w:r>
      <w:r>
        <w:rPr>
          <w:rFonts w:hint="eastAsia" w:ascii="仿宋_GB2312" w:hAnsi="仿宋_GB2312" w:eastAsia="仿宋_GB2312"/>
          <w:b w:val="0"/>
          <w:sz w:val="32"/>
          <w:lang w:eastAsia="zh-CN"/>
        </w:rPr>
        <w:t>－</w:t>
      </w:r>
      <w:r>
        <w:rPr>
          <w:rFonts w:ascii="仿宋_GB2312" w:hAnsi="仿宋_GB2312" w:eastAsia="仿宋_GB2312"/>
          <w:b w:val="0"/>
          <w:sz w:val="32"/>
        </w:rPr>
        <w:t>若克雅乡段）道路提升改造项目、2024年中央对地方成品油税费对各地农村公路日常养护支出、民丰县2023年农村客运站补贴发放项目、新能源出租车购置补贴发放项目，导致预决算存在差异。</w:t>
      </w:r>
    </w:p>
    <w:p w14:paraId="434BABC7">
      <w:pPr>
        <w:spacing w:line="640" w:lineRule="exact"/>
        <w:ind w:firstLine="640"/>
        <w:jc w:val="both"/>
        <w:outlineLvl w:val="3"/>
      </w:pPr>
      <w:r>
        <w:rPr>
          <w:rFonts w:ascii="楷体_GB2312" w:hAnsi="楷体_GB2312" w:eastAsia="楷体_GB2312"/>
          <w:b/>
          <w:sz w:val="32"/>
        </w:rPr>
        <w:t>（二）一般公共预算财政拨款支出决算结构情况</w:t>
      </w:r>
    </w:p>
    <w:p w14:paraId="71D92133">
      <w:pPr>
        <w:spacing w:line="580" w:lineRule="exact"/>
        <w:ind w:firstLine="640"/>
        <w:jc w:val="both"/>
      </w:pPr>
      <w:r>
        <w:rPr>
          <w:rFonts w:ascii="仿宋_GB2312" w:hAnsi="仿宋_GB2312" w:eastAsia="仿宋_GB2312"/>
          <w:b w:val="0"/>
          <w:sz w:val="32"/>
        </w:rPr>
        <w:t>1.社会保障和就业支出(类)22.30万元,占0.67%。</w:t>
      </w:r>
    </w:p>
    <w:p w14:paraId="2D8AE561">
      <w:pPr>
        <w:spacing w:line="580" w:lineRule="exact"/>
        <w:ind w:firstLine="640"/>
        <w:jc w:val="both"/>
      </w:pPr>
      <w:r>
        <w:rPr>
          <w:rFonts w:ascii="仿宋_GB2312" w:hAnsi="仿宋_GB2312" w:eastAsia="仿宋_GB2312"/>
          <w:b w:val="0"/>
          <w:sz w:val="32"/>
        </w:rPr>
        <w:t>2.卫生健康支出(类)9.00万元,占0.27%。</w:t>
      </w:r>
    </w:p>
    <w:p w14:paraId="01DF0526">
      <w:pPr>
        <w:spacing w:line="580" w:lineRule="exact"/>
        <w:ind w:firstLine="640"/>
        <w:jc w:val="both"/>
      </w:pPr>
      <w:r>
        <w:rPr>
          <w:rFonts w:ascii="仿宋_GB2312" w:hAnsi="仿宋_GB2312" w:eastAsia="仿宋_GB2312"/>
          <w:b w:val="0"/>
          <w:sz w:val="32"/>
        </w:rPr>
        <w:t>3.交通运输支出(类)3,285.24万元,占98.70%。</w:t>
      </w:r>
    </w:p>
    <w:p w14:paraId="7E8B7227">
      <w:pPr>
        <w:spacing w:line="580" w:lineRule="exact"/>
        <w:ind w:firstLine="640"/>
        <w:jc w:val="both"/>
      </w:pPr>
      <w:r>
        <w:rPr>
          <w:rFonts w:ascii="仿宋_GB2312" w:hAnsi="仿宋_GB2312" w:eastAsia="仿宋_GB2312"/>
          <w:b w:val="0"/>
          <w:sz w:val="32"/>
        </w:rPr>
        <w:t>4.住房保障支出(类)11.81万元,占0.35%。</w:t>
      </w:r>
    </w:p>
    <w:p w14:paraId="79541275">
      <w:pPr>
        <w:spacing w:line="640" w:lineRule="exact"/>
        <w:ind w:firstLine="640"/>
        <w:jc w:val="both"/>
        <w:outlineLvl w:val="3"/>
      </w:pPr>
      <w:r>
        <w:rPr>
          <w:rFonts w:ascii="楷体_GB2312" w:hAnsi="楷体_GB2312" w:eastAsia="楷体_GB2312"/>
          <w:b/>
          <w:sz w:val="32"/>
        </w:rPr>
        <w:t>（三）一般公共预算财政拨款支出决算具体情况</w:t>
      </w:r>
    </w:p>
    <w:p w14:paraId="22A59F80">
      <w:pPr>
        <w:spacing w:line="580" w:lineRule="exact"/>
        <w:ind w:firstLine="640"/>
        <w:jc w:val="both"/>
      </w:pPr>
      <w:r>
        <w:rPr>
          <w:rFonts w:ascii="仿宋_GB2312" w:hAnsi="仿宋_GB2312" w:eastAsia="仿宋_GB2312"/>
          <w:b w:val="0"/>
          <w:sz w:val="32"/>
        </w:rPr>
        <w:t>1.社会保障和就业支出(类)行政事业单位养老支出(款)行政单位离退休(项):支出决算数为5.47万元，比上年决算增加5.47万元，增长100.00%,主要原因是：本年功能科目调整，行政单位离退休上年度在主科目列支，本年单独列支，导致经费较上年增加。</w:t>
      </w:r>
    </w:p>
    <w:p w14:paraId="082B6AE0">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2.社会保障和就业支出(类)行政事业单位养老支出(款)机关事业单位基本养老保险缴费支出(项):支出决算数为15.07万元，比上年决算减少3.07万元，下降16.92%,主要原因是：本年在职人员调出，养老保险缴费减少。</w:t>
      </w:r>
    </w:p>
    <w:p w14:paraId="217DC3D4">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3.社会保障和就业支出(类)行政事业单位养老支出(款)机关事业单位职业年金缴费支出(项):支出决算数为1.75万元，比上年决算减少11.64万元，下降86.93%,主要原因是：本年无新增退休人员，</w:t>
      </w:r>
      <w:r>
        <w:rPr>
          <w:rFonts w:hint="eastAsia" w:ascii="仿宋_GB2312" w:hAnsi="仿宋_GB2312" w:eastAsia="仿宋_GB2312"/>
          <w:b w:val="0"/>
          <w:sz w:val="32"/>
          <w:lang w:val="en-US" w:eastAsia="zh-CN"/>
        </w:rPr>
        <w:t>无退休人员职业年金做实，</w:t>
      </w:r>
      <w:r>
        <w:rPr>
          <w:rFonts w:ascii="仿宋_GB2312" w:hAnsi="仿宋_GB2312" w:eastAsia="仿宋_GB2312"/>
          <w:b w:val="0"/>
          <w:sz w:val="32"/>
        </w:rPr>
        <w:t>职业年金缴费较上年减少。</w:t>
      </w:r>
    </w:p>
    <w:p w14:paraId="1AFAF4FF">
      <w:pPr>
        <w:spacing w:line="580" w:lineRule="exact"/>
        <w:ind w:firstLine="640"/>
        <w:jc w:val="both"/>
      </w:pPr>
      <w:r>
        <w:rPr>
          <w:rFonts w:ascii="仿宋_GB2312" w:hAnsi="仿宋_GB2312" w:eastAsia="仿宋_GB2312"/>
          <w:b w:val="0"/>
          <w:sz w:val="32"/>
        </w:rPr>
        <w:t>4.卫生健康支出(类)公共卫生(款)突发公共卫生事件应急处理(项):支出决算数为0.00万元，比上年决算减少7.58万元，下降100.00%,主要原因是：本年减少中央YQ防控财力补助（转运车辆租金费）。</w:t>
      </w:r>
    </w:p>
    <w:p w14:paraId="67D58918">
      <w:pPr>
        <w:spacing w:line="580" w:lineRule="exact"/>
        <w:ind w:firstLine="640"/>
        <w:jc w:val="both"/>
      </w:pPr>
      <w:r>
        <w:rPr>
          <w:rFonts w:ascii="仿宋_GB2312" w:hAnsi="仿宋_GB2312" w:eastAsia="仿宋_GB2312"/>
          <w:b w:val="0"/>
          <w:sz w:val="32"/>
        </w:rPr>
        <w:t>5.卫生健康支出(类)行政事业单位医疗(款)行政单位医疗(项):支出决算数为6.14万元，比上年决算增加6.14万元，增长100.00%,主要原因是：本年功能科目调整，行政单位医疗上年度在主科目列支，本年单独列支，导致经费较上年增加。</w:t>
      </w:r>
    </w:p>
    <w:p w14:paraId="48087413">
      <w:pPr>
        <w:spacing w:line="580" w:lineRule="exact"/>
        <w:ind w:firstLine="640"/>
        <w:jc w:val="both"/>
      </w:pPr>
      <w:r>
        <w:rPr>
          <w:rFonts w:ascii="仿宋_GB2312" w:hAnsi="仿宋_GB2312" w:eastAsia="仿宋_GB2312"/>
          <w:b w:val="0"/>
          <w:sz w:val="32"/>
        </w:rPr>
        <w:t>6.卫生健康支出(类)行政事业单位医疗(款)公务员医疗补助(项):支出决算数为2.43万元，比上年决算增加2.43万元，增长100.00%,主要原因是：本年功能科目调整，公务员医疗补助上年度在主科目列支，本年单独列支，导致经费较上年增加。</w:t>
      </w:r>
    </w:p>
    <w:p w14:paraId="43E5B69A">
      <w:pPr>
        <w:spacing w:line="580" w:lineRule="exact"/>
        <w:ind w:firstLine="640"/>
        <w:jc w:val="both"/>
      </w:pPr>
      <w:r>
        <w:rPr>
          <w:rFonts w:ascii="仿宋_GB2312" w:hAnsi="仿宋_GB2312" w:eastAsia="仿宋_GB2312"/>
          <w:b w:val="0"/>
          <w:sz w:val="32"/>
        </w:rPr>
        <w:t>7.卫生健康支出(类)行政事业单位医疗(款)其他行政事业单位医疗支出(项):支出决算数为0.43万元，比上年决算增加0.43万元，增长100.00%,主要原因是：本年功能科目调整，其他行政事业单位医疗支出上年度在主科目列支，本年单独列支，导致经费较上年增加。</w:t>
      </w:r>
    </w:p>
    <w:p w14:paraId="343D9174">
      <w:pPr>
        <w:spacing w:line="580" w:lineRule="exact"/>
        <w:ind w:firstLine="640"/>
        <w:jc w:val="both"/>
      </w:pPr>
      <w:r>
        <w:rPr>
          <w:rFonts w:ascii="仿宋_GB2312" w:hAnsi="仿宋_GB2312" w:eastAsia="仿宋_GB2312"/>
          <w:b w:val="0"/>
          <w:sz w:val="32"/>
        </w:rPr>
        <w:t>8.农林水支出(类)巩固脱贫攻坚成果衔接乡村振兴(款)农村基础设施建设(项):支出决算数为0.00万元，比上年决算减少276.57万元，下降100.00%,主要原因是：本年减少2023年民丰县萨勒吾则克乡G216县道路建设项目。</w:t>
      </w:r>
    </w:p>
    <w:p w14:paraId="75505999">
      <w:pPr>
        <w:spacing w:line="580" w:lineRule="exact"/>
        <w:ind w:firstLine="640"/>
        <w:jc w:val="both"/>
      </w:pPr>
      <w:r>
        <w:rPr>
          <w:rFonts w:ascii="仿宋_GB2312" w:hAnsi="仿宋_GB2312" w:eastAsia="仿宋_GB2312"/>
          <w:b w:val="0"/>
          <w:sz w:val="32"/>
        </w:rPr>
        <w:t>9.农林水支出(类)农村综合改革(款)对村级公益事业建设的补助(项):支出决算数为0.00万元，比上年决算减少5.80万元，下降100.00%,主要原因是：本年减少2023年民丰县萨勒吾则克乡G216县道路建设项目。</w:t>
      </w:r>
    </w:p>
    <w:p w14:paraId="2D2FBE96">
      <w:pPr>
        <w:spacing w:line="580" w:lineRule="exact"/>
        <w:ind w:firstLine="640"/>
        <w:jc w:val="both"/>
      </w:pPr>
      <w:r>
        <w:rPr>
          <w:rFonts w:ascii="仿宋_GB2312" w:hAnsi="仿宋_GB2312" w:eastAsia="仿宋_GB2312"/>
          <w:b w:val="0"/>
          <w:sz w:val="32"/>
        </w:rPr>
        <w:t>10.交通运输支出(类)公路水路运输(款)行政运行(项):支出决算数为120.41万元，比上年决算减少75.72万元，下降38.61%,主要原因是：本年科目调整，职工住房公积金</w:t>
      </w:r>
      <w:r>
        <w:rPr>
          <w:rFonts w:hint="eastAsia" w:ascii="仿宋_GB2312" w:hAnsi="仿宋_GB2312" w:eastAsia="仿宋_GB2312"/>
          <w:b w:val="0"/>
          <w:sz w:val="32"/>
          <w:lang w:eastAsia="zh-CN"/>
        </w:rPr>
        <w:t>、</w:t>
      </w:r>
      <w:r>
        <w:rPr>
          <w:rFonts w:ascii="仿宋_GB2312" w:hAnsi="仿宋_GB2312" w:eastAsia="仿宋_GB2312"/>
          <w:b w:val="0"/>
          <w:sz w:val="32"/>
        </w:rPr>
        <w:t>医疗保险</w:t>
      </w:r>
      <w:r>
        <w:rPr>
          <w:rFonts w:hint="eastAsia" w:ascii="仿宋_GB2312" w:hAnsi="仿宋_GB2312" w:eastAsia="仿宋_GB2312"/>
          <w:b w:val="0"/>
          <w:sz w:val="32"/>
          <w:lang w:eastAsia="zh-CN"/>
        </w:rPr>
        <w:t>、</w:t>
      </w:r>
      <w:r>
        <w:rPr>
          <w:rFonts w:ascii="仿宋_GB2312" w:hAnsi="仿宋_GB2312" w:eastAsia="仿宋_GB2312"/>
          <w:b w:val="0"/>
          <w:sz w:val="32"/>
        </w:rPr>
        <w:t>公务员医疗补助</w:t>
      </w:r>
      <w:r>
        <w:rPr>
          <w:rFonts w:hint="eastAsia" w:ascii="仿宋_GB2312" w:hAnsi="仿宋_GB2312" w:eastAsia="仿宋_GB2312"/>
          <w:b w:val="0"/>
          <w:sz w:val="32"/>
          <w:lang w:eastAsia="zh-CN"/>
        </w:rPr>
        <w:t>、</w:t>
      </w:r>
      <w:r>
        <w:rPr>
          <w:rFonts w:ascii="仿宋_GB2312" w:hAnsi="仿宋_GB2312" w:eastAsia="仿宋_GB2312"/>
          <w:b w:val="0"/>
          <w:sz w:val="32"/>
        </w:rPr>
        <w:t>退休人员经费等上年在主科目列支，本年单独列支。</w:t>
      </w:r>
    </w:p>
    <w:p w14:paraId="081AABC5">
      <w:pPr>
        <w:spacing w:line="580" w:lineRule="exact"/>
        <w:ind w:firstLine="640"/>
        <w:jc w:val="both"/>
      </w:pPr>
      <w:r>
        <w:rPr>
          <w:rFonts w:ascii="仿宋_GB2312" w:hAnsi="仿宋_GB2312" w:eastAsia="仿宋_GB2312"/>
          <w:b w:val="0"/>
          <w:sz w:val="32"/>
        </w:rPr>
        <w:t>11.交通运输支出(类)公路水路运输(款)公路建设(项):支出决算数为2,900.87万元，比上年决算增加1,900.87万元，增长190.09%,主要原因是：本年增加民丰县安迪尔乡</w:t>
      </w:r>
      <w:r>
        <w:rPr>
          <w:rFonts w:hint="eastAsia" w:ascii="仿宋_GB2312" w:hAnsi="仿宋_GB2312" w:eastAsia="仿宋_GB2312"/>
          <w:b w:val="0"/>
          <w:sz w:val="32"/>
          <w:lang w:eastAsia="zh-CN"/>
        </w:rPr>
        <w:t>－</w:t>
      </w:r>
      <w:r>
        <w:rPr>
          <w:rFonts w:ascii="仿宋_GB2312" w:hAnsi="仿宋_GB2312" w:eastAsia="仿宋_GB2312"/>
          <w:b w:val="0"/>
          <w:sz w:val="32"/>
        </w:rPr>
        <w:t>兰城乡（Y208653227）道路改建项目</w:t>
      </w:r>
      <w:r>
        <w:rPr>
          <w:rFonts w:hint="eastAsia" w:ascii="仿宋_GB2312" w:hAnsi="仿宋_GB2312" w:eastAsia="仿宋_GB2312"/>
          <w:b w:val="0"/>
          <w:sz w:val="32"/>
          <w:lang w:eastAsia="zh-CN"/>
        </w:rPr>
        <w:t>、</w:t>
      </w:r>
      <w:r>
        <w:rPr>
          <w:rFonts w:ascii="仿宋_GB2312" w:hAnsi="仿宋_GB2312" w:eastAsia="仿宋_GB2312"/>
          <w:b w:val="0"/>
          <w:sz w:val="32"/>
        </w:rPr>
        <w:t>G315国道（民丰县尼雅乡</w:t>
      </w:r>
      <w:r>
        <w:rPr>
          <w:rFonts w:hint="eastAsia" w:ascii="仿宋_GB2312" w:hAnsi="仿宋_GB2312" w:eastAsia="仿宋_GB2312"/>
          <w:b w:val="0"/>
          <w:sz w:val="32"/>
          <w:lang w:eastAsia="zh-CN"/>
        </w:rPr>
        <w:t>－</w:t>
      </w:r>
      <w:r>
        <w:rPr>
          <w:rFonts w:ascii="仿宋_GB2312" w:hAnsi="仿宋_GB2312" w:eastAsia="仿宋_GB2312"/>
          <w:b w:val="0"/>
          <w:sz w:val="32"/>
        </w:rPr>
        <w:t>若克雅乡段）道路提升改造项目。</w:t>
      </w:r>
    </w:p>
    <w:p w14:paraId="5F390101">
      <w:pPr>
        <w:spacing w:line="580" w:lineRule="exact"/>
        <w:ind w:firstLine="640"/>
        <w:jc w:val="both"/>
      </w:pPr>
      <w:r>
        <w:rPr>
          <w:rFonts w:ascii="仿宋_GB2312" w:hAnsi="仿宋_GB2312" w:eastAsia="仿宋_GB2312"/>
          <w:b w:val="0"/>
          <w:sz w:val="32"/>
        </w:rPr>
        <w:t>12.交通运输支出(类)公路水路运输(款)公路养护(项):支出决算数为168.56万元，比上年决算减少177.38万元，下降51.27%,主要原因是：本年减少民丰县X686线一桥、二桥、三桥桥梁改造提升项目工程项目。</w:t>
      </w:r>
    </w:p>
    <w:p w14:paraId="1F892BF7">
      <w:pPr>
        <w:spacing w:line="580" w:lineRule="exact"/>
        <w:ind w:firstLine="640"/>
        <w:jc w:val="both"/>
      </w:pPr>
      <w:r>
        <w:rPr>
          <w:rFonts w:ascii="仿宋_GB2312" w:hAnsi="仿宋_GB2312" w:eastAsia="仿宋_GB2312"/>
          <w:b w:val="0"/>
          <w:sz w:val="32"/>
        </w:rPr>
        <w:t>13.交通运输支出(类)车辆购置税支出(款)车辆购置税用于农村公路建设支出(项):支出决算数为0.00万元，比上年决算减少830.54万元，下降100.00%,主要原因是：本年减少G315国道（民丰县尼雅乡</w:t>
      </w:r>
      <w:r>
        <w:rPr>
          <w:rFonts w:hint="eastAsia" w:ascii="仿宋_GB2312" w:hAnsi="仿宋_GB2312" w:eastAsia="仿宋_GB2312"/>
          <w:b w:val="0"/>
          <w:sz w:val="32"/>
          <w:lang w:eastAsia="zh-CN"/>
        </w:rPr>
        <w:t>－</w:t>
      </w:r>
      <w:r>
        <w:rPr>
          <w:rFonts w:ascii="仿宋_GB2312" w:hAnsi="仿宋_GB2312" w:eastAsia="仿宋_GB2312"/>
          <w:b w:val="0"/>
          <w:sz w:val="32"/>
        </w:rPr>
        <w:t>若克雅乡段）道路提升改造项目工程，民丰县农村客运补贴资金及城市交通发展奖励资金，民丰县X682线K39+000岔口</w:t>
      </w:r>
      <w:r>
        <w:rPr>
          <w:rFonts w:hint="eastAsia" w:ascii="仿宋_GB2312" w:hAnsi="仿宋_GB2312" w:eastAsia="仿宋_GB2312"/>
          <w:b w:val="0"/>
          <w:sz w:val="32"/>
          <w:lang w:eastAsia="zh-CN"/>
        </w:rPr>
        <w:t>－</w:t>
      </w:r>
      <w:r>
        <w:rPr>
          <w:rFonts w:ascii="仿宋_GB2312" w:hAnsi="仿宋_GB2312" w:eastAsia="仿宋_GB2312"/>
          <w:b w:val="0"/>
          <w:sz w:val="32"/>
        </w:rPr>
        <w:t>叶亦克村道路建设项目。</w:t>
      </w:r>
    </w:p>
    <w:p w14:paraId="4B0A192F">
      <w:pPr>
        <w:spacing w:line="580" w:lineRule="exact"/>
        <w:ind w:firstLine="640"/>
        <w:jc w:val="both"/>
      </w:pPr>
      <w:r>
        <w:rPr>
          <w:rFonts w:ascii="仿宋_GB2312" w:hAnsi="仿宋_GB2312" w:eastAsia="仿宋_GB2312"/>
          <w:b w:val="0"/>
          <w:sz w:val="32"/>
        </w:rPr>
        <w:t>14.交通运输支出(类)其他交通运输支出(款)公共交通运营补助(项):支出决算数为70.40万元，比上年决算增加70.40万元，增长100.00%,主要原因是：本年增加民丰县2023年农村客运站补贴发放项目。</w:t>
      </w:r>
    </w:p>
    <w:p w14:paraId="02D0B093">
      <w:pPr>
        <w:spacing w:line="580" w:lineRule="exact"/>
        <w:ind w:firstLine="640"/>
        <w:jc w:val="both"/>
      </w:pPr>
      <w:r>
        <w:rPr>
          <w:rFonts w:ascii="仿宋_GB2312" w:hAnsi="仿宋_GB2312" w:eastAsia="仿宋_GB2312"/>
          <w:b w:val="0"/>
          <w:sz w:val="32"/>
        </w:rPr>
        <w:t>15.交通运输支出(类)其他交通运输支出(款)其他交通运输支出(项):支出决算数为25.00万元，比上年决算增加25.00万元，增长100.00%,主要原因是：本年增加中央成品油价格调整对渔业补助资金（2023年新能源出租车购置补贴发放项目），新能源出租车购置补贴发放项目。</w:t>
      </w:r>
    </w:p>
    <w:p w14:paraId="2741E3EE">
      <w:pPr>
        <w:spacing w:line="580" w:lineRule="exact"/>
        <w:ind w:firstLine="640"/>
        <w:jc w:val="both"/>
      </w:pPr>
      <w:r>
        <w:rPr>
          <w:rFonts w:ascii="仿宋_GB2312" w:hAnsi="仿宋_GB2312" w:eastAsia="仿宋_GB2312"/>
          <w:b w:val="0"/>
          <w:sz w:val="32"/>
        </w:rPr>
        <w:t>16.住房保障支出(类)住房改革支出(款)住房公积金(项):支出决算数为11.81万元，比上年决算增加11.81万元，增长100.00%,主要原因是：本年功能科目调整，住房公积金上年度在主科目列支，本年单独列支，导致经费较上年增加。</w:t>
      </w:r>
    </w:p>
    <w:p w14:paraId="410532EC">
      <w:pPr>
        <w:spacing w:line="640" w:lineRule="exact"/>
        <w:ind w:firstLine="640"/>
        <w:jc w:val="both"/>
        <w:outlineLvl w:val="2"/>
      </w:pPr>
      <w:r>
        <w:rPr>
          <w:rFonts w:ascii="黑体" w:hAnsi="黑体" w:eastAsia="黑体"/>
          <w:sz w:val="32"/>
        </w:rPr>
        <w:t>六、一般公共预算财政拨款基本支出决算情况说明</w:t>
      </w:r>
    </w:p>
    <w:p w14:paraId="280F178C">
      <w:pPr>
        <w:spacing w:line="580" w:lineRule="exact"/>
        <w:ind w:firstLine="640"/>
        <w:jc w:val="both"/>
      </w:pPr>
      <w:r>
        <w:rPr>
          <w:rFonts w:ascii="仿宋_GB2312" w:hAnsi="仿宋_GB2312" w:eastAsia="仿宋_GB2312"/>
          <w:b w:val="0"/>
          <w:sz w:val="32"/>
        </w:rPr>
        <w:t>2024年度一般公共预算财政拨款基本支出163.52万元，其中：</w:t>
      </w:r>
      <w:r>
        <w:rPr>
          <w:rFonts w:ascii="仿宋_GB2312" w:hAnsi="仿宋_GB2312" w:eastAsia="仿宋_GB2312"/>
          <w:b/>
          <w:sz w:val="32"/>
        </w:rPr>
        <w:t>人员经费158.98万元，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w:t>
      </w:r>
    </w:p>
    <w:p w14:paraId="25897054">
      <w:pPr>
        <w:spacing w:line="580" w:lineRule="exact"/>
        <w:ind w:firstLine="640"/>
        <w:jc w:val="both"/>
      </w:pPr>
      <w:r>
        <w:rPr>
          <w:rFonts w:ascii="仿宋_GB2312" w:hAnsi="仿宋_GB2312" w:eastAsia="仿宋_GB2312"/>
          <w:b/>
          <w:sz w:val="32"/>
        </w:rPr>
        <w:t>公用经费4.54万元，</w:t>
      </w:r>
      <w:r>
        <w:rPr>
          <w:rFonts w:ascii="仿宋_GB2312" w:hAnsi="仿宋_GB2312" w:eastAsia="仿宋_GB2312"/>
          <w:b w:val="0"/>
          <w:sz w:val="32"/>
        </w:rPr>
        <w:t>包括：办公费、水费、邮电费、取暖费、差旅费、公务用车运行维护费。</w:t>
      </w:r>
    </w:p>
    <w:p w14:paraId="17008638">
      <w:pPr>
        <w:spacing w:line="640" w:lineRule="exact"/>
        <w:ind w:firstLine="640"/>
        <w:jc w:val="both"/>
        <w:outlineLvl w:val="2"/>
      </w:pPr>
      <w:r>
        <w:rPr>
          <w:rFonts w:ascii="黑体" w:hAnsi="黑体" w:eastAsia="黑体"/>
          <w:sz w:val="32"/>
        </w:rPr>
        <w:t>七、政府性基金预算财政拨款收入支出决算情况说明</w:t>
      </w:r>
    </w:p>
    <w:p w14:paraId="313B87A8">
      <w:pPr>
        <w:spacing w:line="580" w:lineRule="exact"/>
        <w:ind w:firstLine="640"/>
        <w:jc w:val="both"/>
      </w:pPr>
      <w:r>
        <w:rPr>
          <w:rFonts w:ascii="仿宋_GB2312" w:hAnsi="仿宋_GB2312" w:eastAsia="仿宋_GB2312"/>
          <w:b/>
          <w:sz w:val="32"/>
        </w:rPr>
        <w:t>2024年度政府性基金预算财政拨款收入总计125.29万元，</w:t>
      </w:r>
      <w:r>
        <w:rPr>
          <w:rFonts w:ascii="仿宋_GB2312" w:hAnsi="仿宋_GB2312" w:eastAsia="仿宋_GB2312"/>
          <w:b w:val="0"/>
          <w:sz w:val="32"/>
        </w:rPr>
        <w:t>其中：年初结转和结余0.00万元，本年收入125.29万元。</w:t>
      </w:r>
      <w:r>
        <w:rPr>
          <w:rFonts w:ascii="仿宋_GB2312" w:hAnsi="仿宋_GB2312" w:eastAsia="仿宋_GB2312"/>
          <w:b/>
          <w:sz w:val="32"/>
        </w:rPr>
        <w:t>政府性基金预算财政拨款支出总计125.29万元，</w:t>
      </w:r>
      <w:r>
        <w:rPr>
          <w:rFonts w:ascii="仿宋_GB2312" w:hAnsi="仿宋_GB2312" w:eastAsia="仿宋_GB2312"/>
          <w:b w:val="0"/>
          <w:sz w:val="32"/>
        </w:rPr>
        <w:t>其中：年末结转和结余0.00万元，本年支出125.29万元。</w:t>
      </w:r>
    </w:p>
    <w:p w14:paraId="0557F6B6">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增加125.29万元，增长100.00%，主要原因是：本年增加若羌至民丰高速公路38团通讯拆迁补偿款项目。</w:t>
      </w:r>
      <w:r>
        <w:rPr>
          <w:rFonts w:ascii="仿宋_GB2312" w:hAnsi="仿宋_GB2312" w:eastAsia="仿宋_GB2312"/>
          <w:b/>
          <w:sz w:val="32"/>
        </w:rPr>
        <w:t>与年初预算相比，</w:t>
      </w:r>
      <w:r>
        <w:rPr>
          <w:rFonts w:ascii="仿宋_GB2312" w:hAnsi="仿宋_GB2312" w:eastAsia="仿宋_GB2312"/>
          <w:b w:val="0"/>
          <w:sz w:val="32"/>
        </w:rPr>
        <w:t>年初预算数0.00万元，决算数125.29万元，预决算差异率100.00%，主要原因是：年中追加若羌至民丰高速公路38团通讯拆迁补偿款项目，导致预决算存在差异。</w:t>
      </w:r>
    </w:p>
    <w:p w14:paraId="49836E00">
      <w:pPr>
        <w:spacing w:line="580" w:lineRule="exact"/>
        <w:ind w:firstLine="640"/>
        <w:jc w:val="both"/>
      </w:pPr>
      <w:r>
        <w:rPr>
          <w:rFonts w:ascii="仿宋_GB2312" w:hAnsi="仿宋_GB2312" w:eastAsia="仿宋_GB2312"/>
          <w:b w:val="0"/>
          <w:sz w:val="32"/>
        </w:rPr>
        <w:t>政府性基金预算财政拨款支出125.29万元。</w:t>
      </w:r>
    </w:p>
    <w:p w14:paraId="7A99F866">
      <w:pPr>
        <w:spacing w:line="580" w:lineRule="exact"/>
        <w:ind w:firstLine="640"/>
        <w:jc w:val="both"/>
      </w:pPr>
      <w:r>
        <w:rPr>
          <w:rFonts w:ascii="仿宋_GB2312" w:hAnsi="仿宋_GB2312" w:eastAsia="仿宋_GB2312"/>
          <w:b w:val="0"/>
          <w:sz w:val="32"/>
        </w:rPr>
        <w:t>1.城乡社区支出(类)国有土地使用权出让收入安排的支出(款)征地和拆迁补偿支出(项):支出决算数为125.29万元，比上年决算增加125.29万元，增长100.00%,主要原因是：本年增加若羌至民丰高速公路38团通讯拆迁补偿款项目。</w:t>
      </w:r>
    </w:p>
    <w:p w14:paraId="2D90BB69">
      <w:pPr>
        <w:spacing w:line="640" w:lineRule="exact"/>
        <w:ind w:firstLine="640"/>
        <w:jc w:val="both"/>
        <w:outlineLvl w:val="2"/>
      </w:pPr>
      <w:r>
        <w:rPr>
          <w:rFonts w:ascii="黑体" w:hAnsi="黑体" w:eastAsia="黑体"/>
          <w:sz w:val="32"/>
        </w:rPr>
        <w:t>八、国有资本经营预算财政拨款收入支出决算情况说明</w:t>
      </w:r>
    </w:p>
    <w:p w14:paraId="2166A44F">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735A0861">
      <w:pPr>
        <w:spacing w:line="640" w:lineRule="exact"/>
        <w:ind w:firstLine="640"/>
        <w:jc w:val="both"/>
        <w:outlineLvl w:val="2"/>
      </w:pPr>
      <w:r>
        <w:rPr>
          <w:rFonts w:ascii="黑体" w:hAnsi="黑体" w:eastAsia="黑体"/>
          <w:sz w:val="32"/>
        </w:rPr>
        <w:t>九、财政拨款“三公”经费支出决算情况说明</w:t>
      </w:r>
    </w:p>
    <w:p w14:paraId="10EB8D6D">
      <w:pPr>
        <w:spacing w:line="580" w:lineRule="exact"/>
        <w:ind w:firstLine="640"/>
        <w:jc w:val="both"/>
      </w:pPr>
      <w:r>
        <w:rPr>
          <w:rFonts w:ascii="仿宋_GB2312" w:hAnsi="仿宋_GB2312" w:eastAsia="仿宋_GB2312"/>
          <w:b/>
          <w:sz w:val="32"/>
        </w:rPr>
        <w:t>2024年度财政拨款“三公”经费支出1.50万元，</w:t>
      </w:r>
      <w:r>
        <w:rPr>
          <w:rFonts w:ascii="仿宋_GB2312" w:hAnsi="仿宋_GB2312" w:eastAsia="仿宋_GB2312"/>
          <w:b w:val="0"/>
          <w:sz w:val="32"/>
        </w:rPr>
        <w:t>比上年增加0.00万元，增长0.00%，主要原因是：本单位“三公”经费与上年一致无变化。其中：因公出国（境）费支出0.00万元，占0.00%，比上年增加0.00万元，增长0.00%，主要原因是：2023年与2024年均未安排因公出国（境）费支出。公务用车购置及运行维护费支出1.50万元，占100.00%，比上年增加0.00万元，增长0.00%，主要原因是：本单位公务用车运行维护费与上年一致无变化。公务接待费支出0.00万元，占0.00%，比上年增加0.00万元，增长0.00%，主要原因是：2023年与2024年均未安排公务接待费支出。</w:t>
      </w:r>
    </w:p>
    <w:p w14:paraId="10A37BD8">
      <w:pPr>
        <w:spacing w:line="580" w:lineRule="exact"/>
        <w:ind w:firstLine="640"/>
        <w:jc w:val="both"/>
      </w:pPr>
      <w:r>
        <w:rPr>
          <w:rFonts w:ascii="仿宋_GB2312" w:hAnsi="仿宋_GB2312" w:eastAsia="仿宋_GB2312"/>
          <w:b/>
          <w:sz w:val="32"/>
        </w:rPr>
        <w:t>具体情况如下：</w:t>
      </w:r>
    </w:p>
    <w:p w14:paraId="0A800068">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A058CB0">
      <w:pPr>
        <w:spacing w:line="580" w:lineRule="exact"/>
        <w:ind w:firstLine="640"/>
        <w:jc w:val="both"/>
      </w:pPr>
      <w:r>
        <w:rPr>
          <w:rFonts w:ascii="仿宋_GB2312" w:hAnsi="仿宋_GB2312" w:eastAsia="仿宋_GB2312"/>
          <w:b w:val="0"/>
          <w:sz w:val="32"/>
        </w:rPr>
        <w:t>公务用车购置及运行维护费1.50万元，其中：公务用车购置费0.00万元，公务用车运行维护费1.50万元。公务用车运行维护费开支内容包括车辆加油费、维修费、保险费。公务用车购置数0辆，公务用车保有量1辆。国有资产占用情况中固定资产车辆2辆，与公务用车保有量差异原因是：差异车辆为一般业务用车，预算未安排公务用车运行维护费。</w:t>
      </w:r>
    </w:p>
    <w:p w14:paraId="45BACD97">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40F2D80B">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1.50万元，决算数1.50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1.50万元，决算数1.50万元，预决算差异率0.00%，主要原因是：严格按照预算执行，预决算无差异。公务接待费全年预算数0.00万元，决算数0.00万元，预决算差异率0.00%，主要原因是：本单位无公务接待费。</w:t>
      </w:r>
    </w:p>
    <w:p w14:paraId="464FDFAC">
      <w:pPr>
        <w:spacing w:line="640" w:lineRule="exact"/>
        <w:ind w:firstLine="640"/>
        <w:jc w:val="both"/>
        <w:outlineLvl w:val="2"/>
      </w:pPr>
      <w:r>
        <w:rPr>
          <w:rFonts w:ascii="黑体" w:hAnsi="黑体" w:eastAsia="黑体"/>
          <w:sz w:val="32"/>
        </w:rPr>
        <w:t>十、其他重要事项的情况说明</w:t>
      </w:r>
    </w:p>
    <w:p w14:paraId="7E72C449">
      <w:pPr>
        <w:spacing w:line="640" w:lineRule="exact"/>
        <w:ind w:firstLine="640"/>
        <w:jc w:val="both"/>
        <w:outlineLvl w:val="3"/>
      </w:pPr>
      <w:r>
        <w:rPr>
          <w:rFonts w:ascii="楷体_GB2312" w:hAnsi="楷体_GB2312" w:eastAsia="楷体_GB2312"/>
          <w:b/>
          <w:sz w:val="32"/>
        </w:rPr>
        <w:t>（一）机关运行经费及公用经费支出情况</w:t>
      </w:r>
    </w:p>
    <w:p w14:paraId="3E8C9B0D">
      <w:pPr>
        <w:spacing w:line="580" w:lineRule="exact"/>
        <w:ind w:firstLine="640"/>
        <w:jc w:val="both"/>
      </w:pPr>
      <w:r>
        <w:rPr>
          <w:rFonts w:ascii="仿宋_GB2312" w:hAnsi="仿宋_GB2312" w:eastAsia="仿宋_GB2312"/>
          <w:b w:val="0"/>
          <w:sz w:val="32"/>
        </w:rPr>
        <w:t>2024年度民丰县交通运输局（行政单位和参照公务员法管理事业单位）机关运行经费支出4.54万元，比上年减少1.92万元，下降29.72%，主要原因是：严格控制公用经费，合理节约办公用品，减少不必要开支。</w:t>
      </w:r>
    </w:p>
    <w:p w14:paraId="37D6CA34">
      <w:pPr>
        <w:spacing w:line="640" w:lineRule="exact"/>
        <w:ind w:firstLine="640"/>
        <w:jc w:val="both"/>
        <w:outlineLvl w:val="3"/>
      </w:pPr>
      <w:r>
        <w:rPr>
          <w:rFonts w:ascii="楷体_GB2312" w:hAnsi="楷体_GB2312" w:eastAsia="楷体_GB2312"/>
          <w:b/>
          <w:sz w:val="32"/>
        </w:rPr>
        <w:t>（二）政府采购情况</w:t>
      </w:r>
    </w:p>
    <w:p w14:paraId="104155D7">
      <w:pPr>
        <w:spacing w:line="580" w:lineRule="exact"/>
        <w:ind w:firstLine="640"/>
        <w:jc w:val="both"/>
      </w:pPr>
      <w:r>
        <w:rPr>
          <w:rFonts w:ascii="仿宋_GB2312" w:hAnsi="仿宋_GB2312" w:eastAsia="仿宋_GB2312"/>
          <w:b w:val="0"/>
          <w:sz w:val="32"/>
        </w:rPr>
        <w:t>2024年度政府采购支出总额740.64万元，其中：政府采购货物支出0.20万元、政府采购工程支出585.80万元、政府采购服务支出154.64万元。</w:t>
      </w:r>
    </w:p>
    <w:p w14:paraId="081DB678">
      <w:pPr>
        <w:spacing w:line="580" w:lineRule="exact"/>
        <w:ind w:firstLine="640"/>
        <w:jc w:val="both"/>
      </w:pPr>
      <w:r>
        <w:rPr>
          <w:rFonts w:ascii="仿宋_GB2312" w:hAnsi="仿宋_GB2312" w:eastAsia="仿宋_GB2312"/>
          <w:b w:val="0"/>
          <w:sz w:val="32"/>
        </w:rPr>
        <w:t>授予中小企业合同金额740.64万元，占政府采购支出总额的100.00%，其中：授予小微企业合同金额740.64万元，占政府采购支出总额的100.00%。</w:t>
      </w:r>
    </w:p>
    <w:p w14:paraId="34A5F1D4">
      <w:pPr>
        <w:spacing w:line="640" w:lineRule="exact"/>
        <w:ind w:firstLine="640"/>
        <w:jc w:val="both"/>
        <w:outlineLvl w:val="3"/>
      </w:pPr>
      <w:r>
        <w:rPr>
          <w:rFonts w:ascii="楷体_GB2312" w:hAnsi="楷体_GB2312" w:eastAsia="楷体_GB2312"/>
          <w:b/>
          <w:sz w:val="32"/>
        </w:rPr>
        <w:t>（三）国有资产占用情况说明</w:t>
      </w:r>
    </w:p>
    <w:p w14:paraId="351A5CE2">
      <w:pPr>
        <w:spacing w:line="580" w:lineRule="exact"/>
        <w:ind w:firstLine="640"/>
        <w:jc w:val="both"/>
      </w:pPr>
      <w:r>
        <w:rPr>
          <w:rFonts w:ascii="仿宋_GB2312" w:hAnsi="仿宋_GB2312" w:eastAsia="仿宋_GB2312"/>
          <w:b w:val="0"/>
          <w:sz w:val="32"/>
        </w:rPr>
        <w:t>截至2024年12月31日，房屋1,378.24平方米，价值151.63万元。车辆2辆，价值28.24万元，其中：副部（省）级及以上领导用车0辆、主要负责人用车0辆、机要通信用车0辆、应急保障用车0辆、执法执勤用车0辆、特种专业技术用车0辆、离退休干部服务用车0辆、其他用车2辆，其他用车主要是：一般公务用车及业务用车。单价100万元（含）以上设备（不含车辆）0台（套）。</w:t>
      </w:r>
    </w:p>
    <w:p w14:paraId="1F61CB10">
      <w:pPr>
        <w:spacing w:line="640" w:lineRule="exact"/>
        <w:ind w:firstLine="640"/>
        <w:jc w:val="both"/>
        <w:outlineLvl w:val="2"/>
      </w:pPr>
      <w:r>
        <w:rPr>
          <w:rFonts w:ascii="黑体" w:hAnsi="黑体" w:eastAsia="黑体"/>
          <w:sz w:val="32"/>
        </w:rPr>
        <w:t>十一、预算绩效的情况说明</w:t>
      </w:r>
    </w:p>
    <w:p w14:paraId="40A1FBB5">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3,985.88万元，实际执行总额3,516.93万元；预算绩效评价项目11个，全年预算数2,182.43万元，全年执行数2,102.85万元。预算绩效管理取得的成效：一是确保资金的高效使用，切实发挥</w:t>
      </w:r>
      <w:r>
        <w:rPr>
          <w:rFonts w:hint="eastAsia" w:ascii="仿宋_GB2312" w:hAnsi="仿宋_GB2312" w:eastAsia="仿宋_GB2312"/>
          <w:b w:val="0"/>
          <w:sz w:val="32"/>
          <w:lang w:eastAsia="zh-CN"/>
        </w:rPr>
        <w:t>财政资金使用</w:t>
      </w:r>
      <w:r>
        <w:rPr>
          <w:rFonts w:ascii="仿宋_GB2312" w:hAnsi="仿宋_GB2312" w:eastAsia="仿宋_GB2312"/>
          <w:b w:val="0"/>
          <w:sz w:val="32"/>
        </w:rPr>
        <w:t>效果。二是严格按照工作职责和相关文件依据，确保专款专用。发现的问题及原因：对于目标设定需要分科室单位分解,汇总后制定整体目标，如何科学整合全单位绩效目标比较困难；目标设定后如何科学设定考核评价标准，特别是对于不能量化的目标如何评价。下一步改进措施：由于目前的预算管理在编制和实施中还存在编制不细、预算调整较多、追加预算比重较大等现象,因此项目预算执行的准确性还有待加强,同时分析手段和技术水平上还有待完善。在今后的工作中,我们将加强与财政单位的紧密配合,开展好整体支出及项目资金绩效管理工作,运用好绩效评价的结果,不断提升预算管理水平。具体附整体支出绩效自评表，项目支出绩效自评表和评价报告。</w:t>
      </w:r>
    </w:p>
    <w:p w14:paraId="6AFCD6D1">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1256EFE2">
        <w:tblPrEx>
          <w:tblCellMar>
            <w:top w:w="0" w:type="dxa"/>
            <w:left w:w="108" w:type="dxa"/>
            <w:bottom w:w="0" w:type="dxa"/>
            <w:right w:w="108" w:type="dxa"/>
          </w:tblCellMar>
        </w:tblPrEx>
        <w:tc>
          <w:tcPr>
            <w:tcW w:w="8847" w:type="dxa"/>
            <w:gridSpan w:val="9"/>
            <w:vAlign w:val="center"/>
          </w:tcPr>
          <w:p w14:paraId="25B1E522">
            <w:pPr>
              <w:jc w:val="center"/>
            </w:pPr>
            <w:r>
              <w:rPr>
                <w:rFonts w:ascii="宋体" w:hAnsi="宋体" w:eastAsia="宋体"/>
                <w:sz w:val="24"/>
              </w:rPr>
              <w:t>单位整体支出绩效自评表</w:t>
            </w:r>
          </w:p>
        </w:tc>
      </w:tr>
      <w:tr w14:paraId="0BA39F06">
        <w:tblPrEx>
          <w:tblCellMar>
            <w:top w:w="0" w:type="dxa"/>
            <w:left w:w="108" w:type="dxa"/>
            <w:bottom w:w="0" w:type="dxa"/>
            <w:right w:w="108" w:type="dxa"/>
          </w:tblCellMar>
        </w:tblPrEx>
        <w:tc>
          <w:tcPr>
            <w:tcW w:w="8847" w:type="dxa"/>
            <w:gridSpan w:val="9"/>
            <w:vAlign w:val="center"/>
          </w:tcPr>
          <w:p w14:paraId="7D3F4887">
            <w:pPr>
              <w:jc w:val="center"/>
            </w:pPr>
            <w:r>
              <w:rPr>
                <w:rFonts w:ascii="宋体" w:hAnsi="宋体" w:eastAsia="宋体"/>
                <w:sz w:val="24"/>
              </w:rPr>
              <w:t>（2024年度）</w:t>
            </w:r>
          </w:p>
        </w:tc>
      </w:tr>
      <w:tr w14:paraId="772A334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D2AFE1">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F825828">
            <w:pPr>
              <w:jc w:val="center"/>
            </w:pPr>
            <w:r>
              <w:rPr>
                <w:rFonts w:ascii="宋体" w:hAnsi="宋体" w:eastAsia="宋体"/>
                <w:sz w:val="16"/>
              </w:rPr>
              <w:t>民丰县交通运输局</w:t>
            </w:r>
          </w:p>
        </w:tc>
      </w:tr>
      <w:tr w14:paraId="6ACA99D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175F5C">
            <w:pPr>
              <w:jc w:val="center"/>
            </w:pPr>
            <w:r>
              <w:rPr>
                <w:rFonts w:ascii="宋体" w:hAnsi="宋体" w:eastAsia="宋体"/>
                <w:sz w:val="16"/>
              </w:rPr>
              <w:t>年度预算（万元）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AB470D">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09D9AB">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A722C4">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056208">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A36954">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24CE48">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A5E052">
            <w:pPr>
              <w:jc w:val="center"/>
            </w:pPr>
            <w:r>
              <w:rPr>
                <w:rFonts w:ascii="宋体" w:hAnsi="宋体" w:eastAsia="宋体"/>
                <w:sz w:val="16"/>
              </w:rPr>
              <w:t>得分</w:t>
            </w:r>
          </w:p>
        </w:tc>
      </w:tr>
      <w:tr w14:paraId="72F8975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67A5DE"/>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F398C1">
            <w:pPr>
              <w:jc w:val="center"/>
            </w:pPr>
            <w:r>
              <w:rPr>
                <w:rFonts w:ascii="宋体" w:hAnsi="宋体" w:eastAsia="宋体"/>
                <w:sz w:val="16"/>
              </w:rPr>
              <w:t>财政资金（万元）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808526">
            <w:pPr>
              <w:jc w:val="center"/>
            </w:pPr>
            <w:r>
              <w:rPr>
                <w:rFonts w:ascii="宋体" w:hAnsi="宋体" w:eastAsia="宋体"/>
                <w:sz w:val="16"/>
              </w:rPr>
              <w:t>上级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EC37D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C5DB02">
            <w:pPr>
              <w:jc w:val="center"/>
            </w:pPr>
            <w:r>
              <w:rPr>
                <w:rFonts w:ascii="宋体" w:hAnsi="宋体" w:eastAsia="宋体"/>
                <w:sz w:val="16"/>
              </w:rPr>
              <w:t>3,822.31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171E68">
            <w:pPr>
              <w:jc w:val="center"/>
            </w:pPr>
            <w:r>
              <w:rPr>
                <w:rFonts w:ascii="宋体" w:hAnsi="宋体" w:eastAsia="宋体"/>
                <w:sz w:val="16"/>
              </w:rPr>
              <w:t>3,353.36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64836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E4F56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C0235B">
            <w:pPr>
              <w:jc w:val="center"/>
            </w:pPr>
            <w:r>
              <w:rPr>
                <w:rFonts w:ascii="宋体" w:hAnsi="宋体" w:eastAsia="宋体"/>
                <w:sz w:val="16"/>
              </w:rPr>
              <w:t>-</w:t>
            </w:r>
          </w:p>
        </w:tc>
      </w:tr>
      <w:tr w14:paraId="71B4EDD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F7A65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83601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B797CC">
            <w:pPr>
              <w:jc w:val="center"/>
            </w:pPr>
            <w:r>
              <w:rPr>
                <w:rFonts w:ascii="宋体" w:hAnsi="宋体" w:eastAsia="宋体"/>
                <w:sz w:val="16"/>
              </w:rPr>
              <w:t>本级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B8A9E3">
            <w:pPr>
              <w:jc w:val="center"/>
            </w:pPr>
            <w:r>
              <w:rPr>
                <w:rFonts w:ascii="宋体" w:hAnsi="宋体" w:eastAsia="宋体"/>
                <w:sz w:val="16"/>
              </w:rPr>
              <w:t>181.17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52319A">
            <w:pPr>
              <w:jc w:val="center"/>
            </w:pPr>
            <w:r>
              <w:rPr>
                <w:rFonts w:ascii="宋体" w:hAnsi="宋体" w:eastAsia="宋体"/>
                <w:sz w:val="16"/>
              </w:rPr>
              <w:t>122.60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068BD7">
            <w:pPr>
              <w:jc w:val="center"/>
            </w:pPr>
            <w:r>
              <w:rPr>
                <w:rFonts w:ascii="宋体" w:hAnsi="宋体" w:eastAsia="宋体"/>
                <w:sz w:val="16"/>
              </w:rPr>
              <w:t>122.60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F7C33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3871F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2A4A05">
            <w:pPr>
              <w:jc w:val="center"/>
            </w:pPr>
            <w:r>
              <w:rPr>
                <w:rFonts w:ascii="宋体" w:hAnsi="宋体" w:eastAsia="宋体"/>
                <w:sz w:val="16"/>
              </w:rPr>
              <w:t>-</w:t>
            </w:r>
          </w:p>
        </w:tc>
      </w:tr>
      <w:tr w14:paraId="6566CB1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EE048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A3222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BE8262">
            <w:pPr>
              <w:jc w:val="center"/>
            </w:pPr>
            <w:r>
              <w:rPr>
                <w:rFonts w:ascii="宋体" w:hAnsi="宋体" w:eastAsia="宋体"/>
                <w:sz w:val="16"/>
              </w:rPr>
              <w:t>其他</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0A0F8A">
            <w:pPr>
              <w:jc w:val="center"/>
            </w:pPr>
            <w:r>
              <w:rPr>
                <w:rFonts w:ascii="宋体" w:hAnsi="宋体" w:eastAsia="宋体"/>
                <w:sz w:val="16"/>
              </w:rPr>
              <w:t>488.52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A14F8E">
            <w:pPr>
              <w:jc w:val="center"/>
            </w:pPr>
            <w:r>
              <w:rPr>
                <w:rFonts w:ascii="宋体" w:hAnsi="宋体" w:eastAsia="宋体"/>
                <w:sz w:val="16"/>
              </w:rPr>
              <w:t>40.97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3CD144">
            <w:pPr>
              <w:jc w:val="center"/>
            </w:pPr>
            <w:r>
              <w:rPr>
                <w:rFonts w:ascii="宋体" w:hAnsi="宋体" w:eastAsia="宋体"/>
                <w:sz w:val="16"/>
              </w:rPr>
              <w:t>40.97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BA6D5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8B767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0981BE">
            <w:pPr>
              <w:jc w:val="center"/>
            </w:pPr>
            <w:r>
              <w:rPr>
                <w:rFonts w:ascii="宋体" w:hAnsi="宋体" w:eastAsia="宋体"/>
                <w:sz w:val="16"/>
              </w:rPr>
              <w:t>-</w:t>
            </w:r>
          </w:p>
        </w:tc>
      </w:tr>
      <w:tr w14:paraId="190AAB3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5B978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7F6251">
            <w:pPr>
              <w:jc w:val="center"/>
            </w:pPr>
            <w:r>
              <w:rPr>
                <w:rFonts w:ascii="宋体" w:hAnsi="宋体" w:eastAsia="宋体"/>
                <w:sz w:val="16"/>
              </w:rPr>
              <w:t>合计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98836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B7FA9D">
            <w:pPr>
              <w:jc w:val="center"/>
            </w:pPr>
            <w:r>
              <w:rPr>
                <w:rFonts w:ascii="宋体" w:hAnsi="宋体" w:eastAsia="宋体"/>
                <w:sz w:val="16"/>
              </w:rPr>
              <w:t>669.69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63D544">
            <w:pPr>
              <w:jc w:val="center"/>
            </w:pPr>
            <w:r>
              <w:rPr>
                <w:rFonts w:ascii="宋体" w:hAnsi="宋体" w:eastAsia="宋体"/>
                <w:sz w:val="16"/>
              </w:rPr>
              <w:t>3,985.88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CA4751">
            <w:pPr>
              <w:jc w:val="center"/>
            </w:pPr>
            <w:r>
              <w:rPr>
                <w:rFonts w:ascii="宋体" w:hAnsi="宋体" w:eastAsia="宋体"/>
                <w:sz w:val="16"/>
              </w:rPr>
              <w:t>3,516.93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0CC5C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250879">
            <w:pPr>
              <w:jc w:val="center"/>
            </w:pPr>
            <w:r>
              <w:rPr>
                <w:rFonts w:ascii="宋体" w:hAnsi="宋体" w:eastAsia="宋体"/>
                <w:sz w:val="16"/>
              </w:rPr>
              <w:t>88.23%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9637B9">
            <w:pPr>
              <w:jc w:val="center"/>
            </w:pPr>
            <w:r>
              <w:rPr>
                <w:rFonts w:ascii="宋体" w:hAnsi="宋体" w:eastAsia="宋体"/>
                <w:sz w:val="16"/>
              </w:rPr>
              <w:t>8.82</w:t>
            </w:r>
          </w:p>
        </w:tc>
      </w:tr>
      <w:tr w14:paraId="4BA63C6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FAC334">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3C737A9">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0F9B468">
            <w:pPr>
              <w:jc w:val="center"/>
            </w:pPr>
            <w:r>
              <w:rPr>
                <w:rFonts w:ascii="宋体" w:hAnsi="宋体" w:eastAsia="宋体"/>
                <w:sz w:val="16"/>
              </w:rPr>
              <w:t>实际完成情况</w:t>
            </w:r>
          </w:p>
        </w:tc>
      </w:tr>
      <w:tr w14:paraId="29893DE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A0DAF5"/>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72F4DE7">
            <w:pPr>
              <w:jc w:val="both"/>
            </w:pPr>
            <w:r>
              <w:rPr>
                <w:rFonts w:ascii="宋体" w:hAnsi="宋体" w:eastAsia="宋体"/>
                <w:sz w:val="16"/>
              </w:rPr>
              <w:t>目标1：一是全面加快建设交通强国的思路目标和行动任务；二是提高交通基础设施建设，构建新发展格局；三是推进一批交通基础设施重大工程建设，努力构建现代化综合交通基础设施体系；四是构建快速便捷的城乡客运服务系统和舒适顺畅的城市出行服务系统，建设高效顺畅的货运与物流服务体系；五是巩固拓展脱贫攻坚成果同乡村振兴有效衔接，优化乡村交通基础设施和运输服务布局，推进区域交通运输协调发展。</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2：加强项目建设管理。加快项目的前期设计及手续办理工作，继续实行农村公路“四制”管理落实，即项目法人制度、招投标制度、监理制度和合同管理制度，以质量为中心，认真执行国家、部颁行业质量标准、技术规范及自治区相关规定，完善工程质量控制体系。并按照有关规定实行安全生产责任制和工程质量责任追究制，明确质量和安全责任到人，落实质量安全责任制。确切落实农村公路建设“七公开”“三同时”制度，加强行业监管，接受社会监督，确保工程质量和使用寿命，确保工程合格率达到100%。对已完工的项目加快完成决算、质量验收、工程审计等工作。</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3：加强规划引领，健全体制机制，加大资金投入，使全县农村公路建设、管理、养护水平和运输服务品质大幅提升，建立组织保障到位、技术标准规范、监管体系有力、运转功能高效的农村公路体系。基本实现我县农村公路结构合理、功能齐全、畅通舒美、安全便捷、智能高效、绿色低碳的目标，农村公路治理能力提升效果明显。</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76AE26B">
            <w:pPr>
              <w:jc w:val="both"/>
            </w:pPr>
            <w:r>
              <w:rPr>
                <w:rFonts w:ascii="宋体" w:hAnsi="宋体" w:eastAsia="宋体"/>
                <w:sz w:val="16"/>
              </w:rPr>
              <w:t>已完成县乡道路养护里程数606公里，新改建农村公路里程数34.95公里，全面加强交通运输行业燃气安全风险隐患排查治理。深刻汲取国内燃气安全事故教训，按照燃气安全专项整治工作要求，建立了燃气安全管理长效机制，深入排查整治燃气安全监管执法环节突出问题。今年以来，排查双燃料营运车93辆，移交有关部门不合格燃气罐客车4辆，责令安装符合规定的车载监控设备燃气运输车3辆。</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不断加大旅游交通、农村道路的安全巡查。根据自治区2024年交通运输厅安委会第四次全体会议暨交通运输安全生产视频会议精神，围绕“人、车、路、企业”等关键部位和环节，全面分析研判，堵塞安全漏洞，落细落实道路交通安全管理措施。今年以来，对全县7个乡镇农村公路急弯陡坡等危险路段安全防护设施缺失损坏，平角路口标志标线缺失、损坏，路基路面破损、病害严重、农路危桥等安全隐患“拉网式”排查16次，巡查农村公路1220.997公里，排查各类问题隐患28处，已全部消除。</w:t>
            </w:r>
          </w:p>
        </w:tc>
      </w:tr>
      <w:tr w14:paraId="2079EAD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6FEAF9">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F81B83">
            <w:pPr>
              <w:jc w:val="center"/>
            </w:pPr>
            <w:r>
              <w:rPr>
                <w:rFonts w:ascii="宋体" w:hAnsi="宋体" w:eastAsia="宋体"/>
                <w:sz w:val="16"/>
              </w:rPr>
              <w:t>二级指标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47778C">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31E037">
            <w:pPr>
              <w:jc w:val="center"/>
            </w:pPr>
            <w:r>
              <w:rPr>
                <w:rFonts w:ascii="宋体" w:hAnsi="宋体" w:eastAsia="宋体"/>
                <w:sz w:val="16"/>
              </w:rPr>
              <w:t>预期指标值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EF6F1E">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7518B9">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48B2F4">
            <w:pPr>
              <w:jc w:val="center"/>
            </w:pPr>
            <w:r>
              <w:rPr>
                <w:rFonts w:ascii="宋体" w:hAnsi="宋体" w:eastAsia="宋体"/>
                <w:sz w:val="16"/>
              </w:rPr>
              <w:t>实际完成指标值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413140">
            <w:pPr>
              <w:jc w:val="center"/>
            </w:pPr>
            <w:r>
              <w:rPr>
                <w:rFonts w:ascii="宋体" w:hAnsi="宋体" w:eastAsia="宋体"/>
                <w:sz w:val="16"/>
              </w:rPr>
              <w:t>得分</w:t>
            </w:r>
          </w:p>
        </w:tc>
      </w:tr>
      <w:tr w14:paraId="5AF45CC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2FC9E1">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74FDAE">
            <w:pPr>
              <w:jc w:val="center"/>
            </w:pPr>
            <w:r>
              <w:rPr>
                <w:rFonts w:ascii="宋体" w:hAnsi="宋体" w:eastAsia="宋体"/>
                <w:sz w:val="16"/>
              </w:rPr>
              <w:t>数量指标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471B6D">
            <w:pPr>
              <w:jc w:val="center"/>
            </w:pPr>
            <w:r>
              <w:rPr>
                <w:rFonts w:ascii="宋体" w:hAnsi="宋体" w:eastAsia="宋体"/>
                <w:sz w:val="16"/>
              </w:rPr>
              <w:t>县乡道路养护里程数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8D95A5">
            <w:pPr>
              <w:jc w:val="center"/>
            </w:pPr>
            <w:r>
              <w:rPr>
                <w:rFonts w:ascii="宋体" w:hAnsi="宋体" w:eastAsia="宋体"/>
                <w:sz w:val="16"/>
              </w:rPr>
              <w:t>&gt;=606公里</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52D0F6">
            <w:pPr>
              <w:jc w:val="center"/>
            </w:pPr>
            <w:r>
              <w:rPr>
                <w:rFonts w:hint="eastAsia" w:ascii="宋体" w:hAnsi="宋体"/>
                <w:sz w:val="16"/>
                <w:lang w:eastAsia="zh-CN"/>
              </w:rPr>
              <w:t>“十四五”发展规划</w:t>
            </w:r>
            <w:r>
              <w:rPr>
                <w:rFonts w:ascii="宋体" w:hAnsi="宋体" w:eastAsia="宋体"/>
                <w:sz w:val="16"/>
              </w:rPr>
              <w:t>、202</w:t>
            </w:r>
            <w:r>
              <w:rPr>
                <w:rFonts w:hint="eastAsia" w:ascii="宋体" w:hAnsi="宋体"/>
                <w:sz w:val="16"/>
                <w:lang w:val="en-US" w:eastAsia="zh-CN"/>
              </w:rPr>
              <w:t>4</w:t>
            </w:r>
            <w:r>
              <w:rPr>
                <w:rFonts w:ascii="宋体" w:hAnsi="宋体" w:eastAsia="宋体"/>
                <w:sz w:val="16"/>
              </w:rPr>
              <w:t>年重点工作计划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F0F36B">
            <w:pPr>
              <w:jc w:val="center"/>
            </w:pPr>
            <w:r>
              <w:rPr>
                <w:rFonts w:ascii="宋体" w:hAnsi="宋体" w:eastAsia="宋体"/>
                <w:sz w:val="16"/>
              </w:rPr>
              <w:t>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65D042">
            <w:pPr>
              <w:jc w:val="center"/>
            </w:pPr>
            <w:r>
              <w:rPr>
                <w:rFonts w:ascii="宋体" w:hAnsi="宋体" w:eastAsia="宋体"/>
                <w:sz w:val="16"/>
              </w:rPr>
              <w:t>606公里</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936BE6">
            <w:pPr>
              <w:jc w:val="center"/>
            </w:pPr>
            <w:r>
              <w:rPr>
                <w:rFonts w:ascii="宋体" w:hAnsi="宋体" w:eastAsia="宋体"/>
                <w:sz w:val="16"/>
              </w:rPr>
              <w:t>25</w:t>
            </w:r>
          </w:p>
        </w:tc>
      </w:tr>
      <w:tr w14:paraId="325F886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F5A98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9E2D9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34219F">
            <w:pPr>
              <w:jc w:val="center"/>
            </w:pPr>
            <w:r>
              <w:rPr>
                <w:rFonts w:ascii="宋体" w:hAnsi="宋体" w:eastAsia="宋体"/>
                <w:sz w:val="16"/>
              </w:rPr>
              <w:t>新改建农村公路里程数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F41201">
            <w:pPr>
              <w:jc w:val="center"/>
            </w:pPr>
            <w:r>
              <w:rPr>
                <w:rFonts w:ascii="宋体" w:hAnsi="宋体" w:eastAsia="宋体"/>
                <w:sz w:val="16"/>
              </w:rPr>
              <w:t>&gt;=34.95公里</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B52E8E">
            <w:pPr>
              <w:jc w:val="center"/>
            </w:pPr>
            <w:r>
              <w:rPr>
                <w:rFonts w:hint="eastAsia" w:ascii="宋体" w:hAnsi="宋体"/>
                <w:sz w:val="16"/>
                <w:lang w:eastAsia="zh-CN"/>
              </w:rPr>
              <w:t>“十四五”发展规划</w:t>
            </w:r>
            <w:r>
              <w:rPr>
                <w:rFonts w:ascii="宋体" w:hAnsi="宋体" w:eastAsia="宋体"/>
                <w:sz w:val="16"/>
              </w:rPr>
              <w:t>、202</w:t>
            </w:r>
            <w:r>
              <w:rPr>
                <w:rFonts w:hint="eastAsia" w:ascii="宋体" w:hAnsi="宋体"/>
                <w:sz w:val="16"/>
                <w:lang w:val="en-US" w:eastAsia="zh-CN"/>
              </w:rPr>
              <w:t>4</w:t>
            </w:r>
            <w:r>
              <w:rPr>
                <w:rFonts w:ascii="宋体" w:hAnsi="宋体" w:eastAsia="宋体"/>
                <w:sz w:val="16"/>
              </w:rPr>
              <w:t>年重点工作计划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2CF8DB">
            <w:pPr>
              <w:jc w:val="center"/>
            </w:pPr>
            <w:r>
              <w:rPr>
                <w:rFonts w:ascii="宋体" w:hAnsi="宋体" w:eastAsia="宋体"/>
                <w:sz w:val="16"/>
              </w:rPr>
              <w:t>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25B5A7">
            <w:pPr>
              <w:jc w:val="center"/>
            </w:pPr>
            <w:r>
              <w:rPr>
                <w:rFonts w:ascii="宋体" w:hAnsi="宋体" w:eastAsia="宋体"/>
                <w:sz w:val="16"/>
              </w:rPr>
              <w:t>34.95公里</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AAF0AB">
            <w:pPr>
              <w:jc w:val="center"/>
            </w:pPr>
            <w:r>
              <w:rPr>
                <w:rFonts w:ascii="宋体" w:hAnsi="宋体" w:eastAsia="宋体"/>
                <w:sz w:val="16"/>
              </w:rPr>
              <w:t>25</w:t>
            </w:r>
          </w:p>
        </w:tc>
      </w:tr>
      <w:tr w14:paraId="27DFF11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E74F16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255C5B">
            <w:pPr>
              <w:jc w:val="center"/>
            </w:pPr>
            <w:r>
              <w:rPr>
                <w:rFonts w:ascii="宋体" w:hAnsi="宋体" w:eastAsia="宋体"/>
                <w:sz w:val="16"/>
              </w:rPr>
              <w:t>质量指标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F0F88D">
            <w:pPr>
              <w:jc w:val="center"/>
            </w:pPr>
            <w:r>
              <w:rPr>
                <w:rFonts w:ascii="宋体" w:hAnsi="宋体" w:eastAsia="宋体"/>
                <w:sz w:val="16"/>
              </w:rPr>
              <w:t>项目验收合格率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9B5078">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E970D3">
            <w:pPr>
              <w:jc w:val="center"/>
            </w:pPr>
            <w:r>
              <w:rPr>
                <w:rFonts w:ascii="宋体" w:hAnsi="宋体" w:eastAsia="宋体"/>
                <w:sz w:val="16"/>
              </w:rPr>
              <w:t>202</w:t>
            </w:r>
            <w:r>
              <w:rPr>
                <w:rFonts w:hint="eastAsia" w:ascii="宋体" w:hAnsi="宋体"/>
                <w:sz w:val="16"/>
                <w:lang w:val="en-US" w:eastAsia="zh-CN"/>
              </w:rPr>
              <w:t>4</w:t>
            </w:r>
            <w:r>
              <w:rPr>
                <w:rFonts w:ascii="宋体" w:hAnsi="宋体" w:eastAsia="宋体"/>
                <w:sz w:val="16"/>
              </w:rPr>
              <w:t>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9FBC2F">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889F64">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11B280">
            <w:pPr>
              <w:jc w:val="center"/>
            </w:pPr>
            <w:r>
              <w:rPr>
                <w:rFonts w:ascii="宋体" w:hAnsi="宋体" w:eastAsia="宋体"/>
                <w:sz w:val="16"/>
              </w:rPr>
              <w:t>20</w:t>
            </w:r>
          </w:p>
        </w:tc>
      </w:tr>
      <w:tr w14:paraId="45DCB23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91FAAD">
            <w:pPr>
              <w:jc w:val="center"/>
            </w:pPr>
            <w:r>
              <w:rPr>
                <w:rFonts w:ascii="宋体" w:hAnsi="宋体" w:eastAsia="宋体"/>
                <w:sz w:val="16"/>
              </w:rPr>
              <w:t>服务对象满意度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7D6204">
            <w:pPr>
              <w:jc w:val="center"/>
            </w:pPr>
            <w:r>
              <w:rPr>
                <w:rFonts w:ascii="宋体" w:hAnsi="宋体" w:eastAsia="宋体"/>
                <w:sz w:val="16"/>
              </w:rPr>
              <w:t>满意度指标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248A47">
            <w:pPr>
              <w:jc w:val="center"/>
            </w:pPr>
            <w:r>
              <w:rPr>
                <w:rFonts w:ascii="宋体" w:hAnsi="宋体" w:eastAsia="宋体"/>
                <w:sz w:val="16"/>
              </w:rPr>
              <w:t>使用人员满意度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A716C2">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32B2D3">
            <w:pPr>
              <w:jc w:val="center"/>
            </w:pPr>
            <w:r>
              <w:rPr>
                <w:rFonts w:ascii="宋体" w:hAnsi="宋体" w:eastAsia="宋体"/>
                <w:sz w:val="16"/>
              </w:rPr>
              <w:t>202</w:t>
            </w:r>
            <w:r>
              <w:rPr>
                <w:rFonts w:hint="eastAsia" w:ascii="宋体" w:hAnsi="宋体"/>
                <w:sz w:val="16"/>
                <w:lang w:val="en-US" w:eastAsia="zh-CN"/>
              </w:rPr>
              <w:t>4</w:t>
            </w:r>
            <w:r>
              <w:rPr>
                <w:rFonts w:ascii="宋体" w:hAnsi="宋体" w:eastAsia="宋体"/>
                <w:sz w:val="16"/>
              </w:rPr>
              <w:t>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5F444A">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265DC0">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E4A99B">
            <w:pPr>
              <w:jc w:val="center"/>
            </w:pPr>
            <w:r>
              <w:rPr>
                <w:rFonts w:ascii="宋体" w:hAnsi="宋体" w:eastAsia="宋体"/>
                <w:sz w:val="16"/>
              </w:rPr>
              <w:t>20</w:t>
            </w:r>
          </w:p>
        </w:tc>
      </w:tr>
    </w:tbl>
    <w:p w14:paraId="7362B053">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634F3CDB">
        <w:tblPrEx>
          <w:tblCellMar>
            <w:top w:w="0" w:type="dxa"/>
            <w:left w:w="108" w:type="dxa"/>
            <w:bottom w:w="0" w:type="dxa"/>
            <w:right w:w="108" w:type="dxa"/>
          </w:tblCellMar>
        </w:tblPrEx>
        <w:tc>
          <w:tcPr>
            <w:tcW w:w="8847" w:type="dxa"/>
            <w:gridSpan w:val="9"/>
            <w:vAlign w:val="center"/>
          </w:tcPr>
          <w:p w14:paraId="6A4BFA1D">
            <w:pPr>
              <w:jc w:val="center"/>
            </w:pPr>
            <w:r>
              <w:rPr>
                <w:rFonts w:ascii="宋体" w:hAnsi="宋体" w:eastAsia="宋体"/>
                <w:sz w:val="24"/>
              </w:rPr>
              <w:t>项目支出绩效自评表</w:t>
            </w:r>
          </w:p>
        </w:tc>
      </w:tr>
      <w:tr w14:paraId="713B5CDA">
        <w:tblPrEx>
          <w:tblCellMar>
            <w:top w:w="0" w:type="dxa"/>
            <w:left w:w="108" w:type="dxa"/>
            <w:bottom w:w="0" w:type="dxa"/>
            <w:right w:w="108" w:type="dxa"/>
          </w:tblCellMar>
        </w:tblPrEx>
        <w:tc>
          <w:tcPr>
            <w:tcW w:w="8847" w:type="dxa"/>
            <w:gridSpan w:val="9"/>
            <w:vAlign w:val="center"/>
          </w:tcPr>
          <w:p w14:paraId="16C8555D">
            <w:pPr>
              <w:jc w:val="center"/>
            </w:pPr>
            <w:r>
              <w:rPr>
                <w:rFonts w:ascii="宋体" w:hAnsi="宋体" w:eastAsia="宋体"/>
                <w:sz w:val="24"/>
              </w:rPr>
              <w:t>(2024年度)</w:t>
            </w:r>
          </w:p>
        </w:tc>
      </w:tr>
      <w:tr w14:paraId="3CF437E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EAC66E">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9268CB1">
            <w:pPr>
              <w:jc w:val="center"/>
            </w:pPr>
            <w:r>
              <w:rPr>
                <w:rFonts w:ascii="宋体" w:hAnsi="宋体" w:eastAsia="宋体"/>
                <w:sz w:val="16"/>
              </w:rPr>
              <w:t>2024年中央对地方成品油税费对各地农村公路日常养护支出</w:t>
            </w:r>
          </w:p>
        </w:tc>
      </w:tr>
      <w:tr w14:paraId="2AAC80B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751939">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9B1FF9A">
            <w:pPr>
              <w:jc w:val="center"/>
            </w:pPr>
            <w:r>
              <w:rPr>
                <w:rFonts w:ascii="宋体" w:hAnsi="宋体" w:eastAsia="宋体"/>
                <w:sz w:val="16"/>
              </w:rPr>
              <w:t>民丰县交通运输局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F0F9C7">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5DC2E10">
            <w:pPr>
              <w:jc w:val="center"/>
            </w:pPr>
            <w:r>
              <w:rPr>
                <w:rFonts w:ascii="宋体" w:hAnsi="宋体" w:eastAsia="宋体"/>
                <w:sz w:val="16"/>
              </w:rPr>
              <w:t>民丰县交通运输局</w:t>
            </w:r>
          </w:p>
        </w:tc>
      </w:tr>
      <w:tr w14:paraId="0C74F4A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D94B2C">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D88C51">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AA45D4">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4301D0">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28C33D">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617635">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6A02AC">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1571C5">
            <w:pPr>
              <w:jc w:val="center"/>
            </w:pPr>
            <w:r>
              <w:rPr>
                <w:rFonts w:ascii="宋体" w:hAnsi="宋体" w:eastAsia="宋体"/>
                <w:sz w:val="16"/>
              </w:rPr>
              <w:t>得分</w:t>
            </w:r>
          </w:p>
        </w:tc>
      </w:tr>
      <w:tr w14:paraId="100B64E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D7AC6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6E007A">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84369D">
            <w:pPr>
              <w:jc w:val="center"/>
            </w:pPr>
            <w:r>
              <w:rPr>
                <w:rFonts w:ascii="宋体" w:hAnsi="宋体" w:eastAsia="宋体"/>
                <w:sz w:val="16"/>
              </w:rPr>
              <w:t>173.00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6E4A75">
            <w:pPr>
              <w:jc w:val="center"/>
            </w:pPr>
            <w:r>
              <w:rPr>
                <w:rFonts w:ascii="宋体" w:hAnsi="宋体" w:eastAsia="宋体"/>
                <w:sz w:val="16"/>
              </w:rPr>
              <w:t>173.00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23249A">
            <w:pPr>
              <w:jc w:val="center"/>
            </w:pPr>
            <w:r>
              <w:rPr>
                <w:rFonts w:ascii="宋体" w:hAnsi="宋体" w:eastAsia="宋体"/>
                <w:sz w:val="16"/>
              </w:rPr>
              <w:t>168.56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9DC60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87F53C">
            <w:pPr>
              <w:jc w:val="center"/>
            </w:pPr>
            <w:r>
              <w:rPr>
                <w:rFonts w:ascii="宋体" w:hAnsi="宋体" w:eastAsia="宋体"/>
                <w:sz w:val="16"/>
              </w:rPr>
              <w:t xml:space="preserve">97.43%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811427">
            <w:pPr>
              <w:jc w:val="center"/>
            </w:pPr>
            <w:r>
              <w:rPr>
                <w:rFonts w:ascii="宋体" w:hAnsi="宋体" w:eastAsia="宋体"/>
                <w:sz w:val="16"/>
              </w:rPr>
              <w:t>10.00分</w:t>
            </w:r>
          </w:p>
        </w:tc>
      </w:tr>
      <w:tr w14:paraId="0F770C5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75A5BA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5C3955">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C9E70B">
            <w:pPr>
              <w:jc w:val="center"/>
            </w:pPr>
            <w:r>
              <w:rPr>
                <w:rFonts w:ascii="宋体" w:hAnsi="宋体" w:eastAsia="宋体"/>
                <w:sz w:val="16"/>
              </w:rPr>
              <w:t>173.00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81BFC5">
            <w:pPr>
              <w:jc w:val="center"/>
            </w:pPr>
            <w:r>
              <w:rPr>
                <w:rFonts w:ascii="宋体" w:hAnsi="宋体" w:eastAsia="宋体"/>
                <w:sz w:val="16"/>
              </w:rPr>
              <w:t>173.00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7B2E9E">
            <w:pPr>
              <w:jc w:val="center"/>
            </w:pPr>
            <w:r>
              <w:rPr>
                <w:rFonts w:ascii="宋体" w:hAnsi="宋体" w:eastAsia="宋体"/>
                <w:sz w:val="16"/>
              </w:rPr>
              <w:t>168.56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8CAD7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72A59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E85DF4">
            <w:pPr>
              <w:jc w:val="center"/>
            </w:pPr>
            <w:r>
              <w:rPr>
                <w:rFonts w:ascii="宋体" w:hAnsi="宋体" w:eastAsia="宋体"/>
                <w:sz w:val="16"/>
              </w:rPr>
              <w:t>—</w:t>
            </w:r>
          </w:p>
        </w:tc>
      </w:tr>
      <w:tr w14:paraId="5AC7270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894A5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29DF57">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C718B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F390F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BFC0F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0DBD0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8E363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B3FE65">
            <w:pPr>
              <w:jc w:val="center"/>
            </w:pPr>
            <w:r>
              <w:rPr>
                <w:rFonts w:ascii="宋体" w:hAnsi="宋体" w:eastAsia="宋体"/>
                <w:sz w:val="16"/>
              </w:rPr>
              <w:t>—</w:t>
            </w:r>
          </w:p>
        </w:tc>
      </w:tr>
      <w:tr w14:paraId="1456716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709B25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9CB720">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C7C32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12A76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0BC22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48A99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E25CD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683F14">
            <w:pPr>
              <w:jc w:val="center"/>
            </w:pPr>
            <w:r>
              <w:rPr>
                <w:rFonts w:ascii="宋体" w:hAnsi="宋体" w:eastAsia="宋体"/>
                <w:sz w:val="16"/>
              </w:rPr>
              <w:t>—</w:t>
            </w:r>
          </w:p>
        </w:tc>
      </w:tr>
      <w:tr w14:paraId="512B705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6E60B9">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6BDB029">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66FE599">
            <w:pPr>
              <w:jc w:val="center"/>
            </w:pPr>
            <w:r>
              <w:rPr>
                <w:rFonts w:ascii="宋体" w:hAnsi="宋体" w:eastAsia="宋体"/>
                <w:sz w:val="16"/>
              </w:rPr>
              <w:t>实际完成情况</w:t>
            </w:r>
          </w:p>
        </w:tc>
      </w:tr>
      <w:tr w14:paraId="6672B18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71D16A"/>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BF9D889">
            <w:pPr>
              <w:jc w:val="both"/>
            </w:pPr>
            <w:r>
              <w:rPr>
                <w:rFonts w:ascii="宋体" w:hAnsi="宋体" w:eastAsia="宋体"/>
                <w:sz w:val="16"/>
              </w:rPr>
              <w:t>根据和地财建</w:t>
            </w:r>
            <w:r>
              <w:rPr>
                <w:rFonts w:hint="eastAsia" w:ascii="宋体" w:hAnsi="宋体"/>
                <w:sz w:val="16"/>
                <w:lang w:eastAsia="zh-CN"/>
              </w:rPr>
              <w:t>〔2023〕100号</w:t>
            </w:r>
            <w:r>
              <w:rPr>
                <w:rFonts w:ascii="宋体" w:hAnsi="宋体" w:eastAsia="宋体"/>
                <w:sz w:val="16"/>
              </w:rPr>
              <w:t>文件要求，实施本项目。主要内容：解决民丰县606.84km农村公路的养护及沿线交通安全设施的完善及修复。通过项目实施，改善居民出行，提升村容村貌。该项目完成后将提高区域交通沟通能力，提高路网密度，缩短区域交通时间，方便沿线的群众出行，也必将促进区域经济的快 速发展，对实现县域经济发展战略、促进地区社会经济发展、扩大对外开放、提升区位优势、方便人民出行都具有非常重要的意义。</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576A223">
            <w:pPr>
              <w:jc w:val="both"/>
            </w:pPr>
            <w:r>
              <w:rPr>
                <w:rFonts w:ascii="宋体" w:hAnsi="宋体" w:eastAsia="宋体"/>
                <w:sz w:val="16"/>
              </w:rPr>
              <w:t>在自评期间完成投资168.56万元，已完成民丰县606.84km农村公路的养护及沿线交通安全设施的完善及修复工程任务。</w:t>
            </w:r>
          </w:p>
        </w:tc>
      </w:tr>
      <w:tr w14:paraId="0A51E72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234E762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E15FFB">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3791D3">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76C48B">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981D92">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C4E3B9">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EA04D0">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7304FE">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FC9B6E">
            <w:pPr>
              <w:jc w:val="center"/>
            </w:pPr>
            <w:r>
              <w:rPr>
                <w:rFonts w:ascii="宋体" w:hAnsi="宋体" w:eastAsia="宋体"/>
                <w:sz w:val="16"/>
              </w:rPr>
              <w:t>偏差原因分析及改进措施</w:t>
            </w:r>
          </w:p>
        </w:tc>
      </w:tr>
      <w:tr w14:paraId="602065D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CCA7F4">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9F5C40">
            <w:pPr>
              <w:jc w:val="center"/>
            </w:pPr>
            <w:r>
              <w:rPr>
                <w:rFonts w:ascii="宋体" w:hAnsi="宋体" w:eastAsia="宋体"/>
                <w:sz w:val="16"/>
              </w:rPr>
              <w:t>产出指标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120CE3">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7F3B27">
            <w:pPr>
              <w:jc w:val="center"/>
            </w:pPr>
            <w:r>
              <w:rPr>
                <w:rFonts w:ascii="宋体" w:hAnsi="宋体" w:eastAsia="宋体"/>
                <w:sz w:val="16"/>
              </w:rPr>
              <w:t>公路建设里程</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2D59DB">
            <w:pPr>
              <w:jc w:val="center"/>
            </w:pPr>
            <w:r>
              <w:rPr>
                <w:rFonts w:ascii="宋体" w:hAnsi="宋体" w:eastAsia="宋体"/>
                <w:sz w:val="16"/>
              </w:rPr>
              <w:t>&gt;=606.84公里</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990F5F">
            <w:pPr>
              <w:jc w:val="center"/>
            </w:pPr>
            <w:r>
              <w:rPr>
                <w:rFonts w:ascii="宋体" w:hAnsi="宋体" w:eastAsia="宋体"/>
                <w:sz w:val="16"/>
              </w:rPr>
              <w:t>=606.84公里</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918B40">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A84055">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20FF36">
            <w:pPr>
              <w:jc w:val="center"/>
            </w:pPr>
          </w:p>
        </w:tc>
      </w:tr>
      <w:tr w14:paraId="051DB6B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AE08C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72BEA1B"/>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997B6F">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222A5D">
            <w:pPr>
              <w:jc w:val="center"/>
            </w:pPr>
            <w:r>
              <w:rPr>
                <w:rFonts w:ascii="宋体" w:hAnsi="宋体" w:eastAsia="宋体"/>
                <w:sz w:val="16"/>
              </w:rPr>
              <w:t>公路等级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EDC387">
            <w:pPr>
              <w:jc w:val="center"/>
            </w:pPr>
            <w:r>
              <w:rPr>
                <w:rFonts w:ascii="宋体" w:hAnsi="宋体" w:eastAsia="宋体"/>
                <w:sz w:val="16"/>
              </w:rPr>
              <w:t>=4级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D24304">
            <w:pPr>
              <w:jc w:val="center"/>
            </w:pPr>
            <w:r>
              <w:rPr>
                <w:rFonts w:ascii="宋体" w:hAnsi="宋体" w:eastAsia="宋体"/>
                <w:sz w:val="16"/>
              </w:rPr>
              <w:t>=4级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9FA434">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0531DB">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9FE092">
            <w:pPr>
              <w:jc w:val="center"/>
            </w:pPr>
          </w:p>
        </w:tc>
      </w:tr>
      <w:tr w14:paraId="3E83952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8FE08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D2161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02DA61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63D6F0">
            <w:pPr>
              <w:jc w:val="center"/>
            </w:pPr>
            <w:r>
              <w:rPr>
                <w:rFonts w:ascii="宋体" w:hAnsi="宋体" w:eastAsia="宋体"/>
                <w:sz w:val="16"/>
              </w:rPr>
              <w:t>公路工程质量达标率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C9FAE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D1962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E15051">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5EC571">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380DEC">
            <w:pPr>
              <w:jc w:val="center"/>
            </w:pPr>
          </w:p>
        </w:tc>
      </w:tr>
      <w:tr w14:paraId="0EA5858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BDCFB1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F6E7FD"/>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CBFC50">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38756E">
            <w:pPr>
              <w:jc w:val="center"/>
            </w:pPr>
            <w:r>
              <w:rPr>
                <w:rFonts w:ascii="宋体" w:hAnsi="宋体" w:eastAsia="宋体"/>
                <w:sz w:val="16"/>
              </w:rPr>
              <w:t>项目完工时间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D5A9D9">
            <w:pPr>
              <w:jc w:val="center"/>
            </w:pPr>
            <w:r>
              <w:rPr>
                <w:rFonts w:ascii="宋体" w:hAnsi="宋体" w:eastAsia="宋体"/>
                <w:sz w:val="16"/>
              </w:rPr>
              <w:t>2024年6月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F303AF">
            <w:pPr>
              <w:jc w:val="center"/>
            </w:pPr>
            <w:r>
              <w:rPr>
                <w:rFonts w:ascii="宋体" w:hAnsi="宋体" w:eastAsia="宋体"/>
                <w:sz w:val="16"/>
              </w:rPr>
              <w:t>=2024年6月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9EBE46">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EE2940">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7AA50E">
            <w:pPr>
              <w:jc w:val="center"/>
            </w:pPr>
          </w:p>
        </w:tc>
      </w:tr>
      <w:tr w14:paraId="5C7DAD3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97439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792EC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85800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69BA70">
            <w:pPr>
              <w:jc w:val="center"/>
            </w:pPr>
            <w:r>
              <w:rPr>
                <w:rFonts w:ascii="宋体" w:hAnsi="宋体" w:eastAsia="宋体"/>
                <w:sz w:val="16"/>
              </w:rPr>
              <w:t>项目及时完成率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6DB5A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4618E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332DB7">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04C9FE">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837E2A">
            <w:pPr>
              <w:jc w:val="center"/>
            </w:pPr>
          </w:p>
        </w:tc>
      </w:tr>
      <w:tr w14:paraId="1C14363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966B4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5B4A13">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3CA7AD">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8EDAAD">
            <w:pPr>
              <w:jc w:val="center"/>
            </w:pPr>
            <w:r>
              <w:rPr>
                <w:rFonts w:ascii="宋体" w:hAnsi="宋体" w:eastAsia="宋体"/>
                <w:sz w:val="16"/>
              </w:rPr>
              <w:t>公路建设成本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D20F19">
            <w:pPr>
              <w:jc w:val="center"/>
            </w:pPr>
            <w:r>
              <w:rPr>
                <w:rFonts w:ascii="宋体" w:hAnsi="宋体" w:eastAsia="宋体"/>
                <w:sz w:val="16"/>
              </w:rPr>
              <w:t>&lt;=2850.83元/人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C351D5">
            <w:pPr>
              <w:jc w:val="center"/>
            </w:pPr>
            <w:r>
              <w:rPr>
                <w:rFonts w:ascii="宋体" w:hAnsi="宋体" w:eastAsia="宋体"/>
                <w:sz w:val="16"/>
              </w:rPr>
              <w:t>=2850.83元/人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D16ED7">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9FD7C0">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C1F216">
            <w:pPr>
              <w:jc w:val="center"/>
            </w:pPr>
          </w:p>
        </w:tc>
      </w:tr>
      <w:tr w14:paraId="389D0DB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73B45D0"/>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5A36BE">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E710B7">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7D6098">
            <w:pPr>
              <w:jc w:val="center"/>
            </w:pPr>
            <w:r>
              <w:rPr>
                <w:rFonts w:ascii="宋体" w:hAnsi="宋体" w:eastAsia="宋体"/>
                <w:sz w:val="16"/>
              </w:rPr>
              <w:t>改善现有道路的通行能力</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17A303">
            <w:pPr>
              <w:jc w:val="center"/>
            </w:pPr>
            <w:r>
              <w:rPr>
                <w:rFonts w:ascii="宋体" w:hAnsi="宋体" w:eastAsia="宋体"/>
                <w:sz w:val="16"/>
              </w:rPr>
              <w:t>有效改善</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5561E3">
            <w:pPr>
              <w:jc w:val="center"/>
            </w:pPr>
            <w:r>
              <w:rPr>
                <w:rFonts w:ascii="宋体" w:hAnsi="宋体" w:eastAsia="宋体"/>
                <w:sz w:val="16"/>
              </w:rPr>
              <w:t>基本达成预期目标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EDAC7E">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50A4D9">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A83154">
            <w:pPr>
              <w:jc w:val="center"/>
            </w:pPr>
          </w:p>
        </w:tc>
      </w:tr>
      <w:tr w14:paraId="4B74D60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8E6FF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2D1EA9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019E0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426B36">
            <w:pPr>
              <w:jc w:val="center"/>
            </w:pPr>
            <w:r>
              <w:rPr>
                <w:rFonts w:ascii="宋体" w:hAnsi="宋体" w:eastAsia="宋体"/>
                <w:sz w:val="16"/>
              </w:rPr>
              <w:t>支撑所在区域经济社会发展</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100C61">
            <w:pPr>
              <w:jc w:val="center"/>
            </w:pPr>
            <w:r>
              <w:rPr>
                <w:rFonts w:ascii="宋体" w:hAnsi="宋体" w:eastAsia="宋体"/>
                <w:sz w:val="16"/>
              </w:rPr>
              <w:t>有效改善</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936FED">
            <w:pPr>
              <w:jc w:val="center"/>
            </w:pPr>
            <w:r>
              <w:rPr>
                <w:rFonts w:ascii="宋体" w:hAnsi="宋体" w:eastAsia="宋体"/>
                <w:sz w:val="16"/>
              </w:rPr>
              <w:t>基本达成预期目标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52131C">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E6AD7B">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1ED725">
            <w:pPr>
              <w:jc w:val="center"/>
            </w:pPr>
          </w:p>
        </w:tc>
      </w:tr>
      <w:tr w14:paraId="1E296F8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1AF7B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DEE51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DAD53F">
            <w:pPr>
              <w:jc w:val="center"/>
            </w:pPr>
            <w:r>
              <w:rPr>
                <w:rFonts w:ascii="宋体" w:hAnsi="宋体" w:eastAsia="宋体"/>
                <w:sz w:val="16"/>
              </w:rPr>
              <w:t>生态效益指标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AB6816">
            <w:pPr>
              <w:jc w:val="center"/>
            </w:pPr>
            <w:r>
              <w:rPr>
                <w:rFonts w:ascii="宋体" w:hAnsi="宋体" w:eastAsia="宋体"/>
                <w:sz w:val="16"/>
              </w:rPr>
              <w:t>项目持续受益年限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4E16BC">
            <w:pPr>
              <w:jc w:val="center"/>
            </w:pPr>
            <w:r>
              <w:rPr>
                <w:rFonts w:ascii="宋体" w:hAnsi="宋体" w:eastAsia="宋体"/>
                <w:sz w:val="16"/>
              </w:rPr>
              <w:t>&gt;=2年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D31E0D">
            <w:pPr>
              <w:jc w:val="center"/>
            </w:pPr>
            <w:r>
              <w:rPr>
                <w:rFonts w:ascii="宋体" w:hAnsi="宋体" w:eastAsia="宋体"/>
                <w:sz w:val="16"/>
              </w:rPr>
              <w:t>=2年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A27AEE">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358C4A">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574334">
            <w:pPr>
              <w:jc w:val="center"/>
            </w:pPr>
          </w:p>
        </w:tc>
      </w:tr>
      <w:tr w14:paraId="6331E74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E3091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47AC98">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F0BD54">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15E9ED">
            <w:pPr>
              <w:jc w:val="center"/>
            </w:pPr>
            <w:r>
              <w:rPr>
                <w:rFonts w:ascii="宋体" w:hAnsi="宋体" w:eastAsia="宋体"/>
                <w:sz w:val="16"/>
              </w:rPr>
              <w:t>公路沿线受益群众满意度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9A29E0">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4ECFA2">
            <w:pPr>
              <w:jc w:val="center"/>
            </w:pPr>
            <w:r>
              <w:rPr>
                <w:rFonts w:ascii="宋体" w:hAnsi="宋体" w:eastAsia="宋体"/>
                <w:sz w:val="16"/>
              </w:rPr>
              <w:t>=96.5%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6755F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83ADE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DE4566">
            <w:pPr>
              <w:jc w:val="center"/>
            </w:pPr>
          </w:p>
        </w:tc>
      </w:tr>
      <w:tr w14:paraId="17F7F991">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0E8DCC6">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541ED80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701A3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E3D9FF">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45C7E064"/>
        </w:tc>
      </w:tr>
    </w:tbl>
    <w:p w14:paraId="6BC51B5A">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1726D547">
        <w:tblPrEx>
          <w:tblCellMar>
            <w:top w:w="0" w:type="dxa"/>
            <w:left w:w="108" w:type="dxa"/>
            <w:bottom w:w="0" w:type="dxa"/>
            <w:right w:w="108" w:type="dxa"/>
          </w:tblCellMar>
        </w:tblPrEx>
        <w:tc>
          <w:tcPr>
            <w:tcW w:w="8847" w:type="dxa"/>
            <w:gridSpan w:val="9"/>
            <w:vAlign w:val="center"/>
          </w:tcPr>
          <w:p w14:paraId="000B676B">
            <w:pPr>
              <w:jc w:val="center"/>
            </w:pPr>
            <w:r>
              <w:rPr>
                <w:rFonts w:ascii="宋体" w:hAnsi="宋体" w:eastAsia="宋体"/>
                <w:sz w:val="24"/>
              </w:rPr>
              <w:t>项目支出绩效自评表</w:t>
            </w:r>
          </w:p>
        </w:tc>
      </w:tr>
      <w:tr w14:paraId="6959FE90">
        <w:tblPrEx>
          <w:tblCellMar>
            <w:top w:w="0" w:type="dxa"/>
            <w:left w:w="108" w:type="dxa"/>
            <w:bottom w:w="0" w:type="dxa"/>
            <w:right w:w="108" w:type="dxa"/>
          </w:tblCellMar>
        </w:tblPrEx>
        <w:tc>
          <w:tcPr>
            <w:tcW w:w="8847" w:type="dxa"/>
            <w:gridSpan w:val="9"/>
            <w:vAlign w:val="center"/>
          </w:tcPr>
          <w:p w14:paraId="6B5617C5">
            <w:pPr>
              <w:jc w:val="center"/>
            </w:pPr>
            <w:r>
              <w:rPr>
                <w:rFonts w:ascii="宋体" w:hAnsi="宋体" w:eastAsia="宋体"/>
                <w:sz w:val="24"/>
              </w:rPr>
              <w:t>(2024年度)</w:t>
            </w:r>
          </w:p>
        </w:tc>
      </w:tr>
      <w:tr w14:paraId="6F72A91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006BBC">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5D88523">
            <w:pPr>
              <w:jc w:val="center"/>
            </w:pPr>
            <w:r>
              <w:rPr>
                <w:rFonts w:ascii="宋体" w:hAnsi="宋体" w:eastAsia="宋体"/>
                <w:sz w:val="16"/>
              </w:rPr>
              <w:t>2024年政府还贷二级公路取消收费后补助资金用于农村公路养护工程（C002线、C082线）</w:t>
            </w:r>
          </w:p>
        </w:tc>
      </w:tr>
      <w:tr w14:paraId="7007C52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B3936C">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E964977">
            <w:pPr>
              <w:jc w:val="center"/>
            </w:pPr>
            <w:r>
              <w:rPr>
                <w:rFonts w:ascii="宋体" w:hAnsi="宋体" w:eastAsia="宋体"/>
                <w:sz w:val="16"/>
              </w:rPr>
              <w:t>民丰县交通运输局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DA766A">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62BFC4D">
            <w:pPr>
              <w:jc w:val="center"/>
            </w:pPr>
            <w:r>
              <w:rPr>
                <w:rFonts w:ascii="宋体" w:hAnsi="宋体" w:eastAsia="宋体"/>
                <w:sz w:val="16"/>
              </w:rPr>
              <w:t>民丰县交通运输局</w:t>
            </w:r>
          </w:p>
        </w:tc>
      </w:tr>
      <w:tr w14:paraId="75668B3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C0A6D9">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3F2A20">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67D11E">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E9F2EA">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FAA1F7">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165267">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235F4D">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BFF1FF">
            <w:pPr>
              <w:jc w:val="center"/>
            </w:pPr>
            <w:r>
              <w:rPr>
                <w:rFonts w:ascii="宋体" w:hAnsi="宋体" w:eastAsia="宋体"/>
                <w:sz w:val="16"/>
              </w:rPr>
              <w:t>得分</w:t>
            </w:r>
          </w:p>
        </w:tc>
      </w:tr>
      <w:tr w14:paraId="21A753B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A3D6C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0A633C">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8EA358">
            <w:pPr>
              <w:jc w:val="center"/>
            </w:pPr>
            <w:r>
              <w:rPr>
                <w:rFonts w:ascii="宋体" w:hAnsi="宋体" w:eastAsia="宋体"/>
                <w:sz w:val="16"/>
              </w:rPr>
              <w:t>132.54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76F0D7">
            <w:pPr>
              <w:jc w:val="center"/>
            </w:pPr>
            <w:r>
              <w:rPr>
                <w:rFonts w:ascii="宋体" w:hAnsi="宋体" w:eastAsia="宋体"/>
                <w:sz w:val="16"/>
              </w:rPr>
              <w:t>132.54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19F1AA">
            <w:pPr>
              <w:jc w:val="center"/>
            </w:pPr>
            <w:r>
              <w:rPr>
                <w:rFonts w:ascii="宋体" w:hAnsi="宋体" w:eastAsia="宋体"/>
                <w:sz w:val="16"/>
              </w:rPr>
              <w:t>125.38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C3247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21DD33">
            <w:pPr>
              <w:jc w:val="center"/>
            </w:pPr>
            <w:r>
              <w:rPr>
                <w:rFonts w:ascii="宋体" w:hAnsi="宋体" w:eastAsia="宋体"/>
                <w:sz w:val="16"/>
              </w:rPr>
              <w:t xml:space="preserve">94.60%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2B556D">
            <w:pPr>
              <w:jc w:val="center"/>
            </w:pPr>
            <w:r>
              <w:rPr>
                <w:rFonts w:ascii="宋体" w:hAnsi="宋体" w:eastAsia="宋体"/>
                <w:sz w:val="16"/>
              </w:rPr>
              <w:t>10.00分</w:t>
            </w:r>
          </w:p>
        </w:tc>
      </w:tr>
      <w:tr w14:paraId="460B669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CA3A8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A814B6">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82D370">
            <w:pPr>
              <w:jc w:val="center"/>
            </w:pPr>
            <w:r>
              <w:rPr>
                <w:rFonts w:ascii="宋体" w:hAnsi="宋体" w:eastAsia="宋体"/>
                <w:sz w:val="16"/>
              </w:rPr>
              <w:t>132.54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142AB1">
            <w:pPr>
              <w:jc w:val="center"/>
            </w:pPr>
            <w:r>
              <w:rPr>
                <w:rFonts w:ascii="宋体" w:hAnsi="宋体" w:eastAsia="宋体"/>
                <w:sz w:val="16"/>
              </w:rPr>
              <w:t>132.54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22451C">
            <w:pPr>
              <w:jc w:val="center"/>
            </w:pPr>
            <w:r>
              <w:rPr>
                <w:rFonts w:ascii="宋体" w:hAnsi="宋体" w:eastAsia="宋体"/>
                <w:sz w:val="16"/>
              </w:rPr>
              <w:t>125.38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A6317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86B23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2FF8EE">
            <w:pPr>
              <w:jc w:val="center"/>
            </w:pPr>
            <w:r>
              <w:rPr>
                <w:rFonts w:ascii="宋体" w:hAnsi="宋体" w:eastAsia="宋体"/>
                <w:sz w:val="16"/>
              </w:rPr>
              <w:t>—</w:t>
            </w:r>
          </w:p>
        </w:tc>
      </w:tr>
      <w:tr w14:paraId="2C27385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4D18B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042F6D">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E5FF8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0C4BC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0C52D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E3305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5AAFB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53DC75">
            <w:pPr>
              <w:jc w:val="center"/>
            </w:pPr>
            <w:r>
              <w:rPr>
                <w:rFonts w:ascii="宋体" w:hAnsi="宋体" w:eastAsia="宋体"/>
                <w:sz w:val="16"/>
              </w:rPr>
              <w:t>—</w:t>
            </w:r>
          </w:p>
        </w:tc>
      </w:tr>
      <w:tr w14:paraId="771AEC9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3A0EE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EB8BDC">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E6BD1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C6D89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8D904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972B6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7230E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282817">
            <w:pPr>
              <w:jc w:val="center"/>
            </w:pPr>
            <w:r>
              <w:rPr>
                <w:rFonts w:ascii="宋体" w:hAnsi="宋体" w:eastAsia="宋体"/>
                <w:sz w:val="16"/>
              </w:rPr>
              <w:t>—</w:t>
            </w:r>
          </w:p>
        </w:tc>
      </w:tr>
      <w:tr w14:paraId="47CC2A7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7B78CE">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0BE9486">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1D4E02A">
            <w:pPr>
              <w:jc w:val="center"/>
            </w:pPr>
            <w:r>
              <w:rPr>
                <w:rFonts w:ascii="宋体" w:hAnsi="宋体" w:eastAsia="宋体"/>
                <w:sz w:val="16"/>
              </w:rPr>
              <w:t>实际完成情况</w:t>
            </w:r>
          </w:p>
        </w:tc>
      </w:tr>
      <w:tr w14:paraId="079FD54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254421"/>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EE0B000">
            <w:pPr>
              <w:jc w:val="both"/>
            </w:pPr>
            <w:r>
              <w:rPr>
                <w:rFonts w:ascii="宋体" w:hAnsi="宋体" w:eastAsia="宋体"/>
                <w:sz w:val="16"/>
              </w:rPr>
              <w:t>根据和地财建</w:t>
            </w:r>
            <w:r>
              <w:rPr>
                <w:rFonts w:hint="eastAsia" w:ascii="宋体" w:hAnsi="宋体"/>
                <w:sz w:val="16"/>
                <w:lang w:eastAsia="zh-CN"/>
              </w:rPr>
              <w:t>〔2023〕113号</w:t>
            </w:r>
            <w:r>
              <w:rPr>
                <w:rFonts w:ascii="宋体" w:hAnsi="宋体" w:eastAsia="宋体"/>
                <w:sz w:val="16"/>
              </w:rPr>
              <w:t>文件要求，实施本项目。主要内容：道路养护2条C002线、C082线里程为9.924公里。通过该项目的实施，有效改善现有道路的通行能力和运营条件，有力支撑和拉动所在区域的经济社会发展，增加就业机会，提高民生产生活水平，促进城镇化的发展，推动产业结构的优化升级，助力乡村振兴。</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5671E7C">
            <w:pPr>
              <w:jc w:val="both"/>
            </w:pPr>
            <w:r>
              <w:rPr>
                <w:rFonts w:ascii="宋体" w:hAnsi="宋体" w:eastAsia="宋体"/>
                <w:sz w:val="16"/>
              </w:rPr>
              <w:t>在自评期间完成投资125.38万元，已完成道路养护2条C002线、C082线里程为9.924公里道路建设项目。</w:t>
            </w:r>
          </w:p>
        </w:tc>
      </w:tr>
      <w:tr w14:paraId="435658D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485B371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9D006A">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F65B5B">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32544C">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C9EDF5">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0FBCD2">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3484F7">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0B405C">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E51E61">
            <w:pPr>
              <w:jc w:val="center"/>
            </w:pPr>
            <w:r>
              <w:rPr>
                <w:rFonts w:ascii="宋体" w:hAnsi="宋体" w:eastAsia="宋体"/>
                <w:sz w:val="16"/>
              </w:rPr>
              <w:t>偏差原因分析及改进措施</w:t>
            </w:r>
          </w:p>
        </w:tc>
      </w:tr>
      <w:tr w14:paraId="6ADCEFB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184FF6">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9859C6">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DD1D6D">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6E32E9">
            <w:pPr>
              <w:jc w:val="center"/>
            </w:pPr>
            <w:r>
              <w:rPr>
                <w:rFonts w:ascii="宋体" w:hAnsi="宋体" w:eastAsia="宋体"/>
                <w:sz w:val="16"/>
              </w:rPr>
              <w:t>公路建设里程</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347C37">
            <w:pPr>
              <w:jc w:val="center"/>
            </w:pPr>
            <w:r>
              <w:rPr>
                <w:rFonts w:ascii="宋体" w:hAnsi="宋体" w:eastAsia="宋体"/>
                <w:sz w:val="16"/>
              </w:rPr>
              <w:t>&gt;=9.92公里</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DCFA5F">
            <w:pPr>
              <w:jc w:val="center"/>
            </w:pPr>
            <w:r>
              <w:rPr>
                <w:rFonts w:ascii="宋体" w:hAnsi="宋体" w:eastAsia="宋体"/>
                <w:sz w:val="16"/>
              </w:rPr>
              <w:t>=9.92公里</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B529C3">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218B6B">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591E4B">
            <w:pPr>
              <w:jc w:val="center"/>
            </w:pPr>
          </w:p>
        </w:tc>
      </w:tr>
      <w:tr w14:paraId="0D05D31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236F6E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7EE60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01FDA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C99557">
            <w:pPr>
              <w:jc w:val="center"/>
            </w:pPr>
            <w:r>
              <w:rPr>
                <w:rFonts w:ascii="宋体" w:hAnsi="宋体" w:eastAsia="宋体"/>
                <w:sz w:val="16"/>
              </w:rPr>
              <w:t>道路养护数量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4B48A3">
            <w:pPr>
              <w:jc w:val="center"/>
            </w:pPr>
            <w:r>
              <w:rPr>
                <w:rFonts w:ascii="宋体" w:hAnsi="宋体" w:eastAsia="宋体"/>
                <w:sz w:val="16"/>
              </w:rPr>
              <w:t>=2条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2FEB4D">
            <w:pPr>
              <w:jc w:val="center"/>
            </w:pPr>
            <w:r>
              <w:rPr>
                <w:rFonts w:ascii="宋体" w:hAnsi="宋体" w:eastAsia="宋体"/>
                <w:sz w:val="16"/>
              </w:rPr>
              <w:t>=2条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A0B538">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B80224">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189CC8">
            <w:pPr>
              <w:jc w:val="center"/>
            </w:pPr>
          </w:p>
        </w:tc>
      </w:tr>
      <w:tr w14:paraId="1ECCEE9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D84D4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F5126B"/>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0F390E">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521060">
            <w:pPr>
              <w:jc w:val="center"/>
            </w:pPr>
            <w:r>
              <w:rPr>
                <w:rFonts w:ascii="宋体" w:hAnsi="宋体" w:eastAsia="宋体"/>
                <w:sz w:val="16"/>
              </w:rPr>
              <w:t>公路等级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0AEF6C">
            <w:pPr>
              <w:jc w:val="center"/>
            </w:pPr>
            <w:r>
              <w:rPr>
                <w:rFonts w:ascii="宋体" w:hAnsi="宋体" w:eastAsia="宋体"/>
                <w:sz w:val="16"/>
              </w:rPr>
              <w:t>=4级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D8A2DD">
            <w:pPr>
              <w:jc w:val="center"/>
            </w:pPr>
            <w:r>
              <w:rPr>
                <w:rFonts w:ascii="宋体" w:hAnsi="宋体" w:eastAsia="宋体"/>
                <w:sz w:val="16"/>
              </w:rPr>
              <w:t>=4级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E19E2A">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87B224">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754300">
            <w:pPr>
              <w:jc w:val="center"/>
            </w:pPr>
          </w:p>
        </w:tc>
      </w:tr>
      <w:tr w14:paraId="02669B2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97004B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739F5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BE81D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40AEDA">
            <w:pPr>
              <w:jc w:val="center"/>
            </w:pPr>
            <w:r>
              <w:rPr>
                <w:rFonts w:ascii="宋体" w:hAnsi="宋体" w:eastAsia="宋体"/>
                <w:sz w:val="16"/>
              </w:rPr>
              <w:t>公路工程质量达标率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B3D98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205C0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86B9A0">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1807F8">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9DDB54">
            <w:pPr>
              <w:jc w:val="center"/>
            </w:pPr>
          </w:p>
        </w:tc>
      </w:tr>
      <w:tr w14:paraId="5590B3E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F7E4B9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33F54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1BE81A">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27C4A9">
            <w:pPr>
              <w:jc w:val="center"/>
            </w:pPr>
            <w:r>
              <w:rPr>
                <w:rFonts w:ascii="宋体" w:hAnsi="宋体" w:eastAsia="宋体"/>
                <w:sz w:val="16"/>
              </w:rPr>
              <w:t>项目完工时间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3D9E63">
            <w:pPr>
              <w:jc w:val="center"/>
            </w:pPr>
            <w:r>
              <w:rPr>
                <w:rFonts w:ascii="宋体" w:hAnsi="宋体" w:eastAsia="宋体"/>
                <w:sz w:val="16"/>
              </w:rPr>
              <w:t>2024年6月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2CC0EC">
            <w:pPr>
              <w:jc w:val="center"/>
            </w:pPr>
            <w:r>
              <w:rPr>
                <w:rFonts w:ascii="宋体" w:hAnsi="宋体" w:eastAsia="宋体"/>
                <w:sz w:val="16"/>
              </w:rPr>
              <w:t>=2024年6月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A8C307">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E38D96">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D4E8F4">
            <w:pPr>
              <w:jc w:val="center"/>
            </w:pPr>
          </w:p>
        </w:tc>
      </w:tr>
      <w:tr w14:paraId="3807648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5EB6F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F44C80">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418E8E">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A6DC7C">
            <w:pPr>
              <w:jc w:val="center"/>
            </w:pPr>
            <w:r>
              <w:rPr>
                <w:rFonts w:ascii="宋体" w:hAnsi="宋体" w:eastAsia="宋体"/>
                <w:sz w:val="16"/>
              </w:rPr>
              <w:t>公路建设成本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E86CBE">
            <w:pPr>
              <w:jc w:val="center"/>
            </w:pPr>
            <w:r>
              <w:rPr>
                <w:rFonts w:ascii="宋体" w:hAnsi="宋体" w:eastAsia="宋体"/>
                <w:sz w:val="16"/>
              </w:rPr>
              <w:t>&lt;=13.36万元/公里</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063CCB">
            <w:pPr>
              <w:jc w:val="center"/>
            </w:pPr>
            <w:r>
              <w:rPr>
                <w:rFonts w:ascii="宋体" w:hAnsi="宋体" w:eastAsia="宋体"/>
                <w:sz w:val="16"/>
              </w:rPr>
              <w:t>=13.36万元/公里</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D894F9">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21BBE0">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D5CAC1">
            <w:pPr>
              <w:jc w:val="center"/>
            </w:pPr>
          </w:p>
        </w:tc>
      </w:tr>
      <w:tr w14:paraId="35E2383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0D6145"/>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7084E2">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7BF689">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E99809">
            <w:pPr>
              <w:jc w:val="center"/>
            </w:pPr>
            <w:r>
              <w:rPr>
                <w:rFonts w:ascii="宋体" w:hAnsi="宋体" w:eastAsia="宋体"/>
                <w:sz w:val="16"/>
              </w:rPr>
              <w:t>改善现有道路的通行能力</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2D2CF9">
            <w:pPr>
              <w:jc w:val="center"/>
            </w:pPr>
            <w:r>
              <w:rPr>
                <w:rFonts w:ascii="宋体" w:hAnsi="宋体" w:eastAsia="宋体"/>
                <w:sz w:val="16"/>
              </w:rPr>
              <w:t>有效改善</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19FD01">
            <w:pPr>
              <w:jc w:val="center"/>
            </w:pPr>
            <w:r>
              <w:rPr>
                <w:rFonts w:ascii="宋体" w:hAnsi="宋体" w:eastAsia="宋体"/>
                <w:sz w:val="16"/>
              </w:rPr>
              <w:t>基本达成预期目标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A37192">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FE7B9C">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299192">
            <w:pPr>
              <w:jc w:val="center"/>
            </w:pPr>
          </w:p>
        </w:tc>
      </w:tr>
      <w:tr w14:paraId="1055F19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D254D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B46F5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06DF7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E0BB91">
            <w:pPr>
              <w:jc w:val="center"/>
            </w:pPr>
            <w:r>
              <w:rPr>
                <w:rFonts w:ascii="宋体" w:hAnsi="宋体" w:eastAsia="宋体"/>
                <w:sz w:val="16"/>
              </w:rPr>
              <w:t>支撑所在区域经济社会发展</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A25B2E">
            <w:pPr>
              <w:jc w:val="center"/>
            </w:pPr>
            <w:r>
              <w:rPr>
                <w:rFonts w:ascii="宋体" w:hAnsi="宋体" w:eastAsia="宋体"/>
                <w:sz w:val="16"/>
              </w:rPr>
              <w:t>有效改善</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1B1145">
            <w:pPr>
              <w:jc w:val="center"/>
            </w:pPr>
            <w:r>
              <w:rPr>
                <w:rFonts w:ascii="宋体" w:hAnsi="宋体" w:eastAsia="宋体"/>
                <w:sz w:val="16"/>
              </w:rPr>
              <w:t>基本达成预期目标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5B8442">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D45049">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1B4EEA">
            <w:pPr>
              <w:jc w:val="center"/>
            </w:pPr>
          </w:p>
        </w:tc>
      </w:tr>
      <w:tr w14:paraId="5B74043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B8E01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F7A90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9832F5">
            <w:pPr>
              <w:jc w:val="center"/>
            </w:pPr>
            <w:r>
              <w:rPr>
                <w:rFonts w:ascii="宋体" w:hAnsi="宋体" w:eastAsia="宋体"/>
                <w:sz w:val="16"/>
              </w:rPr>
              <w:t>生态效益指标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636CC5">
            <w:pPr>
              <w:jc w:val="center"/>
            </w:pPr>
            <w:r>
              <w:rPr>
                <w:rFonts w:ascii="宋体" w:hAnsi="宋体" w:eastAsia="宋体"/>
                <w:sz w:val="16"/>
              </w:rPr>
              <w:t>项目持续收益年限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814EAD">
            <w:pPr>
              <w:jc w:val="center"/>
            </w:pPr>
            <w:r>
              <w:rPr>
                <w:rFonts w:ascii="宋体" w:hAnsi="宋体" w:eastAsia="宋体"/>
                <w:sz w:val="16"/>
              </w:rPr>
              <w:t>&gt;=8年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960644">
            <w:pPr>
              <w:jc w:val="center"/>
            </w:pPr>
            <w:r>
              <w:rPr>
                <w:rFonts w:ascii="宋体" w:hAnsi="宋体" w:eastAsia="宋体"/>
                <w:sz w:val="16"/>
              </w:rPr>
              <w:t>=8年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F39957">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1FDFD2">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06D599">
            <w:pPr>
              <w:jc w:val="center"/>
            </w:pPr>
          </w:p>
        </w:tc>
      </w:tr>
      <w:tr w14:paraId="227F3C6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965B1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DD10A7">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D5499D">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33F1A6">
            <w:pPr>
              <w:jc w:val="center"/>
            </w:pPr>
            <w:r>
              <w:rPr>
                <w:rFonts w:ascii="宋体" w:hAnsi="宋体" w:eastAsia="宋体"/>
                <w:sz w:val="16"/>
              </w:rPr>
              <w:t>使用人员满意度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C62148">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029243">
            <w:pPr>
              <w:jc w:val="center"/>
            </w:pPr>
            <w:r>
              <w:rPr>
                <w:rFonts w:ascii="宋体" w:hAnsi="宋体" w:eastAsia="宋体"/>
                <w:sz w:val="16"/>
              </w:rPr>
              <w:t>=97%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D19EC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77933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E8DAF7">
            <w:pPr>
              <w:jc w:val="center"/>
            </w:pPr>
          </w:p>
        </w:tc>
      </w:tr>
      <w:tr w14:paraId="28536198">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DBB69E0">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424135C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28CF4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2D0204">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1395977"/>
        </w:tc>
      </w:tr>
    </w:tbl>
    <w:p w14:paraId="78C82D2D">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1216"/>
        <w:gridCol w:w="750"/>
        <w:gridCol w:w="983"/>
        <w:gridCol w:w="983"/>
        <w:gridCol w:w="983"/>
        <w:gridCol w:w="983"/>
      </w:tblGrid>
      <w:tr w14:paraId="3C8165E9">
        <w:tblPrEx>
          <w:tblCellMar>
            <w:top w:w="0" w:type="dxa"/>
            <w:left w:w="108" w:type="dxa"/>
            <w:bottom w:w="0" w:type="dxa"/>
            <w:right w:w="108" w:type="dxa"/>
          </w:tblCellMar>
        </w:tblPrEx>
        <w:tc>
          <w:tcPr>
            <w:tcW w:w="8847" w:type="dxa"/>
            <w:gridSpan w:val="9"/>
            <w:vAlign w:val="center"/>
          </w:tcPr>
          <w:p w14:paraId="7D88C4C7">
            <w:pPr>
              <w:jc w:val="center"/>
            </w:pPr>
            <w:r>
              <w:rPr>
                <w:rFonts w:ascii="宋体" w:hAnsi="宋体" w:eastAsia="宋体"/>
                <w:sz w:val="24"/>
              </w:rPr>
              <w:t>项目支出绩效自评表</w:t>
            </w:r>
          </w:p>
        </w:tc>
      </w:tr>
      <w:tr w14:paraId="69302354">
        <w:tblPrEx>
          <w:tblCellMar>
            <w:top w:w="0" w:type="dxa"/>
            <w:left w:w="108" w:type="dxa"/>
            <w:bottom w:w="0" w:type="dxa"/>
            <w:right w:w="108" w:type="dxa"/>
          </w:tblCellMar>
        </w:tblPrEx>
        <w:tc>
          <w:tcPr>
            <w:tcW w:w="8847" w:type="dxa"/>
            <w:gridSpan w:val="9"/>
            <w:vAlign w:val="center"/>
          </w:tcPr>
          <w:p w14:paraId="581F331B">
            <w:pPr>
              <w:jc w:val="center"/>
            </w:pPr>
            <w:r>
              <w:rPr>
                <w:rFonts w:ascii="宋体" w:hAnsi="宋体" w:eastAsia="宋体"/>
                <w:sz w:val="24"/>
              </w:rPr>
              <w:t>(2024年度)</w:t>
            </w:r>
          </w:p>
        </w:tc>
      </w:tr>
      <w:tr w14:paraId="0045C82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0B84D3">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96BC1AF">
            <w:pPr>
              <w:jc w:val="center"/>
            </w:pPr>
            <w:r>
              <w:rPr>
                <w:rFonts w:ascii="宋体" w:hAnsi="宋体" w:eastAsia="宋体"/>
                <w:sz w:val="16"/>
              </w:rPr>
              <w:t>中央成品油价格调整对渔业补助资金（2023年新能源出租车购置补贴发放项目）</w:t>
            </w:r>
          </w:p>
        </w:tc>
      </w:tr>
      <w:tr w14:paraId="0DA6CE8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34F7D4">
            <w:pPr>
              <w:jc w:val="center"/>
            </w:pPr>
            <w:r>
              <w:rPr>
                <w:rFonts w:ascii="宋体" w:hAnsi="宋体" w:eastAsia="宋体"/>
                <w:sz w:val="16"/>
              </w:rPr>
              <w:t>主管部门</w:t>
            </w:r>
          </w:p>
        </w:tc>
        <w:tc>
          <w:tcPr>
            <w:tcW w:w="318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A98BB8F">
            <w:pPr>
              <w:jc w:val="center"/>
            </w:pPr>
            <w:r>
              <w:rPr>
                <w:rFonts w:ascii="宋体" w:hAnsi="宋体" w:eastAsia="宋体"/>
                <w:sz w:val="16"/>
              </w:rPr>
              <w:t>民丰县交通运输局</w:t>
            </w:r>
          </w:p>
        </w:tc>
        <w:tc>
          <w:tcPr>
            <w:tcW w:w="750" w:type="dxa"/>
            <w:tcBorders>
              <w:top w:val="single" w:color="auto" w:sz="10" w:space="0"/>
              <w:left w:val="single" w:color="auto" w:sz="10" w:space="0"/>
              <w:bottom w:val="single" w:color="auto" w:sz="10" w:space="0"/>
              <w:right w:val="single" w:color="auto" w:sz="10" w:space="0"/>
              <w:insideV w:val="single" w:sz="10" w:space="0"/>
            </w:tcBorders>
            <w:vAlign w:val="center"/>
          </w:tcPr>
          <w:p w14:paraId="29723EEA">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6C4A7C0">
            <w:pPr>
              <w:jc w:val="center"/>
            </w:pPr>
            <w:r>
              <w:rPr>
                <w:rFonts w:ascii="宋体" w:hAnsi="宋体" w:eastAsia="宋体"/>
                <w:sz w:val="16"/>
              </w:rPr>
              <w:t>民丰县交通运输局</w:t>
            </w:r>
          </w:p>
        </w:tc>
      </w:tr>
      <w:tr w14:paraId="19B121D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B1D61B">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B4EAC7">
            <w:pPr>
              <w:jc w:val="center"/>
            </w:pPr>
          </w:p>
        </w:tc>
        <w:tc>
          <w:tcPr>
            <w:tcW w:w="1216" w:type="dxa"/>
            <w:tcBorders>
              <w:top w:val="single" w:color="auto" w:sz="10" w:space="0"/>
              <w:left w:val="single" w:color="auto" w:sz="10" w:space="0"/>
              <w:bottom w:val="single" w:color="auto" w:sz="10" w:space="0"/>
              <w:right w:val="single" w:color="auto" w:sz="10" w:space="0"/>
              <w:insideV w:val="single" w:sz="10" w:space="0"/>
            </w:tcBorders>
            <w:vAlign w:val="center"/>
          </w:tcPr>
          <w:p w14:paraId="068781CF">
            <w:pPr>
              <w:jc w:val="center"/>
            </w:pPr>
            <w:r>
              <w:rPr>
                <w:rFonts w:ascii="宋体" w:hAnsi="宋体" w:eastAsia="宋体"/>
                <w:sz w:val="16"/>
              </w:rPr>
              <w:t>年初预算数</w:t>
            </w:r>
          </w:p>
        </w:tc>
        <w:tc>
          <w:tcPr>
            <w:tcW w:w="750" w:type="dxa"/>
            <w:tcBorders>
              <w:top w:val="single" w:color="auto" w:sz="10" w:space="0"/>
              <w:left w:val="single" w:color="auto" w:sz="10" w:space="0"/>
              <w:bottom w:val="single" w:color="auto" w:sz="10" w:space="0"/>
              <w:right w:val="single" w:color="auto" w:sz="10" w:space="0"/>
              <w:insideV w:val="single" w:sz="10" w:space="0"/>
            </w:tcBorders>
            <w:vAlign w:val="center"/>
          </w:tcPr>
          <w:p w14:paraId="3EC341A4">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A716E4">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431C90">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6475D8">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564E52">
            <w:pPr>
              <w:jc w:val="center"/>
            </w:pPr>
            <w:r>
              <w:rPr>
                <w:rFonts w:ascii="宋体" w:hAnsi="宋体" w:eastAsia="宋体"/>
                <w:sz w:val="16"/>
              </w:rPr>
              <w:t>得分</w:t>
            </w:r>
          </w:p>
        </w:tc>
      </w:tr>
      <w:tr w14:paraId="3BF6A0B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497BE2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59EF5C">
            <w:pPr>
              <w:jc w:val="center"/>
            </w:pPr>
            <w:r>
              <w:rPr>
                <w:rFonts w:ascii="宋体" w:hAnsi="宋体" w:eastAsia="宋体"/>
                <w:sz w:val="16"/>
              </w:rPr>
              <w:t>年度资金总额</w:t>
            </w:r>
          </w:p>
        </w:tc>
        <w:tc>
          <w:tcPr>
            <w:tcW w:w="1216" w:type="dxa"/>
            <w:tcBorders>
              <w:top w:val="single" w:color="auto" w:sz="10" w:space="0"/>
              <w:left w:val="single" w:color="auto" w:sz="10" w:space="0"/>
              <w:bottom w:val="single" w:color="auto" w:sz="10" w:space="0"/>
              <w:right w:val="single" w:color="auto" w:sz="10" w:space="0"/>
              <w:insideV w:val="single" w:sz="10" w:space="0"/>
            </w:tcBorders>
            <w:vAlign w:val="center"/>
          </w:tcPr>
          <w:p w14:paraId="670D38AB">
            <w:pPr>
              <w:jc w:val="center"/>
            </w:pPr>
            <w:r>
              <w:rPr>
                <w:rFonts w:ascii="宋体" w:hAnsi="宋体" w:eastAsia="宋体"/>
                <w:sz w:val="16"/>
              </w:rPr>
              <w:t>24.00</w:t>
            </w:r>
          </w:p>
        </w:tc>
        <w:tc>
          <w:tcPr>
            <w:tcW w:w="750" w:type="dxa"/>
            <w:tcBorders>
              <w:top w:val="single" w:color="auto" w:sz="10" w:space="0"/>
              <w:left w:val="single" w:color="auto" w:sz="10" w:space="0"/>
              <w:bottom w:val="single" w:color="auto" w:sz="10" w:space="0"/>
              <w:right w:val="single" w:color="auto" w:sz="10" w:space="0"/>
              <w:insideV w:val="single" w:sz="10" w:space="0"/>
            </w:tcBorders>
            <w:vAlign w:val="center"/>
          </w:tcPr>
          <w:p w14:paraId="5635E619">
            <w:pPr>
              <w:jc w:val="center"/>
            </w:pPr>
            <w:r>
              <w:rPr>
                <w:rFonts w:ascii="宋体" w:hAnsi="宋体" w:eastAsia="宋体"/>
                <w:sz w:val="16"/>
              </w:rPr>
              <w:t>24.00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E28769">
            <w:pPr>
              <w:jc w:val="center"/>
            </w:pPr>
            <w:r>
              <w:rPr>
                <w:rFonts w:ascii="宋体" w:hAnsi="宋体" w:eastAsia="宋体"/>
                <w:sz w:val="16"/>
              </w:rPr>
              <w:t>24.00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546A6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D4D04D">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8158C0">
            <w:pPr>
              <w:jc w:val="center"/>
            </w:pPr>
            <w:r>
              <w:rPr>
                <w:rFonts w:ascii="宋体" w:hAnsi="宋体" w:eastAsia="宋体"/>
                <w:sz w:val="16"/>
              </w:rPr>
              <w:t>10.00分</w:t>
            </w:r>
          </w:p>
        </w:tc>
      </w:tr>
      <w:tr w14:paraId="62D90B3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D46B9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2BEE44">
            <w:pPr>
              <w:jc w:val="center"/>
            </w:pPr>
            <w:r>
              <w:rPr>
                <w:rFonts w:ascii="宋体" w:hAnsi="宋体" w:eastAsia="宋体"/>
                <w:sz w:val="16"/>
              </w:rPr>
              <w:t>其中：当年财政拨款</w:t>
            </w:r>
          </w:p>
        </w:tc>
        <w:tc>
          <w:tcPr>
            <w:tcW w:w="1216" w:type="dxa"/>
            <w:tcBorders>
              <w:top w:val="single" w:color="auto" w:sz="10" w:space="0"/>
              <w:left w:val="single" w:color="auto" w:sz="10" w:space="0"/>
              <w:bottom w:val="single" w:color="auto" w:sz="10" w:space="0"/>
              <w:right w:val="single" w:color="auto" w:sz="10" w:space="0"/>
              <w:insideV w:val="single" w:sz="10" w:space="0"/>
            </w:tcBorders>
            <w:vAlign w:val="center"/>
          </w:tcPr>
          <w:p w14:paraId="43622074">
            <w:pPr>
              <w:jc w:val="center"/>
            </w:pPr>
            <w:r>
              <w:rPr>
                <w:rFonts w:ascii="宋体" w:hAnsi="宋体" w:eastAsia="宋体"/>
                <w:sz w:val="16"/>
              </w:rPr>
              <w:t>24.00</w:t>
            </w:r>
          </w:p>
        </w:tc>
        <w:tc>
          <w:tcPr>
            <w:tcW w:w="750" w:type="dxa"/>
            <w:tcBorders>
              <w:top w:val="single" w:color="auto" w:sz="10" w:space="0"/>
              <w:left w:val="single" w:color="auto" w:sz="10" w:space="0"/>
              <w:bottom w:val="single" w:color="auto" w:sz="10" w:space="0"/>
              <w:right w:val="single" w:color="auto" w:sz="10" w:space="0"/>
              <w:insideV w:val="single" w:sz="10" w:space="0"/>
            </w:tcBorders>
            <w:vAlign w:val="center"/>
          </w:tcPr>
          <w:p w14:paraId="3B7BDB2E">
            <w:pPr>
              <w:jc w:val="center"/>
            </w:pPr>
            <w:r>
              <w:rPr>
                <w:rFonts w:ascii="宋体" w:hAnsi="宋体" w:eastAsia="宋体"/>
                <w:sz w:val="16"/>
              </w:rPr>
              <w:t>24.00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933328">
            <w:pPr>
              <w:jc w:val="center"/>
            </w:pPr>
            <w:r>
              <w:rPr>
                <w:rFonts w:ascii="宋体" w:hAnsi="宋体" w:eastAsia="宋体"/>
                <w:sz w:val="16"/>
              </w:rPr>
              <w:t>24.00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FE707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8A544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FBD128">
            <w:pPr>
              <w:jc w:val="center"/>
            </w:pPr>
            <w:r>
              <w:rPr>
                <w:rFonts w:ascii="宋体" w:hAnsi="宋体" w:eastAsia="宋体"/>
                <w:sz w:val="16"/>
              </w:rPr>
              <w:t>—</w:t>
            </w:r>
          </w:p>
        </w:tc>
      </w:tr>
      <w:tr w14:paraId="785A9A4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C39CB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6DD3FD">
            <w:pPr>
              <w:jc w:val="center"/>
            </w:pPr>
            <w:r>
              <w:rPr>
                <w:rFonts w:ascii="宋体" w:hAnsi="宋体" w:eastAsia="宋体"/>
                <w:sz w:val="16"/>
              </w:rPr>
              <w:t xml:space="preserve">      上年结转资金</w:t>
            </w:r>
          </w:p>
        </w:tc>
        <w:tc>
          <w:tcPr>
            <w:tcW w:w="1216" w:type="dxa"/>
            <w:tcBorders>
              <w:top w:val="single" w:color="auto" w:sz="10" w:space="0"/>
              <w:left w:val="single" w:color="auto" w:sz="10" w:space="0"/>
              <w:bottom w:val="single" w:color="auto" w:sz="10" w:space="0"/>
              <w:right w:val="single" w:color="auto" w:sz="10" w:space="0"/>
              <w:insideV w:val="single" w:sz="10" w:space="0"/>
            </w:tcBorders>
            <w:vAlign w:val="center"/>
          </w:tcPr>
          <w:p w14:paraId="269CC68F">
            <w:pPr>
              <w:jc w:val="center"/>
            </w:pPr>
            <w:r>
              <w:rPr>
                <w:rFonts w:ascii="宋体" w:hAnsi="宋体" w:eastAsia="宋体"/>
                <w:sz w:val="16"/>
              </w:rPr>
              <w:t>0.00</w:t>
            </w:r>
          </w:p>
        </w:tc>
        <w:tc>
          <w:tcPr>
            <w:tcW w:w="750" w:type="dxa"/>
            <w:tcBorders>
              <w:top w:val="single" w:color="auto" w:sz="10" w:space="0"/>
              <w:left w:val="single" w:color="auto" w:sz="10" w:space="0"/>
              <w:bottom w:val="single" w:color="auto" w:sz="10" w:space="0"/>
              <w:right w:val="single" w:color="auto" w:sz="10" w:space="0"/>
              <w:insideV w:val="single" w:sz="10" w:space="0"/>
            </w:tcBorders>
            <w:vAlign w:val="center"/>
          </w:tcPr>
          <w:p w14:paraId="3656820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8CC09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43A59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7CE89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BB4E97">
            <w:pPr>
              <w:jc w:val="center"/>
            </w:pPr>
            <w:r>
              <w:rPr>
                <w:rFonts w:ascii="宋体" w:hAnsi="宋体" w:eastAsia="宋体"/>
                <w:sz w:val="16"/>
              </w:rPr>
              <w:t>—</w:t>
            </w:r>
          </w:p>
        </w:tc>
      </w:tr>
      <w:tr w14:paraId="6E17C05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CF54C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52AB6A">
            <w:pPr>
              <w:jc w:val="center"/>
            </w:pPr>
            <w:r>
              <w:rPr>
                <w:rFonts w:ascii="宋体" w:hAnsi="宋体" w:eastAsia="宋体"/>
                <w:sz w:val="16"/>
              </w:rPr>
              <w:t xml:space="preserve">  其他资金</w:t>
            </w:r>
          </w:p>
        </w:tc>
        <w:tc>
          <w:tcPr>
            <w:tcW w:w="1216" w:type="dxa"/>
            <w:tcBorders>
              <w:top w:val="single" w:color="auto" w:sz="10" w:space="0"/>
              <w:left w:val="single" w:color="auto" w:sz="10" w:space="0"/>
              <w:bottom w:val="single" w:color="auto" w:sz="10" w:space="0"/>
              <w:right w:val="single" w:color="auto" w:sz="10" w:space="0"/>
              <w:insideV w:val="single" w:sz="10" w:space="0"/>
            </w:tcBorders>
            <w:vAlign w:val="center"/>
          </w:tcPr>
          <w:p w14:paraId="47BCA9B9">
            <w:pPr>
              <w:jc w:val="center"/>
            </w:pPr>
            <w:r>
              <w:rPr>
                <w:rFonts w:ascii="宋体" w:hAnsi="宋体" w:eastAsia="宋体"/>
                <w:sz w:val="16"/>
              </w:rPr>
              <w:t>0.00</w:t>
            </w:r>
          </w:p>
        </w:tc>
        <w:tc>
          <w:tcPr>
            <w:tcW w:w="750" w:type="dxa"/>
            <w:tcBorders>
              <w:top w:val="single" w:color="auto" w:sz="10" w:space="0"/>
              <w:left w:val="single" w:color="auto" w:sz="10" w:space="0"/>
              <w:bottom w:val="single" w:color="auto" w:sz="10" w:space="0"/>
              <w:right w:val="single" w:color="auto" w:sz="10" w:space="0"/>
              <w:insideV w:val="single" w:sz="10" w:space="0"/>
            </w:tcBorders>
            <w:vAlign w:val="center"/>
          </w:tcPr>
          <w:p w14:paraId="66181BE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CA399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F7006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75C32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B40005">
            <w:pPr>
              <w:jc w:val="center"/>
            </w:pPr>
            <w:r>
              <w:rPr>
                <w:rFonts w:ascii="宋体" w:hAnsi="宋体" w:eastAsia="宋体"/>
                <w:sz w:val="16"/>
              </w:rPr>
              <w:t>—</w:t>
            </w:r>
          </w:p>
        </w:tc>
      </w:tr>
      <w:tr w14:paraId="27489DC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F0BFF1">
            <w:pPr>
              <w:jc w:val="center"/>
            </w:pPr>
            <w:r>
              <w:rPr>
                <w:rFonts w:ascii="宋体" w:hAnsi="宋体" w:eastAsia="宋体"/>
                <w:sz w:val="16"/>
              </w:rPr>
              <w:t>年度总体目标</w:t>
            </w:r>
          </w:p>
        </w:tc>
        <w:tc>
          <w:tcPr>
            <w:tcW w:w="318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DFD48FE">
            <w:pPr>
              <w:jc w:val="center"/>
            </w:pPr>
            <w:r>
              <w:rPr>
                <w:rFonts w:ascii="宋体" w:hAnsi="宋体" w:eastAsia="宋体"/>
                <w:sz w:val="16"/>
              </w:rPr>
              <w:t>预期目标</w:t>
            </w:r>
          </w:p>
        </w:tc>
        <w:tc>
          <w:tcPr>
            <w:tcW w:w="4682"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7DCB672">
            <w:pPr>
              <w:jc w:val="center"/>
            </w:pPr>
            <w:r>
              <w:rPr>
                <w:rFonts w:ascii="宋体" w:hAnsi="宋体" w:eastAsia="宋体"/>
                <w:sz w:val="16"/>
              </w:rPr>
              <w:t>实际完成情况</w:t>
            </w:r>
          </w:p>
        </w:tc>
      </w:tr>
      <w:tr w14:paraId="05CBB14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3DC9EF"/>
        </w:tc>
        <w:tc>
          <w:tcPr>
            <w:tcW w:w="318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8FFAE1E">
            <w:pPr>
              <w:jc w:val="both"/>
            </w:pPr>
            <w:r>
              <w:rPr>
                <w:rFonts w:ascii="宋体" w:hAnsi="宋体" w:eastAsia="宋体"/>
                <w:sz w:val="16"/>
              </w:rPr>
              <w:t>根据自治区财政厅《关于预拨2023年度农村客运资金及城市交通发展奖励资金预算的通知》和地财建</w:t>
            </w:r>
            <w:r>
              <w:rPr>
                <w:rFonts w:hint="eastAsia" w:ascii="宋体" w:hAnsi="宋体"/>
                <w:sz w:val="16"/>
                <w:lang w:eastAsia="zh-CN"/>
              </w:rPr>
              <w:t>〔2023〕99号</w:t>
            </w:r>
            <w:r>
              <w:rPr>
                <w:rFonts w:ascii="宋体" w:hAnsi="宋体" w:eastAsia="宋体"/>
                <w:sz w:val="16"/>
              </w:rPr>
              <w:t>文件要求，实施本项目。主要内容：为按要求申报购置的纯电动巡游出租车共24辆，补贴发放标准为1万元/车，通过项目实施，有效改善城市空气污染指数，倡导民众低碳环保的优良习惯。</w:t>
            </w:r>
          </w:p>
        </w:tc>
        <w:tc>
          <w:tcPr>
            <w:tcW w:w="4682"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B6213D7">
            <w:pPr>
              <w:jc w:val="both"/>
            </w:pPr>
            <w:r>
              <w:rPr>
                <w:rFonts w:hint="eastAsia" w:ascii="宋体" w:hAnsi="宋体"/>
                <w:sz w:val="16"/>
                <w:lang w:eastAsia="zh-CN"/>
              </w:rPr>
              <w:t>截至</w:t>
            </w:r>
            <w:r>
              <w:rPr>
                <w:rFonts w:ascii="宋体" w:hAnsi="宋体" w:eastAsia="宋体"/>
                <w:sz w:val="16"/>
              </w:rPr>
              <w:t>自评时间，已拨付资金24万元，完成率100%，已完成购置的纯电动巡游出租车共1辆，补贴发放标准为1万元/车，通过项目实施，有效改善了城市空气污染指数，倡导民众低碳环保的优良习惯。</w:t>
            </w:r>
          </w:p>
        </w:tc>
      </w:tr>
      <w:tr w14:paraId="73D4986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0D77AB9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13600F">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8B7FDE">
            <w:pPr>
              <w:jc w:val="center"/>
            </w:pPr>
            <w:r>
              <w:rPr>
                <w:rFonts w:ascii="宋体" w:hAnsi="宋体" w:eastAsia="宋体"/>
                <w:sz w:val="16"/>
              </w:rPr>
              <w:t>二级指标</w:t>
            </w:r>
          </w:p>
        </w:tc>
        <w:tc>
          <w:tcPr>
            <w:tcW w:w="1216" w:type="dxa"/>
            <w:tcBorders>
              <w:top w:val="single" w:color="auto" w:sz="10" w:space="0"/>
              <w:left w:val="single" w:color="auto" w:sz="10" w:space="0"/>
              <w:bottom w:val="single" w:color="auto" w:sz="10" w:space="0"/>
              <w:right w:val="single" w:color="auto" w:sz="10" w:space="0"/>
              <w:insideV w:val="single" w:sz="10" w:space="0"/>
            </w:tcBorders>
            <w:vAlign w:val="center"/>
          </w:tcPr>
          <w:p w14:paraId="62542281">
            <w:pPr>
              <w:jc w:val="center"/>
            </w:pPr>
            <w:r>
              <w:rPr>
                <w:rFonts w:ascii="宋体" w:hAnsi="宋体" w:eastAsia="宋体"/>
                <w:sz w:val="16"/>
              </w:rPr>
              <w:t>三级指标</w:t>
            </w:r>
          </w:p>
        </w:tc>
        <w:tc>
          <w:tcPr>
            <w:tcW w:w="750" w:type="dxa"/>
            <w:tcBorders>
              <w:top w:val="single" w:color="auto" w:sz="10" w:space="0"/>
              <w:left w:val="single" w:color="auto" w:sz="10" w:space="0"/>
              <w:bottom w:val="single" w:color="auto" w:sz="10" w:space="0"/>
              <w:right w:val="single" w:color="auto" w:sz="10" w:space="0"/>
              <w:insideV w:val="single" w:sz="10" w:space="0"/>
            </w:tcBorders>
            <w:vAlign w:val="center"/>
          </w:tcPr>
          <w:p w14:paraId="403B3DC0">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AAACE7">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BB322D">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E9B520">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A9D27F">
            <w:pPr>
              <w:jc w:val="center"/>
            </w:pPr>
            <w:r>
              <w:rPr>
                <w:rFonts w:ascii="宋体" w:hAnsi="宋体" w:eastAsia="宋体"/>
                <w:sz w:val="16"/>
              </w:rPr>
              <w:t>偏差原因分析及改进措施</w:t>
            </w:r>
          </w:p>
        </w:tc>
      </w:tr>
      <w:tr w14:paraId="2E019B5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7B6C57">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169EB5">
            <w:pPr>
              <w:jc w:val="center"/>
            </w:pPr>
            <w:r>
              <w:rPr>
                <w:rFonts w:ascii="宋体" w:hAnsi="宋体" w:eastAsia="宋体"/>
                <w:sz w:val="16"/>
              </w:rPr>
              <w:t>产出指标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2060B8">
            <w:pPr>
              <w:jc w:val="center"/>
            </w:pPr>
            <w:r>
              <w:rPr>
                <w:rFonts w:ascii="宋体" w:hAnsi="宋体" w:eastAsia="宋体"/>
                <w:sz w:val="16"/>
              </w:rPr>
              <w:t>数量指标</w:t>
            </w:r>
          </w:p>
        </w:tc>
        <w:tc>
          <w:tcPr>
            <w:tcW w:w="1216" w:type="dxa"/>
            <w:tcBorders>
              <w:top w:val="single" w:color="auto" w:sz="10" w:space="0"/>
              <w:left w:val="single" w:color="auto" w:sz="10" w:space="0"/>
              <w:bottom w:val="single" w:color="auto" w:sz="10" w:space="0"/>
              <w:right w:val="single" w:color="auto" w:sz="10" w:space="0"/>
              <w:insideV w:val="single" w:sz="10" w:space="0"/>
            </w:tcBorders>
            <w:vAlign w:val="center"/>
          </w:tcPr>
          <w:p w14:paraId="34DD54E3">
            <w:pPr>
              <w:jc w:val="center"/>
            </w:pPr>
            <w:r>
              <w:rPr>
                <w:rFonts w:ascii="宋体" w:hAnsi="宋体" w:eastAsia="宋体"/>
                <w:sz w:val="16"/>
              </w:rPr>
              <w:t>申报购置纯电动出租车数量</w:t>
            </w:r>
          </w:p>
        </w:tc>
        <w:tc>
          <w:tcPr>
            <w:tcW w:w="750" w:type="dxa"/>
            <w:tcBorders>
              <w:top w:val="single" w:color="auto" w:sz="10" w:space="0"/>
              <w:left w:val="single" w:color="auto" w:sz="10" w:space="0"/>
              <w:bottom w:val="single" w:color="auto" w:sz="10" w:space="0"/>
              <w:right w:val="single" w:color="auto" w:sz="10" w:space="0"/>
              <w:insideV w:val="single" w:sz="10" w:space="0"/>
            </w:tcBorders>
            <w:vAlign w:val="center"/>
          </w:tcPr>
          <w:p w14:paraId="5D816630">
            <w:pPr>
              <w:jc w:val="center"/>
            </w:pPr>
            <w:r>
              <w:rPr>
                <w:rFonts w:ascii="宋体" w:hAnsi="宋体" w:eastAsia="宋体"/>
                <w:sz w:val="16"/>
              </w:rPr>
              <w:t>=24辆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B27618">
            <w:pPr>
              <w:jc w:val="center"/>
            </w:pPr>
            <w:r>
              <w:rPr>
                <w:rFonts w:ascii="宋体" w:hAnsi="宋体" w:eastAsia="宋体"/>
                <w:sz w:val="16"/>
              </w:rPr>
              <w:t>=24辆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BB7F47">
            <w:pPr>
              <w:jc w:val="center"/>
            </w:pPr>
            <w:r>
              <w:rPr>
                <w:rFonts w:ascii="宋体" w:hAnsi="宋体" w:eastAsia="宋体"/>
                <w:sz w:val="16"/>
              </w:rPr>
              <w:t>23.63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5BD1DC">
            <w:pPr>
              <w:jc w:val="center"/>
            </w:pPr>
            <w:r>
              <w:rPr>
                <w:rFonts w:ascii="宋体" w:hAnsi="宋体" w:eastAsia="宋体"/>
                <w:sz w:val="16"/>
              </w:rPr>
              <w:t>23.63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CD11C2">
            <w:pPr>
              <w:jc w:val="center"/>
            </w:pPr>
          </w:p>
        </w:tc>
      </w:tr>
      <w:tr w14:paraId="7F5AD72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9F65F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2AF9FA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323034">
            <w:pPr>
              <w:jc w:val="center"/>
            </w:pPr>
            <w:r>
              <w:rPr>
                <w:rFonts w:ascii="宋体" w:hAnsi="宋体" w:eastAsia="宋体"/>
                <w:sz w:val="16"/>
              </w:rPr>
              <w:t>质量指标</w:t>
            </w:r>
          </w:p>
        </w:tc>
        <w:tc>
          <w:tcPr>
            <w:tcW w:w="1216" w:type="dxa"/>
            <w:tcBorders>
              <w:top w:val="single" w:color="auto" w:sz="10" w:space="0"/>
              <w:left w:val="single" w:color="auto" w:sz="10" w:space="0"/>
              <w:bottom w:val="single" w:color="auto" w:sz="10" w:space="0"/>
              <w:right w:val="single" w:color="auto" w:sz="10" w:space="0"/>
              <w:insideV w:val="single" w:sz="10" w:space="0"/>
            </w:tcBorders>
            <w:vAlign w:val="center"/>
          </w:tcPr>
          <w:p w14:paraId="5836742B">
            <w:pPr>
              <w:jc w:val="center"/>
            </w:pPr>
            <w:r>
              <w:rPr>
                <w:rFonts w:ascii="宋体" w:hAnsi="宋体" w:eastAsia="宋体"/>
                <w:sz w:val="16"/>
              </w:rPr>
              <w:t>补助发放覆盖率</w:t>
            </w:r>
          </w:p>
        </w:tc>
        <w:tc>
          <w:tcPr>
            <w:tcW w:w="750" w:type="dxa"/>
            <w:tcBorders>
              <w:top w:val="single" w:color="auto" w:sz="10" w:space="0"/>
              <w:left w:val="single" w:color="auto" w:sz="10" w:space="0"/>
              <w:bottom w:val="single" w:color="auto" w:sz="10" w:space="0"/>
              <w:right w:val="single" w:color="auto" w:sz="10" w:space="0"/>
              <w:insideV w:val="single" w:sz="10" w:space="0"/>
            </w:tcBorders>
            <w:vAlign w:val="center"/>
          </w:tcPr>
          <w:p w14:paraId="76B3D8A0">
            <w:pPr>
              <w:jc w:val="center"/>
            </w:pPr>
            <w:r>
              <w:rPr>
                <w:rFonts w:ascii="宋体" w:hAnsi="宋体" w:eastAsia="宋体"/>
                <w:sz w:val="16"/>
              </w:rPr>
              <w:t>&gt;=100%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5FDFA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788F37">
            <w:pPr>
              <w:jc w:val="center"/>
            </w:pPr>
            <w:r>
              <w:rPr>
                <w:rFonts w:ascii="宋体" w:hAnsi="宋体" w:eastAsia="宋体"/>
                <w:sz w:val="16"/>
              </w:rPr>
              <w:t>9.68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66A474">
            <w:pPr>
              <w:jc w:val="center"/>
            </w:pPr>
            <w:r>
              <w:rPr>
                <w:rFonts w:ascii="宋体" w:hAnsi="宋体" w:eastAsia="宋体"/>
                <w:sz w:val="16"/>
              </w:rPr>
              <w:t>9.68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F43980">
            <w:pPr>
              <w:jc w:val="center"/>
            </w:pPr>
          </w:p>
        </w:tc>
      </w:tr>
      <w:tr w14:paraId="5FB51EF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16E7D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CEDD22"/>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B0FD1F">
            <w:pPr>
              <w:jc w:val="center"/>
            </w:pPr>
            <w:r>
              <w:rPr>
                <w:rFonts w:ascii="宋体" w:hAnsi="宋体" w:eastAsia="宋体"/>
                <w:sz w:val="16"/>
              </w:rPr>
              <w:t>时效指标</w:t>
            </w:r>
          </w:p>
        </w:tc>
        <w:tc>
          <w:tcPr>
            <w:tcW w:w="1216" w:type="dxa"/>
            <w:tcBorders>
              <w:top w:val="single" w:color="auto" w:sz="10" w:space="0"/>
              <w:left w:val="single" w:color="auto" w:sz="10" w:space="0"/>
              <w:bottom w:val="single" w:color="auto" w:sz="10" w:space="0"/>
              <w:right w:val="single" w:color="auto" w:sz="10" w:space="0"/>
              <w:insideV w:val="single" w:sz="10" w:space="0"/>
            </w:tcBorders>
            <w:vAlign w:val="center"/>
          </w:tcPr>
          <w:p w14:paraId="5EBE30AD">
            <w:pPr>
              <w:jc w:val="center"/>
            </w:pPr>
            <w:r>
              <w:rPr>
                <w:rFonts w:ascii="宋体" w:hAnsi="宋体" w:eastAsia="宋体"/>
                <w:sz w:val="16"/>
              </w:rPr>
              <w:t>补助资金发放及时率</w:t>
            </w:r>
          </w:p>
        </w:tc>
        <w:tc>
          <w:tcPr>
            <w:tcW w:w="750" w:type="dxa"/>
            <w:tcBorders>
              <w:top w:val="single" w:color="auto" w:sz="10" w:space="0"/>
              <w:left w:val="single" w:color="auto" w:sz="10" w:space="0"/>
              <w:bottom w:val="single" w:color="auto" w:sz="10" w:space="0"/>
              <w:right w:val="single" w:color="auto" w:sz="10" w:space="0"/>
              <w:insideV w:val="single" w:sz="10" w:space="0"/>
            </w:tcBorders>
            <w:vAlign w:val="center"/>
          </w:tcPr>
          <w:p w14:paraId="6C3EFAE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FBCA4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6B3110">
            <w:pPr>
              <w:jc w:val="center"/>
            </w:pPr>
            <w:r>
              <w:rPr>
                <w:rFonts w:ascii="宋体" w:hAnsi="宋体" w:eastAsia="宋体"/>
                <w:sz w:val="16"/>
              </w:rPr>
              <w:t>9.68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84F826">
            <w:pPr>
              <w:jc w:val="center"/>
            </w:pPr>
            <w:r>
              <w:rPr>
                <w:rFonts w:ascii="宋体" w:hAnsi="宋体" w:eastAsia="宋体"/>
                <w:sz w:val="16"/>
              </w:rPr>
              <w:t>9.68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9DA9D4">
            <w:pPr>
              <w:jc w:val="center"/>
            </w:pPr>
          </w:p>
        </w:tc>
      </w:tr>
      <w:tr w14:paraId="01B224B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EE7F00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0E9EE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BFCC7B"/>
        </w:tc>
        <w:tc>
          <w:tcPr>
            <w:tcW w:w="1216" w:type="dxa"/>
            <w:tcBorders>
              <w:top w:val="single" w:color="auto" w:sz="10" w:space="0"/>
              <w:left w:val="single" w:color="auto" w:sz="10" w:space="0"/>
              <w:bottom w:val="single" w:color="auto" w:sz="10" w:space="0"/>
              <w:right w:val="single" w:color="auto" w:sz="10" w:space="0"/>
              <w:insideV w:val="single" w:sz="10" w:space="0"/>
            </w:tcBorders>
            <w:vAlign w:val="center"/>
          </w:tcPr>
          <w:p w14:paraId="304782DB">
            <w:pPr>
              <w:jc w:val="center"/>
            </w:pPr>
            <w:r>
              <w:rPr>
                <w:rFonts w:ascii="宋体" w:hAnsi="宋体" w:eastAsia="宋体"/>
                <w:sz w:val="16"/>
              </w:rPr>
              <w:t>项目完成时间</w:t>
            </w:r>
          </w:p>
        </w:tc>
        <w:tc>
          <w:tcPr>
            <w:tcW w:w="750" w:type="dxa"/>
            <w:tcBorders>
              <w:top w:val="single" w:color="auto" w:sz="10" w:space="0"/>
              <w:left w:val="single" w:color="auto" w:sz="10" w:space="0"/>
              <w:bottom w:val="single" w:color="auto" w:sz="10" w:space="0"/>
              <w:right w:val="single" w:color="auto" w:sz="10" w:space="0"/>
              <w:insideV w:val="single" w:sz="10" w:space="0"/>
            </w:tcBorders>
            <w:vAlign w:val="center"/>
          </w:tcPr>
          <w:p w14:paraId="0BBE5EC1">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AE1293">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9C2929">
            <w:pPr>
              <w:jc w:val="center"/>
            </w:pPr>
            <w:r>
              <w:rPr>
                <w:rFonts w:ascii="宋体" w:hAnsi="宋体" w:eastAsia="宋体"/>
                <w:sz w:val="16"/>
              </w:rPr>
              <w:t>11.75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B19142">
            <w:pPr>
              <w:jc w:val="center"/>
            </w:pPr>
            <w:r>
              <w:rPr>
                <w:rFonts w:ascii="宋体" w:hAnsi="宋体" w:eastAsia="宋体"/>
                <w:sz w:val="16"/>
              </w:rPr>
              <w:t>11.75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40340A">
            <w:pPr>
              <w:jc w:val="center"/>
            </w:pPr>
          </w:p>
        </w:tc>
      </w:tr>
      <w:tr w14:paraId="39937FC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0ABD88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F5C66A">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403F9F">
            <w:pPr>
              <w:jc w:val="center"/>
            </w:pPr>
            <w:r>
              <w:rPr>
                <w:rFonts w:ascii="宋体" w:hAnsi="宋体" w:eastAsia="宋体"/>
                <w:sz w:val="16"/>
              </w:rPr>
              <w:t>经济成本指标</w:t>
            </w:r>
          </w:p>
        </w:tc>
        <w:tc>
          <w:tcPr>
            <w:tcW w:w="1216" w:type="dxa"/>
            <w:tcBorders>
              <w:top w:val="single" w:color="auto" w:sz="10" w:space="0"/>
              <w:left w:val="single" w:color="auto" w:sz="10" w:space="0"/>
              <w:bottom w:val="single" w:color="auto" w:sz="10" w:space="0"/>
              <w:right w:val="single" w:color="auto" w:sz="10" w:space="0"/>
              <w:insideV w:val="single" w:sz="10" w:space="0"/>
            </w:tcBorders>
            <w:vAlign w:val="center"/>
          </w:tcPr>
          <w:p w14:paraId="5C4CB029">
            <w:pPr>
              <w:jc w:val="center"/>
            </w:pPr>
            <w:r>
              <w:rPr>
                <w:rFonts w:ascii="宋体" w:hAnsi="宋体" w:eastAsia="宋体"/>
                <w:sz w:val="16"/>
              </w:rPr>
              <w:t>补贴发放月标准</w:t>
            </w:r>
          </w:p>
        </w:tc>
        <w:tc>
          <w:tcPr>
            <w:tcW w:w="750" w:type="dxa"/>
            <w:tcBorders>
              <w:top w:val="single" w:color="auto" w:sz="10" w:space="0"/>
              <w:left w:val="single" w:color="auto" w:sz="10" w:space="0"/>
              <w:bottom w:val="single" w:color="auto" w:sz="10" w:space="0"/>
              <w:right w:val="single" w:color="auto" w:sz="10" w:space="0"/>
              <w:insideV w:val="single" w:sz="10" w:space="0"/>
            </w:tcBorders>
            <w:vAlign w:val="center"/>
          </w:tcPr>
          <w:p w14:paraId="294E5DD2">
            <w:pPr>
              <w:jc w:val="center"/>
            </w:pPr>
            <w:r>
              <w:rPr>
                <w:rFonts w:ascii="宋体" w:hAnsi="宋体" w:eastAsia="宋体"/>
                <w:sz w:val="16"/>
              </w:rPr>
              <w:t>&lt;=1万元/辆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643D6C">
            <w:pPr>
              <w:jc w:val="center"/>
            </w:pPr>
            <w:r>
              <w:rPr>
                <w:rFonts w:ascii="宋体" w:hAnsi="宋体" w:eastAsia="宋体"/>
                <w:sz w:val="16"/>
              </w:rPr>
              <w:t>=1万元/辆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3FF35F">
            <w:pPr>
              <w:jc w:val="center"/>
            </w:pPr>
            <w:r>
              <w:rPr>
                <w:rFonts w:ascii="宋体" w:hAnsi="宋体" w:eastAsia="宋体"/>
                <w:sz w:val="16"/>
              </w:rPr>
              <w:t>11.75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054D7D">
            <w:pPr>
              <w:jc w:val="center"/>
            </w:pPr>
            <w:r>
              <w:rPr>
                <w:rFonts w:ascii="宋体" w:hAnsi="宋体" w:eastAsia="宋体"/>
                <w:sz w:val="16"/>
              </w:rPr>
              <w:t>11.75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21FDA3">
            <w:pPr>
              <w:jc w:val="center"/>
            </w:pPr>
          </w:p>
        </w:tc>
      </w:tr>
      <w:tr w14:paraId="3482BDA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EF6A9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72BBE8">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B81ED5">
            <w:pPr>
              <w:jc w:val="center"/>
            </w:pPr>
            <w:r>
              <w:rPr>
                <w:rFonts w:ascii="宋体" w:hAnsi="宋体" w:eastAsia="宋体"/>
                <w:sz w:val="16"/>
              </w:rPr>
              <w:t>社会效益指标</w:t>
            </w:r>
          </w:p>
        </w:tc>
        <w:tc>
          <w:tcPr>
            <w:tcW w:w="1216" w:type="dxa"/>
            <w:tcBorders>
              <w:top w:val="single" w:color="auto" w:sz="10" w:space="0"/>
              <w:left w:val="single" w:color="auto" w:sz="10" w:space="0"/>
              <w:bottom w:val="single" w:color="auto" w:sz="10" w:space="0"/>
              <w:right w:val="single" w:color="auto" w:sz="10" w:space="0"/>
              <w:insideV w:val="single" w:sz="10" w:space="0"/>
            </w:tcBorders>
            <w:vAlign w:val="center"/>
          </w:tcPr>
          <w:p w14:paraId="1A58FB86">
            <w:pPr>
              <w:jc w:val="center"/>
            </w:pPr>
            <w:r>
              <w:rPr>
                <w:rFonts w:ascii="宋体" w:hAnsi="宋体" w:eastAsia="宋体"/>
                <w:sz w:val="16"/>
              </w:rPr>
              <w:t>改善城市空气污染指数</w:t>
            </w:r>
          </w:p>
        </w:tc>
        <w:tc>
          <w:tcPr>
            <w:tcW w:w="750" w:type="dxa"/>
            <w:tcBorders>
              <w:top w:val="single" w:color="auto" w:sz="10" w:space="0"/>
              <w:left w:val="single" w:color="auto" w:sz="10" w:space="0"/>
              <w:bottom w:val="single" w:color="auto" w:sz="10" w:space="0"/>
              <w:right w:val="single" w:color="auto" w:sz="10" w:space="0"/>
              <w:insideV w:val="single" w:sz="10" w:space="0"/>
            </w:tcBorders>
            <w:vAlign w:val="center"/>
          </w:tcPr>
          <w:p w14:paraId="545FA0DA">
            <w:pPr>
              <w:jc w:val="center"/>
            </w:pPr>
            <w:r>
              <w:rPr>
                <w:rFonts w:ascii="宋体" w:hAnsi="宋体" w:eastAsia="宋体"/>
                <w:sz w:val="16"/>
              </w:rPr>
              <w:t>显著</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AE2390">
            <w:pPr>
              <w:jc w:val="center"/>
            </w:pPr>
            <w:r>
              <w:rPr>
                <w:rFonts w:ascii="宋体" w:hAnsi="宋体" w:eastAsia="宋体"/>
                <w:sz w:val="16"/>
              </w:rPr>
              <w:t>基本达成预期目标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252A32">
            <w:pPr>
              <w:jc w:val="center"/>
            </w:pPr>
            <w:r>
              <w:rPr>
                <w:rFonts w:ascii="宋体" w:hAnsi="宋体" w:eastAsia="宋体"/>
                <w:sz w:val="16"/>
              </w:rPr>
              <w:t>11.75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3496F8">
            <w:pPr>
              <w:jc w:val="center"/>
            </w:pPr>
            <w:r>
              <w:rPr>
                <w:rFonts w:ascii="宋体" w:hAnsi="宋体" w:eastAsia="宋体"/>
                <w:sz w:val="16"/>
              </w:rPr>
              <w:t>11.75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5B5DFC">
            <w:pPr>
              <w:jc w:val="center"/>
            </w:pPr>
          </w:p>
        </w:tc>
      </w:tr>
      <w:tr w14:paraId="27B1AE8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44640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BC0FB1">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2A1861">
            <w:pPr>
              <w:jc w:val="center"/>
            </w:pPr>
            <w:r>
              <w:rPr>
                <w:rFonts w:ascii="宋体" w:hAnsi="宋体" w:eastAsia="宋体"/>
                <w:sz w:val="16"/>
              </w:rPr>
              <w:t>满意度指标</w:t>
            </w:r>
          </w:p>
        </w:tc>
        <w:tc>
          <w:tcPr>
            <w:tcW w:w="1216" w:type="dxa"/>
            <w:tcBorders>
              <w:top w:val="single" w:color="auto" w:sz="10" w:space="0"/>
              <w:left w:val="single" w:color="auto" w:sz="10" w:space="0"/>
              <w:bottom w:val="single" w:color="auto" w:sz="10" w:space="0"/>
              <w:right w:val="single" w:color="auto" w:sz="10" w:space="0"/>
              <w:insideV w:val="single" w:sz="10" w:space="0"/>
            </w:tcBorders>
            <w:vAlign w:val="center"/>
          </w:tcPr>
          <w:p w14:paraId="22D433FB">
            <w:pPr>
              <w:jc w:val="center"/>
            </w:pPr>
            <w:r>
              <w:rPr>
                <w:rFonts w:ascii="宋体" w:hAnsi="宋体" w:eastAsia="宋体"/>
                <w:sz w:val="16"/>
              </w:rPr>
              <w:t>受益群众满意度</w:t>
            </w:r>
          </w:p>
        </w:tc>
        <w:tc>
          <w:tcPr>
            <w:tcW w:w="750" w:type="dxa"/>
            <w:tcBorders>
              <w:top w:val="single" w:color="auto" w:sz="10" w:space="0"/>
              <w:left w:val="single" w:color="auto" w:sz="10" w:space="0"/>
              <w:bottom w:val="single" w:color="auto" w:sz="10" w:space="0"/>
              <w:right w:val="single" w:color="auto" w:sz="10" w:space="0"/>
              <w:insideV w:val="single" w:sz="10" w:space="0"/>
            </w:tcBorders>
            <w:vAlign w:val="center"/>
          </w:tcPr>
          <w:p w14:paraId="776BA653">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5CCFBB">
            <w:pPr>
              <w:jc w:val="center"/>
            </w:pPr>
            <w:r>
              <w:rPr>
                <w:rFonts w:ascii="宋体" w:hAnsi="宋体" w:eastAsia="宋体"/>
                <w:sz w:val="16"/>
              </w:rPr>
              <w:t>=96.5%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80E024">
            <w:pPr>
              <w:jc w:val="center"/>
            </w:pPr>
            <w:r>
              <w:rPr>
                <w:rFonts w:ascii="宋体" w:hAnsi="宋体" w:eastAsia="宋体"/>
                <w:sz w:val="16"/>
              </w:rPr>
              <w:t>11.76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0A0E5C">
            <w:pPr>
              <w:jc w:val="center"/>
            </w:pPr>
            <w:r>
              <w:rPr>
                <w:rFonts w:ascii="宋体" w:hAnsi="宋体" w:eastAsia="宋体"/>
                <w:sz w:val="16"/>
              </w:rPr>
              <w:t>11.76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11E54D">
            <w:pPr>
              <w:jc w:val="center"/>
            </w:pPr>
          </w:p>
        </w:tc>
      </w:tr>
      <w:tr w14:paraId="78BF279A">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8EAF98E">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459E503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8A09B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51E3AB">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835B9CC"/>
        </w:tc>
      </w:tr>
    </w:tbl>
    <w:p w14:paraId="7C011C63">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464C41C8">
        <w:tblPrEx>
          <w:tblCellMar>
            <w:top w:w="0" w:type="dxa"/>
            <w:left w:w="108" w:type="dxa"/>
            <w:bottom w:w="0" w:type="dxa"/>
            <w:right w:w="108" w:type="dxa"/>
          </w:tblCellMar>
        </w:tblPrEx>
        <w:tc>
          <w:tcPr>
            <w:tcW w:w="8847" w:type="dxa"/>
            <w:gridSpan w:val="9"/>
            <w:vAlign w:val="center"/>
          </w:tcPr>
          <w:p w14:paraId="0960D5FC">
            <w:pPr>
              <w:jc w:val="center"/>
            </w:pPr>
            <w:r>
              <w:rPr>
                <w:rFonts w:ascii="宋体" w:hAnsi="宋体" w:eastAsia="宋体"/>
                <w:sz w:val="24"/>
              </w:rPr>
              <w:t>项目支出绩效自评表</w:t>
            </w:r>
          </w:p>
        </w:tc>
      </w:tr>
      <w:tr w14:paraId="05C11E0E">
        <w:tblPrEx>
          <w:tblCellMar>
            <w:top w:w="0" w:type="dxa"/>
            <w:left w:w="108" w:type="dxa"/>
            <w:bottom w:w="0" w:type="dxa"/>
            <w:right w:w="108" w:type="dxa"/>
          </w:tblCellMar>
        </w:tblPrEx>
        <w:tc>
          <w:tcPr>
            <w:tcW w:w="8847" w:type="dxa"/>
            <w:gridSpan w:val="9"/>
            <w:vAlign w:val="center"/>
          </w:tcPr>
          <w:p w14:paraId="36F68617">
            <w:pPr>
              <w:jc w:val="center"/>
            </w:pPr>
            <w:r>
              <w:rPr>
                <w:rFonts w:ascii="宋体" w:hAnsi="宋体" w:eastAsia="宋体"/>
                <w:sz w:val="24"/>
              </w:rPr>
              <w:t>(2024年度)</w:t>
            </w:r>
          </w:p>
        </w:tc>
      </w:tr>
      <w:tr w14:paraId="70CE260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1CCBCE">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E9CB3D8">
            <w:pPr>
              <w:jc w:val="center"/>
            </w:pPr>
            <w:r>
              <w:rPr>
                <w:rFonts w:ascii="宋体" w:hAnsi="宋体" w:eastAsia="宋体"/>
                <w:sz w:val="16"/>
              </w:rPr>
              <w:t>援疆资金：2023年叶亦克乡尤勒滚布拉克至阿勒吞布拉克道路建设项目</w:t>
            </w:r>
          </w:p>
        </w:tc>
      </w:tr>
      <w:tr w14:paraId="6FF38A3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8363EC">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7469365">
            <w:pPr>
              <w:jc w:val="center"/>
            </w:pPr>
            <w:r>
              <w:rPr>
                <w:rFonts w:ascii="宋体" w:hAnsi="宋体" w:eastAsia="宋体"/>
                <w:sz w:val="16"/>
              </w:rPr>
              <w:t>民丰县交通运输局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BA8AB6">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C4236F5">
            <w:pPr>
              <w:jc w:val="center"/>
            </w:pPr>
            <w:r>
              <w:rPr>
                <w:rFonts w:ascii="宋体" w:hAnsi="宋体" w:eastAsia="宋体"/>
                <w:sz w:val="16"/>
              </w:rPr>
              <w:t>民丰县交通运输局</w:t>
            </w:r>
          </w:p>
        </w:tc>
      </w:tr>
      <w:tr w14:paraId="17F8545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2B693B">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497EA1">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41737F">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6F10AA">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04A323">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396A74">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7A19CB">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D87B8C">
            <w:pPr>
              <w:jc w:val="center"/>
            </w:pPr>
            <w:r>
              <w:rPr>
                <w:rFonts w:ascii="宋体" w:hAnsi="宋体" w:eastAsia="宋体"/>
                <w:sz w:val="16"/>
              </w:rPr>
              <w:t>得分</w:t>
            </w:r>
          </w:p>
        </w:tc>
      </w:tr>
      <w:tr w14:paraId="7F00C0C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F714E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14BE08">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139AA2">
            <w:pPr>
              <w:jc w:val="center"/>
            </w:pPr>
            <w:r>
              <w:rPr>
                <w:rFonts w:ascii="宋体" w:hAnsi="宋体" w:eastAsia="宋体"/>
                <w:sz w:val="16"/>
              </w:rPr>
              <w:t>3.64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60D417">
            <w:pPr>
              <w:jc w:val="center"/>
            </w:pPr>
            <w:r>
              <w:rPr>
                <w:rFonts w:ascii="宋体" w:hAnsi="宋体" w:eastAsia="宋体"/>
                <w:sz w:val="16"/>
              </w:rPr>
              <w:t>3.64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637B32">
            <w:pPr>
              <w:jc w:val="center"/>
            </w:pPr>
            <w:r>
              <w:rPr>
                <w:rFonts w:ascii="宋体" w:hAnsi="宋体" w:eastAsia="宋体"/>
                <w:sz w:val="16"/>
              </w:rPr>
              <w:t>3.64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A4F05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B08D21">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FE8828">
            <w:pPr>
              <w:jc w:val="center"/>
            </w:pPr>
            <w:r>
              <w:rPr>
                <w:rFonts w:ascii="宋体" w:hAnsi="宋体" w:eastAsia="宋体"/>
                <w:sz w:val="16"/>
              </w:rPr>
              <w:t>10.00分</w:t>
            </w:r>
          </w:p>
        </w:tc>
      </w:tr>
      <w:tr w14:paraId="630EE9C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C814B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9DE1FB">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D0A58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28FC0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E2A68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FCF4C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8B0A2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586E36">
            <w:pPr>
              <w:jc w:val="center"/>
            </w:pPr>
            <w:r>
              <w:rPr>
                <w:rFonts w:ascii="宋体" w:hAnsi="宋体" w:eastAsia="宋体"/>
                <w:sz w:val="16"/>
              </w:rPr>
              <w:t>—</w:t>
            </w:r>
          </w:p>
        </w:tc>
      </w:tr>
      <w:tr w14:paraId="551CDBD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060D1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2FBA62">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0A01F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46E92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50014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52ABE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7A474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D9EC9B">
            <w:pPr>
              <w:jc w:val="center"/>
            </w:pPr>
            <w:r>
              <w:rPr>
                <w:rFonts w:ascii="宋体" w:hAnsi="宋体" w:eastAsia="宋体"/>
                <w:sz w:val="16"/>
              </w:rPr>
              <w:t>—</w:t>
            </w:r>
          </w:p>
        </w:tc>
      </w:tr>
      <w:tr w14:paraId="7E37103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27AA1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263089">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BABE4C">
            <w:pPr>
              <w:jc w:val="center"/>
            </w:pPr>
            <w:r>
              <w:rPr>
                <w:rFonts w:ascii="宋体" w:hAnsi="宋体" w:eastAsia="宋体"/>
                <w:sz w:val="16"/>
              </w:rPr>
              <w:t>3.64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DBC525">
            <w:pPr>
              <w:jc w:val="center"/>
            </w:pPr>
            <w:r>
              <w:rPr>
                <w:rFonts w:ascii="宋体" w:hAnsi="宋体" w:eastAsia="宋体"/>
                <w:sz w:val="16"/>
              </w:rPr>
              <w:t>3.64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81C0AA">
            <w:pPr>
              <w:jc w:val="center"/>
            </w:pPr>
            <w:r>
              <w:rPr>
                <w:rFonts w:ascii="宋体" w:hAnsi="宋体" w:eastAsia="宋体"/>
                <w:sz w:val="16"/>
              </w:rPr>
              <w:t>3.64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F0CF2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188C6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E750F3">
            <w:pPr>
              <w:jc w:val="center"/>
            </w:pPr>
            <w:r>
              <w:rPr>
                <w:rFonts w:ascii="宋体" w:hAnsi="宋体" w:eastAsia="宋体"/>
                <w:sz w:val="16"/>
              </w:rPr>
              <w:t>—</w:t>
            </w:r>
          </w:p>
        </w:tc>
      </w:tr>
      <w:tr w14:paraId="03A2821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EDE688">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FD6C1B8">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F37FA6D">
            <w:pPr>
              <w:jc w:val="center"/>
            </w:pPr>
            <w:r>
              <w:rPr>
                <w:rFonts w:ascii="宋体" w:hAnsi="宋体" w:eastAsia="宋体"/>
                <w:sz w:val="16"/>
              </w:rPr>
              <w:t>实际完成情况</w:t>
            </w:r>
          </w:p>
        </w:tc>
      </w:tr>
      <w:tr w14:paraId="40C4629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8C24FD"/>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0C74814">
            <w:pPr>
              <w:jc w:val="both"/>
            </w:pPr>
            <w:r>
              <w:rPr>
                <w:rFonts w:ascii="宋体" w:hAnsi="宋体" w:eastAsia="宋体"/>
                <w:sz w:val="16"/>
              </w:rPr>
              <w:t>根据项目实施方案，实施本项目。主要内容：新建四级公路13.35公里，路基宽度5米，路面宽度5米，钢筋混凝土圆管涵36m,单柱式交通标志牌21个，里程碑14个。通过此项目的实施，有效改善居民出行状况，改善民丰县农村公路路况环境，方便沿线农牧民出行和农副产品的运输，改善当地人民的生产生活条件。</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136B71C">
            <w:pPr>
              <w:jc w:val="both"/>
            </w:pPr>
            <w:r>
              <w:rPr>
                <w:rFonts w:ascii="宋体" w:hAnsi="宋体" w:eastAsia="宋体"/>
                <w:sz w:val="16"/>
              </w:rPr>
              <w:t>在自评期间完成投资3.64万元，已完成新建四级公路13.35公里，路基宽度5米，路面宽度5米，钢筋混凝土圆管涵36m,单柱式交通标志牌21个，里程碑14个工程项目任务。</w:t>
            </w:r>
          </w:p>
        </w:tc>
      </w:tr>
      <w:tr w14:paraId="0C30256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1D6FDB0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71678A">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FE42A9">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841BA6">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8A8C70">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DA04E2">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3E8FD4">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F4A6F7">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25B669">
            <w:pPr>
              <w:jc w:val="center"/>
            </w:pPr>
            <w:r>
              <w:rPr>
                <w:rFonts w:ascii="宋体" w:hAnsi="宋体" w:eastAsia="宋体"/>
                <w:sz w:val="16"/>
              </w:rPr>
              <w:t>偏差原因分析及改进措施</w:t>
            </w:r>
          </w:p>
        </w:tc>
      </w:tr>
      <w:tr w14:paraId="18F44BA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7E27BF">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BC122D">
            <w:pPr>
              <w:jc w:val="center"/>
            </w:pPr>
            <w:r>
              <w:rPr>
                <w:rFonts w:ascii="宋体" w:hAnsi="宋体" w:eastAsia="宋体"/>
                <w:sz w:val="16"/>
              </w:rPr>
              <w:t>产出指标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90C282">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F92E6A">
            <w:pPr>
              <w:jc w:val="center"/>
            </w:pPr>
            <w:r>
              <w:rPr>
                <w:rFonts w:ascii="宋体" w:hAnsi="宋体" w:eastAsia="宋体"/>
                <w:sz w:val="16"/>
              </w:rPr>
              <w:t>农村公路里程数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72817C">
            <w:pPr>
              <w:jc w:val="center"/>
            </w:pPr>
            <w:r>
              <w:rPr>
                <w:rFonts w:ascii="宋体" w:hAnsi="宋体" w:eastAsia="宋体"/>
                <w:sz w:val="16"/>
              </w:rPr>
              <w:t>&gt;=13.35公里</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646176">
            <w:pPr>
              <w:jc w:val="center"/>
            </w:pPr>
            <w:r>
              <w:rPr>
                <w:rFonts w:ascii="宋体" w:hAnsi="宋体" w:eastAsia="宋体"/>
                <w:sz w:val="16"/>
              </w:rPr>
              <w:t>=13.35公里</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448A0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67F1C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CE030D">
            <w:pPr>
              <w:jc w:val="center"/>
            </w:pPr>
          </w:p>
        </w:tc>
      </w:tr>
      <w:tr w14:paraId="0AD5430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51B9C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5050F7"/>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197A7E">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B37E85">
            <w:pPr>
              <w:jc w:val="center"/>
            </w:pPr>
            <w:r>
              <w:rPr>
                <w:rFonts w:ascii="宋体" w:hAnsi="宋体" w:eastAsia="宋体"/>
                <w:sz w:val="16"/>
              </w:rPr>
              <w:t>项目验收合格率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FEE56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EFD0E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97DD5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3311D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B384C2">
            <w:pPr>
              <w:jc w:val="center"/>
            </w:pPr>
          </w:p>
        </w:tc>
      </w:tr>
      <w:tr w14:paraId="13DBD82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907B9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ACEEC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BA5EC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EF8739">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5361B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C366A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8B39A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CA461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BB7E6E">
            <w:pPr>
              <w:jc w:val="center"/>
            </w:pPr>
          </w:p>
        </w:tc>
      </w:tr>
      <w:tr w14:paraId="6D1F391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5D3A6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5CD5C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BE3896">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80EA6E">
            <w:pPr>
              <w:jc w:val="center"/>
            </w:pPr>
            <w:r>
              <w:rPr>
                <w:rFonts w:ascii="宋体" w:hAnsi="宋体" w:eastAsia="宋体"/>
                <w:sz w:val="16"/>
              </w:rPr>
              <w:t>资金拨付及时率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5019A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4E395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7C822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DBE1D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FFDE78">
            <w:pPr>
              <w:jc w:val="center"/>
            </w:pPr>
          </w:p>
        </w:tc>
      </w:tr>
      <w:tr w14:paraId="6F260DA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E0C58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57A957">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22F64C">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37857B">
            <w:pPr>
              <w:jc w:val="center"/>
            </w:pPr>
            <w:r>
              <w:rPr>
                <w:rFonts w:ascii="宋体" w:hAnsi="宋体" w:eastAsia="宋体"/>
                <w:sz w:val="16"/>
              </w:rPr>
              <w:t>工程费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3F8D65">
            <w:pPr>
              <w:jc w:val="center"/>
            </w:pPr>
            <w:r>
              <w:rPr>
                <w:rFonts w:ascii="宋体" w:hAnsi="宋体" w:eastAsia="宋体"/>
                <w:sz w:val="16"/>
              </w:rPr>
              <w:t>&lt;=3.64万元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DE4CCD">
            <w:pPr>
              <w:jc w:val="center"/>
            </w:pPr>
            <w:r>
              <w:rPr>
                <w:rFonts w:ascii="宋体" w:hAnsi="宋体" w:eastAsia="宋体"/>
                <w:sz w:val="16"/>
              </w:rPr>
              <w:t>=3.64万元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7BD85C">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05D620">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FC2405">
            <w:pPr>
              <w:jc w:val="center"/>
            </w:pPr>
          </w:p>
        </w:tc>
      </w:tr>
      <w:tr w14:paraId="4E90E10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345A9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4B02E7">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5EC283">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7DD4C3">
            <w:pPr>
              <w:jc w:val="center"/>
            </w:pPr>
            <w:r>
              <w:rPr>
                <w:rFonts w:ascii="宋体" w:hAnsi="宋体" w:eastAsia="宋体"/>
                <w:sz w:val="16"/>
              </w:rPr>
              <w:t>改善居民出行状况</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0F96F2">
            <w:pPr>
              <w:jc w:val="center"/>
            </w:pPr>
            <w:r>
              <w:rPr>
                <w:rFonts w:ascii="宋体" w:hAnsi="宋体" w:eastAsia="宋体"/>
                <w:sz w:val="16"/>
              </w:rPr>
              <w:t>有效改善</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A6A8AF">
            <w:pPr>
              <w:jc w:val="center"/>
            </w:pPr>
            <w:r>
              <w:rPr>
                <w:rFonts w:ascii="宋体" w:hAnsi="宋体" w:eastAsia="宋体"/>
                <w:sz w:val="16"/>
              </w:rPr>
              <w:t>基本达成预期目标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157B20">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6A0C42">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07E6D2">
            <w:pPr>
              <w:jc w:val="center"/>
            </w:pPr>
          </w:p>
        </w:tc>
      </w:tr>
      <w:tr w14:paraId="49CBD08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70EE3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9CD304">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29AD28">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527018">
            <w:pPr>
              <w:jc w:val="center"/>
            </w:pPr>
            <w:r>
              <w:rPr>
                <w:rFonts w:ascii="宋体" w:hAnsi="宋体" w:eastAsia="宋体"/>
                <w:sz w:val="16"/>
              </w:rPr>
              <w:t>受益群众满意度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C29237">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9F73A4">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84198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A3C46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89607F">
            <w:pPr>
              <w:jc w:val="center"/>
            </w:pPr>
          </w:p>
        </w:tc>
      </w:tr>
      <w:tr w14:paraId="77EF701B">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E3A9237">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9BBBC8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F4773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A4D30A">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BB2DA84"/>
        </w:tc>
      </w:tr>
    </w:tbl>
    <w:p w14:paraId="04E8B8C4">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05491E4E">
        <w:tblPrEx>
          <w:tblCellMar>
            <w:top w:w="0" w:type="dxa"/>
            <w:left w:w="108" w:type="dxa"/>
            <w:bottom w:w="0" w:type="dxa"/>
            <w:right w:w="108" w:type="dxa"/>
          </w:tblCellMar>
        </w:tblPrEx>
        <w:tc>
          <w:tcPr>
            <w:tcW w:w="8847" w:type="dxa"/>
            <w:gridSpan w:val="9"/>
            <w:vAlign w:val="center"/>
          </w:tcPr>
          <w:p w14:paraId="3E6769F0">
            <w:pPr>
              <w:jc w:val="center"/>
            </w:pPr>
            <w:r>
              <w:rPr>
                <w:rFonts w:ascii="宋体" w:hAnsi="宋体" w:eastAsia="宋体"/>
                <w:sz w:val="24"/>
              </w:rPr>
              <w:t>项目支出绩效自评表</w:t>
            </w:r>
          </w:p>
        </w:tc>
      </w:tr>
      <w:tr w14:paraId="135A1BFB">
        <w:tblPrEx>
          <w:tblCellMar>
            <w:top w:w="0" w:type="dxa"/>
            <w:left w:w="108" w:type="dxa"/>
            <w:bottom w:w="0" w:type="dxa"/>
            <w:right w:w="108" w:type="dxa"/>
          </w:tblCellMar>
        </w:tblPrEx>
        <w:tc>
          <w:tcPr>
            <w:tcW w:w="8847" w:type="dxa"/>
            <w:gridSpan w:val="9"/>
            <w:vAlign w:val="center"/>
          </w:tcPr>
          <w:p w14:paraId="402083AB">
            <w:pPr>
              <w:jc w:val="center"/>
            </w:pPr>
            <w:r>
              <w:rPr>
                <w:rFonts w:ascii="宋体" w:hAnsi="宋体" w:eastAsia="宋体"/>
                <w:sz w:val="24"/>
              </w:rPr>
              <w:t>(2024年度)</w:t>
            </w:r>
          </w:p>
        </w:tc>
      </w:tr>
      <w:tr w14:paraId="4608794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51BD35">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427A04C">
            <w:pPr>
              <w:jc w:val="center"/>
            </w:pPr>
            <w:r>
              <w:rPr>
                <w:rFonts w:ascii="宋体" w:hAnsi="宋体" w:eastAsia="宋体"/>
                <w:sz w:val="16"/>
              </w:rPr>
              <w:t>民丰县2017年第三批农村公路安全生命防护工程X682线285万元资金</w:t>
            </w:r>
          </w:p>
        </w:tc>
      </w:tr>
      <w:tr w14:paraId="0E29136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53128C">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A97BBE5">
            <w:pPr>
              <w:jc w:val="center"/>
            </w:pPr>
            <w:r>
              <w:rPr>
                <w:rFonts w:ascii="宋体" w:hAnsi="宋体" w:eastAsia="宋体"/>
                <w:sz w:val="16"/>
              </w:rPr>
              <w:t>民丰县交通运输局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ACEFB2">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500E1AD">
            <w:pPr>
              <w:jc w:val="center"/>
            </w:pPr>
            <w:r>
              <w:rPr>
                <w:rFonts w:ascii="宋体" w:hAnsi="宋体" w:eastAsia="宋体"/>
                <w:sz w:val="16"/>
              </w:rPr>
              <w:t>民丰县交通运输局</w:t>
            </w:r>
          </w:p>
        </w:tc>
      </w:tr>
      <w:tr w14:paraId="003E427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EB1FF8">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25123C">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A6CCC6">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D5AA96">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86A72E">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6BD8D6">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6C9CD6">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01ABE8">
            <w:pPr>
              <w:jc w:val="center"/>
            </w:pPr>
            <w:r>
              <w:rPr>
                <w:rFonts w:ascii="宋体" w:hAnsi="宋体" w:eastAsia="宋体"/>
                <w:sz w:val="16"/>
              </w:rPr>
              <w:t>得分</w:t>
            </w:r>
          </w:p>
        </w:tc>
      </w:tr>
      <w:tr w14:paraId="1A6D324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F8D34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11CE2C">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A1A1E5">
            <w:pPr>
              <w:jc w:val="center"/>
            </w:pPr>
            <w:r>
              <w:rPr>
                <w:rFonts w:ascii="宋体" w:hAnsi="宋体" w:eastAsia="宋体"/>
                <w:sz w:val="16"/>
              </w:rPr>
              <w:t>9.01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408996">
            <w:pPr>
              <w:jc w:val="center"/>
            </w:pPr>
            <w:r>
              <w:rPr>
                <w:rFonts w:ascii="宋体" w:hAnsi="宋体" w:eastAsia="宋体"/>
                <w:sz w:val="16"/>
              </w:rPr>
              <w:t>9.01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7D0087">
            <w:pPr>
              <w:jc w:val="center"/>
            </w:pPr>
            <w:r>
              <w:rPr>
                <w:rFonts w:ascii="宋体" w:hAnsi="宋体" w:eastAsia="宋体"/>
                <w:sz w:val="16"/>
              </w:rPr>
              <w:t>9.01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F6274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133FBF">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8219F7">
            <w:pPr>
              <w:jc w:val="center"/>
            </w:pPr>
            <w:r>
              <w:rPr>
                <w:rFonts w:ascii="宋体" w:hAnsi="宋体" w:eastAsia="宋体"/>
                <w:sz w:val="16"/>
              </w:rPr>
              <w:t>10.00分</w:t>
            </w:r>
          </w:p>
        </w:tc>
      </w:tr>
      <w:tr w14:paraId="3E2D43D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190593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74ED1B">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DD7A4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17F70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127F7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0E425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E7A7C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3B124C">
            <w:pPr>
              <w:jc w:val="center"/>
            </w:pPr>
            <w:r>
              <w:rPr>
                <w:rFonts w:ascii="宋体" w:hAnsi="宋体" w:eastAsia="宋体"/>
                <w:sz w:val="16"/>
              </w:rPr>
              <w:t>—</w:t>
            </w:r>
          </w:p>
        </w:tc>
      </w:tr>
      <w:tr w14:paraId="7F74274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522B4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FC18D8">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50797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27384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D8302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AE673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2549E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13E9A5">
            <w:pPr>
              <w:jc w:val="center"/>
            </w:pPr>
            <w:r>
              <w:rPr>
                <w:rFonts w:ascii="宋体" w:hAnsi="宋体" w:eastAsia="宋体"/>
                <w:sz w:val="16"/>
              </w:rPr>
              <w:t>—</w:t>
            </w:r>
          </w:p>
        </w:tc>
      </w:tr>
      <w:tr w14:paraId="52D7C39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A0E4C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D88059">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57C03D">
            <w:pPr>
              <w:jc w:val="center"/>
            </w:pPr>
            <w:r>
              <w:rPr>
                <w:rFonts w:ascii="宋体" w:hAnsi="宋体" w:eastAsia="宋体"/>
                <w:sz w:val="16"/>
              </w:rPr>
              <w:t>9.01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1064AE">
            <w:pPr>
              <w:jc w:val="center"/>
            </w:pPr>
            <w:r>
              <w:rPr>
                <w:rFonts w:ascii="宋体" w:hAnsi="宋体" w:eastAsia="宋体"/>
                <w:sz w:val="16"/>
              </w:rPr>
              <w:t>9.01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E50E46">
            <w:pPr>
              <w:jc w:val="center"/>
            </w:pPr>
            <w:r>
              <w:rPr>
                <w:rFonts w:ascii="宋体" w:hAnsi="宋体" w:eastAsia="宋体"/>
                <w:sz w:val="16"/>
              </w:rPr>
              <w:t>9.01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1EAF9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CE741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9CF9EE">
            <w:pPr>
              <w:jc w:val="center"/>
            </w:pPr>
            <w:r>
              <w:rPr>
                <w:rFonts w:ascii="宋体" w:hAnsi="宋体" w:eastAsia="宋体"/>
                <w:sz w:val="16"/>
              </w:rPr>
              <w:t>—</w:t>
            </w:r>
          </w:p>
        </w:tc>
      </w:tr>
      <w:tr w14:paraId="041EEE3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DD4692">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BF83378">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813EFF1">
            <w:pPr>
              <w:jc w:val="center"/>
            </w:pPr>
            <w:r>
              <w:rPr>
                <w:rFonts w:ascii="宋体" w:hAnsi="宋体" w:eastAsia="宋体"/>
                <w:sz w:val="16"/>
              </w:rPr>
              <w:t>实际完成情况</w:t>
            </w:r>
          </w:p>
        </w:tc>
      </w:tr>
      <w:tr w14:paraId="5FC8313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EE191A"/>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951E3AF">
            <w:pPr>
              <w:jc w:val="both"/>
            </w:pPr>
            <w:r>
              <w:rPr>
                <w:rFonts w:ascii="宋体" w:hAnsi="宋体" w:eastAsia="宋体"/>
                <w:sz w:val="16"/>
              </w:rPr>
              <w:t>根据项目实施方案，实施本项目。主要内容：本项目路线编码为X682线，全长31.7公里。主要控制点为：叶亦克乡。通过此项目的实施，有效改善居民出行状况，改善民丰县农村公路路况环境，方便沿线农牧民出行和农副产品的运输，改善当地人民的生产生活条件。</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4A44A26">
            <w:pPr>
              <w:jc w:val="both"/>
            </w:pPr>
            <w:r>
              <w:rPr>
                <w:rFonts w:ascii="宋体" w:hAnsi="宋体" w:eastAsia="宋体"/>
                <w:sz w:val="16"/>
              </w:rPr>
              <w:t>在自评期间完成投资9.01万元，已完成路线编码为X682线，全长31.7公里道路工程项目。</w:t>
            </w:r>
          </w:p>
        </w:tc>
      </w:tr>
      <w:tr w14:paraId="246C24F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3D98424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4666A4">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5C6E87">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134F49">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8E801C">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4C348D">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7E68CA">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67C279">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9F7DA0">
            <w:pPr>
              <w:jc w:val="center"/>
            </w:pPr>
            <w:r>
              <w:rPr>
                <w:rFonts w:ascii="宋体" w:hAnsi="宋体" w:eastAsia="宋体"/>
                <w:sz w:val="16"/>
              </w:rPr>
              <w:t>偏差原因分析及改进措施</w:t>
            </w:r>
          </w:p>
        </w:tc>
      </w:tr>
      <w:tr w14:paraId="11FCA0F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D6031D">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E8C3EB">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01C437">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F13C05">
            <w:pPr>
              <w:jc w:val="center"/>
            </w:pPr>
            <w:r>
              <w:rPr>
                <w:rFonts w:ascii="宋体" w:hAnsi="宋体" w:eastAsia="宋体"/>
                <w:sz w:val="16"/>
              </w:rPr>
              <w:t>钢筋混凝土护柱数量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C77AD4">
            <w:pPr>
              <w:jc w:val="center"/>
            </w:pPr>
            <w:r>
              <w:rPr>
                <w:rFonts w:ascii="宋体" w:hAnsi="宋体" w:eastAsia="宋体"/>
                <w:sz w:val="16"/>
              </w:rPr>
              <w:t>&gt;=216根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5719AC">
            <w:pPr>
              <w:jc w:val="center"/>
            </w:pPr>
            <w:r>
              <w:rPr>
                <w:rFonts w:ascii="宋体" w:hAnsi="宋体" w:eastAsia="宋体"/>
                <w:sz w:val="16"/>
              </w:rPr>
              <w:t>=216根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9469DF">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179F79">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C82400">
            <w:pPr>
              <w:jc w:val="center"/>
            </w:pPr>
          </w:p>
        </w:tc>
      </w:tr>
      <w:tr w14:paraId="53310B8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E5387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F85DE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76A42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2F9127">
            <w:pPr>
              <w:jc w:val="center"/>
            </w:pPr>
            <w:r>
              <w:rPr>
                <w:rFonts w:ascii="宋体" w:hAnsi="宋体" w:eastAsia="宋体"/>
                <w:sz w:val="16"/>
              </w:rPr>
              <w:t>波形梁护栏长度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776EA8">
            <w:pPr>
              <w:jc w:val="center"/>
            </w:pPr>
            <w:r>
              <w:rPr>
                <w:rFonts w:ascii="宋体" w:hAnsi="宋体" w:eastAsia="宋体"/>
                <w:sz w:val="16"/>
              </w:rPr>
              <w:t>&gt;=2322米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05DD06">
            <w:pPr>
              <w:jc w:val="center"/>
            </w:pPr>
            <w:r>
              <w:rPr>
                <w:rFonts w:ascii="宋体" w:hAnsi="宋体" w:eastAsia="宋体"/>
                <w:sz w:val="16"/>
              </w:rPr>
              <w:t>=2322米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AC52F8">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AC3D58">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029106">
            <w:pPr>
              <w:jc w:val="center"/>
            </w:pPr>
          </w:p>
        </w:tc>
      </w:tr>
      <w:tr w14:paraId="5EC9583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6F70CD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FA3B7B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7FEB8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4472F5">
            <w:pPr>
              <w:jc w:val="center"/>
            </w:pPr>
            <w:r>
              <w:rPr>
                <w:rFonts w:ascii="宋体" w:hAnsi="宋体" w:eastAsia="宋体"/>
                <w:sz w:val="16"/>
              </w:rPr>
              <w:t>单柱式和双柱式铝合金标志块数量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0F6090">
            <w:pPr>
              <w:jc w:val="center"/>
            </w:pPr>
            <w:r>
              <w:rPr>
                <w:rFonts w:ascii="宋体" w:hAnsi="宋体" w:eastAsia="宋体"/>
                <w:sz w:val="16"/>
              </w:rPr>
              <w:t>&gt;=108块</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25265A">
            <w:pPr>
              <w:jc w:val="center"/>
            </w:pPr>
            <w:r>
              <w:rPr>
                <w:rFonts w:ascii="宋体" w:hAnsi="宋体" w:eastAsia="宋体"/>
                <w:sz w:val="16"/>
              </w:rPr>
              <w:t>=108块</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469517">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2044D0">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B2310C">
            <w:pPr>
              <w:jc w:val="center"/>
            </w:pPr>
          </w:p>
        </w:tc>
      </w:tr>
      <w:tr w14:paraId="54A0AD7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0CA98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F439C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89FB7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F39886">
            <w:pPr>
              <w:jc w:val="center"/>
            </w:pPr>
            <w:r>
              <w:rPr>
                <w:rFonts w:ascii="宋体" w:hAnsi="宋体" w:eastAsia="宋体"/>
                <w:sz w:val="16"/>
              </w:rPr>
              <w:t>公路界碑数量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BDFDE6">
            <w:pPr>
              <w:jc w:val="center"/>
            </w:pPr>
            <w:r>
              <w:rPr>
                <w:rFonts w:ascii="宋体" w:hAnsi="宋体" w:eastAsia="宋体"/>
                <w:sz w:val="16"/>
              </w:rPr>
              <w:t>&gt;=47块</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54557E">
            <w:pPr>
              <w:jc w:val="center"/>
            </w:pPr>
            <w:r>
              <w:rPr>
                <w:rFonts w:ascii="宋体" w:hAnsi="宋体" w:eastAsia="宋体"/>
                <w:sz w:val="16"/>
              </w:rPr>
              <w:t>=47块</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305454">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3F618B">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E88C07">
            <w:pPr>
              <w:jc w:val="center"/>
            </w:pPr>
          </w:p>
        </w:tc>
      </w:tr>
      <w:tr w14:paraId="7BEBA2C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1A392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69D1823"/>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7143B3">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985406">
            <w:pPr>
              <w:jc w:val="center"/>
            </w:pPr>
            <w:r>
              <w:rPr>
                <w:rFonts w:ascii="宋体" w:hAnsi="宋体" w:eastAsia="宋体"/>
                <w:sz w:val="16"/>
              </w:rPr>
              <w:t>项目验收合格率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F6829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27676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1405F0">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1E78B7">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1A5397">
            <w:pPr>
              <w:jc w:val="center"/>
            </w:pPr>
          </w:p>
        </w:tc>
      </w:tr>
      <w:tr w14:paraId="73C00AB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3ECF1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415975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0673F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59DABE">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85D8D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17628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BEEB13">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1D79BA">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AA548F">
            <w:pPr>
              <w:jc w:val="center"/>
            </w:pPr>
          </w:p>
        </w:tc>
      </w:tr>
      <w:tr w14:paraId="4453FCF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4361E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9AE2E4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664F24">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A069E0">
            <w:pPr>
              <w:jc w:val="center"/>
            </w:pPr>
            <w:r>
              <w:rPr>
                <w:rFonts w:ascii="宋体" w:hAnsi="宋体" w:eastAsia="宋体"/>
                <w:sz w:val="16"/>
              </w:rPr>
              <w:t>资金拨付及时率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26885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C2AAB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F4CA1F">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3A4155">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BC698A">
            <w:pPr>
              <w:jc w:val="center"/>
            </w:pPr>
          </w:p>
        </w:tc>
      </w:tr>
      <w:tr w14:paraId="27051B2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DFEB6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145B5B">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6936BD">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D4F8FB">
            <w:pPr>
              <w:jc w:val="center"/>
            </w:pPr>
            <w:r>
              <w:rPr>
                <w:rFonts w:ascii="宋体" w:hAnsi="宋体" w:eastAsia="宋体"/>
                <w:sz w:val="16"/>
              </w:rPr>
              <w:t>工程费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9C0D79">
            <w:pPr>
              <w:jc w:val="center"/>
            </w:pPr>
            <w:r>
              <w:rPr>
                <w:rFonts w:ascii="宋体" w:hAnsi="宋体" w:eastAsia="宋体"/>
                <w:sz w:val="16"/>
              </w:rPr>
              <w:t>&lt;=9.01万元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750120">
            <w:pPr>
              <w:jc w:val="center"/>
            </w:pPr>
            <w:r>
              <w:rPr>
                <w:rFonts w:ascii="宋体" w:hAnsi="宋体" w:eastAsia="宋体"/>
                <w:sz w:val="16"/>
              </w:rPr>
              <w:t>=9.01万元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7FE4BB">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17D07C">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ED1754">
            <w:pPr>
              <w:jc w:val="center"/>
            </w:pPr>
          </w:p>
        </w:tc>
      </w:tr>
      <w:tr w14:paraId="3D6686D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4F911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15EE85">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62AEC7">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91FBD6">
            <w:pPr>
              <w:jc w:val="center"/>
            </w:pPr>
            <w:r>
              <w:rPr>
                <w:rFonts w:ascii="宋体" w:hAnsi="宋体" w:eastAsia="宋体"/>
                <w:sz w:val="16"/>
              </w:rPr>
              <w:t>改善居民出行状况</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4B7893">
            <w:pPr>
              <w:jc w:val="center"/>
            </w:pPr>
            <w:r>
              <w:rPr>
                <w:rFonts w:ascii="宋体" w:hAnsi="宋体" w:eastAsia="宋体"/>
                <w:sz w:val="16"/>
              </w:rPr>
              <w:t>有效改善</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CFD8BE">
            <w:pPr>
              <w:jc w:val="center"/>
            </w:pPr>
            <w:r>
              <w:rPr>
                <w:rFonts w:ascii="宋体" w:hAnsi="宋体" w:eastAsia="宋体"/>
                <w:sz w:val="16"/>
              </w:rPr>
              <w:t>基本达成预期目标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41B97C">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0F6994">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0D296F">
            <w:pPr>
              <w:jc w:val="center"/>
            </w:pPr>
          </w:p>
        </w:tc>
      </w:tr>
      <w:tr w14:paraId="168E98F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B300B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3E5DF6">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2B57BB">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65074E">
            <w:pPr>
              <w:jc w:val="center"/>
            </w:pPr>
            <w:r>
              <w:rPr>
                <w:rFonts w:ascii="宋体" w:hAnsi="宋体" w:eastAsia="宋体"/>
                <w:sz w:val="16"/>
              </w:rPr>
              <w:t>受益群众满意度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72F450">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C153A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0888E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A303F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A884E6">
            <w:pPr>
              <w:jc w:val="center"/>
            </w:pPr>
          </w:p>
        </w:tc>
      </w:tr>
      <w:tr w14:paraId="0E127400">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B8A241E">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A6123E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BCCF2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839DDF">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E6F8A12"/>
        </w:tc>
      </w:tr>
    </w:tbl>
    <w:p w14:paraId="25A60400">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1016"/>
        <w:gridCol w:w="983"/>
        <w:gridCol w:w="983"/>
        <w:gridCol w:w="983"/>
        <w:gridCol w:w="983"/>
      </w:tblGrid>
      <w:tr w14:paraId="1545CCD8">
        <w:tblPrEx>
          <w:tblCellMar>
            <w:top w:w="0" w:type="dxa"/>
            <w:left w:w="108" w:type="dxa"/>
            <w:bottom w:w="0" w:type="dxa"/>
            <w:right w:w="108" w:type="dxa"/>
          </w:tblCellMar>
        </w:tblPrEx>
        <w:tc>
          <w:tcPr>
            <w:tcW w:w="8847" w:type="dxa"/>
            <w:gridSpan w:val="9"/>
            <w:vAlign w:val="center"/>
          </w:tcPr>
          <w:p w14:paraId="3301F810">
            <w:pPr>
              <w:jc w:val="center"/>
            </w:pPr>
            <w:r>
              <w:rPr>
                <w:rFonts w:ascii="宋体" w:hAnsi="宋体" w:eastAsia="宋体"/>
                <w:sz w:val="24"/>
              </w:rPr>
              <w:t>项目支出绩效自评表</w:t>
            </w:r>
          </w:p>
        </w:tc>
      </w:tr>
      <w:tr w14:paraId="46F8087E">
        <w:tblPrEx>
          <w:tblCellMar>
            <w:top w:w="0" w:type="dxa"/>
            <w:left w:w="108" w:type="dxa"/>
            <w:bottom w:w="0" w:type="dxa"/>
            <w:right w:w="108" w:type="dxa"/>
          </w:tblCellMar>
        </w:tblPrEx>
        <w:tc>
          <w:tcPr>
            <w:tcW w:w="8847" w:type="dxa"/>
            <w:gridSpan w:val="9"/>
            <w:vAlign w:val="center"/>
          </w:tcPr>
          <w:p w14:paraId="722C4020">
            <w:pPr>
              <w:jc w:val="center"/>
            </w:pPr>
            <w:r>
              <w:rPr>
                <w:rFonts w:ascii="宋体" w:hAnsi="宋体" w:eastAsia="宋体"/>
                <w:sz w:val="24"/>
              </w:rPr>
              <w:t>(2024年度)</w:t>
            </w:r>
          </w:p>
        </w:tc>
      </w:tr>
      <w:tr w14:paraId="1B8A102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2EEC15">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DEF63BD">
            <w:pPr>
              <w:jc w:val="center"/>
            </w:pPr>
            <w:r>
              <w:rPr>
                <w:rFonts w:ascii="宋体" w:hAnsi="宋体" w:eastAsia="宋体"/>
                <w:sz w:val="16"/>
              </w:rPr>
              <w:t>民丰县2023年农村客运站补贴发放项目</w:t>
            </w:r>
          </w:p>
        </w:tc>
      </w:tr>
      <w:tr w14:paraId="27CE30A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17EF7F">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97326B4">
            <w:pPr>
              <w:jc w:val="center"/>
            </w:pPr>
            <w:r>
              <w:rPr>
                <w:rFonts w:ascii="宋体" w:hAnsi="宋体" w:eastAsia="宋体"/>
                <w:sz w:val="16"/>
              </w:rPr>
              <w:t>民丰县交通运输局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344131">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DE8531E">
            <w:pPr>
              <w:jc w:val="center"/>
            </w:pPr>
            <w:r>
              <w:rPr>
                <w:rFonts w:ascii="宋体" w:hAnsi="宋体" w:eastAsia="宋体"/>
                <w:sz w:val="16"/>
              </w:rPr>
              <w:t>民丰县交通运输局</w:t>
            </w:r>
          </w:p>
        </w:tc>
      </w:tr>
      <w:tr w14:paraId="7B2590F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55C1B4">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3BBCD9">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E81C9E">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9CC155">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15EC31">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0320C0">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F13967">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BA39A6">
            <w:pPr>
              <w:jc w:val="center"/>
            </w:pPr>
            <w:r>
              <w:rPr>
                <w:rFonts w:ascii="宋体" w:hAnsi="宋体" w:eastAsia="宋体"/>
                <w:sz w:val="16"/>
              </w:rPr>
              <w:t>得分</w:t>
            </w:r>
          </w:p>
        </w:tc>
      </w:tr>
      <w:tr w14:paraId="7FC6E17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FD7F7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18E8CE">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420C19">
            <w:pPr>
              <w:jc w:val="center"/>
            </w:pPr>
            <w:r>
              <w:rPr>
                <w:rFonts w:ascii="宋体" w:hAnsi="宋体" w:eastAsia="宋体"/>
                <w:sz w:val="16"/>
              </w:rPr>
              <w:t>91.00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B8ED63">
            <w:pPr>
              <w:jc w:val="center"/>
            </w:pPr>
            <w:r>
              <w:rPr>
                <w:rFonts w:ascii="宋体" w:hAnsi="宋体" w:eastAsia="宋体"/>
                <w:sz w:val="16"/>
              </w:rPr>
              <w:t>91.00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906A93">
            <w:pPr>
              <w:jc w:val="center"/>
            </w:pPr>
            <w:r>
              <w:rPr>
                <w:rFonts w:ascii="宋体" w:hAnsi="宋体" w:eastAsia="宋体"/>
                <w:sz w:val="16"/>
              </w:rPr>
              <w:t>70.40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DD652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D9479D">
            <w:pPr>
              <w:jc w:val="center"/>
            </w:pPr>
            <w:r>
              <w:rPr>
                <w:rFonts w:ascii="宋体" w:hAnsi="宋体" w:eastAsia="宋体"/>
                <w:sz w:val="16"/>
              </w:rPr>
              <w:t xml:space="preserve">77.36%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682702">
            <w:pPr>
              <w:jc w:val="center"/>
            </w:pPr>
            <w:r>
              <w:rPr>
                <w:rFonts w:ascii="宋体" w:hAnsi="宋体" w:eastAsia="宋体"/>
                <w:sz w:val="16"/>
              </w:rPr>
              <w:t>4.34分</w:t>
            </w:r>
          </w:p>
        </w:tc>
      </w:tr>
      <w:tr w14:paraId="0936A5A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5DABD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9DED52">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909E56">
            <w:pPr>
              <w:jc w:val="center"/>
            </w:pPr>
            <w:r>
              <w:rPr>
                <w:rFonts w:ascii="宋体" w:hAnsi="宋体" w:eastAsia="宋体"/>
                <w:sz w:val="16"/>
              </w:rPr>
              <w:t>91.00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3B582B">
            <w:pPr>
              <w:jc w:val="center"/>
            </w:pPr>
            <w:r>
              <w:rPr>
                <w:rFonts w:ascii="宋体" w:hAnsi="宋体" w:eastAsia="宋体"/>
                <w:sz w:val="16"/>
              </w:rPr>
              <w:t>91.00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B6940E">
            <w:pPr>
              <w:jc w:val="center"/>
            </w:pPr>
            <w:r>
              <w:rPr>
                <w:rFonts w:ascii="宋体" w:hAnsi="宋体" w:eastAsia="宋体"/>
                <w:sz w:val="16"/>
              </w:rPr>
              <w:t>70.40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B2756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28A61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4CE3A7">
            <w:pPr>
              <w:jc w:val="center"/>
            </w:pPr>
            <w:r>
              <w:rPr>
                <w:rFonts w:ascii="宋体" w:hAnsi="宋体" w:eastAsia="宋体"/>
                <w:sz w:val="16"/>
              </w:rPr>
              <w:t>—</w:t>
            </w:r>
          </w:p>
        </w:tc>
      </w:tr>
      <w:tr w14:paraId="38BE763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CB801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F9404E">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35844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B682F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DBB42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85EA3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63908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D9E626">
            <w:pPr>
              <w:jc w:val="center"/>
            </w:pPr>
            <w:r>
              <w:rPr>
                <w:rFonts w:ascii="宋体" w:hAnsi="宋体" w:eastAsia="宋体"/>
                <w:sz w:val="16"/>
              </w:rPr>
              <w:t>—</w:t>
            </w:r>
          </w:p>
        </w:tc>
      </w:tr>
      <w:tr w14:paraId="3FB58E2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33A5E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8B8AC2">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2B56E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A0C63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18C76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D9AB9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66C28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A603E7">
            <w:pPr>
              <w:jc w:val="center"/>
            </w:pPr>
            <w:r>
              <w:rPr>
                <w:rFonts w:ascii="宋体" w:hAnsi="宋体" w:eastAsia="宋体"/>
                <w:sz w:val="16"/>
              </w:rPr>
              <w:t>—</w:t>
            </w:r>
          </w:p>
        </w:tc>
      </w:tr>
      <w:tr w14:paraId="5680AA6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5DB5CE">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CEE02DC">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23FC9E0">
            <w:pPr>
              <w:jc w:val="center"/>
            </w:pPr>
            <w:r>
              <w:rPr>
                <w:rFonts w:ascii="宋体" w:hAnsi="宋体" w:eastAsia="宋体"/>
                <w:sz w:val="16"/>
              </w:rPr>
              <w:t>实际完成情况</w:t>
            </w:r>
          </w:p>
        </w:tc>
      </w:tr>
      <w:tr w14:paraId="3BA7663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6BE675"/>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08C80DB">
            <w:pPr>
              <w:jc w:val="both"/>
            </w:pPr>
            <w:r>
              <w:rPr>
                <w:rFonts w:ascii="宋体" w:hAnsi="宋体" w:eastAsia="宋体"/>
                <w:sz w:val="16"/>
              </w:rPr>
              <w:t>本项目根据和地财建</w:t>
            </w:r>
            <w:r>
              <w:rPr>
                <w:rFonts w:hint="eastAsia" w:ascii="宋体" w:hAnsi="宋体"/>
                <w:sz w:val="16"/>
                <w:lang w:eastAsia="zh-CN"/>
              </w:rPr>
              <w:t>〔2023〕99号</w:t>
            </w:r>
            <w:r>
              <w:rPr>
                <w:rFonts w:ascii="宋体" w:hAnsi="宋体" w:eastAsia="宋体"/>
                <w:sz w:val="16"/>
              </w:rPr>
              <w:t>文件要求，实施本项目。主要内容：按照要求申报2023年度农村客运燃油车51辆，533个座位，全年总座位公里数18099662公里，发放燃油补贴91万元。通过项目实施，有效降低客运司机的营运成本，促进客运领域的可持续发展。</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E31D1D4">
            <w:pPr>
              <w:jc w:val="both"/>
            </w:pPr>
            <w:r>
              <w:rPr>
                <w:rFonts w:ascii="宋体" w:hAnsi="宋体" w:eastAsia="宋体"/>
                <w:sz w:val="16"/>
              </w:rPr>
              <w:t>在自评期间完成投资70.4万元，已完成2023年度农村客运燃油车51辆，533个座位，全年总座位公里数18099662公里，发放了燃油补贴70.4万元</w:t>
            </w:r>
          </w:p>
        </w:tc>
      </w:tr>
      <w:tr w14:paraId="434D833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767D1E0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2467C1">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FB71D1">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5DC3FB">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C11163">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1A79A5">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E670FC">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7763AF">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70D8E8">
            <w:pPr>
              <w:jc w:val="center"/>
            </w:pPr>
            <w:r>
              <w:rPr>
                <w:rFonts w:ascii="宋体" w:hAnsi="宋体" w:eastAsia="宋体"/>
                <w:sz w:val="16"/>
              </w:rPr>
              <w:t>偏差原因分析及改进措施</w:t>
            </w:r>
          </w:p>
        </w:tc>
      </w:tr>
      <w:tr w14:paraId="61B0D71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40FDC7">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F09A8C">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10FB5C">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713D39">
            <w:pPr>
              <w:jc w:val="center"/>
            </w:pPr>
            <w:r>
              <w:rPr>
                <w:rFonts w:ascii="宋体" w:hAnsi="宋体" w:eastAsia="宋体"/>
                <w:sz w:val="16"/>
              </w:rPr>
              <w:t>农村客运燃油车数量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46FB31">
            <w:pPr>
              <w:jc w:val="center"/>
            </w:pPr>
            <w:r>
              <w:rPr>
                <w:rFonts w:ascii="宋体" w:hAnsi="宋体" w:eastAsia="宋体"/>
                <w:sz w:val="16"/>
              </w:rPr>
              <w:t>&gt;=51辆车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A76B9E">
            <w:pPr>
              <w:jc w:val="center"/>
            </w:pPr>
            <w:r>
              <w:rPr>
                <w:rFonts w:ascii="宋体" w:hAnsi="宋体" w:eastAsia="宋体"/>
                <w:sz w:val="16"/>
              </w:rPr>
              <w:t>=51辆车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127F10">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FFC32A">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86C2AB">
            <w:pPr>
              <w:jc w:val="center"/>
            </w:pPr>
          </w:p>
        </w:tc>
      </w:tr>
      <w:tr w14:paraId="7A67CA6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717A4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5D0BD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8EEB06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3F40F1">
            <w:pPr>
              <w:jc w:val="center"/>
            </w:pPr>
            <w:r>
              <w:rPr>
                <w:rFonts w:ascii="宋体" w:hAnsi="宋体" w:eastAsia="宋体"/>
                <w:sz w:val="16"/>
              </w:rPr>
              <w:t>全年总座位数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3F86D3">
            <w:pPr>
              <w:jc w:val="center"/>
            </w:pPr>
            <w:r>
              <w:rPr>
                <w:rFonts w:ascii="宋体" w:hAnsi="宋体" w:eastAsia="宋体"/>
                <w:sz w:val="16"/>
              </w:rPr>
              <w:t>&gt;=533个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C27710">
            <w:pPr>
              <w:jc w:val="center"/>
            </w:pPr>
            <w:r>
              <w:rPr>
                <w:rFonts w:ascii="宋体" w:hAnsi="宋体" w:eastAsia="宋体"/>
                <w:sz w:val="16"/>
              </w:rPr>
              <w:t>=479个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C82BAA">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F38069">
            <w:pPr>
              <w:jc w:val="center"/>
            </w:pPr>
            <w:r>
              <w:rPr>
                <w:rFonts w:ascii="宋体" w:hAnsi="宋体" w:eastAsia="宋体"/>
                <w:sz w:val="16"/>
              </w:rPr>
              <w:t>5.97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00054F">
            <w:pPr>
              <w:jc w:val="center"/>
            </w:pPr>
          </w:p>
        </w:tc>
      </w:tr>
      <w:tr w14:paraId="2D83EC3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0167C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9E98C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41418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C41018">
            <w:pPr>
              <w:jc w:val="center"/>
            </w:pPr>
            <w:r>
              <w:rPr>
                <w:rFonts w:ascii="宋体" w:hAnsi="宋体" w:eastAsia="宋体"/>
                <w:sz w:val="16"/>
              </w:rPr>
              <w:t>全年总座位公里数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3BC5B9">
            <w:pPr>
              <w:jc w:val="center"/>
            </w:pPr>
            <w:r>
              <w:rPr>
                <w:rFonts w:ascii="宋体" w:hAnsi="宋体" w:eastAsia="宋体"/>
                <w:sz w:val="16"/>
              </w:rPr>
              <w:t>&gt;=18099662公里</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E04653">
            <w:pPr>
              <w:jc w:val="center"/>
            </w:pPr>
            <w:r>
              <w:rPr>
                <w:rFonts w:ascii="宋体" w:hAnsi="宋体" w:eastAsia="宋体"/>
                <w:sz w:val="16"/>
              </w:rPr>
              <w:t>=18099662公里</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766C02">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1D4369">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28006C">
            <w:pPr>
              <w:jc w:val="center"/>
            </w:pPr>
          </w:p>
        </w:tc>
      </w:tr>
      <w:tr w14:paraId="37105CF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80BBAB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DC73F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C1897B">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5D6787">
            <w:pPr>
              <w:jc w:val="center"/>
            </w:pPr>
            <w:r>
              <w:rPr>
                <w:rFonts w:ascii="宋体" w:hAnsi="宋体" w:eastAsia="宋体"/>
                <w:sz w:val="16"/>
              </w:rPr>
              <w:t>补贴发放覆盖率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FAB13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48CAA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6F1EE0">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0FE0CE">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0A799B">
            <w:pPr>
              <w:jc w:val="center"/>
            </w:pPr>
          </w:p>
        </w:tc>
      </w:tr>
      <w:tr w14:paraId="027BF8D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3C245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0D11E5"/>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14E1A6">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A19C62">
            <w:pPr>
              <w:jc w:val="center"/>
            </w:pPr>
            <w:r>
              <w:rPr>
                <w:rFonts w:ascii="宋体" w:hAnsi="宋体" w:eastAsia="宋体"/>
                <w:sz w:val="16"/>
              </w:rPr>
              <w:t>项目完成时间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DCA5B7">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13E046">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FFF3D3">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8542F3">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ADB85D">
            <w:pPr>
              <w:jc w:val="center"/>
            </w:pPr>
          </w:p>
        </w:tc>
      </w:tr>
      <w:tr w14:paraId="654961E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A8566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941804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92BCFF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6FA4E0">
            <w:pPr>
              <w:jc w:val="center"/>
            </w:pPr>
            <w:r>
              <w:rPr>
                <w:rFonts w:ascii="宋体" w:hAnsi="宋体" w:eastAsia="宋体"/>
                <w:sz w:val="16"/>
              </w:rPr>
              <w:t>燃油补贴发放及时率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5AFD7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70EBB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F87123">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6CF9A9">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C7BF21">
            <w:pPr>
              <w:jc w:val="center"/>
            </w:pPr>
          </w:p>
        </w:tc>
      </w:tr>
      <w:tr w14:paraId="15BAE26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77ACC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8F578D">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40269D">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8685A3">
            <w:pPr>
              <w:jc w:val="center"/>
            </w:pPr>
            <w:r>
              <w:rPr>
                <w:rFonts w:ascii="宋体" w:hAnsi="宋体" w:eastAsia="宋体"/>
                <w:sz w:val="16"/>
              </w:rPr>
              <w:t>燃油补贴发放金额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C25F01">
            <w:pPr>
              <w:jc w:val="center"/>
            </w:pPr>
            <w:r>
              <w:rPr>
                <w:rFonts w:ascii="宋体" w:hAnsi="宋体" w:eastAsia="宋体"/>
                <w:sz w:val="16"/>
              </w:rPr>
              <w:t>&lt;=0.05元/公里</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D06332">
            <w:pPr>
              <w:jc w:val="center"/>
            </w:pPr>
            <w:r>
              <w:rPr>
                <w:rFonts w:ascii="宋体" w:hAnsi="宋体" w:eastAsia="宋体"/>
                <w:sz w:val="16"/>
              </w:rPr>
              <w:t>=0.05元/公里</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671722">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081F12">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8E87E8">
            <w:pPr>
              <w:jc w:val="center"/>
            </w:pPr>
          </w:p>
        </w:tc>
      </w:tr>
      <w:tr w14:paraId="04584B7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EE88F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EB6692">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82BF80">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101DAA">
            <w:pPr>
              <w:jc w:val="center"/>
            </w:pPr>
            <w:r>
              <w:rPr>
                <w:rFonts w:ascii="宋体" w:hAnsi="宋体" w:eastAsia="宋体"/>
                <w:sz w:val="16"/>
              </w:rPr>
              <w:t>降低客运司机的营运成本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7DF75C">
            <w:pPr>
              <w:jc w:val="center"/>
            </w:pPr>
            <w:r>
              <w:rPr>
                <w:rFonts w:ascii="宋体" w:hAnsi="宋体" w:eastAsia="宋体"/>
                <w:sz w:val="16"/>
              </w:rPr>
              <w:t>有效降低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255859">
            <w:pPr>
              <w:jc w:val="center"/>
            </w:pPr>
            <w:r>
              <w:rPr>
                <w:rFonts w:ascii="宋体" w:hAnsi="宋体" w:eastAsia="宋体"/>
                <w:sz w:val="16"/>
              </w:rPr>
              <w:t>基本达成预期目标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3DE3AF">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3A1C2C">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55B4FB">
            <w:pPr>
              <w:jc w:val="center"/>
            </w:pPr>
          </w:p>
        </w:tc>
      </w:tr>
      <w:tr w14:paraId="6B6ACBD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31CBA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6F2A5E">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EEE994">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1B486E">
            <w:pPr>
              <w:jc w:val="center"/>
            </w:pPr>
            <w:r>
              <w:rPr>
                <w:rFonts w:ascii="宋体" w:hAnsi="宋体" w:eastAsia="宋体"/>
                <w:sz w:val="16"/>
              </w:rPr>
              <w:t>受益客运司机满意度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846DF3">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0F6980">
            <w:pPr>
              <w:jc w:val="center"/>
            </w:pPr>
            <w:r>
              <w:rPr>
                <w:rFonts w:ascii="宋体" w:hAnsi="宋体" w:eastAsia="宋体"/>
                <w:sz w:val="16"/>
              </w:rPr>
              <w:t>=97%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74F0A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0A54B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50487D">
            <w:pPr>
              <w:jc w:val="center"/>
            </w:pPr>
          </w:p>
        </w:tc>
      </w:tr>
      <w:tr w14:paraId="6C8A02BA">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A704DF4">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18B6EC8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70C6C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BA16DF">
            <w:pPr>
              <w:jc w:val="center"/>
            </w:pPr>
            <w:r>
              <w:rPr>
                <w:rFonts w:ascii="宋体" w:hAnsi="宋体" w:eastAsia="宋体"/>
                <w:sz w:val="16"/>
              </w:rPr>
              <w:t>92.31分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FC861E4"/>
        </w:tc>
      </w:tr>
    </w:tbl>
    <w:p w14:paraId="2C99C35E">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1203"/>
        <w:gridCol w:w="763"/>
        <w:gridCol w:w="983"/>
        <w:gridCol w:w="983"/>
        <w:gridCol w:w="983"/>
        <w:gridCol w:w="983"/>
      </w:tblGrid>
      <w:tr w14:paraId="4352362F">
        <w:tblPrEx>
          <w:tblCellMar>
            <w:top w:w="0" w:type="dxa"/>
            <w:left w:w="108" w:type="dxa"/>
            <w:bottom w:w="0" w:type="dxa"/>
            <w:right w:w="108" w:type="dxa"/>
          </w:tblCellMar>
        </w:tblPrEx>
        <w:tc>
          <w:tcPr>
            <w:tcW w:w="8847" w:type="dxa"/>
            <w:gridSpan w:val="9"/>
            <w:vAlign w:val="center"/>
          </w:tcPr>
          <w:p w14:paraId="6ADACD7D">
            <w:pPr>
              <w:jc w:val="center"/>
            </w:pPr>
            <w:r>
              <w:rPr>
                <w:rFonts w:ascii="宋体" w:hAnsi="宋体" w:eastAsia="宋体"/>
                <w:sz w:val="24"/>
              </w:rPr>
              <w:t>项目支出绩效自评表</w:t>
            </w:r>
          </w:p>
        </w:tc>
      </w:tr>
      <w:tr w14:paraId="24045691">
        <w:tblPrEx>
          <w:tblCellMar>
            <w:top w:w="0" w:type="dxa"/>
            <w:left w:w="108" w:type="dxa"/>
            <w:bottom w:w="0" w:type="dxa"/>
            <w:right w:w="108" w:type="dxa"/>
          </w:tblCellMar>
        </w:tblPrEx>
        <w:tc>
          <w:tcPr>
            <w:tcW w:w="8847" w:type="dxa"/>
            <w:gridSpan w:val="9"/>
            <w:vAlign w:val="center"/>
          </w:tcPr>
          <w:p w14:paraId="3B13646E">
            <w:pPr>
              <w:jc w:val="center"/>
            </w:pPr>
            <w:r>
              <w:rPr>
                <w:rFonts w:ascii="宋体" w:hAnsi="宋体" w:eastAsia="宋体"/>
                <w:sz w:val="24"/>
              </w:rPr>
              <w:t>(2024年度)</w:t>
            </w:r>
          </w:p>
        </w:tc>
      </w:tr>
      <w:tr w14:paraId="4CA4183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F6011C">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972D561">
            <w:pPr>
              <w:jc w:val="center"/>
            </w:pPr>
            <w:r>
              <w:rPr>
                <w:rFonts w:ascii="宋体" w:hAnsi="宋体" w:eastAsia="宋体"/>
                <w:sz w:val="16"/>
              </w:rPr>
              <w:t>民丰县2023年调增新能源出租车购置补贴发放项目</w:t>
            </w:r>
          </w:p>
        </w:tc>
      </w:tr>
      <w:tr w14:paraId="333DE6B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E19C7C">
            <w:pPr>
              <w:jc w:val="center"/>
            </w:pPr>
            <w:r>
              <w:rPr>
                <w:rFonts w:ascii="宋体" w:hAnsi="宋体" w:eastAsia="宋体"/>
                <w:sz w:val="16"/>
              </w:rPr>
              <w:t>主管部门</w:t>
            </w:r>
          </w:p>
        </w:tc>
        <w:tc>
          <w:tcPr>
            <w:tcW w:w="316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27A13D6">
            <w:pPr>
              <w:jc w:val="center"/>
            </w:pPr>
            <w:r>
              <w:rPr>
                <w:rFonts w:ascii="宋体" w:hAnsi="宋体" w:eastAsia="宋体"/>
                <w:sz w:val="16"/>
              </w:rPr>
              <w:t>民丰县交通运输局</w:t>
            </w:r>
          </w:p>
        </w:tc>
        <w:tc>
          <w:tcPr>
            <w:tcW w:w="763" w:type="dxa"/>
            <w:tcBorders>
              <w:top w:val="single" w:color="auto" w:sz="10" w:space="0"/>
              <w:left w:val="single" w:color="auto" w:sz="10" w:space="0"/>
              <w:bottom w:val="single" w:color="auto" w:sz="10" w:space="0"/>
              <w:right w:val="single" w:color="auto" w:sz="10" w:space="0"/>
              <w:insideV w:val="single" w:sz="10" w:space="0"/>
            </w:tcBorders>
            <w:vAlign w:val="center"/>
          </w:tcPr>
          <w:p w14:paraId="3CEC2224">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E2AF33E">
            <w:pPr>
              <w:jc w:val="center"/>
            </w:pPr>
            <w:r>
              <w:rPr>
                <w:rFonts w:ascii="宋体" w:hAnsi="宋体" w:eastAsia="宋体"/>
                <w:sz w:val="16"/>
              </w:rPr>
              <w:t>民丰县交通运输局</w:t>
            </w:r>
          </w:p>
        </w:tc>
      </w:tr>
      <w:tr w14:paraId="710A284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A94E72">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CDBD43">
            <w:pPr>
              <w:jc w:val="center"/>
            </w:pPr>
          </w:p>
        </w:tc>
        <w:tc>
          <w:tcPr>
            <w:tcW w:w="1203" w:type="dxa"/>
            <w:tcBorders>
              <w:top w:val="single" w:color="auto" w:sz="10" w:space="0"/>
              <w:left w:val="single" w:color="auto" w:sz="10" w:space="0"/>
              <w:bottom w:val="single" w:color="auto" w:sz="10" w:space="0"/>
              <w:right w:val="single" w:color="auto" w:sz="10" w:space="0"/>
              <w:insideV w:val="single" w:sz="10" w:space="0"/>
            </w:tcBorders>
            <w:vAlign w:val="center"/>
          </w:tcPr>
          <w:p w14:paraId="1611E1F8">
            <w:pPr>
              <w:jc w:val="center"/>
            </w:pPr>
            <w:r>
              <w:rPr>
                <w:rFonts w:ascii="宋体" w:hAnsi="宋体" w:eastAsia="宋体"/>
                <w:sz w:val="16"/>
              </w:rPr>
              <w:t>年初预算数</w:t>
            </w:r>
          </w:p>
        </w:tc>
        <w:tc>
          <w:tcPr>
            <w:tcW w:w="763" w:type="dxa"/>
            <w:tcBorders>
              <w:top w:val="single" w:color="auto" w:sz="10" w:space="0"/>
              <w:left w:val="single" w:color="auto" w:sz="10" w:space="0"/>
              <w:bottom w:val="single" w:color="auto" w:sz="10" w:space="0"/>
              <w:right w:val="single" w:color="auto" w:sz="10" w:space="0"/>
              <w:insideV w:val="single" w:sz="10" w:space="0"/>
            </w:tcBorders>
            <w:vAlign w:val="center"/>
          </w:tcPr>
          <w:p w14:paraId="2C3D1EF9">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39E0A5">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D12C0B">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0EFD1A">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0B0846">
            <w:pPr>
              <w:jc w:val="center"/>
            </w:pPr>
            <w:r>
              <w:rPr>
                <w:rFonts w:ascii="宋体" w:hAnsi="宋体" w:eastAsia="宋体"/>
                <w:sz w:val="16"/>
              </w:rPr>
              <w:t>得分</w:t>
            </w:r>
          </w:p>
        </w:tc>
      </w:tr>
      <w:tr w14:paraId="199C90D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30F71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076A0A">
            <w:pPr>
              <w:jc w:val="center"/>
            </w:pPr>
            <w:r>
              <w:rPr>
                <w:rFonts w:ascii="宋体" w:hAnsi="宋体" w:eastAsia="宋体"/>
                <w:sz w:val="16"/>
              </w:rPr>
              <w:t>年度资金总额</w:t>
            </w:r>
          </w:p>
        </w:tc>
        <w:tc>
          <w:tcPr>
            <w:tcW w:w="1203" w:type="dxa"/>
            <w:tcBorders>
              <w:top w:val="single" w:color="auto" w:sz="10" w:space="0"/>
              <w:left w:val="single" w:color="auto" w:sz="10" w:space="0"/>
              <w:bottom w:val="single" w:color="auto" w:sz="10" w:space="0"/>
              <w:right w:val="single" w:color="auto" w:sz="10" w:space="0"/>
              <w:insideV w:val="single" w:sz="10" w:space="0"/>
            </w:tcBorders>
            <w:vAlign w:val="center"/>
          </w:tcPr>
          <w:p w14:paraId="52D273A3">
            <w:pPr>
              <w:jc w:val="center"/>
            </w:pPr>
            <w:r>
              <w:rPr>
                <w:rFonts w:ascii="宋体" w:hAnsi="宋体" w:eastAsia="宋体"/>
                <w:sz w:val="16"/>
              </w:rPr>
              <w:t>1.00</w:t>
            </w:r>
          </w:p>
        </w:tc>
        <w:tc>
          <w:tcPr>
            <w:tcW w:w="763" w:type="dxa"/>
            <w:tcBorders>
              <w:top w:val="single" w:color="auto" w:sz="10" w:space="0"/>
              <w:left w:val="single" w:color="auto" w:sz="10" w:space="0"/>
              <w:bottom w:val="single" w:color="auto" w:sz="10" w:space="0"/>
              <w:right w:val="single" w:color="auto" w:sz="10" w:space="0"/>
              <w:insideV w:val="single" w:sz="10" w:space="0"/>
            </w:tcBorders>
            <w:vAlign w:val="center"/>
          </w:tcPr>
          <w:p w14:paraId="4172F3F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6BEF7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E670D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39FE4B">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9A12CD">
            <w:pPr>
              <w:jc w:val="center"/>
            </w:pPr>
            <w:r>
              <w:rPr>
                <w:rFonts w:ascii="宋体" w:hAnsi="宋体" w:eastAsia="宋体"/>
                <w:sz w:val="16"/>
              </w:rPr>
              <w:t>10.00分</w:t>
            </w:r>
          </w:p>
        </w:tc>
      </w:tr>
      <w:tr w14:paraId="793A9C5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0F4BA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05EA2E">
            <w:pPr>
              <w:jc w:val="center"/>
            </w:pPr>
            <w:r>
              <w:rPr>
                <w:rFonts w:ascii="宋体" w:hAnsi="宋体" w:eastAsia="宋体"/>
                <w:sz w:val="16"/>
              </w:rPr>
              <w:t>其中：当年财政拨款</w:t>
            </w:r>
          </w:p>
        </w:tc>
        <w:tc>
          <w:tcPr>
            <w:tcW w:w="1203" w:type="dxa"/>
            <w:tcBorders>
              <w:top w:val="single" w:color="auto" w:sz="10" w:space="0"/>
              <w:left w:val="single" w:color="auto" w:sz="10" w:space="0"/>
              <w:bottom w:val="single" w:color="auto" w:sz="10" w:space="0"/>
              <w:right w:val="single" w:color="auto" w:sz="10" w:space="0"/>
              <w:insideV w:val="single" w:sz="10" w:space="0"/>
            </w:tcBorders>
            <w:vAlign w:val="center"/>
          </w:tcPr>
          <w:p w14:paraId="637EE78D">
            <w:pPr>
              <w:jc w:val="center"/>
            </w:pPr>
            <w:r>
              <w:rPr>
                <w:rFonts w:ascii="宋体" w:hAnsi="宋体" w:eastAsia="宋体"/>
                <w:sz w:val="16"/>
              </w:rPr>
              <w:t>1.00</w:t>
            </w:r>
          </w:p>
        </w:tc>
        <w:tc>
          <w:tcPr>
            <w:tcW w:w="763" w:type="dxa"/>
            <w:tcBorders>
              <w:top w:val="single" w:color="auto" w:sz="10" w:space="0"/>
              <w:left w:val="single" w:color="auto" w:sz="10" w:space="0"/>
              <w:bottom w:val="single" w:color="auto" w:sz="10" w:space="0"/>
              <w:right w:val="single" w:color="auto" w:sz="10" w:space="0"/>
              <w:insideV w:val="single" w:sz="10" w:space="0"/>
            </w:tcBorders>
            <w:vAlign w:val="center"/>
          </w:tcPr>
          <w:p w14:paraId="1ABD107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3CB3B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E8326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DCAE2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359424">
            <w:pPr>
              <w:jc w:val="center"/>
            </w:pPr>
            <w:r>
              <w:rPr>
                <w:rFonts w:ascii="宋体" w:hAnsi="宋体" w:eastAsia="宋体"/>
                <w:sz w:val="16"/>
              </w:rPr>
              <w:t>—</w:t>
            </w:r>
          </w:p>
        </w:tc>
      </w:tr>
      <w:tr w14:paraId="60CCF0E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2E1925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46C66C">
            <w:pPr>
              <w:jc w:val="center"/>
            </w:pPr>
            <w:r>
              <w:rPr>
                <w:rFonts w:ascii="宋体" w:hAnsi="宋体" w:eastAsia="宋体"/>
                <w:sz w:val="16"/>
              </w:rPr>
              <w:t xml:space="preserve">      上年结转资金</w:t>
            </w:r>
          </w:p>
        </w:tc>
        <w:tc>
          <w:tcPr>
            <w:tcW w:w="1203" w:type="dxa"/>
            <w:tcBorders>
              <w:top w:val="single" w:color="auto" w:sz="10" w:space="0"/>
              <w:left w:val="single" w:color="auto" w:sz="10" w:space="0"/>
              <w:bottom w:val="single" w:color="auto" w:sz="10" w:space="0"/>
              <w:right w:val="single" w:color="auto" w:sz="10" w:space="0"/>
              <w:insideV w:val="single" w:sz="10" w:space="0"/>
            </w:tcBorders>
            <w:vAlign w:val="center"/>
          </w:tcPr>
          <w:p w14:paraId="46467D29">
            <w:pPr>
              <w:jc w:val="center"/>
            </w:pPr>
            <w:r>
              <w:rPr>
                <w:rFonts w:ascii="宋体" w:hAnsi="宋体" w:eastAsia="宋体"/>
                <w:sz w:val="16"/>
              </w:rPr>
              <w:t>0.00</w:t>
            </w:r>
          </w:p>
        </w:tc>
        <w:tc>
          <w:tcPr>
            <w:tcW w:w="763" w:type="dxa"/>
            <w:tcBorders>
              <w:top w:val="single" w:color="auto" w:sz="10" w:space="0"/>
              <w:left w:val="single" w:color="auto" w:sz="10" w:space="0"/>
              <w:bottom w:val="single" w:color="auto" w:sz="10" w:space="0"/>
              <w:right w:val="single" w:color="auto" w:sz="10" w:space="0"/>
              <w:insideV w:val="single" w:sz="10" w:space="0"/>
            </w:tcBorders>
            <w:vAlign w:val="center"/>
          </w:tcPr>
          <w:p w14:paraId="46F2B18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BE4D2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4CFBB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6222D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13826B">
            <w:pPr>
              <w:jc w:val="center"/>
            </w:pPr>
            <w:r>
              <w:rPr>
                <w:rFonts w:ascii="宋体" w:hAnsi="宋体" w:eastAsia="宋体"/>
                <w:sz w:val="16"/>
              </w:rPr>
              <w:t>—</w:t>
            </w:r>
          </w:p>
        </w:tc>
      </w:tr>
      <w:tr w14:paraId="06EE9D8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9F2D6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82558C">
            <w:pPr>
              <w:jc w:val="center"/>
            </w:pPr>
            <w:r>
              <w:rPr>
                <w:rFonts w:ascii="宋体" w:hAnsi="宋体" w:eastAsia="宋体"/>
                <w:sz w:val="16"/>
              </w:rPr>
              <w:t xml:space="preserve">  其他资金</w:t>
            </w:r>
          </w:p>
        </w:tc>
        <w:tc>
          <w:tcPr>
            <w:tcW w:w="1203" w:type="dxa"/>
            <w:tcBorders>
              <w:top w:val="single" w:color="auto" w:sz="10" w:space="0"/>
              <w:left w:val="single" w:color="auto" w:sz="10" w:space="0"/>
              <w:bottom w:val="single" w:color="auto" w:sz="10" w:space="0"/>
              <w:right w:val="single" w:color="auto" w:sz="10" w:space="0"/>
              <w:insideV w:val="single" w:sz="10" w:space="0"/>
            </w:tcBorders>
            <w:vAlign w:val="center"/>
          </w:tcPr>
          <w:p w14:paraId="15F5361B">
            <w:pPr>
              <w:jc w:val="center"/>
            </w:pPr>
            <w:r>
              <w:rPr>
                <w:rFonts w:ascii="宋体" w:hAnsi="宋体" w:eastAsia="宋体"/>
                <w:sz w:val="16"/>
              </w:rPr>
              <w:t>0.00</w:t>
            </w:r>
          </w:p>
        </w:tc>
        <w:tc>
          <w:tcPr>
            <w:tcW w:w="763" w:type="dxa"/>
            <w:tcBorders>
              <w:top w:val="single" w:color="auto" w:sz="10" w:space="0"/>
              <w:left w:val="single" w:color="auto" w:sz="10" w:space="0"/>
              <w:bottom w:val="single" w:color="auto" w:sz="10" w:space="0"/>
              <w:right w:val="single" w:color="auto" w:sz="10" w:space="0"/>
              <w:insideV w:val="single" w:sz="10" w:space="0"/>
            </w:tcBorders>
            <w:vAlign w:val="center"/>
          </w:tcPr>
          <w:p w14:paraId="4918887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F53FE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79A7F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C38C3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15200C">
            <w:pPr>
              <w:jc w:val="center"/>
            </w:pPr>
            <w:r>
              <w:rPr>
                <w:rFonts w:ascii="宋体" w:hAnsi="宋体" w:eastAsia="宋体"/>
                <w:sz w:val="16"/>
              </w:rPr>
              <w:t>—</w:t>
            </w:r>
          </w:p>
        </w:tc>
      </w:tr>
      <w:tr w14:paraId="0FEBFC5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2DA8D9">
            <w:pPr>
              <w:jc w:val="center"/>
            </w:pPr>
            <w:r>
              <w:rPr>
                <w:rFonts w:ascii="宋体" w:hAnsi="宋体" w:eastAsia="宋体"/>
                <w:sz w:val="16"/>
              </w:rPr>
              <w:t>年度总体目标</w:t>
            </w:r>
          </w:p>
        </w:tc>
        <w:tc>
          <w:tcPr>
            <w:tcW w:w="316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515447C">
            <w:pPr>
              <w:jc w:val="center"/>
            </w:pPr>
            <w:r>
              <w:rPr>
                <w:rFonts w:ascii="宋体" w:hAnsi="宋体" w:eastAsia="宋体"/>
                <w:sz w:val="16"/>
              </w:rPr>
              <w:t>预期目标</w:t>
            </w:r>
          </w:p>
        </w:tc>
        <w:tc>
          <w:tcPr>
            <w:tcW w:w="469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F368408">
            <w:pPr>
              <w:jc w:val="center"/>
            </w:pPr>
            <w:r>
              <w:rPr>
                <w:rFonts w:ascii="宋体" w:hAnsi="宋体" w:eastAsia="宋体"/>
                <w:sz w:val="16"/>
              </w:rPr>
              <w:t>实际完成情况</w:t>
            </w:r>
          </w:p>
        </w:tc>
      </w:tr>
      <w:tr w14:paraId="6EFB2D3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17C0DC"/>
        </w:tc>
        <w:tc>
          <w:tcPr>
            <w:tcW w:w="316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9DD4409">
            <w:pPr>
              <w:jc w:val="both"/>
            </w:pPr>
            <w:r>
              <w:rPr>
                <w:rFonts w:ascii="宋体" w:hAnsi="宋体" w:eastAsia="宋体"/>
                <w:sz w:val="16"/>
              </w:rPr>
              <w:t>根据自治区财政厅《关于调整下达2023年度农村客运补贴资金及城市交通发展奖励资金预算的通知》和地财建</w:t>
            </w:r>
            <w:r>
              <w:rPr>
                <w:rFonts w:hint="eastAsia" w:ascii="宋体" w:hAnsi="宋体"/>
                <w:sz w:val="16"/>
                <w:lang w:eastAsia="zh-CN"/>
              </w:rPr>
              <w:t>〔2024〕36号</w:t>
            </w:r>
            <w:r>
              <w:rPr>
                <w:rFonts w:ascii="宋体" w:hAnsi="宋体" w:eastAsia="宋体"/>
                <w:sz w:val="16"/>
              </w:rPr>
              <w:t>文件要求，实施本项目。主要内容：为按要求申报购置的纯电动巡游出租车共1辆，补贴发放标准为1万元/车，通过项目实施，有效改善城市空气污染指数，倡导民众低碳环保的优良习惯。</w:t>
            </w:r>
          </w:p>
        </w:tc>
        <w:tc>
          <w:tcPr>
            <w:tcW w:w="469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F9533CA">
            <w:pPr>
              <w:jc w:val="both"/>
            </w:pPr>
            <w:r>
              <w:rPr>
                <w:rFonts w:hint="eastAsia" w:ascii="宋体" w:hAnsi="宋体"/>
                <w:sz w:val="16"/>
                <w:lang w:eastAsia="zh-CN"/>
              </w:rPr>
              <w:t>截至</w:t>
            </w:r>
            <w:r>
              <w:rPr>
                <w:rFonts w:ascii="宋体" w:hAnsi="宋体" w:eastAsia="宋体"/>
                <w:sz w:val="16"/>
              </w:rPr>
              <w:t>自评时间，已拨付资金1万元，完成率100%购置的纯电动巡游出租车共1辆，补贴发放标准为1万元/车，通过项目实施，已完成工作任务。</w:t>
            </w:r>
          </w:p>
        </w:tc>
      </w:tr>
      <w:tr w14:paraId="4BF0E63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466D7BB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27CB69">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B34004">
            <w:pPr>
              <w:jc w:val="center"/>
            </w:pPr>
            <w:r>
              <w:rPr>
                <w:rFonts w:ascii="宋体" w:hAnsi="宋体" w:eastAsia="宋体"/>
                <w:sz w:val="16"/>
              </w:rPr>
              <w:t>二级指标</w:t>
            </w:r>
          </w:p>
        </w:tc>
        <w:tc>
          <w:tcPr>
            <w:tcW w:w="1203" w:type="dxa"/>
            <w:tcBorders>
              <w:top w:val="single" w:color="auto" w:sz="10" w:space="0"/>
              <w:left w:val="single" w:color="auto" w:sz="10" w:space="0"/>
              <w:bottom w:val="single" w:color="auto" w:sz="10" w:space="0"/>
              <w:right w:val="single" w:color="auto" w:sz="10" w:space="0"/>
              <w:insideV w:val="single" w:sz="10" w:space="0"/>
            </w:tcBorders>
            <w:vAlign w:val="center"/>
          </w:tcPr>
          <w:p w14:paraId="2D9AFB45">
            <w:pPr>
              <w:jc w:val="center"/>
            </w:pPr>
            <w:r>
              <w:rPr>
                <w:rFonts w:ascii="宋体" w:hAnsi="宋体" w:eastAsia="宋体"/>
                <w:sz w:val="16"/>
              </w:rPr>
              <w:t>三级指标</w:t>
            </w:r>
          </w:p>
        </w:tc>
        <w:tc>
          <w:tcPr>
            <w:tcW w:w="763" w:type="dxa"/>
            <w:tcBorders>
              <w:top w:val="single" w:color="auto" w:sz="10" w:space="0"/>
              <w:left w:val="single" w:color="auto" w:sz="10" w:space="0"/>
              <w:bottom w:val="single" w:color="auto" w:sz="10" w:space="0"/>
              <w:right w:val="single" w:color="auto" w:sz="10" w:space="0"/>
              <w:insideV w:val="single" w:sz="10" w:space="0"/>
            </w:tcBorders>
            <w:vAlign w:val="center"/>
          </w:tcPr>
          <w:p w14:paraId="503D3DD3">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1D5DDA">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54BA92">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A3B350">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C336ED">
            <w:pPr>
              <w:jc w:val="center"/>
            </w:pPr>
            <w:r>
              <w:rPr>
                <w:rFonts w:ascii="宋体" w:hAnsi="宋体" w:eastAsia="宋体"/>
                <w:sz w:val="16"/>
              </w:rPr>
              <w:t>偏差原因分析及改进措施</w:t>
            </w:r>
          </w:p>
        </w:tc>
      </w:tr>
      <w:tr w14:paraId="0C17D20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7C1AC1">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207F55">
            <w:pPr>
              <w:jc w:val="center"/>
            </w:pPr>
            <w:r>
              <w:rPr>
                <w:rFonts w:ascii="宋体" w:hAnsi="宋体" w:eastAsia="宋体"/>
                <w:sz w:val="16"/>
              </w:rPr>
              <w:t>产出指标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80C99E">
            <w:pPr>
              <w:jc w:val="center"/>
            </w:pPr>
            <w:r>
              <w:rPr>
                <w:rFonts w:ascii="宋体" w:hAnsi="宋体" w:eastAsia="宋体"/>
                <w:sz w:val="16"/>
              </w:rPr>
              <w:t>数量指标</w:t>
            </w:r>
          </w:p>
        </w:tc>
        <w:tc>
          <w:tcPr>
            <w:tcW w:w="1203" w:type="dxa"/>
            <w:tcBorders>
              <w:top w:val="single" w:color="auto" w:sz="10" w:space="0"/>
              <w:left w:val="single" w:color="auto" w:sz="10" w:space="0"/>
              <w:bottom w:val="single" w:color="auto" w:sz="10" w:space="0"/>
              <w:right w:val="single" w:color="auto" w:sz="10" w:space="0"/>
              <w:insideV w:val="single" w:sz="10" w:space="0"/>
            </w:tcBorders>
            <w:vAlign w:val="center"/>
          </w:tcPr>
          <w:p w14:paraId="4FAA9A55">
            <w:pPr>
              <w:jc w:val="center"/>
            </w:pPr>
            <w:r>
              <w:rPr>
                <w:rFonts w:ascii="宋体" w:hAnsi="宋体" w:eastAsia="宋体"/>
                <w:sz w:val="16"/>
              </w:rPr>
              <w:t>申报购置纯电动出租车数量</w:t>
            </w:r>
          </w:p>
        </w:tc>
        <w:tc>
          <w:tcPr>
            <w:tcW w:w="763" w:type="dxa"/>
            <w:tcBorders>
              <w:top w:val="single" w:color="auto" w:sz="10" w:space="0"/>
              <w:left w:val="single" w:color="auto" w:sz="10" w:space="0"/>
              <w:bottom w:val="single" w:color="auto" w:sz="10" w:space="0"/>
              <w:right w:val="single" w:color="auto" w:sz="10" w:space="0"/>
              <w:insideV w:val="single" w:sz="10" w:space="0"/>
            </w:tcBorders>
            <w:vAlign w:val="center"/>
          </w:tcPr>
          <w:p w14:paraId="4D4B468F">
            <w:pPr>
              <w:jc w:val="center"/>
            </w:pPr>
            <w:r>
              <w:rPr>
                <w:rFonts w:ascii="宋体" w:hAnsi="宋体" w:eastAsia="宋体"/>
                <w:sz w:val="16"/>
              </w:rPr>
              <w:t>=1辆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A3D40B">
            <w:pPr>
              <w:jc w:val="center"/>
            </w:pPr>
            <w:r>
              <w:rPr>
                <w:rFonts w:ascii="宋体" w:hAnsi="宋体" w:eastAsia="宋体"/>
                <w:sz w:val="16"/>
              </w:rPr>
              <w:t>=1辆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9E6A0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8DF88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043A44">
            <w:pPr>
              <w:jc w:val="center"/>
            </w:pPr>
          </w:p>
        </w:tc>
      </w:tr>
      <w:tr w14:paraId="03A3103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57B7C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C0EBD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52CE81">
            <w:pPr>
              <w:jc w:val="center"/>
            </w:pPr>
            <w:r>
              <w:rPr>
                <w:rFonts w:ascii="宋体" w:hAnsi="宋体" w:eastAsia="宋体"/>
                <w:sz w:val="16"/>
              </w:rPr>
              <w:t>质量指标</w:t>
            </w:r>
          </w:p>
        </w:tc>
        <w:tc>
          <w:tcPr>
            <w:tcW w:w="1203" w:type="dxa"/>
            <w:tcBorders>
              <w:top w:val="single" w:color="auto" w:sz="10" w:space="0"/>
              <w:left w:val="single" w:color="auto" w:sz="10" w:space="0"/>
              <w:bottom w:val="single" w:color="auto" w:sz="10" w:space="0"/>
              <w:right w:val="single" w:color="auto" w:sz="10" w:space="0"/>
              <w:insideV w:val="single" w:sz="10" w:space="0"/>
            </w:tcBorders>
            <w:vAlign w:val="center"/>
          </w:tcPr>
          <w:p w14:paraId="315E65F0">
            <w:pPr>
              <w:jc w:val="center"/>
            </w:pPr>
            <w:r>
              <w:rPr>
                <w:rFonts w:ascii="宋体" w:hAnsi="宋体" w:eastAsia="宋体"/>
                <w:sz w:val="16"/>
              </w:rPr>
              <w:t>补助发放覆盖率</w:t>
            </w:r>
          </w:p>
        </w:tc>
        <w:tc>
          <w:tcPr>
            <w:tcW w:w="763" w:type="dxa"/>
            <w:tcBorders>
              <w:top w:val="single" w:color="auto" w:sz="10" w:space="0"/>
              <w:left w:val="single" w:color="auto" w:sz="10" w:space="0"/>
              <w:bottom w:val="single" w:color="auto" w:sz="10" w:space="0"/>
              <w:right w:val="single" w:color="auto" w:sz="10" w:space="0"/>
              <w:insideV w:val="single" w:sz="10" w:space="0"/>
            </w:tcBorders>
            <w:vAlign w:val="center"/>
          </w:tcPr>
          <w:p w14:paraId="21677EA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7215F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D368D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3293B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CFBF36">
            <w:pPr>
              <w:jc w:val="center"/>
            </w:pPr>
          </w:p>
        </w:tc>
      </w:tr>
      <w:tr w14:paraId="35E1FE3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24D25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264160"/>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0CF545">
            <w:pPr>
              <w:jc w:val="center"/>
            </w:pPr>
            <w:r>
              <w:rPr>
                <w:rFonts w:ascii="宋体" w:hAnsi="宋体" w:eastAsia="宋体"/>
                <w:sz w:val="16"/>
              </w:rPr>
              <w:t>时效指标</w:t>
            </w:r>
          </w:p>
        </w:tc>
        <w:tc>
          <w:tcPr>
            <w:tcW w:w="1203" w:type="dxa"/>
            <w:tcBorders>
              <w:top w:val="single" w:color="auto" w:sz="10" w:space="0"/>
              <w:left w:val="single" w:color="auto" w:sz="10" w:space="0"/>
              <w:bottom w:val="single" w:color="auto" w:sz="10" w:space="0"/>
              <w:right w:val="single" w:color="auto" w:sz="10" w:space="0"/>
              <w:insideV w:val="single" w:sz="10" w:space="0"/>
            </w:tcBorders>
            <w:vAlign w:val="center"/>
          </w:tcPr>
          <w:p w14:paraId="45DBF3CD">
            <w:pPr>
              <w:jc w:val="center"/>
            </w:pPr>
            <w:r>
              <w:rPr>
                <w:rFonts w:ascii="宋体" w:hAnsi="宋体" w:eastAsia="宋体"/>
                <w:sz w:val="16"/>
              </w:rPr>
              <w:t>补助资金发放及时率</w:t>
            </w:r>
          </w:p>
        </w:tc>
        <w:tc>
          <w:tcPr>
            <w:tcW w:w="763" w:type="dxa"/>
            <w:tcBorders>
              <w:top w:val="single" w:color="auto" w:sz="10" w:space="0"/>
              <w:left w:val="single" w:color="auto" w:sz="10" w:space="0"/>
              <w:bottom w:val="single" w:color="auto" w:sz="10" w:space="0"/>
              <w:right w:val="single" w:color="auto" w:sz="10" w:space="0"/>
              <w:insideV w:val="single" w:sz="10" w:space="0"/>
            </w:tcBorders>
            <w:vAlign w:val="center"/>
          </w:tcPr>
          <w:p w14:paraId="2F4DED2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F4334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99FD1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2780D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ED840A">
            <w:pPr>
              <w:jc w:val="center"/>
            </w:pPr>
          </w:p>
        </w:tc>
      </w:tr>
      <w:tr w14:paraId="5C1A4C3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D12EA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D95A1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082AEE"/>
        </w:tc>
        <w:tc>
          <w:tcPr>
            <w:tcW w:w="1203" w:type="dxa"/>
            <w:tcBorders>
              <w:top w:val="single" w:color="auto" w:sz="10" w:space="0"/>
              <w:left w:val="single" w:color="auto" w:sz="10" w:space="0"/>
              <w:bottom w:val="single" w:color="auto" w:sz="10" w:space="0"/>
              <w:right w:val="single" w:color="auto" w:sz="10" w:space="0"/>
              <w:insideV w:val="single" w:sz="10" w:space="0"/>
            </w:tcBorders>
            <w:vAlign w:val="center"/>
          </w:tcPr>
          <w:p w14:paraId="13E0BA7D">
            <w:pPr>
              <w:jc w:val="center"/>
            </w:pPr>
            <w:r>
              <w:rPr>
                <w:rFonts w:ascii="宋体" w:hAnsi="宋体" w:eastAsia="宋体"/>
                <w:sz w:val="16"/>
              </w:rPr>
              <w:t>项目完成时间</w:t>
            </w:r>
          </w:p>
        </w:tc>
        <w:tc>
          <w:tcPr>
            <w:tcW w:w="763" w:type="dxa"/>
            <w:tcBorders>
              <w:top w:val="single" w:color="auto" w:sz="10" w:space="0"/>
              <w:left w:val="single" w:color="auto" w:sz="10" w:space="0"/>
              <w:bottom w:val="single" w:color="auto" w:sz="10" w:space="0"/>
              <w:right w:val="single" w:color="auto" w:sz="10" w:space="0"/>
              <w:insideV w:val="single" w:sz="10" w:space="0"/>
            </w:tcBorders>
            <w:vAlign w:val="center"/>
          </w:tcPr>
          <w:p w14:paraId="3AD04820">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2025CF">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73DC8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4D206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D45FAC">
            <w:pPr>
              <w:jc w:val="center"/>
            </w:pPr>
          </w:p>
        </w:tc>
      </w:tr>
      <w:tr w14:paraId="237D8C2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5218A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290113">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1A4AEB">
            <w:pPr>
              <w:jc w:val="center"/>
            </w:pPr>
            <w:r>
              <w:rPr>
                <w:rFonts w:ascii="宋体" w:hAnsi="宋体" w:eastAsia="宋体"/>
                <w:sz w:val="16"/>
              </w:rPr>
              <w:t>经济成本指标</w:t>
            </w:r>
          </w:p>
        </w:tc>
        <w:tc>
          <w:tcPr>
            <w:tcW w:w="1203" w:type="dxa"/>
            <w:tcBorders>
              <w:top w:val="single" w:color="auto" w:sz="10" w:space="0"/>
              <w:left w:val="single" w:color="auto" w:sz="10" w:space="0"/>
              <w:bottom w:val="single" w:color="auto" w:sz="10" w:space="0"/>
              <w:right w:val="single" w:color="auto" w:sz="10" w:space="0"/>
              <w:insideV w:val="single" w:sz="10" w:space="0"/>
            </w:tcBorders>
            <w:vAlign w:val="center"/>
          </w:tcPr>
          <w:p w14:paraId="4839998B">
            <w:pPr>
              <w:jc w:val="center"/>
            </w:pPr>
            <w:r>
              <w:rPr>
                <w:rFonts w:ascii="宋体" w:hAnsi="宋体" w:eastAsia="宋体"/>
                <w:sz w:val="16"/>
              </w:rPr>
              <w:t>补贴发放月标准</w:t>
            </w:r>
          </w:p>
        </w:tc>
        <w:tc>
          <w:tcPr>
            <w:tcW w:w="763" w:type="dxa"/>
            <w:tcBorders>
              <w:top w:val="single" w:color="auto" w:sz="10" w:space="0"/>
              <w:left w:val="single" w:color="auto" w:sz="10" w:space="0"/>
              <w:bottom w:val="single" w:color="auto" w:sz="10" w:space="0"/>
              <w:right w:val="single" w:color="auto" w:sz="10" w:space="0"/>
              <w:insideV w:val="single" w:sz="10" w:space="0"/>
            </w:tcBorders>
            <w:vAlign w:val="center"/>
          </w:tcPr>
          <w:p w14:paraId="1119BD32">
            <w:pPr>
              <w:jc w:val="center"/>
            </w:pPr>
            <w:r>
              <w:rPr>
                <w:rFonts w:ascii="宋体" w:hAnsi="宋体" w:eastAsia="宋体"/>
                <w:sz w:val="16"/>
              </w:rPr>
              <w:t>&lt;=1万元/月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73EDAB">
            <w:pPr>
              <w:jc w:val="center"/>
            </w:pPr>
            <w:r>
              <w:rPr>
                <w:rFonts w:ascii="宋体" w:hAnsi="宋体" w:eastAsia="宋体"/>
                <w:sz w:val="16"/>
              </w:rPr>
              <w:t>=1万元/月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2733B7">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C62D77">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DAEC6C">
            <w:pPr>
              <w:jc w:val="center"/>
            </w:pPr>
          </w:p>
        </w:tc>
      </w:tr>
      <w:tr w14:paraId="03355C4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73D5F8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4B291A">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93DF5D">
            <w:pPr>
              <w:jc w:val="center"/>
            </w:pPr>
            <w:r>
              <w:rPr>
                <w:rFonts w:ascii="宋体" w:hAnsi="宋体" w:eastAsia="宋体"/>
                <w:sz w:val="16"/>
              </w:rPr>
              <w:t>社会效益指标</w:t>
            </w:r>
          </w:p>
        </w:tc>
        <w:tc>
          <w:tcPr>
            <w:tcW w:w="1203" w:type="dxa"/>
            <w:tcBorders>
              <w:top w:val="single" w:color="auto" w:sz="10" w:space="0"/>
              <w:left w:val="single" w:color="auto" w:sz="10" w:space="0"/>
              <w:bottom w:val="single" w:color="auto" w:sz="10" w:space="0"/>
              <w:right w:val="single" w:color="auto" w:sz="10" w:space="0"/>
              <w:insideV w:val="single" w:sz="10" w:space="0"/>
            </w:tcBorders>
            <w:vAlign w:val="center"/>
          </w:tcPr>
          <w:p w14:paraId="79FA0443">
            <w:pPr>
              <w:jc w:val="center"/>
            </w:pPr>
            <w:r>
              <w:rPr>
                <w:rFonts w:ascii="宋体" w:hAnsi="宋体" w:eastAsia="宋体"/>
                <w:sz w:val="16"/>
              </w:rPr>
              <w:t>改善城市空气污染指数</w:t>
            </w:r>
          </w:p>
        </w:tc>
        <w:tc>
          <w:tcPr>
            <w:tcW w:w="763" w:type="dxa"/>
            <w:tcBorders>
              <w:top w:val="single" w:color="auto" w:sz="10" w:space="0"/>
              <w:left w:val="single" w:color="auto" w:sz="10" w:space="0"/>
              <w:bottom w:val="single" w:color="auto" w:sz="10" w:space="0"/>
              <w:right w:val="single" w:color="auto" w:sz="10" w:space="0"/>
              <w:insideV w:val="single" w:sz="10" w:space="0"/>
            </w:tcBorders>
            <w:vAlign w:val="center"/>
          </w:tcPr>
          <w:p w14:paraId="3C108A8E">
            <w:pPr>
              <w:jc w:val="center"/>
            </w:pPr>
            <w:r>
              <w:rPr>
                <w:rFonts w:ascii="宋体" w:hAnsi="宋体" w:eastAsia="宋体"/>
                <w:sz w:val="16"/>
              </w:rPr>
              <w:t>显著</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C496C5">
            <w:pPr>
              <w:jc w:val="center"/>
            </w:pPr>
            <w:r>
              <w:rPr>
                <w:rFonts w:ascii="宋体" w:hAnsi="宋体" w:eastAsia="宋体"/>
                <w:sz w:val="16"/>
              </w:rPr>
              <w:t>基本达成预期目标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05933C">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20FF60">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C6B71B">
            <w:pPr>
              <w:jc w:val="center"/>
            </w:pPr>
          </w:p>
        </w:tc>
      </w:tr>
      <w:tr w14:paraId="1111B07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75646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26A5A3">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3C4CDF">
            <w:pPr>
              <w:jc w:val="center"/>
            </w:pPr>
            <w:r>
              <w:rPr>
                <w:rFonts w:ascii="宋体" w:hAnsi="宋体" w:eastAsia="宋体"/>
                <w:sz w:val="16"/>
              </w:rPr>
              <w:t>满意度指标</w:t>
            </w:r>
          </w:p>
        </w:tc>
        <w:tc>
          <w:tcPr>
            <w:tcW w:w="1203" w:type="dxa"/>
            <w:tcBorders>
              <w:top w:val="single" w:color="auto" w:sz="10" w:space="0"/>
              <w:left w:val="single" w:color="auto" w:sz="10" w:space="0"/>
              <w:bottom w:val="single" w:color="auto" w:sz="10" w:space="0"/>
              <w:right w:val="single" w:color="auto" w:sz="10" w:space="0"/>
              <w:insideV w:val="single" w:sz="10" w:space="0"/>
            </w:tcBorders>
            <w:vAlign w:val="center"/>
          </w:tcPr>
          <w:p w14:paraId="6F82BD10">
            <w:pPr>
              <w:jc w:val="center"/>
            </w:pPr>
            <w:r>
              <w:rPr>
                <w:rFonts w:ascii="宋体" w:hAnsi="宋体" w:eastAsia="宋体"/>
                <w:sz w:val="16"/>
              </w:rPr>
              <w:t>受益群众满意度</w:t>
            </w:r>
          </w:p>
        </w:tc>
        <w:tc>
          <w:tcPr>
            <w:tcW w:w="763" w:type="dxa"/>
            <w:tcBorders>
              <w:top w:val="single" w:color="auto" w:sz="10" w:space="0"/>
              <w:left w:val="single" w:color="auto" w:sz="10" w:space="0"/>
              <w:bottom w:val="single" w:color="auto" w:sz="10" w:space="0"/>
              <w:right w:val="single" w:color="auto" w:sz="10" w:space="0"/>
              <w:insideV w:val="single" w:sz="10" w:space="0"/>
            </w:tcBorders>
            <w:vAlign w:val="center"/>
          </w:tcPr>
          <w:p w14:paraId="51B9A96F">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F1AECE">
            <w:pPr>
              <w:jc w:val="center"/>
            </w:pPr>
            <w:r>
              <w:rPr>
                <w:rFonts w:ascii="宋体" w:hAnsi="宋体" w:eastAsia="宋体"/>
                <w:sz w:val="16"/>
              </w:rPr>
              <w:t>=96%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B7E9A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D7D45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BD90F1">
            <w:pPr>
              <w:jc w:val="center"/>
            </w:pPr>
          </w:p>
        </w:tc>
      </w:tr>
      <w:tr w14:paraId="6B635DF0">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3F6E81D">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5F97B3D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253EA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39CAE0">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7D14CEF"/>
        </w:tc>
      </w:tr>
    </w:tbl>
    <w:p w14:paraId="44B44897">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389E7F0F">
        <w:tblPrEx>
          <w:tblCellMar>
            <w:top w:w="0" w:type="dxa"/>
            <w:left w:w="108" w:type="dxa"/>
            <w:bottom w:w="0" w:type="dxa"/>
            <w:right w:w="108" w:type="dxa"/>
          </w:tblCellMar>
        </w:tblPrEx>
        <w:tc>
          <w:tcPr>
            <w:tcW w:w="8847" w:type="dxa"/>
            <w:gridSpan w:val="9"/>
            <w:vAlign w:val="center"/>
          </w:tcPr>
          <w:p w14:paraId="54AB4F98">
            <w:pPr>
              <w:jc w:val="center"/>
            </w:pPr>
            <w:r>
              <w:rPr>
                <w:rFonts w:ascii="宋体" w:hAnsi="宋体" w:eastAsia="宋体"/>
                <w:sz w:val="24"/>
              </w:rPr>
              <w:t>项目支出绩效自评表</w:t>
            </w:r>
          </w:p>
        </w:tc>
      </w:tr>
      <w:tr w14:paraId="3FB0FEA5">
        <w:tblPrEx>
          <w:tblCellMar>
            <w:top w:w="0" w:type="dxa"/>
            <w:left w:w="108" w:type="dxa"/>
            <w:bottom w:w="0" w:type="dxa"/>
            <w:right w:w="108" w:type="dxa"/>
          </w:tblCellMar>
        </w:tblPrEx>
        <w:tc>
          <w:tcPr>
            <w:tcW w:w="8847" w:type="dxa"/>
            <w:gridSpan w:val="9"/>
            <w:vAlign w:val="center"/>
          </w:tcPr>
          <w:p w14:paraId="1BD2ECAA">
            <w:pPr>
              <w:jc w:val="center"/>
            </w:pPr>
            <w:r>
              <w:rPr>
                <w:rFonts w:ascii="宋体" w:hAnsi="宋体" w:eastAsia="宋体"/>
                <w:sz w:val="24"/>
              </w:rPr>
              <w:t>(2024年度)</w:t>
            </w:r>
          </w:p>
        </w:tc>
      </w:tr>
      <w:tr w14:paraId="3C9C3D4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684329">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2509D4D">
            <w:pPr>
              <w:jc w:val="center"/>
            </w:pPr>
            <w:r>
              <w:rPr>
                <w:rFonts w:ascii="宋体" w:hAnsi="宋体" w:eastAsia="宋体"/>
                <w:sz w:val="16"/>
              </w:rPr>
              <w:t>民丰县C102线</w:t>
            </w:r>
            <w:r>
              <w:rPr>
                <w:rFonts w:hint="eastAsia" w:ascii="宋体" w:hAnsi="宋体"/>
                <w:sz w:val="16"/>
                <w:lang w:eastAsia="zh-CN"/>
              </w:rPr>
              <w:t>－</w:t>
            </w:r>
            <w:r>
              <w:rPr>
                <w:rFonts w:ascii="宋体" w:hAnsi="宋体" w:eastAsia="宋体"/>
                <w:sz w:val="16"/>
              </w:rPr>
              <w:t>砖厂等3个农村联网路建设项目</w:t>
            </w:r>
          </w:p>
        </w:tc>
      </w:tr>
      <w:tr w14:paraId="6115398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BA872E">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4B3E61E">
            <w:pPr>
              <w:jc w:val="center"/>
            </w:pPr>
            <w:r>
              <w:rPr>
                <w:rFonts w:ascii="宋体" w:hAnsi="宋体" w:eastAsia="宋体"/>
                <w:sz w:val="16"/>
              </w:rPr>
              <w:t>民丰县交通运输局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665A90">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0A92C6F">
            <w:pPr>
              <w:jc w:val="center"/>
            </w:pPr>
            <w:r>
              <w:rPr>
                <w:rFonts w:ascii="宋体" w:hAnsi="宋体" w:eastAsia="宋体"/>
                <w:sz w:val="16"/>
              </w:rPr>
              <w:t>民丰县交通运输局</w:t>
            </w:r>
          </w:p>
        </w:tc>
      </w:tr>
      <w:tr w14:paraId="7FDABB6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E29B5B">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04F9EE">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DD6AF0">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82AC4E">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821984">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9DEC6F">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5810D2">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8DF5A8">
            <w:pPr>
              <w:jc w:val="center"/>
            </w:pPr>
            <w:r>
              <w:rPr>
                <w:rFonts w:ascii="宋体" w:hAnsi="宋体" w:eastAsia="宋体"/>
                <w:sz w:val="16"/>
              </w:rPr>
              <w:t>得分</w:t>
            </w:r>
          </w:p>
        </w:tc>
      </w:tr>
      <w:tr w14:paraId="2861A15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1136D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003E00">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CC7B34">
            <w:pPr>
              <w:jc w:val="center"/>
            </w:pPr>
            <w:r>
              <w:rPr>
                <w:rFonts w:ascii="宋体" w:hAnsi="宋体" w:eastAsia="宋体"/>
                <w:sz w:val="16"/>
              </w:rPr>
              <w:t>116.25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A6C069">
            <w:pPr>
              <w:jc w:val="center"/>
            </w:pPr>
            <w:r>
              <w:rPr>
                <w:rFonts w:ascii="宋体" w:hAnsi="宋体" w:eastAsia="宋体"/>
                <w:sz w:val="16"/>
              </w:rPr>
              <w:t>116.25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925989">
            <w:pPr>
              <w:jc w:val="center"/>
            </w:pPr>
            <w:r>
              <w:rPr>
                <w:rFonts w:ascii="宋体" w:hAnsi="宋体" w:eastAsia="宋体"/>
                <w:sz w:val="16"/>
              </w:rPr>
              <w:t>116.25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36C23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1712D9">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5107C4">
            <w:pPr>
              <w:jc w:val="center"/>
            </w:pPr>
            <w:r>
              <w:rPr>
                <w:rFonts w:ascii="宋体" w:hAnsi="宋体" w:eastAsia="宋体"/>
                <w:sz w:val="16"/>
              </w:rPr>
              <w:t>10.00分</w:t>
            </w:r>
          </w:p>
        </w:tc>
      </w:tr>
      <w:tr w14:paraId="4DD1B0C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C5973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B3DE0B">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55188A">
            <w:pPr>
              <w:jc w:val="center"/>
            </w:pPr>
            <w:r>
              <w:rPr>
                <w:rFonts w:ascii="宋体" w:hAnsi="宋体" w:eastAsia="宋体"/>
                <w:sz w:val="16"/>
              </w:rPr>
              <w:t>116.25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A811A6">
            <w:pPr>
              <w:jc w:val="center"/>
            </w:pPr>
            <w:r>
              <w:rPr>
                <w:rFonts w:ascii="宋体" w:hAnsi="宋体" w:eastAsia="宋体"/>
                <w:sz w:val="16"/>
              </w:rPr>
              <w:t>116.25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E7D10A">
            <w:pPr>
              <w:jc w:val="center"/>
            </w:pPr>
            <w:r>
              <w:rPr>
                <w:rFonts w:ascii="宋体" w:hAnsi="宋体" w:eastAsia="宋体"/>
                <w:sz w:val="16"/>
              </w:rPr>
              <w:t>116.25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2981E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250E2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04C841">
            <w:pPr>
              <w:jc w:val="center"/>
            </w:pPr>
            <w:r>
              <w:rPr>
                <w:rFonts w:ascii="宋体" w:hAnsi="宋体" w:eastAsia="宋体"/>
                <w:sz w:val="16"/>
              </w:rPr>
              <w:t>—</w:t>
            </w:r>
          </w:p>
        </w:tc>
      </w:tr>
      <w:tr w14:paraId="499E6B7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F32B7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83CEE7">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96312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39705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E19AE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0E449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D758F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D9C87A">
            <w:pPr>
              <w:jc w:val="center"/>
            </w:pPr>
            <w:r>
              <w:rPr>
                <w:rFonts w:ascii="宋体" w:hAnsi="宋体" w:eastAsia="宋体"/>
                <w:sz w:val="16"/>
              </w:rPr>
              <w:t>—</w:t>
            </w:r>
          </w:p>
        </w:tc>
      </w:tr>
      <w:tr w14:paraId="70B5D3B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D2F9F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182B4A">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52321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63FFC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2F188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10262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E3FE5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728BF6">
            <w:pPr>
              <w:jc w:val="center"/>
            </w:pPr>
            <w:r>
              <w:rPr>
                <w:rFonts w:ascii="宋体" w:hAnsi="宋体" w:eastAsia="宋体"/>
                <w:sz w:val="16"/>
              </w:rPr>
              <w:t>—</w:t>
            </w:r>
          </w:p>
        </w:tc>
      </w:tr>
      <w:tr w14:paraId="7BBBB9C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52E2DE">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A5407EA">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0A2F7B8">
            <w:pPr>
              <w:jc w:val="center"/>
            </w:pPr>
            <w:r>
              <w:rPr>
                <w:rFonts w:ascii="宋体" w:hAnsi="宋体" w:eastAsia="宋体"/>
                <w:sz w:val="16"/>
              </w:rPr>
              <w:t>实际完成情况</w:t>
            </w:r>
          </w:p>
        </w:tc>
      </w:tr>
      <w:tr w14:paraId="5CD7978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7D2566"/>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938FA04">
            <w:pPr>
              <w:jc w:val="both"/>
            </w:pPr>
            <w:r>
              <w:rPr>
                <w:rFonts w:ascii="宋体" w:hAnsi="宋体" w:eastAsia="宋体"/>
                <w:sz w:val="16"/>
              </w:rPr>
              <w:t>根据和地财建</w:t>
            </w:r>
            <w:r>
              <w:rPr>
                <w:rFonts w:hint="eastAsia" w:ascii="宋体" w:hAnsi="宋体"/>
                <w:sz w:val="16"/>
                <w:lang w:eastAsia="zh-CN"/>
              </w:rPr>
              <w:t>〔2023〕117号</w:t>
            </w:r>
            <w:r>
              <w:rPr>
                <w:rFonts w:ascii="宋体" w:hAnsi="宋体" w:eastAsia="宋体"/>
                <w:sz w:val="16"/>
              </w:rPr>
              <w:t>文件要求，实施本项目。该项目在民丰县C102线</w:t>
            </w:r>
            <w:r>
              <w:rPr>
                <w:rFonts w:hint="eastAsia" w:ascii="宋体" w:hAnsi="宋体"/>
                <w:sz w:val="16"/>
                <w:lang w:eastAsia="zh-CN"/>
              </w:rPr>
              <w:t>－</w:t>
            </w:r>
            <w:r>
              <w:rPr>
                <w:rFonts w:ascii="宋体" w:hAnsi="宋体" w:eastAsia="宋体"/>
                <w:sz w:val="16"/>
              </w:rPr>
              <w:t>砖厂等3个农村联网路改建四级道路2.5公里；</w:t>
            </w:r>
            <w:r>
              <w:rPr>
                <w:rFonts w:ascii="宋体" w:hAnsi="宋体" w:eastAsia="宋体"/>
                <w:sz w:val="16"/>
              </w:rPr>
              <w:br w:type="textWrapping"/>
            </w:r>
            <w:r>
              <w:rPr>
                <w:rFonts w:ascii="宋体" w:hAnsi="宋体" w:eastAsia="宋体"/>
                <w:sz w:val="16"/>
              </w:rPr>
              <w:t>通过该项目的实施，有效改善现有道路的通行能力和运营条件，有力支撑和拉动所在区域的经济社会发展，增加就业机会，提高居民生产生活水平，促进城镇化的发展，推动产业结构的优化升级，助力乡村振兴。</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5B06B4C">
            <w:pPr>
              <w:jc w:val="both"/>
            </w:pPr>
            <w:r>
              <w:rPr>
                <w:rFonts w:hint="eastAsia" w:ascii="宋体" w:hAnsi="宋体"/>
                <w:sz w:val="16"/>
                <w:lang w:eastAsia="zh-CN"/>
              </w:rPr>
              <w:t>截至</w:t>
            </w:r>
            <w:r>
              <w:rPr>
                <w:rFonts w:ascii="宋体" w:hAnsi="宋体" w:eastAsia="宋体"/>
                <w:sz w:val="16"/>
              </w:rPr>
              <w:t>自评时间，已拨付资金116.25万元，完成率100%已完成民丰县C102线</w:t>
            </w:r>
            <w:r>
              <w:rPr>
                <w:rFonts w:hint="eastAsia" w:ascii="宋体" w:hAnsi="宋体"/>
                <w:sz w:val="16"/>
                <w:lang w:eastAsia="zh-CN"/>
              </w:rPr>
              <w:t>－</w:t>
            </w:r>
            <w:r>
              <w:rPr>
                <w:rFonts w:ascii="宋体" w:hAnsi="宋体" w:eastAsia="宋体"/>
                <w:sz w:val="16"/>
              </w:rPr>
              <w:t>砖厂等3个农村联网路改建四级道路2.5公里的工程任务。</w:t>
            </w:r>
          </w:p>
        </w:tc>
      </w:tr>
      <w:tr w14:paraId="3142C8E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52BC80A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2A4F02">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8933CD">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C5C037">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8958CB">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B0A386">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C60E6E">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6AE23C">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0EBF8F">
            <w:pPr>
              <w:jc w:val="center"/>
            </w:pPr>
            <w:r>
              <w:rPr>
                <w:rFonts w:ascii="宋体" w:hAnsi="宋体" w:eastAsia="宋体"/>
                <w:sz w:val="16"/>
              </w:rPr>
              <w:t>偏差原因分析及改进措施</w:t>
            </w:r>
          </w:p>
        </w:tc>
      </w:tr>
      <w:tr w14:paraId="3F7BC5F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321DD3">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DC173E">
            <w:pPr>
              <w:jc w:val="center"/>
            </w:pPr>
            <w:r>
              <w:rPr>
                <w:rFonts w:ascii="宋体" w:hAnsi="宋体" w:eastAsia="宋体"/>
                <w:sz w:val="16"/>
              </w:rPr>
              <w:t>产出指标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20C618">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A45EF2">
            <w:pPr>
              <w:jc w:val="center"/>
            </w:pPr>
            <w:r>
              <w:rPr>
                <w:rFonts w:ascii="宋体" w:hAnsi="宋体" w:eastAsia="宋体"/>
                <w:sz w:val="16"/>
              </w:rPr>
              <w:t>公路建设里程</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3C67E5">
            <w:pPr>
              <w:jc w:val="center"/>
            </w:pPr>
            <w:r>
              <w:rPr>
                <w:rFonts w:ascii="宋体" w:hAnsi="宋体" w:eastAsia="宋体"/>
                <w:sz w:val="16"/>
              </w:rPr>
              <w:t>&gt;=2.50公里</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6A01BB">
            <w:pPr>
              <w:jc w:val="center"/>
            </w:pPr>
            <w:r>
              <w:rPr>
                <w:rFonts w:ascii="宋体" w:hAnsi="宋体" w:eastAsia="宋体"/>
                <w:sz w:val="16"/>
              </w:rPr>
              <w:t>=2.5公里</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B584DF">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F1DE93">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80A271">
            <w:pPr>
              <w:jc w:val="center"/>
            </w:pPr>
          </w:p>
        </w:tc>
      </w:tr>
      <w:tr w14:paraId="4E99A23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E8F55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72D3CC"/>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91BBD7">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08A105">
            <w:pPr>
              <w:jc w:val="center"/>
            </w:pPr>
            <w:r>
              <w:rPr>
                <w:rFonts w:ascii="宋体" w:hAnsi="宋体" w:eastAsia="宋体"/>
                <w:sz w:val="16"/>
              </w:rPr>
              <w:t>公路等级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F7B638">
            <w:pPr>
              <w:jc w:val="center"/>
            </w:pPr>
            <w:r>
              <w:rPr>
                <w:rFonts w:ascii="宋体" w:hAnsi="宋体" w:eastAsia="宋体"/>
                <w:sz w:val="16"/>
              </w:rPr>
              <w:t>=4级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6D3792">
            <w:pPr>
              <w:jc w:val="center"/>
            </w:pPr>
            <w:r>
              <w:rPr>
                <w:rFonts w:ascii="宋体" w:hAnsi="宋体" w:eastAsia="宋体"/>
                <w:sz w:val="16"/>
              </w:rPr>
              <w:t>=4级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FA264F">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F0E082">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C59411">
            <w:pPr>
              <w:jc w:val="center"/>
            </w:pPr>
          </w:p>
        </w:tc>
      </w:tr>
      <w:tr w14:paraId="2C3ABEA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82E4E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971820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7D0BAD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5E666C">
            <w:pPr>
              <w:jc w:val="center"/>
            </w:pPr>
            <w:r>
              <w:rPr>
                <w:rFonts w:ascii="宋体" w:hAnsi="宋体" w:eastAsia="宋体"/>
                <w:sz w:val="16"/>
              </w:rPr>
              <w:t>公路工程质量达标率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E0836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BCC13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10F55B">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039102">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758D41">
            <w:pPr>
              <w:jc w:val="center"/>
            </w:pPr>
          </w:p>
        </w:tc>
      </w:tr>
      <w:tr w14:paraId="4037F32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A1837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ED519E"/>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E6D725">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9C3C5D">
            <w:pPr>
              <w:jc w:val="center"/>
            </w:pPr>
            <w:r>
              <w:rPr>
                <w:rFonts w:ascii="宋体" w:hAnsi="宋体" w:eastAsia="宋体"/>
                <w:sz w:val="16"/>
              </w:rPr>
              <w:t>项目完工时间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1C430F">
            <w:pPr>
              <w:jc w:val="center"/>
            </w:pPr>
            <w:r>
              <w:rPr>
                <w:rFonts w:ascii="宋体" w:hAnsi="宋体" w:eastAsia="宋体"/>
                <w:sz w:val="16"/>
              </w:rPr>
              <w:t>2024年9月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9161D8">
            <w:pPr>
              <w:jc w:val="center"/>
            </w:pPr>
            <w:r>
              <w:rPr>
                <w:rFonts w:ascii="宋体" w:hAnsi="宋体" w:eastAsia="宋体"/>
                <w:sz w:val="16"/>
              </w:rPr>
              <w:t>=2024年9月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C22263">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F43E9D">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9A9FD5">
            <w:pPr>
              <w:jc w:val="center"/>
            </w:pPr>
          </w:p>
        </w:tc>
      </w:tr>
      <w:tr w14:paraId="6FB0BA7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B6B90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60135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7500F2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69A18F">
            <w:pPr>
              <w:jc w:val="center"/>
            </w:pPr>
            <w:r>
              <w:rPr>
                <w:rFonts w:ascii="宋体" w:hAnsi="宋体" w:eastAsia="宋体"/>
                <w:sz w:val="16"/>
              </w:rPr>
              <w:t>项目及时完工率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724B7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4031D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BE6ABF">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9C77B0">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B8AAA8">
            <w:pPr>
              <w:jc w:val="center"/>
            </w:pPr>
          </w:p>
        </w:tc>
      </w:tr>
      <w:tr w14:paraId="136B36C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FFCF1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4FB1B4">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CC6808">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4D1F35">
            <w:pPr>
              <w:jc w:val="center"/>
            </w:pPr>
            <w:r>
              <w:rPr>
                <w:rFonts w:ascii="宋体" w:hAnsi="宋体" w:eastAsia="宋体"/>
                <w:sz w:val="16"/>
              </w:rPr>
              <w:t>公路建设成本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9D2C24">
            <w:pPr>
              <w:jc w:val="center"/>
            </w:pPr>
            <w:r>
              <w:rPr>
                <w:rFonts w:ascii="宋体" w:hAnsi="宋体" w:eastAsia="宋体"/>
                <w:sz w:val="16"/>
              </w:rPr>
              <w:t>&lt;=46.5万元/公里</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C2915D">
            <w:pPr>
              <w:jc w:val="center"/>
            </w:pPr>
            <w:r>
              <w:rPr>
                <w:rFonts w:ascii="宋体" w:hAnsi="宋体" w:eastAsia="宋体"/>
                <w:sz w:val="16"/>
              </w:rPr>
              <w:t>=46.5万元/公里</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0245D1">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4FDF2B">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FF7D22">
            <w:pPr>
              <w:jc w:val="center"/>
            </w:pPr>
          </w:p>
        </w:tc>
      </w:tr>
      <w:tr w14:paraId="6F05437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3D82A9"/>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E04857">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7BFC44">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476083">
            <w:pPr>
              <w:jc w:val="center"/>
            </w:pPr>
            <w:r>
              <w:rPr>
                <w:rFonts w:ascii="宋体" w:hAnsi="宋体" w:eastAsia="宋体"/>
                <w:sz w:val="16"/>
              </w:rPr>
              <w:t>改善现有道路的通行能力</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A30451">
            <w:pPr>
              <w:jc w:val="center"/>
            </w:pPr>
            <w:r>
              <w:rPr>
                <w:rFonts w:ascii="宋体" w:hAnsi="宋体" w:eastAsia="宋体"/>
                <w:sz w:val="16"/>
              </w:rPr>
              <w:t>有效改善</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6F3F7D">
            <w:pPr>
              <w:jc w:val="center"/>
            </w:pPr>
            <w:r>
              <w:rPr>
                <w:rFonts w:ascii="宋体" w:hAnsi="宋体" w:eastAsia="宋体"/>
                <w:sz w:val="16"/>
              </w:rPr>
              <w:t>基本达成预期目标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19381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0A9AF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16C036">
            <w:pPr>
              <w:jc w:val="center"/>
            </w:pPr>
          </w:p>
        </w:tc>
      </w:tr>
      <w:tr w14:paraId="2383719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8BA4A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199EF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4C8F09">
            <w:pPr>
              <w:jc w:val="center"/>
            </w:pPr>
            <w:r>
              <w:rPr>
                <w:rFonts w:ascii="宋体" w:hAnsi="宋体" w:eastAsia="宋体"/>
                <w:sz w:val="16"/>
              </w:rPr>
              <w:t>生态效益指标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FBE55C">
            <w:pPr>
              <w:jc w:val="center"/>
            </w:pPr>
            <w:r>
              <w:rPr>
                <w:rFonts w:ascii="宋体" w:hAnsi="宋体" w:eastAsia="宋体"/>
                <w:sz w:val="16"/>
              </w:rPr>
              <w:t>项目持续受益年限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3724B6">
            <w:pPr>
              <w:jc w:val="center"/>
            </w:pPr>
            <w:r>
              <w:rPr>
                <w:rFonts w:ascii="宋体" w:hAnsi="宋体" w:eastAsia="宋体"/>
                <w:sz w:val="16"/>
              </w:rPr>
              <w:t>&gt;=8年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2C5BA4">
            <w:pPr>
              <w:jc w:val="center"/>
            </w:pPr>
            <w:r>
              <w:rPr>
                <w:rFonts w:ascii="宋体" w:hAnsi="宋体" w:eastAsia="宋体"/>
                <w:sz w:val="16"/>
              </w:rPr>
              <w:t>=8年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A320D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E3136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45877B">
            <w:pPr>
              <w:jc w:val="center"/>
            </w:pPr>
          </w:p>
        </w:tc>
      </w:tr>
      <w:tr w14:paraId="77997E0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95A55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42AD7F">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EFFB22">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276279">
            <w:pPr>
              <w:jc w:val="center"/>
            </w:pPr>
            <w:r>
              <w:rPr>
                <w:rFonts w:ascii="宋体" w:hAnsi="宋体" w:eastAsia="宋体"/>
                <w:sz w:val="16"/>
              </w:rPr>
              <w:t>公路沿线受益群众满意度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C29544">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6788A8">
            <w:pPr>
              <w:jc w:val="center"/>
            </w:pPr>
            <w:r>
              <w:rPr>
                <w:rFonts w:ascii="宋体" w:hAnsi="宋体" w:eastAsia="宋体"/>
                <w:sz w:val="16"/>
              </w:rPr>
              <w:t>=96%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ED0AB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F0ECA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A87166">
            <w:pPr>
              <w:jc w:val="center"/>
            </w:pPr>
          </w:p>
        </w:tc>
      </w:tr>
      <w:tr w14:paraId="6E1136C0">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272BC95">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6B081C5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F92D8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FAFF4B">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16795FE2"/>
        </w:tc>
      </w:tr>
    </w:tbl>
    <w:p w14:paraId="0D3444B6">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7F74D500">
        <w:tblPrEx>
          <w:tblCellMar>
            <w:top w:w="0" w:type="dxa"/>
            <w:left w:w="108" w:type="dxa"/>
            <w:bottom w:w="0" w:type="dxa"/>
            <w:right w:w="108" w:type="dxa"/>
          </w:tblCellMar>
        </w:tblPrEx>
        <w:tc>
          <w:tcPr>
            <w:tcW w:w="8847" w:type="dxa"/>
            <w:gridSpan w:val="9"/>
            <w:vAlign w:val="center"/>
          </w:tcPr>
          <w:p w14:paraId="0A74F99D">
            <w:pPr>
              <w:jc w:val="center"/>
            </w:pPr>
            <w:r>
              <w:rPr>
                <w:rFonts w:ascii="宋体" w:hAnsi="宋体" w:eastAsia="宋体"/>
                <w:sz w:val="24"/>
              </w:rPr>
              <w:t>项目支出绩效自评表</w:t>
            </w:r>
          </w:p>
        </w:tc>
      </w:tr>
      <w:tr w14:paraId="3955AB71">
        <w:tblPrEx>
          <w:tblCellMar>
            <w:top w:w="0" w:type="dxa"/>
            <w:left w:w="108" w:type="dxa"/>
            <w:bottom w:w="0" w:type="dxa"/>
            <w:right w:w="108" w:type="dxa"/>
          </w:tblCellMar>
        </w:tblPrEx>
        <w:tc>
          <w:tcPr>
            <w:tcW w:w="8847" w:type="dxa"/>
            <w:gridSpan w:val="9"/>
            <w:vAlign w:val="center"/>
          </w:tcPr>
          <w:p w14:paraId="44B8CF41">
            <w:pPr>
              <w:jc w:val="center"/>
            </w:pPr>
            <w:r>
              <w:rPr>
                <w:rFonts w:ascii="宋体" w:hAnsi="宋体" w:eastAsia="宋体"/>
                <w:sz w:val="24"/>
              </w:rPr>
              <w:t>(2024年度)</w:t>
            </w:r>
          </w:p>
        </w:tc>
      </w:tr>
      <w:tr w14:paraId="039069C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F8D8A4">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B0C6F48">
            <w:pPr>
              <w:jc w:val="center"/>
            </w:pPr>
            <w:r>
              <w:rPr>
                <w:rFonts w:ascii="宋体" w:hAnsi="宋体" w:eastAsia="宋体"/>
                <w:sz w:val="16"/>
              </w:rPr>
              <w:t>民丰县农贸市场</w:t>
            </w:r>
            <w:r>
              <w:rPr>
                <w:rFonts w:hint="eastAsia" w:ascii="宋体" w:hAnsi="宋体"/>
                <w:sz w:val="16"/>
                <w:lang w:eastAsia="zh-CN"/>
              </w:rPr>
              <w:t>－</w:t>
            </w:r>
            <w:r>
              <w:rPr>
                <w:rFonts w:ascii="宋体" w:hAnsi="宋体" w:eastAsia="宋体"/>
                <w:sz w:val="16"/>
              </w:rPr>
              <w:t>建筑公司</w:t>
            </w:r>
            <w:r>
              <w:rPr>
                <w:rFonts w:hint="eastAsia" w:ascii="宋体" w:hAnsi="宋体"/>
                <w:sz w:val="16"/>
                <w:lang w:eastAsia="zh-CN"/>
              </w:rPr>
              <w:t>－</w:t>
            </w:r>
            <w:r>
              <w:rPr>
                <w:rFonts w:ascii="宋体" w:hAnsi="宋体" w:eastAsia="宋体"/>
                <w:sz w:val="16"/>
              </w:rPr>
              <w:t>先锋村等2个农村联网建设项目</w:t>
            </w:r>
          </w:p>
        </w:tc>
      </w:tr>
      <w:tr w14:paraId="1BEFC54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0695D1">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728EFB8">
            <w:pPr>
              <w:jc w:val="center"/>
            </w:pPr>
            <w:r>
              <w:rPr>
                <w:rFonts w:ascii="宋体" w:hAnsi="宋体" w:eastAsia="宋体"/>
                <w:sz w:val="16"/>
              </w:rPr>
              <w:t>民丰县交通运输局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8955E7">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AFD509A">
            <w:pPr>
              <w:jc w:val="center"/>
            </w:pPr>
            <w:r>
              <w:rPr>
                <w:rFonts w:ascii="宋体" w:hAnsi="宋体" w:eastAsia="宋体"/>
                <w:sz w:val="16"/>
              </w:rPr>
              <w:t>民丰县交通运输局</w:t>
            </w:r>
          </w:p>
        </w:tc>
      </w:tr>
      <w:tr w14:paraId="03EF8E6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C7DEFD">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C0C03D">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7A15DF">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B67D90">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5BE103">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45C94D">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09BBF5">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3B668C">
            <w:pPr>
              <w:jc w:val="center"/>
            </w:pPr>
            <w:r>
              <w:rPr>
                <w:rFonts w:ascii="宋体" w:hAnsi="宋体" w:eastAsia="宋体"/>
                <w:sz w:val="16"/>
              </w:rPr>
              <w:t>得分</w:t>
            </w:r>
          </w:p>
        </w:tc>
      </w:tr>
      <w:tr w14:paraId="396EE50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C19312"/>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DA3E1C">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DBDD78">
            <w:pPr>
              <w:jc w:val="center"/>
            </w:pPr>
            <w:r>
              <w:rPr>
                <w:rFonts w:ascii="宋体" w:hAnsi="宋体" w:eastAsia="宋体"/>
                <w:sz w:val="16"/>
              </w:rPr>
              <w:t>214.00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DA8BB2">
            <w:pPr>
              <w:jc w:val="center"/>
            </w:pPr>
            <w:r>
              <w:rPr>
                <w:rFonts w:ascii="宋体" w:hAnsi="宋体" w:eastAsia="宋体"/>
                <w:sz w:val="16"/>
              </w:rPr>
              <w:t>214.00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7B4163">
            <w:pPr>
              <w:jc w:val="center"/>
            </w:pPr>
            <w:r>
              <w:rPr>
                <w:rFonts w:ascii="宋体" w:hAnsi="宋体" w:eastAsia="宋体"/>
                <w:sz w:val="16"/>
              </w:rPr>
              <w:t>166.62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76EDF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F8041D">
            <w:pPr>
              <w:jc w:val="center"/>
            </w:pPr>
            <w:r>
              <w:rPr>
                <w:rFonts w:ascii="宋体" w:hAnsi="宋体" w:eastAsia="宋体"/>
                <w:sz w:val="16"/>
              </w:rPr>
              <w:t xml:space="preserve">77.86%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3054F6">
            <w:pPr>
              <w:jc w:val="center"/>
            </w:pPr>
            <w:r>
              <w:rPr>
                <w:rFonts w:ascii="宋体" w:hAnsi="宋体" w:eastAsia="宋体"/>
                <w:sz w:val="16"/>
              </w:rPr>
              <w:t>4.46分</w:t>
            </w:r>
          </w:p>
        </w:tc>
      </w:tr>
      <w:tr w14:paraId="272F0B2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F78DC2"/>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A9B309">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F8C921">
            <w:pPr>
              <w:jc w:val="center"/>
            </w:pPr>
            <w:r>
              <w:rPr>
                <w:rFonts w:ascii="宋体" w:hAnsi="宋体" w:eastAsia="宋体"/>
                <w:sz w:val="16"/>
              </w:rPr>
              <w:t>214.00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6B7DD4">
            <w:pPr>
              <w:jc w:val="center"/>
            </w:pPr>
            <w:r>
              <w:rPr>
                <w:rFonts w:ascii="宋体" w:hAnsi="宋体" w:eastAsia="宋体"/>
                <w:sz w:val="16"/>
              </w:rPr>
              <w:t>214.00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74E99D">
            <w:pPr>
              <w:jc w:val="center"/>
            </w:pPr>
            <w:r>
              <w:rPr>
                <w:rFonts w:ascii="宋体" w:hAnsi="宋体" w:eastAsia="宋体"/>
                <w:sz w:val="16"/>
              </w:rPr>
              <w:t>166.62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2B457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5DC22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4ACDCB">
            <w:pPr>
              <w:jc w:val="center"/>
            </w:pPr>
            <w:r>
              <w:rPr>
                <w:rFonts w:ascii="宋体" w:hAnsi="宋体" w:eastAsia="宋体"/>
                <w:sz w:val="16"/>
              </w:rPr>
              <w:t>—</w:t>
            </w:r>
          </w:p>
        </w:tc>
      </w:tr>
      <w:tr w14:paraId="5420976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E6A27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3D9FAE">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2135D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E6BDA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89AC8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6568A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7F7B8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0C9A44">
            <w:pPr>
              <w:jc w:val="center"/>
            </w:pPr>
            <w:r>
              <w:rPr>
                <w:rFonts w:ascii="宋体" w:hAnsi="宋体" w:eastAsia="宋体"/>
                <w:sz w:val="16"/>
              </w:rPr>
              <w:t>—</w:t>
            </w:r>
          </w:p>
        </w:tc>
      </w:tr>
      <w:tr w14:paraId="063F9FD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AEFC4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56EE0C">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DE545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1A99F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D0A91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C079A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7B9D4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F30E84">
            <w:pPr>
              <w:jc w:val="center"/>
            </w:pPr>
            <w:r>
              <w:rPr>
                <w:rFonts w:ascii="宋体" w:hAnsi="宋体" w:eastAsia="宋体"/>
                <w:sz w:val="16"/>
              </w:rPr>
              <w:t>—</w:t>
            </w:r>
          </w:p>
        </w:tc>
      </w:tr>
      <w:tr w14:paraId="27B2FB1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C1BC90">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02C1FEB">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895790F">
            <w:pPr>
              <w:jc w:val="center"/>
            </w:pPr>
            <w:r>
              <w:rPr>
                <w:rFonts w:ascii="宋体" w:hAnsi="宋体" w:eastAsia="宋体"/>
                <w:sz w:val="16"/>
              </w:rPr>
              <w:t>实际完成情况</w:t>
            </w:r>
          </w:p>
        </w:tc>
      </w:tr>
      <w:tr w14:paraId="36A647D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B26422"/>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FE9339B">
            <w:pPr>
              <w:jc w:val="both"/>
            </w:pPr>
            <w:r>
              <w:rPr>
                <w:rFonts w:ascii="宋体" w:hAnsi="宋体" w:eastAsia="宋体"/>
                <w:sz w:val="16"/>
              </w:rPr>
              <w:t>该项目在农贸市场</w:t>
            </w:r>
            <w:r>
              <w:rPr>
                <w:rFonts w:hint="eastAsia" w:ascii="宋体" w:hAnsi="宋体"/>
                <w:sz w:val="16"/>
                <w:lang w:eastAsia="zh-CN"/>
              </w:rPr>
              <w:t>－</w:t>
            </w:r>
            <w:r>
              <w:rPr>
                <w:rFonts w:ascii="宋体" w:hAnsi="宋体" w:eastAsia="宋体"/>
                <w:sz w:val="16"/>
              </w:rPr>
              <w:t>建筑公司</w:t>
            </w:r>
            <w:r>
              <w:rPr>
                <w:rFonts w:hint="eastAsia" w:ascii="宋体" w:hAnsi="宋体"/>
                <w:sz w:val="16"/>
                <w:lang w:eastAsia="zh-CN"/>
              </w:rPr>
              <w:t>－</w:t>
            </w:r>
            <w:r>
              <w:rPr>
                <w:rFonts w:ascii="宋体" w:hAnsi="宋体" w:eastAsia="宋体"/>
                <w:sz w:val="16"/>
              </w:rPr>
              <w:t>先锋村线路改建三级道路1.28公里；在X688线岔口-C003线K1+640岔口线路改建四级公路1.03公里。通过该项目的实施，有效改善现有道路的通行能力和运营条件，有力支撑和拉动所在区域的经济社会发展，增加就业机会，提高居民生产生活水平，促进城镇化的发展，推动产业结构的优化升级，助力乡村振兴。</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7278BBB">
            <w:pPr>
              <w:jc w:val="both"/>
            </w:pPr>
            <w:r>
              <w:rPr>
                <w:rFonts w:ascii="宋体" w:hAnsi="宋体" w:eastAsia="宋体"/>
                <w:sz w:val="16"/>
              </w:rPr>
              <w:t>在自评期间完成投资166.62万元，已完成农贸市场</w:t>
            </w:r>
            <w:r>
              <w:rPr>
                <w:rFonts w:hint="eastAsia" w:ascii="宋体" w:hAnsi="宋体"/>
                <w:sz w:val="16"/>
                <w:lang w:eastAsia="zh-CN"/>
              </w:rPr>
              <w:t>－</w:t>
            </w:r>
            <w:r>
              <w:rPr>
                <w:rFonts w:ascii="宋体" w:hAnsi="宋体" w:eastAsia="宋体"/>
                <w:sz w:val="16"/>
              </w:rPr>
              <w:t>建筑公司</w:t>
            </w:r>
            <w:r>
              <w:rPr>
                <w:rFonts w:hint="eastAsia" w:ascii="宋体" w:hAnsi="宋体"/>
                <w:sz w:val="16"/>
                <w:lang w:eastAsia="zh-CN"/>
              </w:rPr>
              <w:t>－</w:t>
            </w:r>
            <w:r>
              <w:rPr>
                <w:rFonts w:ascii="宋体" w:hAnsi="宋体" w:eastAsia="宋体"/>
                <w:sz w:val="16"/>
              </w:rPr>
              <w:t>先锋村线路改建三级道路1.28公里；在X688线岔口-C003线K1+640岔口线路改建四级公路1.03公里道路工程项目。</w:t>
            </w:r>
          </w:p>
        </w:tc>
      </w:tr>
      <w:tr w14:paraId="2ADE4E4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3AA4C74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3602CA">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D75B53">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166A88">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0695BE">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C7700E">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972D74">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D7C8B2">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68F56A">
            <w:pPr>
              <w:jc w:val="center"/>
            </w:pPr>
            <w:r>
              <w:rPr>
                <w:rFonts w:ascii="宋体" w:hAnsi="宋体" w:eastAsia="宋体"/>
                <w:sz w:val="16"/>
              </w:rPr>
              <w:t>偏差原因分析及改进措施</w:t>
            </w:r>
          </w:p>
        </w:tc>
      </w:tr>
      <w:tr w14:paraId="6EC3086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A0406E">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57FA6D">
            <w:pPr>
              <w:jc w:val="center"/>
            </w:pPr>
            <w:r>
              <w:rPr>
                <w:rFonts w:ascii="宋体" w:hAnsi="宋体" w:eastAsia="宋体"/>
                <w:sz w:val="16"/>
              </w:rPr>
              <w:t>产出指标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073996">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9BEFE3">
            <w:pPr>
              <w:jc w:val="center"/>
            </w:pPr>
            <w:r>
              <w:rPr>
                <w:rFonts w:ascii="宋体" w:hAnsi="宋体" w:eastAsia="宋体"/>
                <w:sz w:val="16"/>
              </w:rPr>
              <w:t>公路建设里程</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1FE435">
            <w:pPr>
              <w:jc w:val="center"/>
            </w:pPr>
            <w:r>
              <w:rPr>
                <w:rFonts w:ascii="宋体" w:hAnsi="宋体" w:eastAsia="宋体"/>
                <w:sz w:val="16"/>
              </w:rPr>
              <w:t>&gt;=2.31公里</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4CD878">
            <w:pPr>
              <w:jc w:val="center"/>
            </w:pPr>
            <w:r>
              <w:rPr>
                <w:rFonts w:ascii="宋体" w:hAnsi="宋体" w:eastAsia="宋体"/>
                <w:sz w:val="16"/>
              </w:rPr>
              <w:t>=2.31公里</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7E2F6C">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B67796">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79B37D">
            <w:pPr>
              <w:jc w:val="center"/>
            </w:pPr>
          </w:p>
        </w:tc>
      </w:tr>
      <w:tr w14:paraId="0D2FBB8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6C3D1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9AA196"/>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828379">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E303B1">
            <w:pPr>
              <w:jc w:val="center"/>
            </w:pPr>
            <w:r>
              <w:rPr>
                <w:rFonts w:ascii="宋体" w:hAnsi="宋体" w:eastAsia="宋体"/>
                <w:sz w:val="16"/>
              </w:rPr>
              <w:t>公路等级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D1683B">
            <w:pPr>
              <w:jc w:val="center"/>
            </w:pPr>
            <w:r>
              <w:rPr>
                <w:rFonts w:ascii="宋体" w:hAnsi="宋体" w:eastAsia="宋体"/>
                <w:sz w:val="16"/>
              </w:rPr>
              <w:t>三级、四级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FF5FA8">
            <w:pPr>
              <w:jc w:val="center"/>
            </w:pPr>
            <w:r>
              <w:rPr>
                <w:rFonts w:ascii="宋体" w:hAnsi="宋体" w:eastAsia="宋体"/>
                <w:sz w:val="16"/>
              </w:rPr>
              <w:t>三级、四级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85B1A2">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103821">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D0BCD7">
            <w:pPr>
              <w:jc w:val="center"/>
            </w:pPr>
          </w:p>
        </w:tc>
      </w:tr>
      <w:tr w14:paraId="318A3DD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2FBD1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143F5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DD912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7B7766">
            <w:pPr>
              <w:jc w:val="center"/>
            </w:pPr>
            <w:r>
              <w:rPr>
                <w:rFonts w:ascii="宋体" w:hAnsi="宋体" w:eastAsia="宋体"/>
                <w:sz w:val="16"/>
              </w:rPr>
              <w:t>公路工程质量达标率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DDD23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199AF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FC6078">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EB4717">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7EE1E7">
            <w:pPr>
              <w:jc w:val="center"/>
            </w:pPr>
          </w:p>
        </w:tc>
      </w:tr>
      <w:tr w14:paraId="05D0FEC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C83201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A798D2"/>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B34EA8">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232FA4">
            <w:pPr>
              <w:jc w:val="center"/>
            </w:pPr>
            <w:r>
              <w:rPr>
                <w:rFonts w:ascii="宋体" w:hAnsi="宋体" w:eastAsia="宋体"/>
                <w:sz w:val="16"/>
              </w:rPr>
              <w:t>项目完工时间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AFA88D">
            <w:pPr>
              <w:jc w:val="center"/>
            </w:pPr>
            <w:r>
              <w:rPr>
                <w:rFonts w:ascii="宋体" w:hAnsi="宋体" w:eastAsia="宋体"/>
                <w:sz w:val="16"/>
              </w:rPr>
              <w:t>2024年12月31日</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708C0F">
            <w:pPr>
              <w:jc w:val="center"/>
            </w:pPr>
            <w:r>
              <w:rPr>
                <w:rFonts w:ascii="宋体" w:hAnsi="宋体" w:eastAsia="宋体"/>
                <w:sz w:val="16"/>
              </w:rPr>
              <w:t>=2024年12月31日</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E86FA9">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8A5439">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0DEA20">
            <w:pPr>
              <w:jc w:val="center"/>
            </w:pPr>
          </w:p>
        </w:tc>
      </w:tr>
      <w:tr w14:paraId="20F8264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2111F8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62717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35954B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A0C63C">
            <w:pPr>
              <w:jc w:val="center"/>
            </w:pPr>
            <w:r>
              <w:rPr>
                <w:rFonts w:ascii="宋体" w:hAnsi="宋体" w:eastAsia="宋体"/>
                <w:sz w:val="16"/>
              </w:rPr>
              <w:t>项目及时完成率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77EC2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E380F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2D55AE">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287150">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E08ACB">
            <w:pPr>
              <w:jc w:val="center"/>
            </w:pPr>
          </w:p>
        </w:tc>
      </w:tr>
      <w:tr w14:paraId="1BE01B7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49713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C4C909">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3EADF3">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D9FB12">
            <w:pPr>
              <w:jc w:val="center"/>
            </w:pPr>
            <w:r>
              <w:rPr>
                <w:rFonts w:ascii="宋体" w:hAnsi="宋体" w:eastAsia="宋体"/>
                <w:sz w:val="16"/>
              </w:rPr>
              <w:t>公路建设成本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04487A">
            <w:pPr>
              <w:jc w:val="center"/>
            </w:pPr>
            <w:r>
              <w:rPr>
                <w:rFonts w:ascii="宋体" w:hAnsi="宋体" w:eastAsia="宋体"/>
                <w:sz w:val="16"/>
              </w:rPr>
              <w:t>&lt;=90万元/公里</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78F57A">
            <w:pPr>
              <w:jc w:val="center"/>
            </w:pPr>
            <w:r>
              <w:rPr>
                <w:rFonts w:ascii="宋体" w:hAnsi="宋体" w:eastAsia="宋体"/>
                <w:sz w:val="16"/>
              </w:rPr>
              <w:t>=90万元/公里</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40B769">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655E1A">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08B729">
            <w:pPr>
              <w:jc w:val="center"/>
            </w:pPr>
          </w:p>
        </w:tc>
      </w:tr>
      <w:tr w14:paraId="1D12A2F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51A7B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0B3689">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42431E">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75E107">
            <w:pPr>
              <w:jc w:val="center"/>
            </w:pPr>
            <w:r>
              <w:rPr>
                <w:rFonts w:ascii="宋体" w:hAnsi="宋体" w:eastAsia="宋体"/>
                <w:sz w:val="16"/>
              </w:rPr>
              <w:t>项目持续受益年限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484B43">
            <w:pPr>
              <w:jc w:val="center"/>
            </w:pPr>
            <w:r>
              <w:rPr>
                <w:rFonts w:ascii="宋体" w:hAnsi="宋体" w:eastAsia="宋体"/>
                <w:sz w:val="16"/>
              </w:rPr>
              <w:t>&gt;=8年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4EAF39">
            <w:pPr>
              <w:jc w:val="center"/>
            </w:pPr>
            <w:r>
              <w:rPr>
                <w:rFonts w:ascii="宋体" w:hAnsi="宋体" w:eastAsia="宋体"/>
                <w:sz w:val="16"/>
              </w:rPr>
              <w:t>=8年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C6EA08">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DE4D9E">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09BF27">
            <w:pPr>
              <w:jc w:val="center"/>
            </w:pPr>
          </w:p>
        </w:tc>
      </w:tr>
      <w:tr w14:paraId="52AB35F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2F406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C96053">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FB8891">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16B4BC">
            <w:pPr>
              <w:jc w:val="center"/>
            </w:pPr>
            <w:r>
              <w:rPr>
                <w:rFonts w:ascii="宋体" w:hAnsi="宋体" w:eastAsia="宋体"/>
                <w:sz w:val="16"/>
              </w:rPr>
              <w:t>受益群众满意度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02C2FD">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6D4572">
            <w:pPr>
              <w:jc w:val="center"/>
            </w:pPr>
            <w:r>
              <w:rPr>
                <w:rFonts w:ascii="宋体" w:hAnsi="宋体" w:eastAsia="宋体"/>
                <w:sz w:val="16"/>
              </w:rPr>
              <w:t>=96%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B23A6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926F0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88BE2A">
            <w:pPr>
              <w:jc w:val="center"/>
            </w:pPr>
          </w:p>
        </w:tc>
      </w:tr>
      <w:tr w14:paraId="5CD95936">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3AF710B">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4187985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7AFAC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5CF3F3">
            <w:pPr>
              <w:jc w:val="center"/>
            </w:pPr>
            <w:r>
              <w:rPr>
                <w:rFonts w:ascii="宋体" w:hAnsi="宋体" w:eastAsia="宋体"/>
                <w:sz w:val="16"/>
              </w:rPr>
              <w:t>94.46分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5BDAC631"/>
        </w:tc>
      </w:tr>
    </w:tbl>
    <w:p w14:paraId="565E0394">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06530E83">
        <w:tblPrEx>
          <w:tblCellMar>
            <w:top w:w="0" w:type="dxa"/>
            <w:left w:w="108" w:type="dxa"/>
            <w:bottom w:w="0" w:type="dxa"/>
            <w:right w:w="108" w:type="dxa"/>
          </w:tblCellMar>
        </w:tblPrEx>
        <w:tc>
          <w:tcPr>
            <w:tcW w:w="8847" w:type="dxa"/>
            <w:gridSpan w:val="9"/>
            <w:vAlign w:val="center"/>
          </w:tcPr>
          <w:p w14:paraId="275AA2B5">
            <w:pPr>
              <w:jc w:val="center"/>
            </w:pPr>
            <w:r>
              <w:rPr>
                <w:rFonts w:ascii="宋体" w:hAnsi="宋体" w:eastAsia="宋体"/>
                <w:sz w:val="24"/>
              </w:rPr>
              <w:t>项目支出绩效自评表</w:t>
            </w:r>
          </w:p>
        </w:tc>
      </w:tr>
      <w:tr w14:paraId="24383C63">
        <w:tblPrEx>
          <w:tblCellMar>
            <w:top w:w="0" w:type="dxa"/>
            <w:left w:w="108" w:type="dxa"/>
            <w:bottom w:w="0" w:type="dxa"/>
            <w:right w:w="108" w:type="dxa"/>
          </w:tblCellMar>
        </w:tblPrEx>
        <w:tc>
          <w:tcPr>
            <w:tcW w:w="8847" w:type="dxa"/>
            <w:gridSpan w:val="9"/>
            <w:vAlign w:val="center"/>
          </w:tcPr>
          <w:p w14:paraId="58EB3AEC">
            <w:pPr>
              <w:jc w:val="center"/>
            </w:pPr>
            <w:r>
              <w:rPr>
                <w:rFonts w:ascii="宋体" w:hAnsi="宋体" w:eastAsia="宋体"/>
                <w:sz w:val="24"/>
              </w:rPr>
              <w:t>(2024年度)</w:t>
            </w:r>
          </w:p>
        </w:tc>
      </w:tr>
      <w:tr w14:paraId="064417D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ED8556">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A7F31E4">
            <w:pPr>
              <w:jc w:val="center"/>
            </w:pPr>
            <w:r>
              <w:rPr>
                <w:rFonts w:ascii="宋体" w:hAnsi="宋体" w:eastAsia="宋体"/>
                <w:sz w:val="16"/>
              </w:rPr>
              <w:t>民丰县安迪尔乡</w:t>
            </w:r>
            <w:r>
              <w:rPr>
                <w:rFonts w:hint="eastAsia" w:ascii="宋体" w:hAnsi="宋体"/>
                <w:sz w:val="16"/>
                <w:lang w:eastAsia="zh-CN"/>
              </w:rPr>
              <w:t>－</w:t>
            </w:r>
            <w:r>
              <w:rPr>
                <w:rFonts w:ascii="宋体" w:hAnsi="宋体" w:eastAsia="宋体"/>
                <w:sz w:val="16"/>
              </w:rPr>
              <w:t>兰城乡（Y208653227）道路改建项目</w:t>
            </w:r>
          </w:p>
        </w:tc>
      </w:tr>
      <w:tr w14:paraId="3488E36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076A55">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174AD8F">
            <w:pPr>
              <w:jc w:val="center"/>
            </w:pPr>
            <w:r>
              <w:rPr>
                <w:rFonts w:ascii="宋体" w:hAnsi="宋体" w:eastAsia="宋体"/>
                <w:sz w:val="16"/>
              </w:rPr>
              <w:t>民丰县交通运输局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4446AB">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B310EBF">
            <w:pPr>
              <w:jc w:val="center"/>
            </w:pPr>
            <w:r>
              <w:rPr>
                <w:rFonts w:ascii="宋体" w:hAnsi="宋体" w:eastAsia="宋体"/>
                <w:sz w:val="16"/>
              </w:rPr>
              <w:t>民丰县交通运输局</w:t>
            </w:r>
          </w:p>
        </w:tc>
      </w:tr>
      <w:tr w14:paraId="24E4C38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5E62BF">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725F91">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C7C93D">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72823C">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7F41E5">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06E0F3">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B9786F">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EAC8E6">
            <w:pPr>
              <w:jc w:val="center"/>
            </w:pPr>
            <w:r>
              <w:rPr>
                <w:rFonts w:ascii="宋体" w:hAnsi="宋体" w:eastAsia="宋体"/>
                <w:sz w:val="16"/>
              </w:rPr>
              <w:t>得分</w:t>
            </w:r>
          </w:p>
        </w:tc>
      </w:tr>
      <w:tr w14:paraId="095E323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38792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40BB5A">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64A57B">
            <w:pPr>
              <w:jc w:val="center"/>
            </w:pPr>
            <w:r>
              <w:rPr>
                <w:rFonts w:ascii="宋体" w:hAnsi="宋体" w:eastAsia="宋体"/>
                <w:sz w:val="16"/>
              </w:rPr>
              <w:t>1,292.70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AA5AE9">
            <w:pPr>
              <w:jc w:val="center"/>
            </w:pPr>
            <w:r>
              <w:rPr>
                <w:rFonts w:ascii="宋体" w:hAnsi="宋体" w:eastAsia="宋体"/>
                <w:sz w:val="16"/>
              </w:rPr>
              <w:t>1,292.70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0825F4">
            <w:pPr>
              <w:jc w:val="center"/>
            </w:pPr>
            <w:r>
              <w:rPr>
                <w:rFonts w:ascii="宋体" w:hAnsi="宋体" w:eastAsia="宋体"/>
                <w:sz w:val="16"/>
              </w:rPr>
              <w:t>1,292.70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B41AD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42C650">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210F4C">
            <w:pPr>
              <w:jc w:val="center"/>
            </w:pPr>
            <w:r>
              <w:rPr>
                <w:rFonts w:ascii="宋体" w:hAnsi="宋体" w:eastAsia="宋体"/>
                <w:sz w:val="16"/>
              </w:rPr>
              <w:t>10.00分</w:t>
            </w:r>
          </w:p>
        </w:tc>
      </w:tr>
      <w:tr w14:paraId="6099A28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C6F4F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1DA060">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837F43">
            <w:pPr>
              <w:jc w:val="center"/>
            </w:pPr>
            <w:r>
              <w:rPr>
                <w:rFonts w:ascii="宋体" w:hAnsi="宋体" w:eastAsia="宋体"/>
                <w:sz w:val="16"/>
              </w:rPr>
              <w:t>1,292.70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E68606">
            <w:pPr>
              <w:jc w:val="center"/>
            </w:pPr>
            <w:r>
              <w:rPr>
                <w:rFonts w:ascii="宋体" w:hAnsi="宋体" w:eastAsia="宋体"/>
                <w:sz w:val="16"/>
              </w:rPr>
              <w:t>1,292.70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AC79E4">
            <w:pPr>
              <w:jc w:val="center"/>
            </w:pPr>
            <w:r>
              <w:rPr>
                <w:rFonts w:ascii="宋体" w:hAnsi="宋体" w:eastAsia="宋体"/>
                <w:sz w:val="16"/>
              </w:rPr>
              <w:t>1,292.70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49483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1A532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AAEF0E">
            <w:pPr>
              <w:jc w:val="center"/>
            </w:pPr>
            <w:r>
              <w:rPr>
                <w:rFonts w:ascii="宋体" w:hAnsi="宋体" w:eastAsia="宋体"/>
                <w:sz w:val="16"/>
              </w:rPr>
              <w:t>—</w:t>
            </w:r>
          </w:p>
        </w:tc>
      </w:tr>
      <w:tr w14:paraId="12DA99F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01C4D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7659B5">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08414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A0234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94EAE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C4531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13D33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10F32F">
            <w:pPr>
              <w:jc w:val="center"/>
            </w:pPr>
            <w:r>
              <w:rPr>
                <w:rFonts w:ascii="宋体" w:hAnsi="宋体" w:eastAsia="宋体"/>
                <w:sz w:val="16"/>
              </w:rPr>
              <w:t>—</w:t>
            </w:r>
          </w:p>
        </w:tc>
      </w:tr>
      <w:tr w14:paraId="415923D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C3113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88E06F">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A664D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1AE69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82BF2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C21A8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B400E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4C1CBA">
            <w:pPr>
              <w:jc w:val="center"/>
            </w:pPr>
            <w:r>
              <w:rPr>
                <w:rFonts w:ascii="宋体" w:hAnsi="宋体" w:eastAsia="宋体"/>
                <w:sz w:val="16"/>
              </w:rPr>
              <w:t>—</w:t>
            </w:r>
          </w:p>
        </w:tc>
      </w:tr>
      <w:tr w14:paraId="282BD7D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5E20FF">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5BA2C54">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A74904C">
            <w:pPr>
              <w:jc w:val="center"/>
            </w:pPr>
            <w:r>
              <w:rPr>
                <w:rFonts w:ascii="宋体" w:hAnsi="宋体" w:eastAsia="宋体"/>
                <w:sz w:val="16"/>
              </w:rPr>
              <w:t>实际完成情况</w:t>
            </w:r>
          </w:p>
        </w:tc>
      </w:tr>
      <w:tr w14:paraId="2B5FC53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11FAA0"/>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1558702">
            <w:pPr>
              <w:jc w:val="both"/>
            </w:pPr>
            <w:r>
              <w:rPr>
                <w:rFonts w:ascii="宋体" w:hAnsi="宋体" w:eastAsia="宋体"/>
                <w:sz w:val="16"/>
              </w:rPr>
              <w:t>根据和地财建</w:t>
            </w:r>
            <w:r>
              <w:rPr>
                <w:rFonts w:hint="eastAsia" w:ascii="宋体" w:hAnsi="宋体"/>
                <w:sz w:val="16"/>
                <w:lang w:eastAsia="zh-CN"/>
              </w:rPr>
              <w:t>〔2023〕117号</w:t>
            </w:r>
            <w:r>
              <w:rPr>
                <w:rFonts w:ascii="宋体" w:hAnsi="宋体" w:eastAsia="宋体"/>
                <w:sz w:val="16"/>
              </w:rPr>
              <w:t>文件要求，实施本项目。主要内容：在安迪尔乡至兰城乡改建四级道路27.8公里；通过该项目的实施，有效改善现有道路的通行能力和运营条件，有力支撑和拉动所在区域的经济社会发展，增加就业机会，提高居民生产生活水平，促进城镇化的发展，推动产业结构的优化升级，助力乡村振兴。</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178580A">
            <w:pPr>
              <w:jc w:val="both"/>
            </w:pPr>
            <w:r>
              <w:rPr>
                <w:rFonts w:ascii="宋体" w:hAnsi="宋体" w:eastAsia="宋体"/>
                <w:sz w:val="16"/>
              </w:rPr>
              <w:t>在自评期间完成投资1292.7万元，已完成安迪尔乡至兰城乡改建四级道路27.8公里道路工程项目。</w:t>
            </w:r>
          </w:p>
        </w:tc>
      </w:tr>
      <w:tr w14:paraId="1B2822E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6247949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D9A2AF">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E7BB6F">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C60C18">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DC9239">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F71959">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2817E3">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B898F9">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7EA7FA">
            <w:pPr>
              <w:jc w:val="center"/>
            </w:pPr>
            <w:r>
              <w:rPr>
                <w:rFonts w:ascii="宋体" w:hAnsi="宋体" w:eastAsia="宋体"/>
                <w:sz w:val="16"/>
              </w:rPr>
              <w:t>偏差原因分析及改进措施</w:t>
            </w:r>
          </w:p>
        </w:tc>
      </w:tr>
      <w:tr w14:paraId="1121C99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DB0DB2">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866115">
            <w:pPr>
              <w:jc w:val="center"/>
            </w:pPr>
            <w:r>
              <w:rPr>
                <w:rFonts w:ascii="宋体" w:hAnsi="宋体" w:eastAsia="宋体"/>
                <w:sz w:val="16"/>
              </w:rPr>
              <w:t>产出指标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8077F5">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B4B5DC">
            <w:pPr>
              <w:jc w:val="center"/>
            </w:pPr>
            <w:r>
              <w:rPr>
                <w:rFonts w:ascii="宋体" w:hAnsi="宋体" w:eastAsia="宋体"/>
                <w:sz w:val="16"/>
              </w:rPr>
              <w:t>公路建设里程</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AA3A9A">
            <w:pPr>
              <w:jc w:val="center"/>
            </w:pPr>
            <w:r>
              <w:rPr>
                <w:rFonts w:ascii="宋体" w:hAnsi="宋体" w:eastAsia="宋体"/>
                <w:sz w:val="16"/>
              </w:rPr>
              <w:t>&gt;=27.80公里</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4D4302">
            <w:pPr>
              <w:jc w:val="center"/>
            </w:pPr>
            <w:r>
              <w:rPr>
                <w:rFonts w:ascii="宋体" w:hAnsi="宋体" w:eastAsia="宋体"/>
                <w:sz w:val="16"/>
              </w:rPr>
              <w:t>=27.8公里</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0E7A8C">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AE52CE">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F27614">
            <w:pPr>
              <w:jc w:val="center"/>
            </w:pPr>
          </w:p>
        </w:tc>
      </w:tr>
      <w:tr w14:paraId="69AA50C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B14E5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D9386D"/>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DE836B">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31DAB4">
            <w:pPr>
              <w:jc w:val="center"/>
            </w:pPr>
            <w:r>
              <w:rPr>
                <w:rFonts w:ascii="宋体" w:hAnsi="宋体" w:eastAsia="宋体"/>
                <w:sz w:val="16"/>
              </w:rPr>
              <w:t>公路等级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5F9023">
            <w:pPr>
              <w:jc w:val="center"/>
            </w:pPr>
            <w:r>
              <w:rPr>
                <w:rFonts w:ascii="宋体" w:hAnsi="宋体" w:eastAsia="宋体"/>
                <w:sz w:val="16"/>
              </w:rPr>
              <w:t>=4级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EC5C1F">
            <w:pPr>
              <w:jc w:val="center"/>
            </w:pPr>
            <w:r>
              <w:rPr>
                <w:rFonts w:ascii="宋体" w:hAnsi="宋体" w:eastAsia="宋体"/>
                <w:sz w:val="16"/>
              </w:rPr>
              <w:t>=4级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EF1C7B">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A7B031">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C6BD3E">
            <w:pPr>
              <w:jc w:val="center"/>
            </w:pPr>
          </w:p>
        </w:tc>
      </w:tr>
      <w:tr w14:paraId="1DBB0C1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D9C44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975BB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AD184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19AEA0">
            <w:pPr>
              <w:jc w:val="center"/>
            </w:pPr>
            <w:r>
              <w:rPr>
                <w:rFonts w:ascii="宋体" w:hAnsi="宋体" w:eastAsia="宋体"/>
                <w:sz w:val="16"/>
              </w:rPr>
              <w:t>公路工程质量达标率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8CCD0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F2461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24C24F">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C9A601">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54E9DB">
            <w:pPr>
              <w:jc w:val="center"/>
            </w:pPr>
          </w:p>
        </w:tc>
      </w:tr>
      <w:tr w14:paraId="7A8FB2B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40335A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F3BF58"/>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58EC51">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0A33B0">
            <w:pPr>
              <w:jc w:val="center"/>
            </w:pPr>
            <w:r>
              <w:rPr>
                <w:rFonts w:ascii="宋体" w:hAnsi="宋体" w:eastAsia="宋体"/>
                <w:sz w:val="16"/>
              </w:rPr>
              <w:t>项目完工时间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DC77BA">
            <w:pPr>
              <w:jc w:val="center"/>
            </w:pPr>
            <w:r>
              <w:rPr>
                <w:rFonts w:ascii="宋体" w:hAnsi="宋体" w:eastAsia="宋体"/>
                <w:sz w:val="16"/>
              </w:rPr>
              <w:t>2024年9月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4740C8">
            <w:pPr>
              <w:jc w:val="center"/>
            </w:pPr>
            <w:r>
              <w:rPr>
                <w:rFonts w:ascii="宋体" w:hAnsi="宋体" w:eastAsia="宋体"/>
                <w:sz w:val="16"/>
              </w:rPr>
              <w:t>=2024年9月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8C2FB5">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17977D">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57933D">
            <w:pPr>
              <w:jc w:val="center"/>
            </w:pPr>
          </w:p>
        </w:tc>
      </w:tr>
      <w:tr w14:paraId="7884EE0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7F0D8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58C0D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EAB42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4FF1BE">
            <w:pPr>
              <w:jc w:val="center"/>
            </w:pPr>
            <w:r>
              <w:rPr>
                <w:rFonts w:ascii="宋体" w:hAnsi="宋体" w:eastAsia="宋体"/>
                <w:sz w:val="16"/>
              </w:rPr>
              <w:t>项目及时完成率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33DB8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C1DF0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06BC42">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BE2B6C">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58EA96">
            <w:pPr>
              <w:jc w:val="center"/>
            </w:pPr>
          </w:p>
        </w:tc>
      </w:tr>
      <w:tr w14:paraId="026C1D2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DE0E1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017F09">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753594">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B28FC3">
            <w:pPr>
              <w:jc w:val="center"/>
            </w:pPr>
            <w:r>
              <w:rPr>
                <w:rFonts w:ascii="宋体" w:hAnsi="宋体" w:eastAsia="宋体"/>
                <w:sz w:val="16"/>
              </w:rPr>
              <w:t>公路建设成本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FEB59C">
            <w:pPr>
              <w:jc w:val="center"/>
            </w:pPr>
            <w:r>
              <w:rPr>
                <w:rFonts w:ascii="宋体" w:hAnsi="宋体" w:eastAsia="宋体"/>
                <w:sz w:val="16"/>
              </w:rPr>
              <w:t>&lt;=46.5万元/公里</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13305B">
            <w:pPr>
              <w:jc w:val="center"/>
            </w:pPr>
            <w:r>
              <w:rPr>
                <w:rFonts w:ascii="宋体" w:hAnsi="宋体" w:eastAsia="宋体"/>
                <w:sz w:val="16"/>
              </w:rPr>
              <w:t>=46.5万元/公里</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5448BD">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1BEFDD">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28924B">
            <w:pPr>
              <w:jc w:val="center"/>
            </w:pPr>
          </w:p>
        </w:tc>
      </w:tr>
      <w:tr w14:paraId="7FB78A1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00665E"/>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F7FCAD">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1D7743">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F7FDBB">
            <w:pPr>
              <w:jc w:val="center"/>
            </w:pPr>
            <w:r>
              <w:rPr>
                <w:rFonts w:ascii="宋体" w:hAnsi="宋体" w:eastAsia="宋体"/>
                <w:sz w:val="16"/>
              </w:rPr>
              <w:t>改善现有道路的通行能力</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BDFE43">
            <w:pPr>
              <w:jc w:val="center"/>
            </w:pPr>
            <w:r>
              <w:rPr>
                <w:rFonts w:ascii="宋体" w:hAnsi="宋体" w:eastAsia="宋体"/>
                <w:sz w:val="16"/>
              </w:rPr>
              <w:t>有效改善</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7326FC">
            <w:pPr>
              <w:jc w:val="center"/>
            </w:pPr>
            <w:r>
              <w:rPr>
                <w:rFonts w:ascii="宋体" w:hAnsi="宋体" w:eastAsia="宋体"/>
                <w:sz w:val="16"/>
              </w:rPr>
              <w:t>基本达成预期目标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52D05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F420B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B51D04">
            <w:pPr>
              <w:jc w:val="center"/>
            </w:pPr>
          </w:p>
        </w:tc>
      </w:tr>
      <w:tr w14:paraId="3514E0E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055F7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4C3E4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A5BF05">
            <w:pPr>
              <w:jc w:val="center"/>
            </w:pPr>
            <w:r>
              <w:rPr>
                <w:rFonts w:ascii="宋体" w:hAnsi="宋体" w:eastAsia="宋体"/>
                <w:sz w:val="16"/>
              </w:rPr>
              <w:t>生态效益指标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9B4A05">
            <w:pPr>
              <w:jc w:val="center"/>
            </w:pPr>
            <w:r>
              <w:rPr>
                <w:rFonts w:ascii="宋体" w:hAnsi="宋体" w:eastAsia="宋体"/>
                <w:sz w:val="16"/>
              </w:rPr>
              <w:t>项目持续受益年限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9168D9">
            <w:pPr>
              <w:jc w:val="center"/>
            </w:pPr>
            <w:r>
              <w:rPr>
                <w:rFonts w:ascii="宋体" w:hAnsi="宋体" w:eastAsia="宋体"/>
                <w:sz w:val="16"/>
              </w:rPr>
              <w:t>&gt;=8年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30816E">
            <w:pPr>
              <w:jc w:val="center"/>
            </w:pPr>
            <w:r>
              <w:rPr>
                <w:rFonts w:ascii="宋体" w:hAnsi="宋体" w:eastAsia="宋体"/>
                <w:sz w:val="16"/>
              </w:rPr>
              <w:t>=8年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37161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6F398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B29FAA">
            <w:pPr>
              <w:jc w:val="center"/>
            </w:pPr>
          </w:p>
        </w:tc>
      </w:tr>
      <w:tr w14:paraId="15FA5CA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5C289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038E2E">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D752C9">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8493F8">
            <w:pPr>
              <w:jc w:val="center"/>
            </w:pPr>
            <w:r>
              <w:rPr>
                <w:rFonts w:ascii="宋体" w:hAnsi="宋体" w:eastAsia="宋体"/>
                <w:sz w:val="16"/>
              </w:rPr>
              <w:t>使用人员满意度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107C7E">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ABAF92">
            <w:pPr>
              <w:jc w:val="center"/>
            </w:pPr>
            <w:r>
              <w:rPr>
                <w:rFonts w:ascii="宋体" w:hAnsi="宋体" w:eastAsia="宋体"/>
                <w:sz w:val="16"/>
              </w:rPr>
              <w:t>=96%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F37D0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E9AF4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EB9D0C">
            <w:pPr>
              <w:jc w:val="center"/>
            </w:pPr>
          </w:p>
        </w:tc>
      </w:tr>
      <w:tr w14:paraId="5B1528EE">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DE24E6B">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0D43DB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F0CD0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FE57B9">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59F118D4"/>
        </w:tc>
      </w:tr>
    </w:tbl>
    <w:p w14:paraId="53C91CF9">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4B22088F">
        <w:tblPrEx>
          <w:tblCellMar>
            <w:top w:w="0" w:type="dxa"/>
            <w:left w:w="108" w:type="dxa"/>
            <w:bottom w:w="0" w:type="dxa"/>
            <w:right w:w="108" w:type="dxa"/>
          </w:tblCellMar>
        </w:tblPrEx>
        <w:tc>
          <w:tcPr>
            <w:tcW w:w="8847" w:type="dxa"/>
            <w:gridSpan w:val="9"/>
            <w:vAlign w:val="center"/>
          </w:tcPr>
          <w:p w14:paraId="19635398">
            <w:pPr>
              <w:jc w:val="center"/>
            </w:pPr>
            <w:r>
              <w:rPr>
                <w:rFonts w:ascii="宋体" w:hAnsi="宋体" w:eastAsia="宋体"/>
                <w:sz w:val="24"/>
              </w:rPr>
              <w:t>项目支出绩效自评表</w:t>
            </w:r>
          </w:p>
        </w:tc>
      </w:tr>
      <w:tr w14:paraId="00D2169F">
        <w:tblPrEx>
          <w:tblCellMar>
            <w:top w:w="0" w:type="dxa"/>
            <w:left w:w="108" w:type="dxa"/>
            <w:bottom w:w="0" w:type="dxa"/>
            <w:right w:w="108" w:type="dxa"/>
          </w:tblCellMar>
        </w:tblPrEx>
        <w:tc>
          <w:tcPr>
            <w:tcW w:w="8847" w:type="dxa"/>
            <w:gridSpan w:val="9"/>
            <w:vAlign w:val="center"/>
          </w:tcPr>
          <w:p w14:paraId="258393B2">
            <w:pPr>
              <w:jc w:val="center"/>
            </w:pPr>
            <w:r>
              <w:rPr>
                <w:rFonts w:ascii="宋体" w:hAnsi="宋体" w:eastAsia="宋体"/>
                <w:sz w:val="24"/>
              </w:rPr>
              <w:t>(2024年度)</w:t>
            </w:r>
          </w:p>
        </w:tc>
      </w:tr>
      <w:tr w14:paraId="6AE45D1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C00F9D">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AD26D61">
            <w:pPr>
              <w:jc w:val="center"/>
            </w:pPr>
            <w:r>
              <w:rPr>
                <w:rFonts w:ascii="宋体" w:hAnsi="宋体" w:eastAsia="宋体"/>
                <w:sz w:val="16"/>
              </w:rPr>
              <w:t>若羌至民丰高速公路民丰至38团段通信拆迁</w:t>
            </w:r>
          </w:p>
        </w:tc>
      </w:tr>
      <w:tr w14:paraId="09C1172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1CE59C">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529C3CF">
            <w:pPr>
              <w:jc w:val="center"/>
            </w:pPr>
            <w:r>
              <w:rPr>
                <w:rFonts w:ascii="宋体" w:hAnsi="宋体" w:eastAsia="宋体"/>
                <w:sz w:val="16"/>
              </w:rPr>
              <w:t>民丰县交通运输局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D4B661">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1AD08E4">
            <w:pPr>
              <w:jc w:val="center"/>
            </w:pPr>
            <w:r>
              <w:rPr>
                <w:rFonts w:ascii="宋体" w:hAnsi="宋体" w:eastAsia="宋体"/>
                <w:sz w:val="16"/>
              </w:rPr>
              <w:t>民丰县交通运输局</w:t>
            </w:r>
          </w:p>
        </w:tc>
      </w:tr>
      <w:tr w14:paraId="7EB7805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DBEA82">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5CAC7E">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5AA553">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7B43DE">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EE6D17">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8F78ED">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401826">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3AF0E6">
            <w:pPr>
              <w:jc w:val="center"/>
            </w:pPr>
            <w:r>
              <w:rPr>
                <w:rFonts w:ascii="宋体" w:hAnsi="宋体" w:eastAsia="宋体"/>
                <w:sz w:val="16"/>
              </w:rPr>
              <w:t>得分</w:t>
            </w:r>
          </w:p>
        </w:tc>
      </w:tr>
      <w:tr w14:paraId="0759D7E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4E085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30DE67">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606AF3">
            <w:pPr>
              <w:jc w:val="center"/>
            </w:pPr>
            <w:r>
              <w:rPr>
                <w:rFonts w:ascii="宋体" w:hAnsi="宋体" w:eastAsia="宋体"/>
                <w:sz w:val="16"/>
              </w:rPr>
              <w:t>125.29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ABF224">
            <w:pPr>
              <w:jc w:val="center"/>
            </w:pPr>
            <w:r>
              <w:rPr>
                <w:rFonts w:ascii="宋体" w:hAnsi="宋体" w:eastAsia="宋体"/>
                <w:sz w:val="16"/>
              </w:rPr>
              <w:t>125.29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E9E070">
            <w:pPr>
              <w:jc w:val="center"/>
            </w:pPr>
            <w:r>
              <w:rPr>
                <w:rFonts w:ascii="宋体" w:hAnsi="宋体" w:eastAsia="宋体"/>
                <w:sz w:val="16"/>
              </w:rPr>
              <w:t>125.29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B25AB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766754">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0DD5A8">
            <w:pPr>
              <w:jc w:val="center"/>
            </w:pPr>
            <w:r>
              <w:rPr>
                <w:rFonts w:ascii="宋体" w:hAnsi="宋体" w:eastAsia="宋体"/>
                <w:sz w:val="16"/>
              </w:rPr>
              <w:t>10.00分</w:t>
            </w:r>
          </w:p>
        </w:tc>
      </w:tr>
      <w:tr w14:paraId="0AC4E30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4EEAD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150B3C">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3F0896">
            <w:pPr>
              <w:jc w:val="center"/>
            </w:pPr>
            <w:r>
              <w:rPr>
                <w:rFonts w:ascii="宋体" w:hAnsi="宋体" w:eastAsia="宋体"/>
                <w:sz w:val="16"/>
              </w:rPr>
              <w:t>125.29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E0F172">
            <w:pPr>
              <w:jc w:val="center"/>
            </w:pPr>
            <w:r>
              <w:rPr>
                <w:rFonts w:ascii="宋体" w:hAnsi="宋体" w:eastAsia="宋体"/>
                <w:sz w:val="16"/>
              </w:rPr>
              <w:t>125.29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91452C">
            <w:pPr>
              <w:jc w:val="center"/>
            </w:pPr>
            <w:r>
              <w:rPr>
                <w:rFonts w:ascii="宋体" w:hAnsi="宋体" w:eastAsia="宋体"/>
                <w:sz w:val="16"/>
              </w:rPr>
              <w:t>125.29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5FE56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26696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D78C71">
            <w:pPr>
              <w:jc w:val="center"/>
            </w:pPr>
            <w:r>
              <w:rPr>
                <w:rFonts w:ascii="宋体" w:hAnsi="宋体" w:eastAsia="宋体"/>
                <w:sz w:val="16"/>
              </w:rPr>
              <w:t>—</w:t>
            </w:r>
          </w:p>
        </w:tc>
      </w:tr>
      <w:tr w14:paraId="0DB9892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D387F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B4FCD1">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9F427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3EA23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CA93B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A24EC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25EF9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76C6D8">
            <w:pPr>
              <w:jc w:val="center"/>
            </w:pPr>
            <w:r>
              <w:rPr>
                <w:rFonts w:ascii="宋体" w:hAnsi="宋体" w:eastAsia="宋体"/>
                <w:sz w:val="16"/>
              </w:rPr>
              <w:t>—</w:t>
            </w:r>
          </w:p>
        </w:tc>
      </w:tr>
      <w:tr w14:paraId="0DDB7F6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4435E2"/>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1EB22D">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14A7C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D5D7F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97EBF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C913A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BEB2F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0A350F">
            <w:pPr>
              <w:jc w:val="center"/>
            </w:pPr>
            <w:r>
              <w:rPr>
                <w:rFonts w:ascii="宋体" w:hAnsi="宋体" w:eastAsia="宋体"/>
                <w:sz w:val="16"/>
              </w:rPr>
              <w:t>—</w:t>
            </w:r>
          </w:p>
        </w:tc>
      </w:tr>
      <w:tr w14:paraId="7D9B6EC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624B69">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A087A9C">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48DC54F">
            <w:pPr>
              <w:jc w:val="center"/>
            </w:pPr>
            <w:r>
              <w:rPr>
                <w:rFonts w:ascii="宋体" w:hAnsi="宋体" w:eastAsia="宋体"/>
                <w:sz w:val="16"/>
              </w:rPr>
              <w:t>实际完成情况</w:t>
            </w:r>
          </w:p>
        </w:tc>
      </w:tr>
      <w:tr w14:paraId="1E647B8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B61A25F"/>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AB5A609">
            <w:pPr>
              <w:jc w:val="both"/>
            </w:pPr>
            <w:r>
              <w:rPr>
                <w:rFonts w:ascii="宋体" w:hAnsi="宋体" w:eastAsia="宋体"/>
                <w:sz w:val="16"/>
              </w:rPr>
              <w:t>根据民财调</w:t>
            </w:r>
            <w:r>
              <w:rPr>
                <w:rFonts w:hint="eastAsia" w:ascii="宋体" w:hAnsi="宋体"/>
                <w:sz w:val="16"/>
                <w:lang w:eastAsia="zh-CN"/>
              </w:rPr>
              <w:t>〔2024〕54号</w:t>
            </w:r>
            <w:r>
              <w:rPr>
                <w:rFonts w:ascii="宋体" w:hAnsi="宋体" w:eastAsia="宋体"/>
                <w:sz w:val="16"/>
              </w:rPr>
              <w:t>文件要求，实施本项目。主要内容：本项目计划为确保通信线路的安全畅通，现对光、电缆线路进行</w:t>
            </w:r>
            <w:r>
              <w:rPr>
                <w:rFonts w:hint="eastAsia" w:ascii="宋体" w:hAnsi="宋体"/>
                <w:sz w:val="16"/>
                <w:lang w:eastAsia="zh-CN"/>
              </w:rPr>
              <w:t>迁改</w:t>
            </w:r>
            <w:r>
              <w:rPr>
                <w:rFonts w:ascii="宋体" w:hAnsi="宋体" w:eastAsia="宋体"/>
                <w:sz w:val="16"/>
              </w:rPr>
              <w:t>、保护工作，该工作涉及7处，其中涉及电信线路工程迁改点位数量4处，涉及移动线路工程迁改点位数量3处。通过项目实施，保障若羌至民丰高速公路民丰至38团段通信拆迁工程顺利开展，确保若羌至民丰高速公路民丰至38团段按期完工。</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9B425E3">
            <w:pPr>
              <w:jc w:val="both"/>
            </w:pPr>
            <w:r>
              <w:rPr>
                <w:rFonts w:ascii="宋体" w:hAnsi="宋体" w:eastAsia="宋体"/>
                <w:sz w:val="16"/>
              </w:rPr>
              <w:t>在自评期间完成投资125.29万元，已完成确保通信线路的安全畅通，现对光、电缆线路进行</w:t>
            </w:r>
            <w:r>
              <w:rPr>
                <w:rFonts w:hint="eastAsia" w:ascii="宋体" w:hAnsi="宋体"/>
                <w:sz w:val="16"/>
                <w:lang w:eastAsia="zh-CN"/>
              </w:rPr>
              <w:t>迁改</w:t>
            </w:r>
            <w:r>
              <w:rPr>
                <w:rFonts w:ascii="宋体" w:hAnsi="宋体" w:eastAsia="宋体"/>
                <w:sz w:val="16"/>
              </w:rPr>
              <w:t>、保护工作，该工作涉及7处，其中涉及电信线路工程迁改点位数量4处，涉及移动线路工程迁改点位数量3处工程任务</w:t>
            </w:r>
          </w:p>
        </w:tc>
      </w:tr>
      <w:tr w14:paraId="158F5BD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31CCB32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250558">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3E57A7">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EC55B1">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C57F3A">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150FDD">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F8D506">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42A38D">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AEBE90">
            <w:pPr>
              <w:jc w:val="center"/>
            </w:pPr>
            <w:r>
              <w:rPr>
                <w:rFonts w:ascii="宋体" w:hAnsi="宋体" w:eastAsia="宋体"/>
                <w:sz w:val="16"/>
              </w:rPr>
              <w:t>偏差原因分析及改进措施</w:t>
            </w:r>
          </w:p>
        </w:tc>
      </w:tr>
      <w:tr w14:paraId="29696C2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75B66C">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73C1E7">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288EB4">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25D15C">
            <w:pPr>
              <w:jc w:val="center"/>
            </w:pPr>
            <w:r>
              <w:rPr>
                <w:rFonts w:ascii="宋体" w:hAnsi="宋体" w:eastAsia="宋体"/>
                <w:sz w:val="16"/>
              </w:rPr>
              <w:t>涉及移动线路工程迁改点位数量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EDA5BD">
            <w:pPr>
              <w:jc w:val="center"/>
            </w:pPr>
            <w:r>
              <w:rPr>
                <w:rFonts w:ascii="宋体" w:hAnsi="宋体" w:eastAsia="宋体"/>
                <w:sz w:val="16"/>
              </w:rPr>
              <w:t>=3处</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414682">
            <w:pPr>
              <w:jc w:val="center"/>
            </w:pPr>
            <w:r>
              <w:rPr>
                <w:rFonts w:ascii="宋体" w:hAnsi="宋体" w:eastAsia="宋体"/>
                <w:sz w:val="16"/>
              </w:rPr>
              <w:t>=3处</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C227A9">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10F4C3">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1962B5">
            <w:pPr>
              <w:jc w:val="center"/>
            </w:pPr>
          </w:p>
        </w:tc>
      </w:tr>
      <w:tr w14:paraId="281CEBD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67CD0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CD5B5B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D0D64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5FDEDE">
            <w:pPr>
              <w:jc w:val="center"/>
            </w:pPr>
            <w:r>
              <w:rPr>
                <w:rFonts w:ascii="宋体" w:hAnsi="宋体" w:eastAsia="宋体"/>
                <w:sz w:val="16"/>
              </w:rPr>
              <w:t>涉及电信线路工程迁改点位数量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E91067">
            <w:pPr>
              <w:jc w:val="center"/>
            </w:pPr>
            <w:r>
              <w:rPr>
                <w:rFonts w:ascii="宋体" w:hAnsi="宋体" w:eastAsia="宋体"/>
                <w:sz w:val="16"/>
              </w:rPr>
              <w:t>=4处</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A32737">
            <w:pPr>
              <w:jc w:val="center"/>
            </w:pPr>
            <w:r>
              <w:rPr>
                <w:rFonts w:ascii="宋体" w:hAnsi="宋体" w:eastAsia="宋体"/>
                <w:sz w:val="16"/>
              </w:rPr>
              <w:t>=4处</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814621">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F65D06">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FD9E11">
            <w:pPr>
              <w:jc w:val="center"/>
            </w:pPr>
          </w:p>
        </w:tc>
      </w:tr>
      <w:tr w14:paraId="41D2E0D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07F63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DFC8C9"/>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E9D9B3">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760967">
            <w:pPr>
              <w:jc w:val="center"/>
            </w:pPr>
            <w:r>
              <w:rPr>
                <w:rFonts w:ascii="宋体" w:hAnsi="宋体" w:eastAsia="宋体"/>
                <w:sz w:val="16"/>
              </w:rPr>
              <w:t>项目验收合格率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A6D57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3004F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9BB80F">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6EEB48">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328C4F">
            <w:pPr>
              <w:jc w:val="center"/>
            </w:pPr>
          </w:p>
        </w:tc>
      </w:tr>
      <w:tr w14:paraId="6F807B8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C2A32E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C0CC2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C1282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DBB338">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34FDD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E5BEA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CF81E0">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C2DFA3">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1585A9">
            <w:pPr>
              <w:jc w:val="center"/>
            </w:pPr>
          </w:p>
        </w:tc>
      </w:tr>
      <w:tr w14:paraId="781DA12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044671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0CA4B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012371">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BA77C0">
            <w:pPr>
              <w:jc w:val="center"/>
            </w:pPr>
            <w:r>
              <w:rPr>
                <w:rFonts w:ascii="宋体" w:hAnsi="宋体" w:eastAsia="宋体"/>
                <w:sz w:val="16"/>
              </w:rPr>
              <w:t>项目完成及时率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855BE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34D4F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3C23ED">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F98941">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D1D14F">
            <w:pPr>
              <w:jc w:val="center"/>
            </w:pPr>
          </w:p>
        </w:tc>
      </w:tr>
      <w:tr w14:paraId="285AD19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790F4EF"/>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72C697">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829C19">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60A22C">
            <w:pPr>
              <w:jc w:val="center"/>
            </w:pPr>
            <w:r>
              <w:rPr>
                <w:rFonts w:ascii="宋体" w:hAnsi="宋体" w:eastAsia="宋体"/>
                <w:sz w:val="16"/>
              </w:rPr>
              <w:t>通信管道费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B3197E">
            <w:pPr>
              <w:jc w:val="center"/>
            </w:pPr>
            <w:r>
              <w:rPr>
                <w:rFonts w:ascii="宋体" w:hAnsi="宋体" w:eastAsia="宋体"/>
                <w:sz w:val="16"/>
              </w:rPr>
              <w:t>&lt;=49.51万元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836AD6">
            <w:pPr>
              <w:jc w:val="center"/>
            </w:pPr>
            <w:r>
              <w:rPr>
                <w:rFonts w:ascii="宋体" w:hAnsi="宋体" w:eastAsia="宋体"/>
                <w:sz w:val="16"/>
              </w:rPr>
              <w:t>=49.51万元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81D68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74E64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6AC02B">
            <w:pPr>
              <w:jc w:val="center"/>
            </w:pPr>
          </w:p>
        </w:tc>
      </w:tr>
      <w:tr w14:paraId="420E572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5E485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8B6D70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1C2C2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6C9093">
            <w:pPr>
              <w:jc w:val="center"/>
            </w:pPr>
            <w:r>
              <w:rPr>
                <w:rFonts w:ascii="宋体" w:hAnsi="宋体" w:eastAsia="宋体"/>
                <w:sz w:val="16"/>
              </w:rPr>
              <w:t>通信线路拆迁费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CF7F25">
            <w:pPr>
              <w:jc w:val="center"/>
            </w:pPr>
            <w:r>
              <w:rPr>
                <w:rFonts w:ascii="宋体" w:hAnsi="宋体" w:eastAsia="宋体"/>
                <w:sz w:val="16"/>
              </w:rPr>
              <w:t>&lt;=75.78万元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4D1EB0">
            <w:pPr>
              <w:jc w:val="center"/>
            </w:pPr>
            <w:r>
              <w:rPr>
                <w:rFonts w:ascii="宋体" w:hAnsi="宋体" w:eastAsia="宋体"/>
                <w:sz w:val="16"/>
              </w:rPr>
              <w:t>=75.78万元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37DE8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F7FC4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F358EE">
            <w:pPr>
              <w:jc w:val="center"/>
            </w:pPr>
          </w:p>
        </w:tc>
      </w:tr>
      <w:tr w14:paraId="0AFC3BB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847E8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B09C84">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D0FDA2">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55B672">
            <w:pPr>
              <w:jc w:val="center"/>
            </w:pPr>
            <w:r>
              <w:rPr>
                <w:rFonts w:ascii="宋体" w:hAnsi="宋体" w:eastAsia="宋体"/>
                <w:sz w:val="16"/>
              </w:rPr>
              <w:t>有效保障若羌至民丰高速公路民丰至38团段通信拆迁工程顺利开展</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A42C30">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AB4221">
            <w:pPr>
              <w:jc w:val="center"/>
            </w:pPr>
            <w:r>
              <w:rPr>
                <w:rFonts w:ascii="宋体" w:hAnsi="宋体" w:eastAsia="宋体"/>
                <w:sz w:val="16"/>
              </w:rPr>
              <w:t>基本达成预期</w:t>
            </w:r>
            <w:r>
              <w:rPr>
                <w:rFonts w:hint="eastAsia" w:ascii="宋体" w:hAnsi="宋体"/>
                <w:sz w:val="16"/>
                <w:lang w:eastAsia="zh-CN"/>
              </w:rPr>
              <w:t>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4A6BA3">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35AACD">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2D99CE">
            <w:pPr>
              <w:jc w:val="center"/>
            </w:pPr>
          </w:p>
        </w:tc>
      </w:tr>
      <w:tr w14:paraId="0921B3F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198B9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E87353">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D33DA7">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16DF92">
            <w:pPr>
              <w:jc w:val="center"/>
            </w:pPr>
            <w:r>
              <w:rPr>
                <w:rFonts w:ascii="宋体" w:hAnsi="宋体" w:eastAsia="宋体"/>
                <w:sz w:val="16"/>
              </w:rPr>
              <w:t>受益群众满意度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EBA99A">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8F731A">
            <w:pPr>
              <w:jc w:val="center"/>
            </w:pPr>
            <w:r>
              <w:rPr>
                <w:rFonts w:ascii="宋体" w:hAnsi="宋体" w:eastAsia="宋体"/>
                <w:sz w:val="16"/>
              </w:rPr>
              <w:t>=96%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B7BAC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5716F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8F9991">
            <w:pPr>
              <w:jc w:val="center"/>
            </w:pPr>
          </w:p>
        </w:tc>
      </w:tr>
      <w:tr w14:paraId="52746EB8">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FA69D6C">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8835F4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985C8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B3D7BD">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1C0F2740"/>
        </w:tc>
      </w:tr>
    </w:tbl>
    <w:p w14:paraId="2DA44735">
      <w:r>
        <w:br w:type="page"/>
      </w:r>
    </w:p>
    <w:p w14:paraId="6C07724B">
      <w:pPr>
        <w:spacing w:line="640" w:lineRule="exact"/>
        <w:ind w:firstLine="640"/>
        <w:jc w:val="both"/>
        <w:outlineLvl w:val="2"/>
      </w:pPr>
      <w:r>
        <w:rPr>
          <w:rFonts w:ascii="黑体" w:hAnsi="黑体" w:eastAsia="黑体"/>
          <w:sz w:val="32"/>
        </w:rPr>
        <w:t>十二、其他需说明的事项</w:t>
      </w:r>
    </w:p>
    <w:p w14:paraId="5A708363">
      <w:pPr>
        <w:spacing w:line="580" w:lineRule="exact"/>
        <w:ind w:firstLine="640"/>
        <w:jc w:val="both"/>
      </w:pPr>
      <w:r>
        <w:rPr>
          <w:rFonts w:ascii="仿宋_GB2312" w:hAnsi="仿宋_GB2312" w:eastAsia="仿宋_GB2312"/>
          <w:b w:val="0"/>
          <w:sz w:val="32"/>
        </w:rPr>
        <w:t>本单位无其他需说明的事项。</w:t>
      </w:r>
    </w:p>
    <w:p w14:paraId="2DE8847A">
      <w:r>
        <w:br w:type="page"/>
      </w:r>
    </w:p>
    <w:p w14:paraId="70EDAAA1">
      <w:pPr>
        <w:spacing w:line="240" w:lineRule="auto"/>
        <w:jc w:val="center"/>
        <w:outlineLvl w:val="1"/>
      </w:pPr>
      <w:r>
        <w:rPr>
          <w:rFonts w:ascii="黑体" w:hAnsi="黑体" w:eastAsia="黑体"/>
          <w:sz w:val="32"/>
        </w:rPr>
        <w:t>第三部分 专业名词解释</w:t>
      </w:r>
    </w:p>
    <w:p w14:paraId="304DC983">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18B94AFA">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18FA3FA0">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A97E041">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4F00472">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401A97F">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2AF147AA">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D342916">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5E8C31A">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171B24E0">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26B375B">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5DA6C91C">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4EC10C0D">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0E1EA62">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3354C8AB">
      <w:r>
        <w:br w:type="page"/>
      </w:r>
    </w:p>
    <w:p w14:paraId="1F6F41A7">
      <w:pPr>
        <w:spacing w:line="240" w:lineRule="auto"/>
        <w:jc w:val="center"/>
        <w:outlineLvl w:val="1"/>
      </w:pPr>
      <w:r>
        <w:rPr>
          <w:rFonts w:ascii="黑体" w:hAnsi="黑体" w:eastAsia="黑体"/>
          <w:sz w:val="32"/>
        </w:rPr>
        <w:t>第四部分 部门决算报表（见附表）</w:t>
      </w:r>
    </w:p>
    <w:p w14:paraId="0FFC5C4A">
      <w:pPr>
        <w:spacing w:line="240" w:lineRule="auto"/>
        <w:ind w:firstLine="640"/>
        <w:jc w:val="both"/>
      </w:pPr>
      <w:r>
        <w:rPr>
          <w:rFonts w:ascii="仿宋_GB2312" w:hAnsi="仿宋_GB2312" w:eastAsia="仿宋_GB2312"/>
          <w:b w:val="0"/>
          <w:sz w:val="32"/>
        </w:rPr>
        <w:t>一、《收入支出决算总表》</w:t>
      </w:r>
    </w:p>
    <w:p w14:paraId="0F8DBACA">
      <w:pPr>
        <w:spacing w:line="240" w:lineRule="auto"/>
        <w:ind w:firstLine="640"/>
        <w:jc w:val="both"/>
      </w:pPr>
      <w:r>
        <w:rPr>
          <w:rFonts w:ascii="仿宋_GB2312" w:hAnsi="仿宋_GB2312" w:eastAsia="仿宋_GB2312"/>
          <w:b w:val="0"/>
          <w:sz w:val="32"/>
        </w:rPr>
        <w:t>二、《收入决算表》</w:t>
      </w:r>
    </w:p>
    <w:p w14:paraId="724AA230">
      <w:pPr>
        <w:spacing w:line="240" w:lineRule="auto"/>
        <w:ind w:firstLine="640"/>
        <w:jc w:val="both"/>
      </w:pPr>
      <w:r>
        <w:rPr>
          <w:rFonts w:ascii="仿宋_GB2312" w:hAnsi="仿宋_GB2312" w:eastAsia="仿宋_GB2312"/>
          <w:b w:val="0"/>
          <w:sz w:val="32"/>
        </w:rPr>
        <w:t>三、《支出决算表》</w:t>
      </w:r>
    </w:p>
    <w:p w14:paraId="0DA2C91B">
      <w:pPr>
        <w:spacing w:line="240" w:lineRule="auto"/>
        <w:ind w:firstLine="640"/>
        <w:jc w:val="both"/>
      </w:pPr>
      <w:r>
        <w:rPr>
          <w:rFonts w:ascii="仿宋_GB2312" w:hAnsi="仿宋_GB2312" w:eastAsia="仿宋_GB2312"/>
          <w:b w:val="0"/>
          <w:sz w:val="32"/>
        </w:rPr>
        <w:t>四、《财政拨款收入支出决算总表》</w:t>
      </w:r>
    </w:p>
    <w:p w14:paraId="2287F930">
      <w:pPr>
        <w:spacing w:line="240" w:lineRule="auto"/>
        <w:ind w:firstLine="640"/>
        <w:jc w:val="both"/>
      </w:pPr>
      <w:r>
        <w:rPr>
          <w:rFonts w:ascii="仿宋_GB2312" w:hAnsi="仿宋_GB2312" w:eastAsia="仿宋_GB2312"/>
          <w:b w:val="0"/>
          <w:sz w:val="32"/>
        </w:rPr>
        <w:t>五、《一般公共预算财政拨款支出决算表》</w:t>
      </w:r>
    </w:p>
    <w:p w14:paraId="33F37C2E">
      <w:pPr>
        <w:spacing w:line="240" w:lineRule="auto"/>
        <w:ind w:firstLine="640"/>
        <w:jc w:val="both"/>
      </w:pPr>
      <w:r>
        <w:rPr>
          <w:rFonts w:ascii="仿宋_GB2312" w:hAnsi="仿宋_GB2312" w:eastAsia="仿宋_GB2312"/>
          <w:b w:val="0"/>
          <w:sz w:val="32"/>
        </w:rPr>
        <w:t>六、《一般公共预算财政拨款基本支出决算表》</w:t>
      </w:r>
    </w:p>
    <w:p w14:paraId="591AAA23">
      <w:pPr>
        <w:spacing w:line="240" w:lineRule="auto"/>
        <w:ind w:firstLine="640"/>
        <w:jc w:val="both"/>
      </w:pPr>
      <w:r>
        <w:rPr>
          <w:rFonts w:ascii="仿宋_GB2312" w:hAnsi="仿宋_GB2312" w:eastAsia="仿宋_GB2312"/>
          <w:b w:val="0"/>
          <w:sz w:val="32"/>
        </w:rPr>
        <w:t>七、《政府性基金预算财政拨款收入支出决算表》</w:t>
      </w:r>
    </w:p>
    <w:p w14:paraId="5187CCF9">
      <w:pPr>
        <w:spacing w:line="240" w:lineRule="auto"/>
        <w:ind w:firstLine="640"/>
        <w:jc w:val="both"/>
      </w:pPr>
      <w:r>
        <w:rPr>
          <w:rFonts w:ascii="仿宋_GB2312" w:hAnsi="仿宋_GB2312" w:eastAsia="仿宋_GB2312"/>
          <w:b w:val="0"/>
          <w:sz w:val="32"/>
        </w:rPr>
        <w:t>八、《国有资本经营预算财政拨款收入支出决算表》</w:t>
      </w:r>
    </w:p>
    <w:p w14:paraId="129B2656">
      <w:pPr>
        <w:spacing w:line="240" w:lineRule="auto"/>
        <w:ind w:firstLine="640"/>
        <w:jc w:val="both"/>
      </w:pPr>
      <w:r>
        <w:rPr>
          <w:rFonts w:ascii="仿宋_GB2312" w:hAnsi="仿宋_GB2312" w:eastAsia="仿宋_GB2312"/>
          <w:b w:val="0"/>
          <w:sz w:val="32"/>
        </w:rPr>
        <w:t>九、《财政拨款“三公”经费支出决算表》</w:t>
      </w:r>
    </w:p>
    <w:p w14:paraId="5BED7DAD">
      <w:pPr>
        <w:spacing w:line="240" w:lineRule="auto"/>
        <w:ind w:firstLine="640"/>
        <w:jc w:val="both"/>
      </w:pPr>
    </w:p>
    <w:p w14:paraId="463652E4">
      <w:pPr>
        <w:spacing w:line="240" w:lineRule="auto"/>
        <w:ind w:firstLine="640"/>
        <w:jc w:val="both"/>
      </w:pPr>
    </w:p>
    <w:p w14:paraId="268C04FB">
      <w:pPr>
        <w:spacing w:line="240" w:lineRule="auto"/>
        <w:ind w:firstLine="640"/>
        <w:jc w:val="both"/>
      </w:pPr>
    </w:p>
    <w:p w14:paraId="01D847E0">
      <w:pPr>
        <w:spacing w:line="240" w:lineRule="auto"/>
        <w:ind w:firstLine="640"/>
        <w:jc w:val="both"/>
      </w:pPr>
    </w:p>
    <w:p w14:paraId="0B6FFA22">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5C1657"/>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3E46D8"/>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B25D8E"/>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41</Pages>
  <Words>14908</Words>
  <Characters>17843</Characters>
  <Lines>0</Lines>
  <Paragraphs>0</Paragraphs>
  <TotalTime>28</TotalTime>
  <ScaleCrop>false</ScaleCrop>
  <LinksUpToDate>false</LinksUpToDate>
  <CharactersWithSpaces>17964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白羊</cp:lastModifiedBy>
  <cp:lastPrinted>2024-07-22T11:58:00Z</cp:lastPrinted>
  <dcterms:modified xsi:type="dcterms:W3CDTF">2025-09-25T05:23:18Z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eyJoZGlkIjoiYmMxZDY5OGZlYzU4ZGEwZmUyZWNkMmU5NzBiZTFjZWEiLCJ1c2VySWQiOiI0MzE2NzY3NzkifQ==</vt:lpwstr>
  </property>
</Properties>
</file>