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中共民丰县委员会宣传部2024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40A671D9">
      <w:r>
        <w:br w:type="page"/>
      </w:r>
    </w:p>
    <w:p w14:paraId="4B26AC62">
      <w:pPr>
        <w:spacing w:line="640" w:lineRule="exact"/>
        <w:jc w:val="center"/>
        <w:outlineLvl w:val="1"/>
      </w:pPr>
      <w:r>
        <w:rPr>
          <w:rFonts w:ascii="黑体" w:hAnsi="黑体" w:eastAsia="黑体"/>
          <w:sz w:val="32"/>
        </w:rPr>
        <w:t>第一部分 单位概况</w:t>
      </w:r>
    </w:p>
    <w:p w14:paraId="2F8AF400">
      <w:pPr>
        <w:spacing w:line="640" w:lineRule="exact"/>
        <w:ind w:firstLine="640"/>
        <w:jc w:val="both"/>
        <w:outlineLvl w:val="2"/>
      </w:pPr>
      <w:r>
        <w:rPr>
          <w:rFonts w:ascii="黑体" w:hAnsi="黑体" w:eastAsia="黑体"/>
          <w:sz w:val="32"/>
        </w:rPr>
        <w:t>一、主要职能</w:t>
      </w:r>
    </w:p>
    <w:p w14:paraId="56E56B55">
      <w:pPr>
        <w:spacing w:line="580" w:lineRule="exact"/>
        <w:ind w:firstLine="640"/>
        <w:jc w:val="both"/>
      </w:pPr>
      <w:r>
        <w:rPr>
          <w:rFonts w:ascii="仿宋_GB2312" w:hAnsi="仿宋_GB2312" w:eastAsia="仿宋_GB2312"/>
          <w:sz w:val="32"/>
        </w:rPr>
        <w:t>（一）拟定县委宣传思想文化工作计划及总体规划，按照自治区党委、地委、县委统一部署，协调宣传思想文化系统各部门之间的工作。</w:t>
      </w:r>
    </w:p>
    <w:p w14:paraId="0591F513">
      <w:pPr>
        <w:spacing w:line="580" w:lineRule="exact"/>
        <w:ind w:firstLine="640"/>
        <w:jc w:val="both"/>
      </w:pPr>
      <w:r>
        <w:rPr>
          <w:rFonts w:ascii="仿宋_GB2312" w:hAnsi="仿宋_GB2312" w:eastAsia="仿宋_GB2312"/>
          <w:sz w:val="32"/>
        </w:rPr>
        <w:t>（二）统筹协调全县意识形态工作，贯彻落实自治区党委、地委、县委关于意识形态工作决策部署，组织协调意识形态工作责任制落实和日常监督检查，结合巡视巡察工作开展专项检查。</w:t>
      </w:r>
    </w:p>
    <w:p w14:paraId="04356259">
      <w:pPr>
        <w:spacing w:line="580" w:lineRule="exact"/>
        <w:ind w:firstLine="640"/>
        <w:jc w:val="both"/>
      </w:pPr>
      <w:r>
        <w:rPr>
          <w:rFonts w:ascii="仿宋_GB2312" w:hAnsi="仿宋_GB2312" w:eastAsia="仿宋_GB2312"/>
          <w:sz w:val="32"/>
        </w:rPr>
        <w:t>（三）统筹指导协调全县理论研究、理论学习、理论宣传工作，组织推动理论武装工作。</w:t>
      </w:r>
    </w:p>
    <w:p w14:paraId="1EDD9BD3">
      <w:pPr>
        <w:spacing w:line="580" w:lineRule="exact"/>
        <w:ind w:firstLine="640"/>
        <w:jc w:val="both"/>
      </w:pPr>
      <w:r>
        <w:rPr>
          <w:rFonts w:ascii="仿宋_GB2312" w:hAnsi="仿宋_GB2312" w:eastAsia="仿宋_GB2312"/>
          <w:sz w:val="32"/>
        </w:rPr>
        <w:t>（四）负责规划组织领导全县思想政治工作和群众性精神文明建设活动；与驻地部队共同组织全县国防教育工作；配合县委组织部做好党员教育工作；会同有关部门讲究和改进群众思想教育工作。</w:t>
      </w:r>
    </w:p>
    <w:p w14:paraId="3E1AF414">
      <w:pPr>
        <w:spacing w:line="580" w:lineRule="exact"/>
        <w:ind w:firstLine="640"/>
        <w:jc w:val="both"/>
      </w:pPr>
      <w:r>
        <w:rPr>
          <w:rFonts w:ascii="仿宋_GB2312" w:hAnsi="仿宋_GB2312" w:eastAsia="仿宋_GB2312"/>
          <w:sz w:val="32"/>
        </w:rPr>
        <w:t>（五）统筹分析研判和引导社会舆论，指导协调宣传战线工作，组织县突发公共事件应急新闻工作。</w:t>
      </w:r>
    </w:p>
    <w:p w14:paraId="2505FA0D">
      <w:pPr>
        <w:spacing w:line="580" w:lineRule="exact"/>
        <w:ind w:firstLine="640"/>
        <w:jc w:val="both"/>
      </w:pPr>
      <w:r>
        <w:rPr>
          <w:rFonts w:ascii="仿宋_GB2312" w:hAnsi="仿宋_GB2312" w:eastAsia="仿宋_GB2312"/>
          <w:sz w:val="32"/>
        </w:rPr>
        <w:t>（六）制定新闻出版管理办法并督促落实，管理新闻出版行政事务，组织协调有关行政审批工作，监督管理出版物内容和质量。组织指导协调全县“扫黄打非”工作。</w:t>
      </w:r>
    </w:p>
    <w:p w14:paraId="35544138">
      <w:pPr>
        <w:spacing w:line="580" w:lineRule="exact"/>
        <w:ind w:firstLine="640"/>
        <w:jc w:val="both"/>
      </w:pPr>
      <w:r>
        <w:rPr>
          <w:rFonts w:ascii="仿宋_GB2312" w:hAnsi="仿宋_GB2312" w:eastAsia="仿宋_GB2312"/>
          <w:sz w:val="32"/>
        </w:rPr>
        <w:t>（七）统筹指导协调县域内互联网宣传和信息内容管理工作。</w:t>
      </w:r>
    </w:p>
    <w:p w14:paraId="4A9DB0B7">
      <w:pPr>
        <w:spacing w:line="580" w:lineRule="exact"/>
        <w:ind w:firstLine="640"/>
        <w:jc w:val="both"/>
      </w:pPr>
      <w:r>
        <w:rPr>
          <w:rFonts w:ascii="仿宋_GB2312" w:hAnsi="仿宋_GB2312" w:eastAsia="仿宋_GB2312"/>
          <w:sz w:val="32"/>
        </w:rPr>
        <w:t>（八）负责组织实施全县精神文明建设规划、协调、指导、创建工作，负责规划和统筹协调全县未成年人思想道德建设工作。统筹指导协调推动精神文化产品的创作和生产，指导协调推动群众文化建设。</w:t>
      </w:r>
    </w:p>
    <w:p w14:paraId="72404FED">
      <w:pPr>
        <w:spacing w:line="580" w:lineRule="exact"/>
        <w:ind w:firstLine="640"/>
        <w:jc w:val="both"/>
      </w:pPr>
      <w:r>
        <w:rPr>
          <w:rFonts w:ascii="仿宋_GB2312" w:hAnsi="仿宋_GB2312" w:eastAsia="仿宋_GB2312"/>
          <w:sz w:val="32"/>
        </w:rPr>
        <w:t>（九）负责全县宣传文化产品的审读审批鉴定，对全县审读审批鉴定工作进行集中统一管理，做好全县审读工作组织协调、督查落实、指导管理，推进审读工作体系化建设。</w:t>
      </w:r>
    </w:p>
    <w:p w14:paraId="2F0813C0">
      <w:pPr>
        <w:spacing w:line="580" w:lineRule="exact"/>
        <w:ind w:firstLine="640"/>
        <w:jc w:val="both"/>
      </w:pPr>
      <w:r>
        <w:rPr>
          <w:rFonts w:ascii="仿宋_GB2312" w:hAnsi="仿宋_GB2312" w:eastAsia="仿宋_GB2312"/>
          <w:sz w:val="32"/>
        </w:rPr>
        <w:t>（十）负责指导监管电影放映工作，指导协调全县重大电影活动。</w:t>
      </w:r>
    </w:p>
    <w:p w14:paraId="361CE1B5">
      <w:pPr>
        <w:spacing w:line="580" w:lineRule="exact"/>
        <w:ind w:firstLine="640"/>
        <w:jc w:val="both"/>
      </w:pPr>
      <w:r>
        <w:rPr>
          <w:rFonts w:ascii="仿宋_GB2312" w:hAnsi="仿宋_GB2312" w:eastAsia="仿宋_GB2312"/>
          <w:sz w:val="32"/>
        </w:rPr>
        <w:t>（十一）负责指导县文化体制改革和文化产业发展工作。</w:t>
      </w:r>
    </w:p>
    <w:p w14:paraId="39861822">
      <w:pPr>
        <w:spacing w:line="580" w:lineRule="exact"/>
        <w:ind w:firstLine="640"/>
        <w:jc w:val="both"/>
      </w:pPr>
      <w:r>
        <w:rPr>
          <w:rFonts w:ascii="仿宋_GB2312" w:hAnsi="仿宋_GB2312" w:eastAsia="仿宋_GB2312"/>
          <w:sz w:val="32"/>
        </w:rPr>
        <w:t>（十二）负责指导舆情信息工作，组织协调开展县内外舆情信息收集分析研判工作，跟踪了解，研究掌握宣传舆情动态。</w:t>
      </w:r>
    </w:p>
    <w:p w14:paraId="32B5DCFA">
      <w:pPr>
        <w:spacing w:line="580" w:lineRule="exact"/>
        <w:ind w:firstLine="640"/>
        <w:jc w:val="both"/>
      </w:pPr>
      <w:r>
        <w:rPr>
          <w:rFonts w:ascii="仿宋_GB2312" w:hAnsi="仿宋_GB2312" w:eastAsia="仿宋_GB2312"/>
          <w:sz w:val="32"/>
        </w:rPr>
        <w:t>（十三）统筹协调对外宣传工作，研究拟定对外宣传工作计划和对外宣传事业发展总体规划。统筹组织县传播能力建设，指导对外文化交流工作。</w:t>
      </w:r>
    </w:p>
    <w:p w14:paraId="423AE578">
      <w:pPr>
        <w:spacing w:line="580" w:lineRule="exact"/>
        <w:ind w:firstLine="640"/>
        <w:jc w:val="both"/>
      </w:pPr>
      <w:r>
        <w:rPr>
          <w:rFonts w:ascii="仿宋_GB2312" w:hAnsi="仿宋_GB2312" w:eastAsia="仿宋_GB2312"/>
          <w:sz w:val="32"/>
        </w:rPr>
        <w:t>（十四）统筹协调组织开展新闻发布工作，承担全县新闻发布有关组织协调工作，负责县人民政府新闻发布组织实施工作，指导协调县人民政府各部门和各乡镇（街道）的新闻发布工作，推动新闻发言人制度建设。拟定县重大问题对外宣传口径。</w:t>
      </w:r>
    </w:p>
    <w:p w14:paraId="3831CA6A">
      <w:pPr>
        <w:spacing w:line="580" w:lineRule="exact"/>
        <w:ind w:firstLine="640"/>
        <w:jc w:val="both"/>
      </w:pPr>
      <w:r>
        <w:rPr>
          <w:rFonts w:ascii="仿宋_GB2312" w:hAnsi="仿宋_GB2312" w:eastAsia="仿宋_GB2312"/>
          <w:sz w:val="32"/>
        </w:rPr>
        <w:t>（十五）负责做好县外来访记者采访事务方面的工作。负责组织开展新闻领域县、区、市交流与合作。</w:t>
      </w:r>
    </w:p>
    <w:p w14:paraId="5EEDE7CD">
      <w:pPr>
        <w:spacing w:line="580" w:lineRule="exact"/>
        <w:ind w:firstLine="640"/>
        <w:jc w:val="both"/>
      </w:pPr>
      <w:r>
        <w:rPr>
          <w:rFonts w:ascii="仿宋_GB2312" w:hAnsi="仿宋_GB2312" w:eastAsia="仿宋_GB2312"/>
          <w:sz w:val="32"/>
        </w:rPr>
        <w:t>（十六）负责组织开展宣传思想文化系统干部教育培训和人才工作。</w:t>
      </w:r>
    </w:p>
    <w:p w14:paraId="0B0716D9">
      <w:pPr>
        <w:spacing w:line="580" w:lineRule="exact"/>
        <w:ind w:firstLine="640"/>
        <w:jc w:val="both"/>
      </w:pPr>
      <w:r>
        <w:rPr>
          <w:rFonts w:ascii="仿宋_GB2312" w:hAnsi="仿宋_GB2312" w:eastAsia="仿宋_GB2312"/>
          <w:sz w:val="32"/>
        </w:rPr>
        <w:t>（十七）对县互联网信息办公室互联网宣传和信息内容管理方面的工作实施方针、政策的指导。归口领导县广播电视台。</w:t>
      </w:r>
    </w:p>
    <w:p w14:paraId="64DFB746">
      <w:pPr>
        <w:spacing w:line="580" w:lineRule="exact"/>
        <w:ind w:firstLine="640"/>
        <w:jc w:val="both"/>
      </w:pPr>
      <w:r>
        <w:rPr>
          <w:rFonts w:ascii="仿宋_GB2312" w:hAnsi="仿宋_GB2312" w:eastAsia="仿宋_GB2312"/>
          <w:sz w:val="32"/>
        </w:rPr>
        <w:t>（十八）完成县委及上级业务部门交办的其他任务。</w:t>
      </w:r>
    </w:p>
    <w:p w14:paraId="54EB12DF">
      <w:pPr>
        <w:spacing w:line="640" w:lineRule="exact"/>
        <w:ind w:firstLine="640"/>
        <w:jc w:val="both"/>
        <w:outlineLvl w:val="2"/>
      </w:pPr>
      <w:r>
        <w:rPr>
          <w:rFonts w:ascii="黑体" w:hAnsi="黑体" w:eastAsia="黑体"/>
          <w:sz w:val="32"/>
        </w:rPr>
        <w:t>二、机构设置及人员情况</w:t>
      </w:r>
    </w:p>
    <w:p w14:paraId="01ACFCC8">
      <w:pPr>
        <w:spacing w:line="580" w:lineRule="exact"/>
        <w:ind w:firstLine="640"/>
        <w:jc w:val="both"/>
      </w:pPr>
      <w:r>
        <w:rPr>
          <w:rFonts w:ascii="仿宋_GB2312" w:hAnsi="仿宋_GB2312" w:eastAsia="仿宋_GB2312"/>
          <w:sz w:val="32"/>
        </w:rPr>
        <w:t>中共民丰县委员会宣传部2024年度，实有人数15人，其中：在职人员11人，增加0人；离休人员0人，增加0人；退休人员4人,增加0人。</w:t>
      </w:r>
    </w:p>
    <w:p w14:paraId="50C63DBF">
      <w:pPr>
        <w:spacing w:line="580" w:lineRule="exact"/>
        <w:ind w:firstLine="640"/>
        <w:jc w:val="both"/>
      </w:pPr>
      <w:r>
        <w:rPr>
          <w:rFonts w:ascii="仿宋_GB2312" w:hAnsi="仿宋_GB2312" w:eastAsia="仿宋_GB2312"/>
          <w:sz w:val="32"/>
        </w:rPr>
        <w:t>中共民丰县委员会宣传部无下属预算单位，下设</w:t>
      </w:r>
      <w:r>
        <w:rPr>
          <w:rFonts w:hint="eastAsia" w:ascii="仿宋_GB2312" w:hAnsi="仿宋_GB2312" w:eastAsia="仿宋_GB2312"/>
          <w:sz w:val="32"/>
          <w:lang w:val="en-US" w:eastAsia="zh-CN"/>
        </w:rPr>
        <w:t>3</w:t>
      </w:r>
      <w:r>
        <w:rPr>
          <w:rFonts w:ascii="仿宋_GB2312" w:hAnsi="仿宋_GB2312" w:eastAsia="仿宋_GB2312"/>
          <w:sz w:val="32"/>
        </w:rPr>
        <w:t>个科室，分别是：财务室、办公室、档案室。</w:t>
      </w:r>
    </w:p>
    <w:p w14:paraId="0DE5034D">
      <w:r>
        <w:br w:type="page"/>
      </w:r>
    </w:p>
    <w:p w14:paraId="535D8C03">
      <w:pPr>
        <w:spacing w:line="240" w:lineRule="auto"/>
        <w:jc w:val="center"/>
        <w:outlineLvl w:val="1"/>
      </w:pPr>
      <w:r>
        <w:rPr>
          <w:rFonts w:ascii="黑体" w:hAnsi="黑体" w:eastAsia="黑体"/>
          <w:sz w:val="32"/>
        </w:rPr>
        <w:t>第二部分 部门决算情况说明</w:t>
      </w:r>
    </w:p>
    <w:p w14:paraId="213B6D73">
      <w:pPr>
        <w:spacing w:line="640" w:lineRule="exact"/>
        <w:ind w:firstLine="640"/>
        <w:jc w:val="both"/>
        <w:outlineLvl w:val="2"/>
      </w:pPr>
      <w:r>
        <w:rPr>
          <w:rFonts w:ascii="黑体" w:hAnsi="黑体" w:eastAsia="黑体"/>
          <w:sz w:val="32"/>
        </w:rPr>
        <w:t>一、收入支出决算总体情况说明</w:t>
      </w:r>
    </w:p>
    <w:p w14:paraId="1786D427">
      <w:pPr>
        <w:spacing w:line="580" w:lineRule="exact"/>
        <w:ind w:firstLine="640"/>
        <w:jc w:val="both"/>
      </w:pPr>
      <w:r>
        <w:rPr>
          <w:rFonts w:ascii="仿宋_GB2312" w:hAnsi="仿宋_GB2312" w:eastAsia="仿宋_GB2312"/>
          <w:b/>
          <w:sz w:val="32"/>
        </w:rPr>
        <w:t>2024年度收入总计365.47万元，</w:t>
      </w:r>
      <w:r>
        <w:rPr>
          <w:rFonts w:ascii="仿宋_GB2312" w:hAnsi="仿宋_GB2312" w:eastAsia="仿宋_GB2312"/>
          <w:b w:val="0"/>
          <w:sz w:val="32"/>
        </w:rPr>
        <w:t>其中：本年收入合计360.31万元，使用非财政拨款结余（含专用结余）0.00万元，年初结转和结余5.16万元。</w:t>
      </w:r>
    </w:p>
    <w:p w14:paraId="3A70620A">
      <w:pPr>
        <w:spacing w:line="580" w:lineRule="exact"/>
        <w:ind w:firstLine="640"/>
        <w:jc w:val="both"/>
      </w:pPr>
      <w:r>
        <w:rPr>
          <w:rFonts w:ascii="仿宋_GB2312" w:hAnsi="仿宋_GB2312" w:eastAsia="仿宋_GB2312"/>
          <w:b/>
          <w:sz w:val="32"/>
        </w:rPr>
        <w:t>2024年度支出总计365.47万元，</w:t>
      </w:r>
      <w:r>
        <w:rPr>
          <w:rFonts w:ascii="仿宋_GB2312" w:hAnsi="仿宋_GB2312" w:eastAsia="仿宋_GB2312"/>
          <w:b w:val="0"/>
          <w:sz w:val="32"/>
        </w:rPr>
        <w:t>其中：本年支出合计362.67万元，结余分配0.00万元，年末结转和结余2.80万元。</w:t>
      </w:r>
    </w:p>
    <w:p w14:paraId="413FE181">
      <w:pPr>
        <w:spacing w:line="580" w:lineRule="exact"/>
        <w:ind w:firstLine="640"/>
        <w:jc w:val="both"/>
      </w:pPr>
      <w:r>
        <w:rPr>
          <w:rFonts w:ascii="仿宋_GB2312" w:hAnsi="仿宋_GB2312" w:eastAsia="仿宋_GB2312"/>
          <w:b w:val="0"/>
          <w:sz w:val="32"/>
        </w:rPr>
        <w:t>收入支出总体与上年相比，增加66.13万元，增长22.09%，主要原因是：本年增加软件正版化经费、宣传文化发展《新闻+服务》培训项目，导致经费支出增加。</w:t>
      </w:r>
    </w:p>
    <w:p w14:paraId="1158DDC1">
      <w:pPr>
        <w:spacing w:line="640" w:lineRule="exact"/>
        <w:ind w:firstLine="640"/>
        <w:jc w:val="both"/>
        <w:outlineLvl w:val="2"/>
      </w:pPr>
      <w:r>
        <w:rPr>
          <w:rFonts w:ascii="黑体" w:hAnsi="黑体" w:eastAsia="黑体"/>
          <w:sz w:val="32"/>
        </w:rPr>
        <w:t>二、收入决算情况说明</w:t>
      </w:r>
    </w:p>
    <w:p w14:paraId="7A2EDF8F">
      <w:pPr>
        <w:spacing w:line="580" w:lineRule="exact"/>
        <w:ind w:firstLine="640"/>
        <w:jc w:val="both"/>
      </w:pPr>
      <w:r>
        <w:rPr>
          <w:rFonts w:ascii="仿宋_GB2312" w:hAnsi="仿宋_GB2312" w:eastAsia="仿宋_GB2312"/>
          <w:b/>
          <w:sz w:val="32"/>
        </w:rPr>
        <w:t>本年收入360.31万元，</w:t>
      </w:r>
      <w:r>
        <w:rPr>
          <w:rFonts w:ascii="仿宋_GB2312" w:hAnsi="仿宋_GB2312" w:eastAsia="仿宋_GB2312"/>
          <w:b w:val="0"/>
          <w:sz w:val="32"/>
        </w:rPr>
        <w:t>其中：财政拨款收入325.27万元，占90.28%；上级补助收入0.00万元，占0.00%；事业收入0.00万元，占0.00%；经营收入0.00万元，占0.00%；附属单位上缴收入0.00万元，占0.00%；其他收入35.04万元，占9.72%。</w:t>
      </w:r>
    </w:p>
    <w:p w14:paraId="3EA5C743">
      <w:pPr>
        <w:spacing w:line="640" w:lineRule="exact"/>
        <w:ind w:firstLine="640"/>
        <w:jc w:val="both"/>
        <w:outlineLvl w:val="2"/>
      </w:pPr>
      <w:r>
        <w:rPr>
          <w:rFonts w:ascii="黑体" w:hAnsi="黑体" w:eastAsia="黑体"/>
          <w:sz w:val="32"/>
        </w:rPr>
        <w:t>三、支出决算情况说明</w:t>
      </w:r>
    </w:p>
    <w:p w14:paraId="0B1333DE">
      <w:pPr>
        <w:spacing w:line="580" w:lineRule="exact"/>
        <w:ind w:firstLine="640"/>
        <w:jc w:val="both"/>
      </w:pPr>
      <w:r>
        <w:rPr>
          <w:rFonts w:ascii="仿宋_GB2312" w:hAnsi="仿宋_GB2312" w:eastAsia="仿宋_GB2312"/>
          <w:b/>
          <w:sz w:val="32"/>
        </w:rPr>
        <w:t>本年支出362.67万元，</w:t>
      </w:r>
      <w:r>
        <w:rPr>
          <w:rFonts w:ascii="仿宋_GB2312" w:hAnsi="仿宋_GB2312" w:eastAsia="仿宋_GB2312"/>
          <w:b w:val="0"/>
          <w:sz w:val="32"/>
        </w:rPr>
        <w:t>其中：基本支出319.99万元，占88.23%；项目支出42.68万元，占11.77%；上缴上级支出0.00万元，占0.00%；经营支出0.00万元，占0.00%；对附属单位补助支出0.00万元，占0.00%。</w:t>
      </w:r>
    </w:p>
    <w:p w14:paraId="4EB39765">
      <w:pPr>
        <w:spacing w:line="640" w:lineRule="exact"/>
        <w:ind w:firstLine="640"/>
        <w:jc w:val="both"/>
        <w:outlineLvl w:val="2"/>
      </w:pPr>
      <w:r>
        <w:rPr>
          <w:rFonts w:ascii="黑体" w:hAnsi="黑体" w:eastAsia="黑体"/>
          <w:sz w:val="32"/>
        </w:rPr>
        <w:t>四、财政拨款收入支出决算总体情况说明</w:t>
      </w:r>
    </w:p>
    <w:p w14:paraId="023338EC">
      <w:pPr>
        <w:spacing w:line="580" w:lineRule="exact"/>
        <w:ind w:firstLine="640"/>
        <w:jc w:val="both"/>
      </w:pPr>
      <w:r>
        <w:rPr>
          <w:rFonts w:ascii="仿宋_GB2312" w:hAnsi="仿宋_GB2312" w:eastAsia="仿宋_GB2312"/>
          <w:b/>
          <w:sz w:val="32"/>
        </w:rPr>
        <w:t>2024年度财政拨款收入总计325.27万元，</w:t>
      </w:r>
      <w:r>
        <w:rPr>
          <w:rFonts w:ascii="仿宋_GB2312" w:hAnsi="仿宋_GB2312" w:eastAsia="仿宋_GB2312"/>
          <w:b w:val="0"/>
          <w:sz w:val="32"/>
        </w:rPr>
        <w:t>其中：年初财政拨款结转和结余0.00万元，本年财政拨款收入325.27万元。</w:t>
      </w:r>
      <w:r>
        <w:rPr>
          <w:rFonts w:ascii="仿宋_GB2312" w:hAnsi="仿宋_GB2312" w:eastAsia="仿宋_GB2312"/>
          <w:b/>
          <w:sz w:val="32"/>
        </w:rPr>
        <w:t>财政拨款支出总计325.27万元，</w:t>
      </w:r>
      <w:r>
        <w:rPr>
          <w:rFonts w:ascii="仿宋_GB2312" w:hAnsi="仿宋_GB2312" w:eastAsia="仿宋_GB2312"/>
          <w:b w:val="0"/>
          <w:sz w:val="32"/>
        </w:rPr>
        <w:t>其中：年末财政拨款结转和结余0.00万元，本年财政拨款支出325.27万元。</w:t>
      </w:r>
    </w:p>
    <w:p w14:paraId="5C7FCC1B">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增加62.56万元，增长23.81%，主要原因是：本年增加软件正版化经费、宣传文化发展《新闻+服务》培训项目，导致经费支出增加。</w:t>
      </w:r>
      <w:r>
        <w:rPr>
          <w:rFonts w:ascii="仿宋_GB2312" w:hAnsi="仿宋_GB2312" w:eastAsia="仿宋_GB2312"/>
          <w:b/>
          <w:sz w:val="32"/>
        </w:rPr>
        <w:t>与年初预算相比，</w:t>
      </w:r>
      <w:r>
        <w:rPr>
          <w:rFonts w:ascii="仿宋_GB2312" w:hAnsi="仿宋_GB2312" w:eastAsia="仿宋_GB2312"/>
          <w:b w:val="0"/>
          <w:sz w:val="32"/>
        </w:rPr>
        <w:t>年初预算数269.44万元，决算数325.27万元，预决算差异率20.72%，主要原因是：年中追加软件正版化资金、宣传文化发展《新闻+服务》培训项目，导致预决算存在差异。</w:t>
      </w:r>
    </w:p>
    <w:p w14:paraId="51778907">
      <w:pPr>
        <w:spacing w:line="640" w:lineRule="exact"/>
        <w:ind w:firstLine="640"/>
        <w:jc w:val="both"/>
        <w:outlineLvl w:val="2"/>
      </w:pPr>
      <w:r>
        <w:rPr>
          <w:rFonts w:ascii="黑体" w:hAnsi="黑体" w:eastAsia="黑体"/>
          <w:sz w:val="32"/>
        </w:rPr>
        <w:t>五、一般公共预算财政拨款支出决算情况说明</w:t>
      </w:r>
    </w:p>
    <w:p w14:paraId="559F762D">
      <w:pPr>
        <w:spacing w:line="640" w:lineRule="exact"/>
        <w:ind w:firstLine="640"/>
        <w:jc w:val="both"/>
        <w:outlineLvl w:val="3"/>
      </w:pPr>
      <w:r>
        <w:rPr>
          <w:rFonts w:ascii="楷体_GB2312" w:hAnsi="楷体_GB2312" w:eastAsia="楷体_GB2312"/>
          <w:b/>
          <w:sz w:val="32"/>
        </w:rPr>
        <w:t>（一）一般公共预算财政拨款支出决算总体情况</w:t>
      </w:r>
    </w:p>
    <w:p w14:paraId="764E37D1">
      <w:pPr>
        <w:spacing w:line="580" w:lineRule="exact"/>
        <w:ind w:firstLine="640"/>
        <w:jc w:val="both"/>
      </w:pPr>
      <w:r>
        <w:rPr>
          <w:rFonts w:ascii="仿宋_GB2312" w:hAnsi="仿宋_GB2312" w:eastAsia="仿宋_GB2312"/>
          <w:b/>
          <w:sz w:val="32"/>
        </w:rPr>
        <w:t>2024年度一般公共预算财政拨款支出325.27万元，</w:t>
      </w:r>
      <w:r>
        <w:rPr>
          <w:rFonts w:ascii="仿宋_GB2312" w:hAnsi="仿宋_GB2312" w:eastAsia="仿宋_GB2312"/>
          <w:b w:val="0"/>
          <w:sz w:val="32"/>
        </w:rPr>
        <w:t>占本年支出合计的89.69%。</w:t>
      </w:r>
      <w:r>
        <w:rPr>
          <w:rFonts w:ascii="仿宋_GB2312" w:hAnsi="仿宋_GB2312" w:eastAsia="仿宋_GB2312"/>
          <w:b/>
          <w:sz w:val="32"/>
        </w:rPr>
        <w:t>与上年相比，</w:t>
      </w:r>
      <w:r>
        <w:rPr>
          <w:rFonts w:ascii="仿宋_GB2312" w:hAnsi="仿宋_GB2312" w:eastAsia="仿宋_GB2312"/>
          <w:b w:val="0"/>
          <w:sz w:val="32"/>
        </w:rPr>
        <w:t>增加62.56万元，增长23.81%，主要原因是：本年增加软件正版化经费、宣传文化发展《新闻+服务》培训项目，导致经费支出增加。</w:t>
      </w:r>
      <w:r>
        <w:rPr>
          <w:rFonts w:ascii="仿宋_GB2312" w:hAnsi="仿宋_GB2312" w:eastAsia="仿宋_GB2312"/>
          <w:b/>
          <w:sz w:val="32"/>
        </w:rPr>
        <w:t>与年初预算相比,</w:t>
      </w:r>
      <w:r>
        <w:rPr>
          <w:rFonts w:ascii="仿宋_GB2312" w:hAnsi="仿宋_GB2312" w:eastAsia="仿宋_GB2312"/>
          <w:b w:val="0"/>
          <w:sz w:val="32"/>
        </w:rPr>
        <w:t>年初预算数269.44万元，决算数325.27万元，预决算差异率20.72%，主要原因是：年中追加软件正版化资金、宣传文化发展《新闻+服务》培训项目，导致预决算存在差异。</w:t>
      </w:r>
    </w:p>
    <w:p w14:paraId="1ABB5F39">
      <w:pPr>
        <w:spacing w:line="640" w:lineRule="exact"/>
        <w:ind w:firstLine="640"/>
        <w:jc w:val="both"/>
        <w:outlineLvl w:val="3"/>
      </w:pPr>
      <w:r>
        <w:rPr>
          <w:rFonts w:ascii="楷体_GB2312" w:hAnsi="楷体_GB2312" w:eastAsia="楷体_GB2312"/>
          <w:b/>
          <w:sz w:val="32"/>
        </w:rPr>
        <w:t>（二）一般公共预算财政拨款支出决算结构情况</w:t>
      </w:r>
    </w:p>
    <w:p w14:paraId="37942881">
      <w:pPr>
        <w:spacing w:line="580" w:lineRule="exact"/>
        <w:ind w:firstLine="640"/>
        <w:jc w:val="both"/>
      </w:pPr>
      <w:r>
        <w:rPr>
          <w:rFonts w:ascii="仿宋_GB2312" w:hAnsi="仿宋_GB2312" w:eastAsia="仿宋_GB2312"/>
          <w:b w:val="0"/>
          <w:sz w:val="32"/>
        </w:rPr>
        <w:t>1.一般公共服务支出(类)231.78万元,占71.26%。</w:t>
      </w:r>
    </w:p>
    <w:p w14:paraId="07931BE4">
      <w:pPr>
        <w:spacing w:line="580" w:lineRule="exact"/>
        <w:ind w:firstLine="640"/>
        <w:jc w:val="both"/>
      </w:pPr>
      <w:r>
        <w:rPr>
          <w:rFonts w:ascii="仿宋_GB2312" w:hAnsi="仿宋_GB2312" w:eastAsia="仿宋_GB2312"/>
          <w:b w:val="0"/>
          <w:sz w:val="32"/>
        </w:rPr>
        <w:t>2.文化旅游体育与传媒支出(类)29.67万元,占9.12%。</w:t>
      </w:r>
    </w:p>
    <w:p w14:paraId="1D499409">
      <w:pPr>
        <w:spacing w:line="580" w:lineRule="exact"/>
        <w:ind w:firstLine="640"/>
        <w:jc w:val="both"/>
      </w:pPr>
      <w:r>
        <w:rPr>
          <w:rFonts w:ascii="仿宋_GB2312" w:hAnsi="仿宋_GB2312" w:eastAsia="仿宋_GB2312"/>
          <w:b w:val="0"/>
          <w:sz w:val="32"/>
        </w:rPr>
        <w:t>3.社会保障和就业支出(类)29.99万元,占9.22%。</w:t>
      </w:r>
    </w:p>
    <w:p w14:paraId="608C1023">
      <w:pPr>
        <w:spacing w:line="580" w:lineRule="exact"/>
        <w:ind w:firstLine="640"/>
        <w:jc w:val="both"/>
      </w:pPr>
      <w:r>
        <w:rPr>
          <w:rFonts w:ascii="仿宋_GB2312" w:hAnsi="仿宋_GB2312" w:eastAsia="仿宋_GB2312"/>
          <w:b w:val="0"/>
          <w:sz w:val="32"/>
        </w:rPr>
        <w:t>4.卫生健康支出(类)12.62万元,占3.88%。</w:t>
      </w:r>
    </w:p>
    <w:p w14:paraId="7AEA587A">
      <w:pPr>
        <w:spacing w:line="580" w:lineRule="exact"/>
        <w:ind w:firstLine="640"/>
        <w:jc w:val="both"/>
      </w:pPr>
      <w:r>
        <w:rPr>
          <w:rFonts w:ascii="仿宋_GB2312" w:hAnsi="仿宋_GB2312" w:eastAsia="仿宋_GB2312"/>
          <w:b w:val="0"/>
          <w:sz w:val="32"/>
        </w:rPr>
        <w:t>5.农林水支出(类)5.02万元,占1.54%。</w:t>
      </w:r>
    </w:p>
    <w:p w14:paraId="101312FA">
      <w:pPr>
        <w:spacing w:line="580" w:lineRule="exact"/>
        <w:ind w:firstLine="640"/>
        <w:jc w:val="both"/>
      </w:pPr>
      <w:r>
        <w:rPr>
          <w:rFonts w:ascii="仿宋_GB2312" w:hAnsi="仿宋_GB2312" w:eastAsia="仿宋_GB2312"/>
          <w:b w:val="0"/>
          <w:sz w:val="32"/>
        </w:rPr>
        <w:t>6.住房保障支出(类)16.19万元,占4.98%。</w:t>
      </w:r>
    </w:p>
    <w:p w14:paraId="3204E770">
      <w:pPr>
        <w:spacing w:line="640" w:lineRule="exact"/>
        <w:ind w:firstLine="640"/>
        <w:jc w:val="both"/>
        <w:outlineLvl w:val="3"/>
      </w:pPr>
      <w:r>
        <w:rPr>
          <w:rFonts w:ascii="楷体_GB2312" w:hAnsi="楷体_GB2312" w:eastAsia="楷体_GB2312"/>
          <w:b/>
          <w:sz w:val="32"/>
        </w:rPr>
        <w:t>（三）一般公共预算财政拨款支出决算具体情况</w:t>
      </w:r>
    </w:p>
    <w:p w14:paraId="37EC176C">
      <w:pPr>
        <w:spacing w:line="580" w:lineRule="exact"/>
        <w:ind w:firstLine="640"/>
        <w:jc w:val="both"/>
      </w:pPr>
      <w:r>
        <w:rPr>
          <w:rFonts w:ascii="仿宋_GB2312" w:hAnsi="仿宋_GB2312" w:eastAsia="仿宋_GB2312"/>
          <w:b w:val="0"/>
          <w:sz w:val="32"/>
        </w:rPr>
        <w:t>1.一般公共服务支出(类)财政事务(款)行政运行(项):支出决算数为0.00万元，比上年决算减少0.04万元，下降100.00%,主要原因是：本年功能科目调整，此科目未安排公务员医疗补助缴费，导致经费支出减少。</w:t>
      </w:r>
    </w:p>
    <w:p w14:paraId="1724986B">
      <w:pPr>
        <w:spacing w:line="580" w:lineRule="exact"/>
        <w:ind w:firstLine="640"/>
        <w:jc w:val="both"/>
      </w:pPr>
      <w:r>
        <w:rPr>
          <w:rFonts w:ascii="仿宋_GB2312" w:hAnsi="仿宋_GB2312" w:eastAsia="仿宋_GB2312"/>
          <w:b w:val="0"/>
          <w:sz w:val="32"/>
        </w:rPr>
        <w:t>2.一般公共服务支出(类)宣传事务(款)行政运行(项):支出决算数为231.78万元，比上年决算增加30.76万元，增长15.30%,主要原因是：一是本年在职人员工资调增，导致相关人员经费较上年有所增加；二是本年增加软件正版化经费。</w:t>
      </w:r>
    </w:p>
    <w:p w14:paraId="5852EABB">
      <w:pPr>
        <w:spacing w:line="580" w:lineRule="exact"/>
        <w:ind w:firstLine="640"/>
        <w:jc w:val="both"/>
      </w:pPr>
      <w:r>
        <w:rPr>
          <w:rFonts w:ascii="仿宋_GB2312" w:hAnsi="仿宋_GB2312" w:eastAsia="仿宋_GB2312"/>
          <w:b w:val="0"/>
          <w:sz w:val="32"/>
        </w:rPr>
        <w:t>3.文化旅游体育与传媒支出(类)其他文化旅游体育与传媒支出(款)宣传文化发展专项支出(项):支出决算数为10.00万元，比上年决算增加10.00万元，增长100.00%,主要原因是：本年增加宣传文化发展《新闻+服务》培训项目。</w:t>
      </w:r>
    </w:p>
    <w:p w14:paraId="073CD95B">
      <w:pPr>
        <w:spacing w:line="580" w:lineRule="exact"/>
        <w:ind w:firstLine="640"/>
        <w:jc w:val="both"/>
      </w:pPr>
      <w:r>
        <w:rPr>
          <w:rFonts w:ascii="仿宋_GB2312" w:hAnsi="仿宋_GB2312" w:eastAsia="仿宋_GB2312"/>
          <w:b w:val="0"/>
          <w:sz w:val="32"/>
        </w:rPr>
        <w:t>4.文化旅游体育与传媒支出(类)其他文化旅游体育与传媒支出(款)其他文化旅游体育与传媒支出(项):支出决算数为19.67万元，比上年决算减少0.75万元，下降3.67%,主要原因是：本年少数民族地区和边疆地区建设项目资金减少。</w:t>
      </w:r>
    </w:p>
    <w:p w14:paraId="6ECBC9DE">
      <w:pPr>
        <w:spacing w:line="580" w:lineRule="exact"/>
        <w:ind w:firstLine="640"/>
        <w:jc w:val="both"/>
      </w:pPr>
      <w:r>
        <w:rPr>
          <w:rFonts w:ascii="仿宋_GB2312" w:hAnsi="仿宋_GB2312" w:eastAsia="仿宋_GB2312"/>
          <w:b w:val="0"/>
          <w:sz w:val="32"/>
        </w:rPr>
        <w:t>5.社会保障和就业支出(类)行政事业单位养老支出(款)行政单位离退休(项):支出决算数为4.38万元，比上年决算增加4.38万元，增长100.00%,主要原因是：本年功能科目调整，行政单位离退休上年度在主科目列支，本年单独列支，导致经费较上年增加。</w:t>
      </w:r>
    </w:p>
    <w:p w14:paraId="487C45BB">
      <w:pPr>
        <w:spacing w:line="580" w:lineRule="exact"/>
        <w:ind w:firstLine="640"/>
        <w:jc w:val="both"/>
      </w:pPr>
      <w:r>
        <w:rPr>
          <w:rFonts w:ascii="仿宋_GB2312" w:hAnsi="仿宋_GB2312" w:eastAsia="仿宋_GB2312"/>
          <w:b w:val="0"/>
          <w:sz w:val="32"/>
        </w:rPr>
        <w:t>6.社会保障和就业支出(类)行政事业单位养老支出(款)机关事业单位基本养老保险缴费支出(项):支出决算数为21.30万元，比上年决算增加2.43万元，增长12.88%,主要原因是：本年在职人员工资基数调增，养老缴费基数上涨，相应支出增加。</w:t>
      </w:r>
    </w:p>
    <w:p w14:paraId="66227DF1">
      <w:pPr>
        <w:spacing w:line="580" w:lineRule="exact"/>
        <w:ind w:firstLine="640"/>
        <w:jc w:val="both"/>
      </w:pPr>
      <w:r>
        <w:rPr>
          <w:rFonts w:ascii="仿宋_GB2312" w:hAnsi="仿宋_GB2312" w:eastAsia="仿宋_GB2312"/>
          <w:b w:val="0"/>
          <w:sz w:val="32"/>
        </w:rPr>
        <w:t>7.社会保障和就业支出(类)行政事业单位养老支出(款)机关事业单位职业年金缴费支出(项):支出决算数为4.32万元，比上年决算减少10.59万元，下降71.03%,主要原因是：本年无新增退休人员，无退休人员职业年金做实，</w:t>
      </w:r>
      <w:r>
        <w:rPr>
          <w:rFonts w:hint="eastAsia" w:ascii="仿宋_GB2312" w:hAnsi="仿宋_GB2312" w:eastAsia="仿宋_GB2312"/>
          <w:b w:val="0"/>
          <w:sz w:val="32"/>
          <w:lang w:val="en-US" w:eastAsia="zh-CN"/>
        </w:rPr>
        <w:t>仅支付在职职工职业年金单位部分，</w:t>
      </w:r>
      <w:r>
        <w:rPr>
          <w:rFonts w:ascii="仿宋_GB2312" w:hAnsi="仿宋_GB2312" w:eastAsia="仿宋_GB2312"/>
          <w:b w:val="0"/>
          <w:sz w:val="32"/>
        </w:rPr>
        <w:t>职业年金缴费较上年减少。</w:t>
      </w:r>
    </w:p>
    <w:p w14:paraId="46EC62D9">
      <w:pPr>
        <w:spacing w:line="580" w:lineRule="exact"/>
        <w:ind w:firstLine="640"/>
        <w:jc w:val="both"/>
      </w:pPr>
      <w:r>
        <w:rPr>
          <w:rFonts w:ascii="仿宋_GB2312" w:hAnsi="仿宋_GB2312" w:eastAsia="仿宋_GB2312"/>
          <w:b w:val="0"/>
          <w:sz w:val="32"/>
        </w:rPr>
        <w:t>8.卫生健康支出(类)行政事业单位医疗(款)行政单位医疗(项):支出决算数为8.65万元，比上年决算增加8.65万元，增长100.00%,主要原因是：本年功能科目调整，行政单位医疗支出上年度在主科目列支，本年单独列支，导致经费较上年增加。</w:t>
      </w:r>
    </w:p>
    <w:p w14:paraId="3A1BDDA6">
      <w:pPr>
        <w:spacing w:line="580" w:lineRule="exact"/>
        <w:ind w:firstLine="640"/>
        <w:jc w:val="both"/>
      </w:pPr>
      <w:r>
        <w:rPr>
          <w:rFonts w:ascii="仿宋_GB2312" w:hAnsi="仿宋_GB2312" w:eastAsia="仿宋_GB2312"/>
          <w:b w:val="0"/>
          <w:sz w:val="32"/>
        </w:rPr>
        <w:t>9.卫生健康支出(类)行政事业单位医疗(款)公务员医疗补助(项):支出决算数为3.32万元，比上年决算增加3.32万元，增长100.00%,主要原因是：本年功能科目调整，公务员医疗补助上年度在主科目列支，本年单独列支，导致经费较上年增加。</w:t>
      </w:r>
    </w:p>
    <w:p w14:paraId="59BC0850">
      <w:pPr>
        <w:spacing w:line="580" w:lineRule="exact"/>
        <w:ind w:firstLine="640"/>
        <w:jc w:val="both"/>
      </w:pPr>
      <w:r>
        <w:rPr>
          <w:rFonts w:ascii="仿宋_GB2312" w:hAnsi="仿宋_GB2312" w:eastAsia="仿宋_GB2312"/>
          <w:b w:val="0"/>
          <w:sz w:val="32"/>
        </w:rPr>
        <w:t>10.卫生健康支出(类)行政事业单位医疗(款)其他行政事业单位医疗支出(项):支出决算数为0.65万元，比上年决算增加0.65万元，增长100.00%,主要原因是：本年功能科目调整，工伤、大病医疗支出上年度在主科目列支，本年单独列支，导致经费较上年增加。</w:t>
      </w:r>
    </w:p>
    <w:p w14:paraId="78E96EBE">
      <w:pPr>
        <w:spacing w:line="580" w:lineRule="exact"/>
        <w:ind w:firstLine="640"/>
        <w:jc w:val="both"/>
      </w:pPr>
      <w:r>
        <w:rPr>
          <w:rFonts w:ascii="仿宋_GB2312" w:hAnsi="仿宋_GB2312" w:eastAsia="仿宋_GB2312"/>
          <w:b w:val="0"/>
          <w:sz w:val="32"/>
        </w:rPr>
        <w:t>11.农林水支出(类)农村综合改革(款)对村级公益事业建设的补助(项):支出决算数为5.02万元，比上年决算减少2.42万元，下降32.53%,主要原因是：2024年为民办实事工作经费较上年减少。</w:t>
      </w:r>
    </w:p>
    <w:p w14:paraId="20AF06BD">
      <w:pPr>
        <w:spacing w:line="580" w:lineRule="exact"/>
        <w:ind w:firstLine="640"/>
        <w:jc w:val="both"/>
      </w:pPr>
      <w:r>
        <w:rPr>
          <w:rFonts w:ascii="仿宋_GB2312" w:hAnsi="仿宋_GB2312" w:eastAsia="仿宋_GB2312"/>
          <w:b w:val="0"/>
          <w:sz w:val="32"/>
        </w:rPr>
        <w:t>12.住房保障支出(类)住房改革支出(款)住房公积金(项):支出决算数为16.19万元，比上年决算增加16.19万元，增长100.00%,主要原因是：本年功能科目调整，住房公积金上年度在主科目列支，本年单独列支，导致经费较上年增加。</w:t>
      </w:r>
    </w:p>
    <w:p w14:paraId="4CAA96C2">
      <w:pPr>
        <w:spacing w:line="640" w:lineRule="exact"/>
        <w:ind w:firstLine="640"/>
        <w:jc w:val="both"/>
        <w:outlineLvl w:val="2"/>
      </w:pPr>
      <w:r>
        <w:rPr>
          <w:rFonts w:ascii="黑体" w:hAnsi="黑体" w:eastAsia="黑体"/>
          <w:sz w:val="32"/>
        </w:rPr>
        <w:t>六、一般公共预算财政拨款基本支出决算情况说明</w:t>
      </w:r>
    </w:p>
    <w:p w14:paraId="05B35CD4">
      <w:pPr>
        <w:spacing w:line="580" w:lineRule="exact"/>
        <w:ind w:firstLine="640"/>
        <w:jc w:val="both"/>
      </w:pPr>
      <w:r>
        <w:rPr>
          <w:rFonts w:ascii="仿宋_GB2312" w:hAnsi="仿宋_GB2312" w:eastAsia="仿宋_GB2312"/>
          <w:b w:val="0"/>
          <w:sz w:val="32"/>
        </w:rPr>
        <w:t>2024年度一般公共预算财政拨款基本支出290.59万元，其中：</w:t>
      </w:r>
      <w:r>
        <w:rPr>
          <w:rFonts w:ascii="仿宋_GB2312" w:hAnsi="仿宋_GB2312" w:eastAsia="仿宋_GB2312"/>
          <w:b/>
          <w:sz w:val="32"/>
        </w:rPr>
        <w:t>人员经费220.38万元，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包括：基本工资、津贴补贴、奖金、绩效工资、机关事业单位基本养老保险缴费、职业年金缴费、职工基本医疗保险缴费、公务员医疗补助缴费、其他社会保障缴费、住房公积金、退休费。</w:t>
      </w:r>
    </w:p>
    <w:p w14:paraId="0F0A63D1">
      <w:pPr>
        <w:spacing w:line="580" w:lineRule="exact"/>
        <w:ind w:firstLine="640"/>
        <w:jc w:val="both"/>
      </w:pPr>
      <w:r>
        <w:rPr>
          <w:rFonts w:ascii="仿宋_GB2312" w:hAnsi="仿宋_GB2312" w:eastAsia="仿宋_GB2312"/>
          <w:b/>
          <w:sz w:val="32"/>
        </w:rPr>
        <w:t>公用经费70.20万元，</w:t>
      </w:r>
      <w:r>
        <w:rPr>
          <w:rFonts w:ascii="仿宋_GB2312" w:hAnsi="仿宋_GB2312" w:eastAsia="仿宋_GB2312"/>
          <w:b w:val="0"/>
          <w:sz w:val="32"/>
        </w:rPr>
        <w:t>包括：办公费、邮电费、差旅费、公务用车运行维护费、其他交通费用、信息网络及软件购置更新。</w:t>
      </w:r>
    </w:p>
    <w:p w14:paraId="41187891">
      <w:pPr>
        <w:spacing w:line="640" w:lineRule="exact"/>
        <w:ind w:firstLine="640"/>
        <w:jc w:val="both"/>
        <w:outlineLvl w:val="2"/>
      </w:pPr>
      <w:r>
        <w:rPr>
          <w:rFonts w:ascii="黑体" w:hAnsi="黑体" w:eastAsia="黑体"/>
          <w:sz w:val="32"/>
        </w:rPr>
        <w:t>七、政府性基金预算财政拨款收入支出决算情况说明</w:t>
      </w:r>
    </w:p>
    <w:p w14:paraId="6671EF70">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1045C3F6">
      <w:pPr>
        <w:spacing w:line="640" w:lineRule="exact"/>
        <w:ind w:firstLine="640"/>
        <w:jc w:val="both"/>
        <w:outlineLvl w:val="2"/>
      </w:pPr>
      <w:r>
        <w:rPr>
          <w:rFonts w:ascii="黑体" w:hAnsi="黑体" w:eastAsia="黑体"/>
          <w:sz w:val="32"/>
        </w:rPr>
        <w:t>八、国有资本经营预算财政拨款收入支出决算情况说明</w:t>
      </w:r>
    </w:p>
    <w:p w14:paraId="31C64741">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0B8DBCAE">
      <w:pPr>
        <w:spacing w:line="640" w:lineRule="exact"/>
        <w:ind w:firstLine="640"/>
        <w:jc w:val="both"/>
        <w:outlineLvl w:val="2"/>
      </w:pPr>
      <w:r>
        <w:rPr>
          <w:rFonts w:ascii="黑体" w:hAnsi="黑体" w:eastAsia="黑体"/>
          <w:sz w:val="32"/>
        </w:rPr>
        <w:t>九、财政拨款“三公”经费支出决算情况说明</w:t>
      </w:r>
    </w:p>
    <w:p w14:paraId="18F555CC">
      <w:pPr>
        <w:spacing w:line="580" w:lineRule="exact"/>
        <w:ind w:firstLine="640"/>
        <w:jc w:val="both"/>
      </w:pPr>
      <w:r>
        <w:rPr>
          <w:rFonts w:ascii="仿宋_GB2312" w:hAnsi="仿宋_GB2312" w:eastAsia="仿宋_GB2312"/>
          <w:b/>
          <w:sz w:val="32"/>
        </w:rPr>
        <w:t>2024年度财政拨款“三公”经费支出4.00万元，</w:t>
      </w:r>
      <w:r>
        <w:rPr>
          <w:rFonts w:ascii="仿宋_GB2312" w:hAnsi="仿宋_GB2312" w:eastAsia="仿宋_GB2312"/>
          <w:b w:val="0"/>
          <w:sz w:val="32"/>
        </w:rPr>
        <w:t>比上年增加0.00万元，增长0.00%，主要原因是：本单位“三公”经费与上年一致无变化。其中：因公出国（境）费支出0.00万元，占0.00%，比上年增加0.00万元，增长0.00%，主要原因是：2023年与2024年均未安排因公出国（境）费支出。公务用车购置及运行维护费支出4.00万元，占100.00%，比上年增加0.00万元，增长0.00%，主要原因是：本单位公务用车运行维护费与上年一致无变化。公务接待费支出0.00万元，占0.00%，比上年增加0.00万元，增长0.00%，主要原因是：2023年与2024年均未安排公务接待费支出。</w:t>
      </w:r>
    </w:p>
    <w:p w14:paraId="09D20402">
      <w:pPr>
        <w:spacing w:line="580" w:lineRule="exact"/>
        <w:ind w:firstLine="640"/>
        <w:jc w:val="both"/>
      </w:pPr>
      <w:r>
        <w:rPr>
          <w:rFonts w:ascii="仿宋_GB2312" w:hAnsi="仿宋_GB2312" w:eastAsia="仿宋_GB2312"/>
          <w:b/>
          <w:sz w:val="32"/>
        </w:rPr>
        <w:t>具体情况如下：</w:t>
      </w:r>
    </w:p>
    <w:p w14:paraId="2BD21D4E">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2B404CE0">
      <w:pPr>
        <w:spacing w:line="580" w:lineRule="exact"/>
        <w:ind w:firstLine="640"/>
        <w:jc w:val="both"/>
      </w:pPr>
      <w:r>
        <w:rPr>
          <w:rFonts w:ascii="仿宋_GB2312" w:hAnsi="仿宋_GB2312" w:eastAsia="仿宋_GB2312"/>
          <w:b w:val="0"/>
          <w:sz w:val="32"/>
        </w:rPr>
        <w:t>公务用车购置及运行维护费4.00万元，其中：公务用车购置费0.00万元，公务用车运行维护费4.00万元。公务用车运行维护费开支内容包括车辆加油费、保险费、过路费、维修费。公务用车购置数0辆，公务用车保有量3辆。国有资产占用情况中固定资产车辆3辆，与公务用车保有量差异原因是：本单位固定资产车辆与公务用车保有量一致无差异。</w:t>
      </w:r>
    </w:p>
    <w:p w14:paraId="5458E4F5">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16C57063">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4.00万元，决算数4.00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4.00万元，决算数4.00万元，预决算差异率0.00%，主要原因是：严格按照预算执行，预决算无差异。公务接待费全年预算数0.00万元，决算数0.00万元，预决算差异率0.00%，主要原因是：本单位无公务接待费。</w:t>
      </w:r>
    </w:p>
    <w:p w14:paraId="0501DACC">
      <w:pPr>
        <w:spacing w:line="640" w:lineRule="exact"/>
        <w:ind w:firstLine="640"/>
        <w:jc w:val="both"/>
        <w:outlineLvl w:val="2"/>
      </w:pPr>
      <w:r>
        <w:rPr>
          <w:rFonts w:ascii="黑体" w:hAnsi="黑体" w:eastAsia="黑体"/>
          <w:sz w:val="32"/>
        </w:rPr>
        <w:t>十、其他重要事项的情况说明</w:t>
      </w:r>
    </w:p>
    <w:p w14:paraId="1BDC90F0">
      <w:pPr>
        <w:spacing w:line="640" w:lineRule="exact"/>
        <w:ind w:firstLine="640"/>
        <w:jc w:val="both"/>
        <w:outlineLvl w:val="3"/>
      </w:pPr>
      <w:r>
        <w:rPr>
          <w:rFonts w:ascii="楷体_GB2312" w:hAnsi="楷体_GB2312" w:eastAsia="楷体_GB2312"/>
          <w:b/>
          <w:sz w:val="32"/>
        </w:rPr>
        <w:t>（一）机关运行经费及公用经费支出情况</w:t>
      </w:r>
    </w:p>
    <w:p w14:paraId="61A4454F">
      <w:pPr>
        <w:spacing w:line="580" w:lineRule="exact"/>
        <w:ind w:firstLine="640"/>
        <w:jc w:val="both"/>
      </w:pPr>
      <w:r>
        <w:rPr>
          <w:rFonts w:ascii="仿宋_GB2312" w:hAnsi="仿宋_GB2312" w:eastAsia="仿宋_GB2312"/>
          <w:b w:val="0"/>
          <w:sz w:val="32"/>
        </w:rPr>
        <w:t>2024年度中共民丰县委员会宣传部（行政单位和参照公务员法管理事业单位）机关运行经费支出70.20万元，比上年增加57.45万元，增长450.59%，主要原因是：本年增加软件正版化经费，信息网络及软件购置更新支出增加，导致机关运行经费支出增加。</w:t>
      </w:r>
    </w:p>
    <w:p w14:paraId="7AE6F9A6">
      <w:pPr>
        <w:spacing w:line="640" w:lineRule="exact"/>
        <w:ind w:firstLine="640"/>
        <w:jc w:val="both"/>
        <w:outlineLvl w:val="3"/>
      </w:pPr>
      <w:r>
        <w:rPr>
          <w:rFonts w:ascii="楷体_GB2312" w:hAnsi="楷体_GB2312" w:eastAsia="楷体_GB2312"/>
          <w:b/>
          <w:sz w:val="32"/>
        </w:rPr>
        <w:t>（二）政府采购情况</w:t>
      </w:r>
    </w:p>
    <w:p w14:paraId="08009B80">
      <w:pPr>
        <w:spacing w:line="580" w:lineRule="exact"/>
        <w:ind w:firstLine="640"/>
        <w:jc w:val="both"/>
      </w:pPr>
      <w:r>
        <w:rPr>
          <w:rFonts w:ascii="仿宋_GB2312" w:hAnsi="仿宋_GB2312" w:eastAsia="仿宋_GB2312"/>
          <w:b w:val="0"/>
          <w:sz w:val="32"/>
        </w:rPr>
        <w:t>2024年度政府采购支出总额71.72万元，其中：政府采购货物支出20.93万元、政府采购工程支出0.00万元、政府采购服务支出50.79万元。</w:t>
      </w:r>
    </w:p>
    <w:p w14:paraId="2F555C11">
      <w:pPr>
        <w:spacing w:line="580" w:lineRule="exact"/>
        <w:ind w:firstLine="640"/>
        <w:jc w:val="both"/>
      </w:pPr>
      <w:r>
        <w:rPr>
          <w:rFonts w:ascii="仿宋_GB2312" w:hAnsi="仿宋_GB2312" w:eastAsia="仿宋_GB2312"/>
          <w:b w:val="0"/>
          <w:sz w:val="32"/>
        </w:rPr>
        <w:t>授予中小企业合同金额71.72万元，占政府采购支出总额的100.00%，其中：授予小微企业合同金额71.72万元，占政府采购支出总额的100.00%。</w:t>
      </w:r>
    </w:p>
    <w:p w14:paraId="7C841ED3">
      <w:pPr>
        <w:spacing w:line="640" w:lineRule="exact"/>
        <w:ind w:firstLine="640"/>
        <w:jc w:val="both"/>
        <w:outlineLvl w:val="3"/>
      </w:pPr>
      <w:r>
        <w:rPr>
          <w:rFonts w:ascii="楷体_GB2312" w:hAnsi="楷体_GB2312" w:eastAsia="楷体_GB2312"/>
          <w:b/>
          <w:sz w:val="32"/>
        </w:rPr>
        <w:t>（三）国有资产占用情况说明</w:t>
      </w:r>
    </w:p>
    <w:p w14:paraId="469B9570">
      <w:pPr>
        <w:spacing w:line="580" w:lineRule="exact"/>
        <w:ind w:firstLine="640"/>
        <w:jc w:val="both"/>
      </w:pPr>
      <w:r>
        <w:rPr>
          <w:rFonts w:ascii="仿宋_GB2312" w:hAnsi="仿宋_GB2312" w:eastAsia="仿宋_GB2312"/>
          <w:b w:val="0"/>
          <w:sz w:val="32"/>
        </w:rPr>
        <w:t>截至2024年12月31日，房屋1,837.00平方米，价值112.00万元。车辆3辆，价值28.27万元，其中：副部（省）级及以上领导用车0辆、主要负责人用车0辆、机要通信用车0辆、应急保障用车0辆、执法执勤用车0辆、特种专业技术用车0辆、离退休干部服务用车0辆、其他用车3辆，其他用车主要是：农村电影放映用车1辆、公务用车2辆。单价100万元（含）以上设备（不含车辆）0台（套）。</w:t>
      </w:r>
    </w:p>
    <w:p w14:paraId="6D94C85E">
      <w:pPr>
        <w:spacing w:line="640" w:lineRule="exact"/>
        <w:ind w:firstLine="640"/>
        <w:jc w:val="both"/>
        <w:outlineLvl w:val="2"/>
      </w:pPr>
      <w:r>
        <w:rPr>
          <w:rFonts w:ascii="黑体" w:hAnsi="黑体" w:eastAsia="黑体"/>
          <w:sz w:val="32"/>
        </w:rPr>
        <w:t>十一、预算绩效的情况说明</w:t>
      </w:r>
    </w:p>
    <w:p w14:paraId="24D99B19">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365.47万元，实际执行总额362.67万元；预算绩效评价项目7个，全年预算数83.38万元，全年执行数80.37万元。预算绩效管理取得的成效：提出全县宣传文化事业发展的指导方针;按照县委的统一工作部署,协调宣传文化系统各部门。组织和指导全县理论研究、理论学习、理论宣传工作;会同组织、纪检部门做好党员教育工作。推动县域经济全面发展、提高群众对</w:t>
      </w:r>
      <w:r>
        <w:rPr>
          <w:rFonts w:hint="eastAsia" w:ascii="仿宋_GB2312" w:hAnsi="仿宋_GB2312" w:eastAsia="仿宋_GB2312"/>
          <w:b w:val="0"/>
          <w:sz w:val="32"/>
          <w:lang w:eastAsia="zh-CN"/>
        </w:rPr>
        <w:t>党的路线方针政策</w:t>
      </w:r>
      <w:r>
        <w:rPr>
          <w:rFonts w:ascii="仿宋_GB2312" w:hAnsi="仿宋_GB2312" w:eastAsia="仿宋_GB2312"/>
          <w:b w:val="0"/>
          <w:sz w:val="32"/>
        </w:rPr>
        <w:t>知晓率。发现的问题及原因：一是对个别项目资金使用方面预算不够细致，出现实际支出数少于预算申报数。二是对于目标设定需要分科室单位分解,汇总后制定整体目标，如何科学整合全单位绩效目标比较困难；目标设定后如何科学设定考核评价标准，特别是对于不能量化的目标如何评价。下一步改进措施：加强新行政单位会计制度和新预算法学习培训，规范账务处理，加强新《中华人民共和国预算法</w:t>
      </w:r>
      <w:r>
        <w:rPr>
          <w:rFonts w:hint="eastAsia" w:ascii="仿宋_GB2312" w:hAnsi="仿宋_GB2312" w:eastAsia="仿宋_GB2312"/>
          <w:b w:val="0"/>
          <w:sz w:val="32"/>
          <w:lang w:eastAsia="zh-CN"/>
        </w:rPr>
        <w:t>》《</w:t>
      </w:r>
      <w:r>
        <w:rPr>
          <w:rFonts w:ascii="仿宋_GB2312" w:hAnsi="仿宋_GB2312" w:eastAsia="仿宋_GB2312"/>
          <w:b w:val="0"/>
          <w:sz w:val="32"/>
        </w:rPr>
        <w:t>行政单位会计制度</w:t>
      </w:r>
      <w:r>
        <w:rPr>
          <w:rFonts w:hint="eastAsia" w:ascii="仿宋_GB2312" w:hAnsi="仿宋_GB2312" w:eastAsia="仿宋_GB2312"/>
          <w:b w:val="0"/>
          <w:sz w:val="32"/>
          <w:lang w:eastAsia="zh-CN"/>
        </w:rPr>
        <w:t>》《中华人民共和国会计法》《</w:t>
      </w:r>
      <w:r>
        <w:rPr>
          <w:rFonts w:ascii="仿宋_GB2312" w:hAnsi="仿宋_GB2312" w:eastAsia="仿宋_GB2312"/>
          <w:b w:val="0"/>
          <w:sz w:val="32"/>
        </w:rPr>
        <w:t>行政单位财务规则》等学习培训,规范单位预算收支核算。制定和完善基本支出、项目支出等各项支出标准,严格按项目和进度执行预算, 增强预算的约束力和严肃性；落实预算执行分析,及时了解预算执行差异,合理调整、纠正预算执行偏差，切实提高单位预算收支管理水平。尽可能地做到决算与预算相衔接。具体附整体支出绩效自评表，项目支出绩效自评表和评价报告。</w:t>
      </w:r>
    </w:p>
    <w:p w14:paraId="274C078D">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2FE47619">
        <w:tblPrEx>
          <w:tblCellMar>
            <w:top w:w="0" w:type="dxa"/>
            <w:left w:w="108" w:type="dxa"/>
            <w:bottom w:w="0" w:type="dxa"/>
            <w:right w:w="108" w:type="dxa"/>
          </w:tblCellMar>
        </w:tblPrEx>
        <w:tc>
          <w:tcPr>
            <w:tcW w:w="8847" w:type="dxa"/>
            <w:gridSpan w:val="9"/>
            <w:vAlign w:val="center"/>
          </w:tcPr>
          <w:p w14:paraId="08A59E29">
            <w:pPr>
              <w:jc w:val="center"/>
            </w:pPr>
            <w:r>
              <w:rPr>
                <w:rFonts w:ascii="宋体" w:hAnsi="宋体" w:eastAsia="宋体"/>
                <w:sz w:val="24"/>
              </w:rPr>
              <w:t>单位整体支出绩效自评表</w:t>
            </w:r>
          </w:p>
        </w:tc>
      </w:tr>
      <w:tr w14:paraId="4D173B6F">
        <w:tblPrEx>
          <w:tblCellMar>
            <w:top w:w="0" w:type="dxa"/>
            <w:left w:w="108" w:type="dxa"/>
            <w:bottom w:w="0" w:type="dxa"/>
            <w:right w:w="108" w:type="dxa"/>
          </w:tblCellMar>
        </w:tblPrEx>
        <w:tc>
          <w:tcPr>
            <w:tcW w:w="8847" w:type="dxa"/>
            <w:gridSpan w:val="9"/>
            <w:vAlign w:val="center"/>
          </w:tcPr>
          <w:p w14:paraId="7BBF23FE">
            <w:pPr>
              <w:jc w:val="center"/>
            </w:pPr>
            <w:r>
              <w:rPr>
                <w:rFonts w:ascii="宋体" w:hAnsi="宋体" w:eastAsia="宋体"/>
                <w:sz w:val="24"/>
              </w:rPr>
              <w:t>（2024年度）</w:t>
            </w:r>
          </w:p>
        </w:tc>
      </w:tr>
      <w:tr w14:paraId="1F150587">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BC41D4">
            <w:pPr>
              <w:jc w:val="center"/>
            </w:pPr>
            <w:r>
              <w:rPr>
                <w:rFonts w:ascii="宋体" w:hAnsi="宋体" w:eastAsia="宋体"/>
                <w:sz w:val="16"/>
              </w:rPr>
              <w:t>单位名称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48372888">
            <w:pPr>
              <w:jc w:val="center"/>
            </w:pPr>
            <w:r>
              <w:rPr>
                <w:rFonts w:ascii="宋体" w:hAnsi="宋体" w:eastAsia="宋体"/>
                <w:sz w:val="16"/>
              </w:rPr>
              <w:t>中共民丰县委员会宣传部</w:t>
            </w:r>
          </w:p>
        </w:tc>
      </w:tr>
      <w:tr w14:paraId="21B13BFE">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27C7E0">
            <w:pPr>
              <w:jc w:val="center"/>
            </w:pPr>
            <w:r>
              <w:rPr>
                <w:rFonts w:ascii="宋体" w:hAnsi="宋体" w:eastAsia="宋体"/>
                <w:sz w:val="16"/>
              </w:rPr>
              <w:t>年度预算（万元）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5F90EF">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99C032">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81CCC0">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16F530">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B63998">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5932C5">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AD42B2">
            <w:pPr>
              <w:jc w:val="center"/>
            </w:pPr>
            <w:r>
              <w:rPr>
                <w:rFonts w:ascii="宋体" w:hAnsi="宋体" w:eastAsia="宋体"/>
                <w:sz w:val="16"/>
              </w:rPr>
              <w:t>得分</w:t>
            </w:r>
          </w:p>
        </w:tc>
      </w:tr>
      <w:tr w14:paraId="52292E8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94F7C9C"/>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1A1F3FA">
            <w:pPr>
              <w:jc w:val="center"/>
            </w:pPr>
            <w:r>
              <w:rPr>
                <w:rFonts w:ascii="宋体" w:hAnsi="宋体" w:eastAsia="宋体"/>
                <w:sz w:val="16"/>
              </w:rPr>
              <w:t>财政资金（万元）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D405A6">
            <w:pPr>
              <w:jc w:val="center"/>
            </w:pPr>
            <w:r>
              <w:rPr>
                <w:rFonts w:ascii="宋体" w:hAnsi="宋体" w:eastAsia="宋体"/>
                <w:sz w:val="16"/>
              </w:rPr>
              <w:t>上级</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34575B">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BCDF9F">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6A1E94">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A2A6E0">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B70223">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0F9695">
            <w:pPr>
              <w:jc w:val="center"/>
            </w:pPr>
            <w:r>
              <w:rPr>
                <w:rFonts w:ascii="宋体" w:hAnsi="宋体" w:eastAsia="宋体"/>
                <w:sz w:val="16"/>
              </w:rPr>
              <w:t>-</w:t>
            </w:r>
          </w:p>
        </w:tc>
      </w:tr>
      <w:tr w14:paraId="761FED5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13144B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B069FF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7DE4CA">
            <w:pPr>
              <w:jc w:val="center"/>
            </w:pPr>
            <w:r>
              <w:rPr>
                <w:rFonts w:ascii="宋体" w:hAnsi="宋体" w:eastAsia="宋体"/>
                <w:sz w:val="16"/>
              </w:rPr>
              <w:t>本级</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1C4072">
            <w:pPr>
              <w:jc w:val="center"/>
            </w:pPr>
            <w:r>
              <w:rPr>
                <w:rFonts w:ascii="宋体" w:hAnsi="宋体" w:eastAsia="宋体"/>
                <w:sz w:val="16"/>
              </w:rPr>
              <w:t>269.43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2788FD">
            <w:pPr>
              <w:jc w:val="center"/>
            </w:pPr>
            <w:r>
              <w:rPr>
                <w:rFonts w:ascii="宋体" w:hAnsi="宋体" w:eastAsia="宋体"/>
                <w:sz w:val="16"/>
              </w:rPr>
              <w:t>360.32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1C323D">
            <w:pPr>
              <w:jc w:val="center"/>
            </w:pPr>
            <w:r>
              <w:rPr>
                <w:rFonts w:ascii="宋体" w:hAnsi="宋体" w:eastAsia="宋体"/>
                <w:sz w:val="16"/>
              </w:rPr>
              <w:t>357.52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A0E7E9">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AD416B">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311C8D">
            <w:pPr>
              <w:jc w:val="center"/>
            </w:pPr>
            <w:r>
              <w:rPr>
                <w:rFonts w:ascii="宋体" w:hAnsi="宋体" w:eastAsia="宋体"/>
                <w:sz w:val="16"/>
              </w:rPr>
              <w:t>-</w:t>
            </w:r>
          </w:p>
        </w:tc>
      </w:tr>
      <w:tr w14:paraId="33D9F49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CCAE47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CDD606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7081D0">
            <w:pPr>
              <w:jc w:val="center"/>
            </w:pPr>
            <w:r>
              <w:rPr>
                <w:rFonts w:ascii="宋体" w:hAnsi="宋体" w:eastAsia="宋体"/>
                <w:sz w:val="16"/>
              </w:rPr>
              <w:t>其他</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0F34E6">
            <w:pPr>
              <w:jc w:val="center"/>
            </w:pPr>
            <w:r>
              <w:rPr>
                <w:rFonts w:ascii="宋体" w:hAnsi="宋体" w:eastAsia="宋体"/>
                <w:sz w:val="16"/>
              </w:rPr>
              <w:t>5.15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AB5242">
            <w:pPr>
              <w:jc w:val="center"/>
            </w:pPr>
            <w:r>
              <w:rPr>
                <w:rFonts w:ascii="宋体" w:hAnsi="宋体" w:eastAsia="宋体"/>
                <w:sz w:val="16"/>
              </w:rPr>
              <w:t>5.15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26BD33">
            <w:pPr>
              <w:jc w:val="center"/>
            </w:pPr>
            <w:r>
              <w:rPr>
                <w:rFonts w:ascii="宋体" w:hAnsi="宋体" w:eastAsia="宋体"/>
                <w:sz w:val="16"/>
              </w:rPr>
              <w:t>5.15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5D22ED">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473553">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6BF877">
            <w:pPr>
              <w:jc w:val="center"/>
            </w:pPr>
            <w:r>
              <w:rPr>
                <w:rFonts w:ascii="宋体" w:hAnsi="宋体" w:eastAsia="宋体"/>
                <w:sz w:val="16"/>
              </w:rPr>
              <w:t>-</w:t>
            </w:r>
          </w:p>
        </w:tc>
      </w:tr>
      <w:tr w14:paraId="1820A8F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4D0F62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9ED1CE">
            <w:pPr>
              <w:jc w:val="center"/>
            </w:pPr>
            <w:r>
              <w:rPr>
                <w:rFonts w:ascii="宋体" w:hAnsi="宋体" w:eastAsia="宋体"/>
                <w:sz w:val="16"/>
              </w:rPr>
              <w:t>合计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35613E">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EBA81C">
            <w:pPr>
              <w:jc w:val="center"/>
            </w:pPr>
            <w:r>
              <w:rPr>
                <w:rFonts w:ascii="宋体" w:hAnsi="宋体" w:eastAsia="宋体"/>
                <w:sz w:val="16"/>
              </w:rPr>
              <w:t>274.58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B9B146">
            <w:pPr>
              <w:jc w:val="center"/>
            </w:pPr>
            <w:r>
              <w:rPr>
                <w:rFonts w:ascii="宋体" w:hAnsi="宋体" w:eastAsia="宋体"/>
                <w:sz w:val="16"/>
              </w:rPr>
              <w:t>365.47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9B6A9E">
            <w:pPr>
              <w:jc w:val="center"/>
            </w:pPr>
            <w:r>
              <w:rPr>
                <w:rFonts w:ascii="宋体" w:hAnsi="宋体" w:eastAsia="宋体"/>
                <w:sz w:val="16"/>
              </w:rPr>
              <w:t>362.67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3F6988">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E46C7D">
            <w:pPr>
              <w:jc w:val="center"/>
            </w:pPr>
            <w:r>
              <w:rPr>
                <w:rFonts w:ascii="宋体" w:hAnsi="宋体" w:eastAsia="宋体"/>
                <w:sz w:val="16"/>
              </w:rPr>
              <w:t>99.23%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BACB12">
            <w:pPr>
              <w:jc w:val="center"/>
            </w:pPr>
            <w:r>
              <w:rPr>
                <w:rFonts w:ascii="宋体" w:hAnsi="宋体" w:eastAsia="宋体"/>
                <w:sz w:val="16"/>
              </w:rPr>
              <w:t>9.9</w:t>
            </w:r>
          </w:p>
        </w:tc>
      </w:tr>
      <w:tr w14:paraId="00E718C7">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65B062">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4DA9AA7">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02FE77B">
            <w:pPr>
              <w:jc w:val="center"/>
            </w:pPr>
            <w:r>
              <w:rPr>
                <w:rFonts w:ascii="宋体" w:hAnsi="宋体" w:eastAsia="宋体"/>
                <w:sz w:val="16"/>
              </w:rPr>
              <w:t>实际完成情况</w:t>
            </w:r>
          </w:p>
        </w:tc>
      </w:tr>
      <w:tr w14:paraId="339CEC6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C91B505"/>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B2353A2">
            <w:pPr>
              <w:jc w:val="both"/>
            </w:pPr>
            <w:r>
              <w:rPr>
                <w:rFonts w:ascii="宋体" w:hAnsi="宋体" w:eastAsia="宋体"/>
                <w:sz w:val="16"/>
              </w:rPr>
              <w:t>目标1：保障单位职工人数12人，保障办公场所运转数量1所，农村电影全年放映场次426场。</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目标2：有效保障单位正常运转。</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27D8D67">
            <w:pPr>
              <w:jc w:val="both"/>
            </w:pPr>
            <w:r>
              <w:rPr>
                <w:rFonts w:ascii="宋体" w:hAnsi="宋体" w:eastAsia="宋体"/>
                <w:sz w:val="16"/>
              </w:rPr>
              <w:t>围绕党的核心思想，加大媒介舆论宣传。用活“新媒体”，掌握舆论主导，用好“零距离”，提升影响力，办好“门户网”，扩大覆盖面，以“互联网+宣传”实现思想宣传由单一形态、单向平台向多媒体、多形态和多平台的拓展转变的大宣传格局。应用抖音、快手短视频、民丰零距离微信公众号等新媒体平台，积极向上级各大媒体全面宣传推介民丰县经济高质量发展的主旋律。今年以来，举办模拟新闻发布会5场次，制作专题片112部，刊播稿件1785篇，发布新媒体作品2120部、突破10万+点击量视频58部。截至目前，被中央媒体采用161篇，其中：</w:t>
            </w:r>
            <w:bookmarkStart w:id="0" w:name="_GoBack"/>
            <w:r>
              <w:rPr>
                <w:rFonts w:ascii="宋体" w:hAnsi="宋体" w:eastAsia="宋体"/>
                <w:sz w:val="16"/>
              </w:rPr>
              <w:t>中央</w:t>
            </w:r>
            <w:bookmarkEnd w:id="0"/>
            <w:r>
              <w:rPr>
                <w:rFonts w:ascii="宋体" w:hAnsi="宋体" w:eastAsia="宋体"/>
                <w:sz w:val="16"/>
              </w:rPr>
              <w:t>新闻联播2条、央视其他频道16条、人民网38条、学习强国23篇、中国网82条；自治区媒体采用92篇，其中：新疆新闻联播12条，石榴云80条，天山网30条；地区级媒体采用 1787篇，其中：和田新闻89条、和田发布966条、和田日报85条、和云APP647条。</w:t>
            </w:r>
          </w:p>
        </w:tc>
      </w:tr>
      <w:tr w14:paraId="118F795F">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15E710">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455981">
            <w:pPr>
              <w:jc w:val="center"/>
            </w:pPr>
            <w:r>
              <w:rPr>
                <w:rFonts w:ascii="宋体" w:hAnsi="宋体" w:eastAsia="宋体"/>
                <w:sz w:val="16"/>
              </w:rPr>
              <w:t>二级指标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E2E49D">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967E39">
            <w:pPr>
              <w:jc w:val="center"/>
            </w:pPr>
            <w:r>
              <w:rPr>
                <w:rFonts w:ascii="宋体" w:hAnsi="宋体" w:eastAsia="宋体"/>
                <w:sz w:val="16"/>
              </w:rPr>
              <w:t>预期指标值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5D5B36">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ADBDEF">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C2F344">
            <w:pPr>
              <w:jc w:val="center"/>
            </w:pPr>
            <w:r>
              <w:rPr>
                <w:rFonts w:ascii="宋体" w:hAnsi="宋体" w:eastAsia="宋体"/>
                <w:sz w:val="16"/>
              </w:rPr>
              <w:t>实际完成指标值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FCB5B7">
            <w:pPr>
              <w:jc w:val="center"/>
            </w:pPr>
            <w:r>
              <w:rPr>
                <w:rFonts w:ascii="宋体" w:hAnsi="宋体" w:eastAsia="宋体"/>
                <w:sz w:val="16"/>
              </w:rPr>
              <w:t>得分</w:t>
            </w:r>
          </w:p>
        </w:tc>
      </w:tr>
      <w:tr w14:paraId="48AD3EB3">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DD380B">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056D22">
            <w:pPr>
              <w:jc w:val="center"/>
            </w:pPr>
            <w:r>
              <w:rPr>
                <w:rFonts w:ascii="宋体" w:hAnsi="宋体" w:eastAsia="宋体"/>
                <w:sz w:val="16"/>
              </w:rPr>
              <w:t>数量指标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03B813">
            <w:pPr>
              <w:jc w:val="center"/>
            </w:pPr>
            <w:r>
              <w:rPr>
                <w:rFonts w:ascii="宋体" w:hAnsi="宋体" w:eastAsia="宋体"/>
                <w:sz w:val="16"/>
              </w:rPr>
              <w:t>保障单位职工人数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998D37">
            <w:pPr>
              <w:jc w:val="center"/>
            </w:pPr>
            <w:r>
              <w:rPr>
                <w:rFonts w:ascii="宋体" w:hAnsi="宋体" w:eastAsia="宋体"/>
                <w:sz w:val="16"/>
              </w:rPr>
              <w:t>&gt;=12人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A97FD2">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F41D41">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165AB8">
            <w:pPr>
              <w:jc w:val="center"/>
            </w:pPr>
            <w:r>
              <w:rPr>
                <w:rFonts w:ascii="宋体" w:hAnsi="宋体" w:eastAsia="宋体"/>
                <w:sz w:val="16"/>
              </w:rPr>
              <w:t>12人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52E0F4">
            <w:pPr>
              <w:jc w:val="center"/>
            </w:pPr>
            <w:r>
              <w:rPr>
                <w:rFonts w:ascii="宋体" w:hAnsi="宋体" w:eastAsia="宋体"/>
                <w:sz w:val="16"/>
              </w:rPr>
              <w:t>20</w:t>
            </w:r>
          </w:p>
        </w:tc>
      </w:tr>
      <w:tr w14:paraId="2AD5B76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37486A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6415442"/>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1E0E59">
            <w:pPr>
              <w:jc w:val="center"/>
            </w:pPr>
            <w:r>
              <w:rPr>
                <w:rFonts w:ascii="宋体" w:hAnsi="宋体" w:eastAsia="宋体"/>
                <w:sz w:val="16"/>
              </w:rPr>
              <w:t>保障办公场所运转数量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061375">
            <w:pPr>
              <w:jc w:val="center"/>
            </w:pPr>
            <w:r>
              <w:rPr>
                <w:rFonts w:ascii="宋体" w:hAnsi="宋体" w:eastAsia="宋体"/>
                <w:sz w:val="16"/>
              </w:rPr>
              <w:t>=1所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2AA19A">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B6180A">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972D29">
            <w:pPr>
              <w:jc w:val="center"/>
            </w:pPr>
            <w:r>
              <w:rPr>
                <w:rFonts w:ascii="宋体" w:hAnsi="宋体" w:eastAsia="宋体"/>
                <w:sz w:val="16"/>
              </w:rPr>
              <w:t>1所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808E77">
            <w:pPr>
              <w:jc w:val="center"/>
            </w:pPr>
            <w:r>
              <w:rPr>
                <w:rFonts w:ascii="宋体" w:hAnsi="宋体" w:eastAsia="宋体"/>
                <w:sz w:val="16"/>
              </w:rPr>
              <w:t>20</w:t>
            </w:r>
          </w:p>
        </w:tc>
      </w:tr>
      <w:tr w14:paraId="1AC1424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02146A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0AA4DBE"/>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C0252B">
            <w:pPr>
              <w:jc w:val="center"/>
            </w:pPr>
            <w:r>
              <w:rPr>
                <w:rFonts w:ascii="宋体" w:hAnsi="宋体" w:eastAsia="宋体"/>
                <w:sz w:val="16"/>
              </w:rPr>
              <w:t>农村电影全年放映场次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806885">
            <w:pPr>
              <w:jc w:val="center"/>
            </w:pPr>
            <w:r>
              <w:rPr>
                <w:rFonts w:ascii="宋体" w:hAnsi="宋体" w:eastAsia="宋体"/>
                <w:sz w:val="16"/>
              </w:rPr>
              <w:t>&gt;=426场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CD3461">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F77CDD">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115830">
            <w:pPr>
              <w:jc w:val="center"/>
            </w:pPr>
            <w:r>
              <w:rPr>
                <w:rFonts w:ascii="宋体" w:hAnsi="宋体" w:eastAsia="宋体"/>
                <w:sz w:val="16"/>
              </w:rPr>
              <w:t>426场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9A4AD2">
            <w:pPr>
              <w:jc w:val="center"/>
            </w:pPr>
            <w:r>
              <w:rPr>
                <w:rFonts w:ascii="宋体" w:hAnsi="宋体" w:eastAsia="宋体"/>
                <w:sz w:val="16"/>
              </w:rPr>
              <w:t>20</w:t>
            </w:r>
          </w:p>
        </w:tc>
      </w:tr>
      <w:tr w14:paraId="0F3B75CD">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99204F">
            <w:pPr>
              <w:jc w:val="center"/>
            </w:pPr>
            <w:r>
              <w:rPr>
                <w:rFonts w:ascii="宋体" w:hAnsi="宋体" w:eastAsia="宋体"/>
                <w:sz w:val="16"/>
              </w:rPr>
              <w:t>服务对象满意度</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E0E116">
            <w:pPr>
              <w:jc w:val="center"/>
            </w:pPr>
            <w:r>
              <w:rPr>
                <w:rFonts w:ascii="宋体" w:hAnsi="宋体" w:eastAsia="宋体"/>
                <w:sz w:val="16"/>
              </w:rPr>
              <w:t>满意度指标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297CB5">
            <w:pPr>
              <w:jc w:val="center"/>
            </w:pPr>
            <w:r>
              <w:rPr>
                <w:rFonts w:ascii="宋体" w:hAnsi="宋体" w:eastAsia="宋体"/>
                <w:sz w:val="16"/>
              </w:rPr>
              <w:t>单位职工满意度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BACC3D">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FF0CFB">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8A0A50">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1DAE7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5D2D37">
            <w:pPr>
              <w:jc w:val="center"/>
            </w:pPr>
            <w:r>
              <w:rPr>
                <w:rFonts w:ascii="宋体" w:hAnsi="宋体" w:eastAsia="宋体"/>
                <w:sz w:val="16"/>
              </w:rPr>
              <w:t>15</w:t>
            </w:r>
          </w:p>
        </w:tc>
      </w:tr>
      <w:tr w14:paraId="2C3F306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76796F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8F4A703"/>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895595">
            <w:pPr>
              <w:jc w:val="center"/>
            </w:pPr>
            <w:r>
              <w:rPr>
                <w:rFonts w:ascii="宋体" w:hAnsi="宋体" w:eastAsia="宋体"/>
                <w:sz w:val="16"/>
              </w:rPr>
              <w:t>受益群众满意度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844B95">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3BFB33">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FF02BF">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5165A4">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A41003">
            <w:pPr>
              <w:jc w:val="center"/>
            </w:pPr>
            <w:r>
              <w:rPr>
                <w:rFonts w:ascii="宋体" w:hAnsi="宋体" w:eastAsia="宋体"/>
                <w:sz w:val="16"/>
              </w:rPr>
              <w:t>15</w:t>
            </w:r>
          </w:p>
        </w:tc>
      </w:tr>
    </w:tbl>
    <w:p w14:paraId="043FA890">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42E115AF">
        <w:tblPrEx>
          <w:tblCellMar>
            <w:top w:w="0" w:type="dxa"/>
            <w:left w:w="108" w:type="dxa"/>
            <w:bottom w:w="0" w:type="dxa"/>
            <w:right w:w="108" w:type="dxa"/>
          </w:tblCellMar>
        </w:tblPrEx>
        <w:tc>
          <w:tcPr>
            <w:tcW w:w="8847" w:type="dxa"/>
            <w:gridSpan w:val="9"/>
            <w:vAlign w:val="center"/>
          </w:tcPr>
          <w:p w14:paraId="6A16F0AB">
            <w:pPr>
              <w:jc w:val="center"/>
            </w:pPr>
            <w:r>
              <w:rPr>
                <w:rFonts w:ascii="宋体" w:hAnsi="宋体" w:eastAsia="宋体"/>
                <w:sz w:val="24"/>
              </w:rPr>
              <w:t>项目支出绩效自评表</w:t>
            </w:r>
          </w:p>
        </w:tc>
      </w:tr>
      <w:tr w14:paraId="7A6DBB26">
        <w:tblPrEx>
          <w:tblCellMar>
            <w:top w:w="0" w:type="dxa"/>
            <w:left w:w="108" w:type="dxa"/>
            <w:bottom w:w="0" w:type="dxa"/>
            <w:right w:w="108" w:type="dxa"/>
          </w:tblCellMar>
        </w:tblPrEx>
        <w:tc>
          <w:tcPr>
            <w:tcW w:w="8847" w:type="dxa"/>
            <w:gridSpan w:val="9"/>
            <w:vAlign w:val="center"/>
          </w:tcPr>
          <w:p w14:paraId="6D282B72">
            <w:pPr>
              <w:jc w:val="center"/>
            </w:pPr>
            <w:r>
              <w:rPr>
                <w:rFonts w:ascii="宋体" w:hAnsi="宋体" w:eastAsia="宋体"/>
                <w:sz w:val="24"/>
              </w:rPr>
              <w:t>(2024年度)</w:t>
            </w:r>
          </w:p>
        </w:tc>
      </w:tr>
      <w:tr w14:paraId="61402B0F">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266A91">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7A64F82D">
            <w:pPr>
              <w:jc w:val="center"/>
            </w:pPr>
            <w:r>
              <w:rPr>
                <w:rFonts w:ascii="宋体" w:hAnsi="宋体" w:eastAsia="宋体"/>
                <w:sz w:val="16"/>
              </w:rPr>
              <w:t>2023年农村电影放映项目补贴资金（结转）</w:t>
            </w:r>
          </w:p>
        </w:tc>
      </w:tr>
      <w:tr w14:paraId="53B2D02F">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815B01">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C75C734">
            <w:pPr>
              <w:jc w:val="center"/>
            </w:pPr>
            <w:r>
              <w:rPr>
                <w:rFonts w:ascii="宋体" w:hAnsi="宋体" w:eastAsia="宋体"/>
                <w:sz w:val="16"/>
              </w:rPr>
              <w:t>中共民丰县委员会宣传部</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C9C075">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B4413DE">
            <w:pPr>
              <w:jc w:val="center"/>
            </w:pPr>
            <w:r>
              <w:rPr>
                <w:rFonts w:ascii="宋体" w:hAnsi="宋体" w:eastAsia="宋体"/>
                <w:sz w:val="16"/>
              </w:rPr>
              <w:t>中共民丰县委员会宣传部</w:t>
            </w:r>
          </w:p>
        </w:tc>
      </w:tr>
      <w:tr w14:paraId="3ADA3BBB">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2B775F">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B2EBCA">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43C9CA">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136320">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6F97C7">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A9FDCE">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292C12">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DEAFAD">
            <w:pPr>
              <w:jc w:val="center"/>
            </w:pPr>
            <w:r>
              <w:rPr>
                <w:rFonts w:ascii="宋体" w:hAnsi="宋体" w:eastAsia="宋体"/>
                <w:sz w:val="16"/>
              </w:rPr>
              <w:t>得分</w:t>
            </w:r>
          </w:p>
        </w:tc>
      </w:tr>
      <w:tr w14:paraId="2EE556D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EC4C8CF"/>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4D8FAF">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973AA2">
            <w:pPr>
              <w:jc w:val="center"/>
            </w:pPr>
            <w:r>
              <w:rPr>
                <w:rFonts w:ascii="宋体" w:hAnsi="宋体" w:eastAsia="宋体"/>
                <w:sz w:val="16"/>
              </w:rPr>
              <w:t>0.68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74C976">
            <w:pPr>
              <w:jc w:val="center"/>
            </w:pPr>
            <w:r>
              <w:rPr>
                <w:rFonts w:ascii="宋体" w:hAnsi="宋体" w:eastAsia="宋体"/>
                <w:sz w:val="16"/>
              </w:rPr>
              <w:t>0.68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AB4D30">
            <w:pPr>
              <w:jc w:val="center"/>
            </w:pPr>
            <w:r>
              <w:rPr>
                <w:rFonts w:ascii="宋体" w:hAnsi="宋体" w:eastAsia="宋体"/>
                <w:sz w:val="16"/>
              </w:rPr>
              <w:t>0.68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2F9216">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7CB51D">
            <w:pPr>
              <w:jc w:val="center"/>
            </w:pPr>
            <w:r>
              <w:rPr>
                <w:rFonts w:ascii="宋体" w:hAnsi="宋体" w:eastAsia="宋体"/>
                <w:sz w:val="16"/>
              </w:rPr>
              <w:t xml:space="preserve">100.00%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0C9380">
            <w:pPr>
              <w:jc w:val="center"/>
            </w:pPr>
            <w:r>
              <w:rPr>
                <w:rFonts w:ascii="宋体" w:hAnsi="宋体" w:eastAsia="宋体"/>
                <w:sz w:val="16"/>
              </w:rPr>
              <w:t>10.00分</w:t>
            </w:r>
          </w:p>
        </w:tc>
      </w:tr>
      <w:tr w14:paraId="63C7111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CF27AF6"/>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AECE74">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AD820C">
            <w:pPr>
              <w:jc w:val="center"/>
            </w:pPr>
            <w:r>
              <w:rPr>
                <w:rFonts w:ascii="宋体" w:hAnsi="宋体" w:eastAsia="宋体"/>
                <w:sz w:val="16"/>
              </w:rPr>
              <w:t>0.68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0ABAD8">
            <w:pPr>
              <w:jc w:val="center"/>
            </w:pPr>
            <w:r>
              <w:rPr>
                <w:rFonts w:ascii="宋体" w:hAnsi="宋体" w:eastAsia="宋体"/>
                <w:sz w:val="16"/>
              </w:rPr>
              <w:t>0.68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598AA1">
            <w:pPr>
              <w:jc w:val="center"/>
            </w:pPr>
            <w:r>
              <w:rPr>
                <w:rFonts w:ascii="宋体" w:hAnsi="宋体" w:eastAsia="宋体"/>
                <w:sz w:val="16"/>
              </w:rPr>
              <w:t>0.68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4D6361">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A4A9C8">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43125B">
            <w:pPr>
              <w:jc w:val="center"/>
            </w:pPr>
            <w:r>
              <w:rPr>
                <w:rFonts w:ascii="宋体" w:hAnsi="宋体" w:eastAsia="宋体"/>
                <w:sz w:val="16"/>
              </w:rPr>
              <w:t>—</w:t>
            </w:r>
          </w:p>
        </w:tc>
      </w:tr>
      <w:tr w14:paraId="7132F87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4442D71"/>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CDBC1B">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29EA95">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C5D4D4">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99437D">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5EC0AB">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25B34A">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FEC8AB">
            <w:pPr>
              <w:jc w:val="center"/>
            </w:pPr>
            <w:r>
              <w:rPr>
                <w:rFonts w:ascii="宋体" w:hAnsi="宋体" w:eastAsia="宋体"/>
                <w:sz w:val="16"/>
              </w:rPr>
              <w:t>—</w:t>
            </w:r>
          </w:p>
        </w:tc>
      </w:tr>
      <w:tr w14:paraId="212F663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D2D8B08"/>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0957A6">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98389A">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6A5837">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609920">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6E9977">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E2050C">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B09B6A">
            <w:pPr>
              <w:jc w:val="center"/>
            </w:pPr>
            <w:r>
              <w:rPr>
                <w:rFonts w:ascii="宋体" w:hAnsi="宋体" w:eastAsia="宋体"/>
                <w:sz w:val="16"/>
              </w:rPr>
              <w:t>—</w:t>
            </w:r>
          </w:p>
        </w:tc>
      </w:tr>
      <w:tr w14:paraId="03C14293">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678890E">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1E29296">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1888E54">
            <w:pPr>
              <w:jc w:val="center"/>
            </w:pPr>
            <w:r>
              <w:rPr>
                <w:rFonts w:ascii="宋体" w:hAnsi="宋体" w:eastAsia="宋体"/>
                <w:sz w:val="16"/>
              </w:rPr>
              <w:t>实际完成情况</w:t>
            </w:r>
          </w:p>
        </w:tc>
      </w:tr>
      <w:tr w14:paraId="34337E8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D899BAF"/>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810CB48">
            <w:pPr>
              <w:jc w:val="both"/>
            </w:pPr>
            <w:r>
              <w:rPr>
                <w:rFonts w:ascii="宋体" w:hAnsi="宋体" w:eastAsia="宋体"/>
                <w:sz w:val="16"/>
              </w:rPr>
              <w:t>本项目依据和地财教</w:t>
            </w:r>
            <w:r>
              <w:rPr>
                <w:rFonts w:hint="eastAsia" w:ascii="宋体" w:hAnsi="宋体"/>
                <w:sz w:val="16"/>
                <w:lang w:eastAsia="zh-CN"/>
              </w:rPr>
              <w:t>〔2022〕92号</w:t>
            </w:r>
            <w:r>
              <w:rPr>
                <w:rFonts w:ascii="宋体" w:hAnsi="宋体" w:eastAsia="宋体"/>
                <w:sz w:val="16"/>
              </w:rPr>
              <w:t>文件要求，实施本项目。主要内容：保障电影放映工作3人为农村全年公益电影放映场次426次。通过项目实施，提高我县精神文明建设，丰富农民群众文化，加快了我县公共文化事业的发展进程。</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F2F0A10">
            <w:pPr>
              <w:jc w:val="both"/>
            </w:pPr>
            <w:r>
              <w:rPr>
                <w:rFonts w:ascii="宋体" w:hAnsi="宋体" w:eastAsia="宋体"/>
                <w:sz w:val="16"/>
              </w:rPr>
              <w:t>截至2024年12月底，本项目预算安排0.68万元，实际支出0.68万元，预算执行率100%。项目已完成全年农村放映公益电影场次426场次，电影放映工作人员数量3人。通过项目实施，有效保障“六大文明习惯养成”活动顺利举行。</w:t>
            </w:r>
          </w:p>
        </w:tc>
      </w:tr>
      <w:tr w14:paraId="0DCBBC57">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6BE81E0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3406DE">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4119BA">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F20291">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9D8B42">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4673C1">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829F8E">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8352A2">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23FC7F">
            <w:pPr>
              <w:jc w:val="center"/>
            </w:pPr>
            <w:r>
              <w:rPr>
                <w:rFonts w:ascii="宋体" w:hAnsi="宋体" w:eastAsia="宋体"/>
                <w:sz w:val="16"/>
              </w:rPr>
              <w:t>偏差原因分析及改进措施</w:t>
            </w:r>
          </w:p>
        </w:tc>
      </w:tr>
      <w:tr w14:paraId="126DC412">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EE8FB4">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044A15">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A6D54E">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10219E">
            <w:pPr>
              <w:jc w:val="center"/>
            </w:pPr>
            <w:r>
              <w:rPr>
                <w:rFonts w:ascii="宋体" w:hAnsi="宋体" w:eastAsia="宋体"/>
                <w:sz w:val="16"/>
              </w:rPr>
              <w:t>全年农村放映公益电影场次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6A947D">
            <w:pPr>
              <w:jc w:val="center"/>
            </w:pPr>
            <w:r>
              <w:rPr>
                <w:rFonts w:ascii="宋体" w:hAnsi="宋体" w:eastAsia="宋体"/>
                <w:sz w:val="16"/>
              </w:rPr>
              <w:t>&gt;=426场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B8343E">
            <w:pPr>
              <w:jc w:val="center"/>
            </w:pPr>
            <w:r>
              <w:rPr>
                <w:rFonts w:ascii="宋体" w:hAnsi="宋体" w:eastAsia="宋体"/>
                <w:sz w:val="16"/>
              </w:rPr>
              <w:t>=426场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CE00E0">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832267">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B38C16">
            <w:pPr>
              <w:jc w:val="center"/>
            </w:pPr>
          </w:p>
        </w:tc>
      </w:tr>
      <w:tr w14:paraId="12788AA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577627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54CACC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69B718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96C244">
            <w:pPr>
              <w:jc w:val="center"/>
            </w:pPr>
            <w:r>
              <w:rPr>
                <w:rFonts w:ascii="宋体" w:hAnsi="宋体" w:eastAsia="宋体"/>
                <w:sz w:val="16"/>
              </w:rPr>
              <w:t>电影放映工作人员数量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D5A269">
            <w:pPr>
              <w:jc w:val="center"/>
            </w:pPr>
            <w:r>
              <w:rPr>
                <w:rFonts w:ascii="宋体" w:hAnsi="宋体" w:eastAsia="宋体"/>
                <w:sz w:val="16"/>
              </w:rPr>
              <w:t>&gt;=3人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3AFF61">
            <w:pPr>
              <w:jc w:val="center"/>
            </w:pPr>
            <w:r>
              <w:rPr>
                <w:rFonts w:ascii="宋体" w:hAnsi="宋体" w:eastAsia="宋体"/>
                <w:sz w:val="16"/>
              </w:rPr>
              <w:t>=3人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FE4B86">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7AD0A8">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51F42B">
            <w:pPr>
              <w:jc w:val="center"/>
            </w:pPr>
          </w:p>
        </w:tc>
      </w:tr>
      <w:tr w14:paraId="6534291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844622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5A7D49F"/>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E0834D">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641F7C">
            <w:pPr>
              <w:jc w:val="center"/>
            </w:pPr>
            <w:r>
              <w:rPr>
                <w:rFonts w:ascii="宋体" w:hAnsi="宋体" w:eastAsia="宋体"/>
                <w:sz w:val="16"/>
              </w:rPr>
              <w:t>资金使用合规率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5D48D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A03D6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3A7C5B">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65219C">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033B1E">
            <w:pPr>
              <w:jc w:val="center"/>
            </w:pPr>
          </w:p>
        </w:tc>
      </w:tr>
      <w:tr w14:paraId="5A1A92C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48A6CA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153BC5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CC020B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23941C">
            <w:pPr>
              <w:jc w:val="center"/>
            </w:pPr>
            <w:r>
              <w:rPr>
                <w:rFonts w:ascii="宋体" w:hAnsi="宋体" w:eastAsia="宋体"/>
                <w:sz w:val="16"/>
              </w:rPr>
              <w:t>放映电影内容合规率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7A31A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BE78C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BC04BB">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ED1CF3">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E0F2AE">
            <w:pPr>
              <w:jc w:val="center"/>
            </w:pPr>
          </w:p>
        </w:tc>
      </w:tr>
      <w:tr w14:paraId="314EB64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4756DA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7949BF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FE80B4">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314E78">
            <w:pPr>
              <w:jc w:val="center"/>
            </w:pPr>
            <w:r>
              <w:rPr>
                <w:rFonts w:ascii="宋体" w:hAnsi="宋体" w:eastAsia="宋体"/>
                <w:sz w:val="16"/>
              </w:rPr>
              <w:t>项目完成时间</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9AF740">
            <w:pPr>
              <w:jc w:val="center"/>
            </w:pPr>
            <w:r>
              <w:rPr>
                <w:rFonts w:ascii="宋体" w:hAnsi="宋体" w:eastAsia="宋体"/>
                <w:sz w:val="16"/>
              </w:rPr>
              <w:t>2024年12月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E5A15C">
            <w:pPr>
              <w:jc w:val="center"/>
            </w:pPr>
            <w:r>
              <w:rPr>
                <w:rFonts w:ascii="宋体" w:hAnsi="宋体" w:eastAsia="宋体"/>
                <w:sz w:val="16"/>
              </w:rPr>
              <w:t>=2024年12月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69B66A">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E085C2">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9F9C49">
            <w:pPr>
              <w:jc w:val="center"/>
            </w:pPr>
          </w:p>
        </w:tc>
      </w:tr>
      <w:tr w14:paraId="5B15868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CA8D10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1D1372">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57347C">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921772">
            <w:pPr>
              <w:jc w:val="center"/>
            </w:pPr>
            <w:r>
              <w:rPr>
                <w:rFonts w:ascii="宋体" w:hAnsi="宋体" w:eastAsia="宋体"/>
                <w:sz w:val="16"/>
              </w:rPr>
              <w:t>丰富农民群众文化</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238F7D">
            <w:pPr>
              <w:jc w:val="center"/>
            </w:pPr>
            <w:r>
              <w:rPr>
                <w:rFonts w:ascii="宋体" w:hAnsi="宋体" w:eastAsia="宋体"/>
                <w:sz w:val="16"/>
              </w:rPr>
              <w:t>有效丰富</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889F82">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301927">
            <w:pPr>
              <w:jc w:val="center"/>
            </w:pPr>
            <w:r>
              <w:rPr>
                <w:rFonts w:ascii="宋体" w:hAnsi="宋体" w:eastAsia="宋体"/>
                <w:sz w:val="16"/>
              </w:rPr>
              <w:t>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3638CD">
            <w:pPr>
              <w:jc w:val="center"/>
            </w:pPr>
            <w:r>
              <w:rPr>
                <w:rFonts w:ascii="宋体" w:hAnsi="宋体" w:eastAsia="宋体"/>
                <w:sz w:val="16"/>
              </w:rPr>
              <w:t>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905BB7">
            <w:pPr>
              <w:jc w:val="center"/>
            </w:pPr>
          </w:p>
        </w:tc>
      </w:tr>
      <w:tr w14:paraId="5CFD17B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01D1B2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F4F272">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1AC7EA">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BCB97B">
            <w:pPr>
              <w:jc w:val="center"/>
            </w:pPr>
            <w:r>
              <w:rPr>
                <w:rFonts w:ascii="宋体" w:hAnsi="宋体" w:eastAsia="宋体"/>
                <w:sz w:val="16"/>
              </w:rPr>
              <w:t>受益群众满意度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B9D0F7">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F7272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5A59AB">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7EF424">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34612B">
            <w:pPr>
              <w:jc w:val="center"/>
            </w:pPr>
          </w:p>
        </w:tc>
      </w:tr>
      <w:tr w14:paraId="69813FB6">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0B2318F">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5185DF9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7C49F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EF2838">
            <w:pPr>
              <w:jc w:val="center"/>
            </w:pPr>
            <w:r>
              <w:rPr>
                <w:rFonts w:ascii="宋体" w:hAnsi="宋体" w:eastAsia="宋体"/>
                <w:sz w:val="16"/>
              </w:rPr>
              <w:t>100分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02C80FBA"/>
        </w:tc>
      </w:tr>
    </w:tbl>
    <w:p w14:paraId="644EBEC9">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0CBD5AA6">
        <w:tblPrEx>
          <w:tblCellMar>
            <w:top w:w="0" w:type="dxa"/>
            <w:left w:w="108" w:type="dxa"/>
            <w:bottom w:w="0" w:type="dxa"/>
            <w:right w:w="108" w:type="dxa"/>
          </w:tblCellMar>
        </w:tblPrEx>
        <w:tc>
          <w:tcPr>
            <w:tcW w:w="8847" w:type="dxa"/>
            <w:gridSpan w:val="9"/>
            <w:vAlign w:val="center"/>
          </w:tcPr>
          <w:p w14:paraId="1D3BBCB7">
            <w:pPr>
              <w:jc w:val="center"/>
            </w:pPr>
            <w:r>
              <w:rPr>
                <w:rFonts w:ascii="宋体" w:hAnsi="宋体" w:eastAsia="宋体"/>
                <w:sz w:val="24"/>
              </w:rPr>
              <w:t>项目支出绩效自评表</w:t>
            </w:r>
          </w:p>
        </w:tc>
      </w:tr>
      <w:tr w14:paraId="261D6853">
        <w:tblPrEx>
          <w:tblCellMar>
            <w:top w:w="0" w:type="dxa"/>
            <w:left w:w="108" w:type="dxa"/>
            <w:bottom w:w="0" w:type="dxa"/>
            <w:right w:w="108" w:type="dxa"/>
          </w:tblCellMar>
        </w:tblPrEx>
        <w:tc>
          <w:tcPr>
            <w:tcW w:w="8847" w:type="dxa"/>
            <w:gridSpan w:val="9"/>
            <w:vAlign w:val="center"/>
          </w:tcPr>
          <w:p w14:paraId="6411CF43">
            <w:pPr>
              <w:jc w:val="center"/>
            </w:pPr>
            <w:r>
              <w:rPr>
                <w:rFonts w:ascii="宋体" w:hAnsi="宋体" w:eastAsia="宋体"/>
                <w:sz w:val="24"/>
              </w:rPr>
              <w:t>(2024年度)</w:t>
            </w:r>
          </w:p>
        </w:tc>
      </w:tr>
      <w:tr w14:paraId="237DD5C5">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EBB7BC">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55A930EF">
            <w:pPr>
              <w:jc w:val="center"/>
            </w:pPr>
            <w:r>
              <w:rPr>
                <w:rFonts w:ascii="宋体" w:hAnsi="宋体" w:eastAsia="宋体"/>
                <w:sz w:val="16"/>
              </w:rPr>
              <w:t>六大文明习惯养成示范费</w:t>
            </w:r>
          </w:p>
        </w:tc>
      </w:tr>
      <w:tr w14:paraId="24DE6D9B">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BC3C5E">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67C18B3">
            <w:pPr>
              <w:jc w:val="center"/>
            </w:pPr>
            <w:r>
              <w:rPr>
                <w:rFonts w:ascii="宋体" w:hAnsi="宋体" w:eastAsia="宋体"/>
                <w:sz w:val="16"/>
              </w:rPr>
              <w:t>中共民丰县委员会宣传部</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CB5A9D">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8C5D7CC">
            <w:pPr>
              <w:jc w:val="center"/>
            </w:pPr>
            <w:r>
              <w:rPr>
                <w:rFonts w:ascii="宋体" w:hAnsi="宋体" w:eastAsia="宋体"/>
                <w:sz w:val="16"/>
              </w:rPr>
              <w:t>中共民丰县委员会宣传部</w:t>
            </w:r>
          </w:p>
        </w:tc>
      </w:tr>
      <w:tr w14:paraId="6C28BC96">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4E7812">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BA5AB5">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390D8D">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3F1D5E">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0F2FEF">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40A1E7">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CDA173">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8860A6">
            <w:pPr>
              <w:jc w:val="center"/>
            </w:pPr>
            <w:r>
              <w:rPr>
                <w:rFonts w:ascii="宋体" w:hAnsi="宋体" w:eastAsia="宋体"/>
                <w:sz w:val="16"/>
              </w:rPr>
              <w:t>得分</w:t>
            </w:r>
          </w:p>
        </w:tc>
      </w:tr>
      <w:tr w14:paraId="7DC9065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D7181F5"/>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346B96">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1F95CE">
            <w:pPr>
              <w:jc w:val="center"/>
            </w:pPr>
            <w:r>
              <w:rPr>
                <w:rFonts w:ascii="宋体" w:hAnsi="宋体" w:eastAsia="宋体"/>
                <w:sz w:val="16"/>
              </w:rPr>
              <w:t>2.65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FB7F32">
            <w:pPr>
              <w:jc w:val="center"/>
            </w:pPr>
            <w:r>
              <w:rPr>
                <w:rFonts w:ascii="宋体" w:hAnsi="宋体" w:eastAsia="宋体"/>
                <w:sz w:val="16"/>
              </w:rPr>
              <w:t>2.65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3DF96F">
            <w:pPr>
              <w:jc w:val="center"/>
            </w:pPr>
            <w:r>
              <w:rPr>
                <w:rFonts w:ascii="宋体" w:hAnsi="宋体" w:eastAsia="宋体"/>
                <w:sz w:val="16"/>
              </w:rPr>
              <w:t>2.64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3A3455">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A53AAF">
            <w:pPr>
              <w:jc w:val="center"/>
            </w:pPr>
            <w:r>
              <w:rPr>
                <w:rFonts w:ascii="宋体" w:hAnsi="宋体" w:eastAsia="宋体"/>
                <w:sz w:val="16"/>
              </w:rPr>
              <w:t xml:space="preserve">99.62%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0C2A62">
            <w:pPr>
              <w:jc w:val="center"/>
            </w:pPr>
            <w:r>
              <w:rPr>
                <w:rFonts w:ascii="宋体" w:hAnsi="宋体" w:eastAsia="宋体"/>
                <w:sz w:val="16"/>
              </w:rPr>
              <w:t>9.91分</w:t>
            </w:r>
          </w:p>
        </w:tc>
      </w:tr>
      <w:tr w14:paraId="4DB3F43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099617D"/>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BDF497">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4D7118">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10C726">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08C929">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30BE5D">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FFBE5F">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729718">
            <w:pPr>
              <w:jc w:val="center"/>
            </w:pPr>
            <w:r>
              <w:rPr>
                <w:rFonts w:ascii="宋体" w:hAnsi="宋体" w:eastAsia="宋体"/>
                <w:sz w:val="16"/>
              </w:rPr>
              <w:t>—</w:t>
            </w:r>
          </w:p>
        </w:tc>
      </w:tr>
      <w:tr w14:paraId="60123FB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97B4D66"/>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0BA309">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8E62B7">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14F6D6">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FAA963">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B14128">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ADC591">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F472C4">
            <w:pPr>
              <w:jc w:val="center"/>
            </w:pPr>
            <w:r>
              <w:rPr>
                <w:rFonts w:ascii="宋体" w:hAnsi="宋体" w:eastAsia="宋体"/>
                <w:sz w:val="16"/>
              </w:rPr>
              <w:t>—</w:t>
            </w:r>
          </w:p>
        </w:tc>
      </w:tr>
      <w:tr w14:paraId="651A9C5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E828E64"/>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25AA95">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877BC4">
            <w:pPr>
              <w:jc w:val="center"/>
            </w:pPr>
            <w:r>
              <w:rPr>
                <w:rFonts w:ascii="宋体" w:hAnsi="宋体" w:eastAsia="宋体"/>
                <w:sz w:val="16"/>
              </w:rPr>
              <w:t>2.65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E0C631">
            <w:pPr>
              <w:jc w:val="center"/>
            </w:pPr>
            <w:r>
              <w:rPr>
                <w:rFonts w:ascii="宋体" w:hAnsi="宋体" w:eastAsia="宋体"/>
                <w:sz w:val="16"/>
              </w:rPr>
              <w:t>2.65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80619B">
            <w:pPr>
              <w:jc w:val="center"/>
            </w:pPr>
            <w:r>
              <w:rPr>
                <w:rFonts w:ascii="宋体" w:hAnsi="宋体" w:eastAsia="宋体"/>
                <w:sz w:val="16"/>
              </w:rPr>
              <w:t>2.64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FA8D49">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5E1E59">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FC013B">
            <w:pPr>
              <w:jc w:val="center"/>
            </w:pPr>
            <w:r>
              <w:rPr>
                <w:rFonts w:ascii="宋体" w:hAnsi="宋体" w:eastAsia="宋体"/>
                <w:sz w:val="16"/>
              </w:rPr>
              <w:t>—</w:t>
            </w:r>
          </w:p>
        </w:tc>
      </w:tr>
      <w:tr w14:paraId="3964A5FF">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523B2F">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146E60A">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BDA3115">
            <w:pPr>
              <w:jc w:val="center"/>
            </w:pPr>
            <w:r>
              <w:rPr>
                <w:rFonts w:ascii="宋体" w:hAnsi="宋体" w:eastAsia="宋体"/>
                <w:sz w:val="16"/>
              </w:rPr>
              <w:t>实际完成情况</w:t>
            </w:r>
          </w:p>
        </w:tc>
      </w:tr>
      <w:tr w14:paraId="19401EE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A02BA53"/>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F2BE144">
            <w:pPr>
              <w:jc w:val="both"/>
            </w:pPr>
            <w:r>
              <w:rPr>
                <w:rFonts w:ascii="宋体" w:hAnsi="宋体" w:eastAsia="宋体"/>
                <w:sz w:val="16"/>
              </w:rPr>
              <w:t>根据项目实施方案，开展本项目。主要内容：采购活动服装1批，采购电子设备2台。通过项目实施，有效保障“六大文明习惯养成”活动顺利举行。</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CA74F5F">
            <w:pPr>
              <w:jc w:val="both"/>
            </w:pPr>
            <w:r>
              <w:rPr>
                <w:rFonts w:ascii="宋体" w:hAnsi="宋体" w:eastAsia="宋体"/>
                <w:sz w:val="16"/>
              </w:rPr>
              <w:t>截至2024年12月底，本项目预算安排2.65万元，实际支出2.64万元，预算执行率99.62%。采购活动服装1批，采购电子设备2台。通过项目实施，有效保障“六大文明习惯养成”活动顺利举行。</w:t>
            </w:r>
          </w:p>
        </w:tc>
      </w:tr>
      <w:tr w14:paraId="6D22BBB2">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7C9CE59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6A0312">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BC181D">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B96D8E">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4F9D8A">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1EE71E">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6E48B0">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E99288">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9A4C86">
            <w:pPr>
              <w:jc w:val="center"/>
            </w:pPr>
            <w:r>
              <w:rPr>
                <w:rFonts w:ascii="宋体" w:hAnsi="宋体" w:eastAsia="宋体"/>
                <w:sz w:val="16"/>
              </w:rPr>
              <w:t>偏差原因分析及改进措施</w:t>
            </w:r>
          </w:p>
        </w:tc>
      </w:tr>
      <w:tr w14:paraId="7F4C8BEE">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C646584">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E258DD">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FC3EBC6">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7A0CE2">
            <w:pPr>
              <w:jc w:val="center"/>
            </w:pPr>
            <w:r>
              <w:rPr>
                <w:rFonts w:ascii="宋体" w:hAnsi="宋体" w:eastAsia="宋体"/>
                <w:sz w:val="16"/>
              </w:rPr>
              <w:t>采购活动服装批次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4EA8C9">
            <w:pPr>
              <w:jc w:val="center"/>
            </w:pPr>
            <w:r>
              <w:rPr>
                <w:rFonts w:ascii="宋体" w:hAnsi="宋体" w:eastAsia="宋体"/>
                <w:sz w:val="16"/>
              </w:rPr>
              <w:t>&gt;=1批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20B09C">
            <w:pPr>
              <w:jc w:val="center"/>
            </w:pPr>
            <w:r>
              <w:rPr>
                <w:rFonts w:ascii="宋体" w:hAnsi="宋体" w:eastAsia="宋体"/>
                <w:sz w:val="16"/>
              </w:rPr>
              <w:t>=1批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8AB999">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B1075A">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256A6F">
            <w:pPr>
              <w:jc w:val="center"/>
            </w:pPr>
          </w:p>
        </w:tc>
      </w:tr>
      <w:tr w14:paraId="43854A6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7F965C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AF43F4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2204AA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150683">
            <w:pPr>
              <w:jc w:val="center"/>
            </w:pPr>
            <w:r>
              <w:rPr>
                <w:rFonts w:ascii="宋体" w:hAnsi="宋体" w:eastAsia="宋体"/>
                <w:sz w:val="16"/>
              </w:rPr>
              <w:t>采购电子设备台数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CBD75D">
            <w:pPr>
              <w:jc w:val="center"/>
            </w:pPr>
            <w:r>
              <w:rPr>
                <w:rFonts w:ascii="宋体" w:hAnsi="宋体" w:eastAsia="宋体"/>
                <w:sz w:val="16"/>
              </w:rPr>
              <w:t>=2台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806C9A">
            <w:pPr>
              <w:jc w:val="center"/>
            </w:pPr>
            <w:r>
              <w:rPr>
                <w:rFonts w:ascii="宋体" w:hAnsi="宋体" w:eastAsia="宋体"/>
                <w:sz w:val="16"/>
              </w:rPr>
              <w:t>=2台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181BA1">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3E7A35">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11371B">
            <w:pPr>
              <w:jc w:val="center"/>
            </w:pPr>
          </w:p>
        </w:tc>
      </w:tr>
      <w:tr w14:paraId="57B8AC6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8C676E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7A3F0FA"/>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7D6BFB">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C744F2">
            <w:pPr>
              <w:jc w:val="center"/>
            </w:pPr>
            <w:r>
              <w:rPr>
                <w:rFonts w:ascii="宋体" w:hAnsi="宋体" w:eastAsia="宋体"/>
                <w:sz w:val="16"/>
              </w:rPr>
              <w:t>设备质量合格率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B3E4C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5CF95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73F0BE">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9BA4E6">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D2924E">
            <w:pPr>
              <w:jc w:val="center"/>
            </w:pPr>
          </w:p>
        </w:tc>
      </w:tr>
      <w:tr w14:paraId="34E3F27B">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E7906A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6F75FD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73F40A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E0CDAA">
            <w:pPr>
              <w:jc w:val="center"/>
            </w:pPr>
            <w:r>
              <w:rPr>
                <w:rFonts w:ascii="宋体" w:hAnsi="宋体" w:eastAsia="宋体"/>
                <w:sz w:val="16"/>
              </w:rPr>
              <w:t>资金使用合规率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CFF92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D2D5C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3080E1">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6395D0">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C4FA85">
            <w:pPr>
              <w:jc w:val="center"/>
            </w:pPr>
          </w:p>
        </w:tc>
      </w:tr>
      <w:tr w14:paraId="2678882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20AE80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2BF1A7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76FD23">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389432">
            <w:pPr>
              <w:jc w:val="center"/>
            </w:pPr>
            <w:r>
              <w:rPr>
                <w:rFonts w:ascii="宋体" w:hAnsi="宋体" w:eastAsia="宋体"/>
                <w:sz w:val="16"/>
              </w:rPr>
              <w:t>项目完成时间</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C68CB6">
            <w:pPr>
              <w:jc w:val="center"/>
            </w:pPr>
            <w:r>
              <w:rPr>
                <w:rFonts w:ascii="宋体" w:hAnsi="宋体" w:eastAsia="宋体"/>
                <w:sz w:val="16"/>
              </w:rPr>
              <w:t>2024年12月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8AEDD7">
            <w:pPr>
              <w:jc w:val="center"/>
            </w:pPr>
            <w:r>
              <w:rPr>
                <w:rFonts w:ascii="宋体" w:hAnsi="宋体" w:eastAsia="宋体"/>
                <w:sz w:val="16"/>
              </w:rPr>
              <w:t>=2024年12月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2A1DB7">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1B6896">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08DD37">
            <w:pPr>
              <w:jc w:val="center"/>
            </w:pPr>
          </w:p>
        </w:tc>
      </w:tr>
      <w:tr w14:paraId="3393375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7856A7C"/>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72B669">
            <w:pPr>
              <w:jc w:val="center"/>
            </w:pPr>
            <w:r>
              <w:rPr>
                <w:rFonts w:ascii="宋体" w:hAnsi="宋体" w:eastAsia="宋体"/>
                <w:sz w:val="16"/>
              </w:rPr>
              <w:t>成本指标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CF0579">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B69E6A">
            <w:pPr>
              <w:jc w:val="center"/>
            </w:pPr>
            <w:r>
              <w:rPr>
                <w:rFonts w:ascii="宋体" w:hAnsi="宋体" w:eastAsia="宋体"/>
                <w:sz w:val="16"/>
              </w:rPr>
              <w:t>采购服装成本</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BD2A16">
            <w:pPr>
              <w:jc w:val="center"/>
            </w:pPr>
            <w:r>
              <w:rPr>
                <w:rFonts w:ascii="宋体" w:hAnsi="宋体" w:eastAsia="宋体"/>
                <w:sz w:val="16"/>
              </w:rPr>
              <w:t>&lt;=1.20万元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8259E3">
            <w:pPr>
              <w:jc w:val="center"/>
            </w:pPr>
            <w:r>
              <w:rPr>
                <w:rFonts w:ascii="宋体" w:hAnsi="宋体" w:eastAsia="宋体"/>
                <w:sz w:val="16"/>
              </w:rPr>
              <w:t>=1.2万元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B9FC4A">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03847C">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77DB08">
            <w:pPr>
              <w:jc w:val="center"/>
            </w:pPr>
          </w:p>
        </w:tc>
      </w:tr>
      <w:tr w14:paraId="2CB4F373">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671329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9B9C91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AEB843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715265">
            <w:pPr>
              <w:jc w:val="center"/>
            </w:pPr>
            <w:r>
              <w:rPr>
                <w:rFonts w:ascii="宋体" w:hAnsi="宋体" w:eastAsia="宋体"/>
                <w:sz w:val="16"/>
              </w:rPr>
              <w:t>采购电子设备成本</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7073C3">
            <w:pPr>
              <w:jc w:val="center"/>
            </w:pPr>
            <w:r>
              <w:rPr>
                <w:rFonts w:ascii="宋体" w:hAnsi="宋体" w:eastAsia="宋体"/>
                <w:sz w:val="16"/>
              </w:rPr>
              <w:t>&lt;=1.45万元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4103D0">
            <w:pPr>
              <w:jc w:val="center"/>
            </w:pPr>
            <w:r>
              <w:rPr>
                <w:rFonts w:ascii="宋体" w:hAnsi="宋体" w:eastAsia="宋体"/>
                <w:sz w:val="16"/>
              </w:rPr>
              <w:t>=1.44万元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AAE0E3">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7C3142">
            <w:pPr>
              <w:jc w:val="center"/>
            </w:pPr>
            <w:r>
              <w:rPr>
                <w:rFonts w:ascii="宋体" w:hAnsi="宋体" w:eastAsia="宋体"/>
                <w:sz w:val="16"/>
              </w:rPr>
              <w:t>9.83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D83D60">
            <w:pPr>
              <w:jc w:val="center"/>
            </w:pPr>
            <w:r>
              <w:rPr>
                <w:rFonts w:ascii="宋体" w:hAnsi="宋体" w:eastAsia="宋体"/>
                <w:sz w:val="16"/>
              </w:rPr>
              <w:t>偏差原因：资金按实际情况支付，其余资金财政收回；改进措施：加强预算管理。</w:t>
            </w:r>
          </w:p>
        </w:tc>
      </w:tr>
      <w:tr w14:paraId="0559866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E54927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632817">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430F12">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11949C">
            <w:pPr>
              <w:jc w:val="center"/>
            </w:pPr>
            <w:r>
              <w:rPr>
                <w:rFonts w:ascii="宋体" w:hAnsi="宋体" w:eastAsia="宋体"/>
                <w:sz w:val="16"/>
              </w:rPr>
              <w:t>保障“六大文明习惯养成”活动顺利举行</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7081E9">
            <w:pPr>
              <w:jc w:val="center"/>
            </w:pPr>
            <w:r>
              <w:rPr>
                <w:rFonts w:ascii="宋体" w:hAnsi="宋体" w:eastAsia="宋体"/>
                <w:sz w:val="16"/>
              </w:rPr>
              <w:t>有效保障</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284C51">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B570AB">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B68E5E">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EDCADF">
            <w:pPr>
              <w:jc w:val="center"/>
            </w:pPr>
          </w:p>
        </w:tc>
      </w:tr>
      <w:tr w14:paraId="19E241A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EC4873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BCDB86">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446617">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7CF26F">
            <w:pPr>
              <w:jc w:val="center"/>
            </w:pPr>
            <w:r>
              <w:rPr>
                <w:rFonts w:ascii="宋体" w:hAnsi="宋体" w:eastAsia="宋体"/>
                <w:sz w:val="16"/>
              </w:rPr>
              <w:t>受益群众满意度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326905">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83B79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4C5ACE">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B7612B">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8E8B72">
            <w:pPr>
              <w:jc w:val="center"/>
            </w:pPr>
          </w:p>
        </w:tc>
      </w:tr>
      <w:tr w14:paraId="31C177B9">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E729EA7">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3B30303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9DDDB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D05B8F">
            <w:pPr>
              <w:jc w:val="center"/>
            </w:pPr>
            <w:r>
              <w:rPr>
                <w:rFonts w:ascii="宋体" w:hAnsi="宋体" w:eastAsia="宋体"/>
                <w:sz w:val="16"/>
              </w:rPr>
              <w:t>99.74分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0B45E1F5"/>
        </w:tc>
      </w:tr>
    </w:tbl>
    <w:p w14:paraId="3E750221">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04DC328E">
        <w:tblPrEx>
          <w:tblCellMar>
            <w:top w:w="0" w:type="dxa"/>
            <w:left w:w="108" w:type="dxa"/>
            <w:bottom w:w="0" w:type="dxa"/>
            <w:right w:w="108" w:type="dxa"/>
          </w:tblCellMar>
        </w:tblPrEx>
        <w:tc>
          <w:tcPr>
            <w:tcW w:w="8847" w:type="dxa"/>
            <w:gridSpan w:val="9"/>
            <w:vAlign w:val="center"/>
          </w:tcPr>
          <w:p w14:paraId="39E59A58">
            <w:pPr>
              <w:jc w:val="center"/>
            </w:pPr>
            <w:r>
              <w:rPr>
                <w:rFonts w:ascii="宋体" w:hAnsi="宋体" w:eastAsia="宋体"/>
                <w:sz w:val="24"/>
              </w:rPr>
              <w:t>项目支出绩效自评表</w:t>
            </w:r>
          </w:p>
        </w:tc>
      </w:tr>
      <w:tr w14:paraId="65F7CF3D">
        <w:tblPrEx>
          <w:tblCellMar>
            <w:top w:w="0" w:type="dxa"/>
            <w:left w:w="108" w:type="dxa"/>
            <w:bottom w:w="0" w:type="dxa"/>
            <w:right w:w="108" w:type="dxa"/>
          </w:tblCellMar>
        </w:tblPrEx>
        <w:tc>
          <w:tcPr>
            <w:tcW w:w="8847" w:type="dxa"/>
            <w:gridSpan w:val="9"/>
            <w:vAlign w:val="center"/>
          </w:tcPr>
          <w:p w14:paraId="773F64D8">
            <w:pPr>
              <w:jc w:val="center"/>
            </w:pPr>
            <w:r>
              <w:rPr>
                <w:rFonts w:ascii="宋体" w:hAnsi="宋体" w:eastAsia="宋体"/>
                <w:sz w:val="24"/>
              </w:rPr>
              <w:t>(2024年度)</w:t>
            </w:r>
          </w:p>
        </w:tc>
      </w:tr>
      <w:tr w14:paraId="63E5192B">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788FD0">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3F9A1127">
            <w:pPr>
              <w:jc w:val="center"/>
            </w:pPr>
            <w:r>
              <w:rPr>
                <w:rFonts w:ascii="宋体" w:hAnsi="宋体" w:eastAsia="宋体"/>
                <w:sz w:val="16"/>
              </w:rPr>
              <w:t>少数民族地区和边疆地区文化安全补助资金（新闻出版东风工程和民文出版补助资金项目）</w:t>
            </w:r>
          </w:p>
        </w:tc>
      </w:tr>
      <w:tr w14:paraId="0F9416D6">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A5A424">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B76EFBD">
            <w:pPr>
              <w:jc w:val="center"/>
            </w:pPr>
            <w:r>
              <w:rPr>
                <w:rFonts w:ascii="宋体" w:hAnsi="宋体" w:eastAsia="宋体"/>
                <w:sz w:val="16"/>
              </w:rPr>
              <w:t>中共民丰县委员会宣传部</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47E436">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56252DE">
            <w:pPr>
              <w:jc w:val="center"/>
            </w:pPr>
            <w:r>
              <w:rPr>
                <w:rFonts w:ascii="宋体" w:hAnsi="宋体" w:eastAsia="宋体"/>
                <w:sz w:val="16"/>
              </w:rPr>
              <w:t>中共民丰县委员会宣传部</w:t>
            </w:r>
          </w:p>
        </w:tc>
      </w:tr>
      <w:tr w14:paraId="55FF6F78">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8DDB66">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8A8175">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0EEDDC">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3FF7C2">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184F8B">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63F982">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1E5047">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9C03BB">
            <w:pPr>
              <w:jc w:val="center"/>
            </w:pPr>
            <w:r>
              <w:rPr>
                <w:rFonts w:ascii="宋体" w:hAnsi="宋体" w:eastAsia="宋体"/>
                <w:sz w:val="16"/>
              </w:rPr>
              <w:t>得分</w:t>
            </w:r>
          </w:p>
        </w:tc>
      </w:tr>
      <w:tr w14:paraId="0B286DB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7079C82"/>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9B9B84">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6583BE">
            <w:pPr>
              <w:jc w:val="center"/>
            </w:pPr>
            <w:r>
              <w:rPr>
                <w:rFonts w:ascii="宋体" w:hAnsi="宋体" w:eastAsia="宋体"/>
                <w:sz w:val="16"/>
              </w:rPr>
              <w:t>5.00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D4FCA7">
            <w:pPr>
              <w:jc w:val="center"/>
            </w:pPr>
            <w:r>
              <w:rPr>
                <w:rFonts w:ascii="宋体" w:hAnsi="宋体" w:eastAsia="宋体"/>
                <w:sz w:val="16"/>
              </w:rPr>
              <w:t>5.00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35FC7A">
            <w:pPr>
              <w:jc w:val="center"/>
            </w:pPr>
            <w:r>
              <w:rPr>
                <w:rFonts w:ascii="宋体" w:hAnsi="宋体" w:eastAsia="宋体"/>
                <w:sz w:val="16"/>
              </w:rPr>
              <w:t>4.67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2553D1">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2717C2">
            <w:pPr>
              <w:jc w:val="center"/>
            </w:pPr>
            <w:r>
              <w:rPr>
                <w:rFonts w:ascii="宋体" w:hAnsi="宋体" w:eastAsia="宋体"/>
                <w:sz w:val="16"/>
              </w:rPr>
              <w:t xml:space="preserve">93.40%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2C380E">
            <w:pPr>
              <w:jc w:val="center"/>
            </w:pPr>
            <w:r>
              <w:rPr>
                <w:rFonts w:ascii="宋体" w:hAnsi="宋体" w:eastAsia="宋体"/>
                <w:sz w:val="16"/>
              </w:rPr>
              <w:t>8.35分</w:t>
            </w:r>
          </w:p>
        </w:tc>
      </w:tr>
      <w:tr w14:paraId="4DA550B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D86AAC4"/>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484F30">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54F354">
            <w:pPr>
              <w:jc w:val="center"/>
            </w:pPr>
            <w:r>
              <w:rPr>
                <w:rFonts w:ascii="宋体" w:hAnsi="宋体" w:eastAsia="宋体"/>
                <w:sz w:val="16"/>
              </w:rPr>
              <w:t>5.00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67209E">
            <w:pPr>
              <w:jc w:val="center"/>
            </w:pPr>
            <w:r>
              <w:rPr>
                <w:rFonts w:ascii="宋体" w:hAnsi="宋体" w:eastAsia="宋体"/>
                <w:sz w:val="16"/>
              </w:rPr>
              <w:t>5.00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5881EF">
            <w:pPr>
              <w:jc w:val="center"/>
            </w:pPr>
            <w:r>
              <w:rPr>
                <w:rFonts w:ascii="宋体" w:hAnsi="宋体" w:eastAsia="宋体"/>
                <w:sz w:val="16"/>
              </w:rPr>
              <w:t>4.67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9DF806">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32DBEA">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97A107">
            <w:pPr>
              <w:jc w:val="center"/>
            </w:pPr>
            <w:r>
              <w:rPr>
                <w:rFonts w:ascii="宋体" w:hAnsi="宋体" w:eastAsia="宋体"/>
                <w:sz w:val="16"/>
              </w:rPr>
              <w:t>—</w:t>
            </w:r>
          </w:p>
        </w:tc>
      </w:tr>
      <w:tr w14:paraId="2C70024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6326B21"/>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849669">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68F199">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676873">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787E9C">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C9B460">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5C09E2">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487BD8">
            <w:pPr>
              <w:jc w:val="center"/>
            </w:pPr>
            <w:r>
              <w:rPr>
                <w:rFonts w:ascii="宋体" w:hAnsi="宋体" w:eastAsia="宋体"/>
                <w:sz w:val="16"/>
              </w:rPr>
              <w:t>—</w:t>
            </w:r>
          </w:p>
        </w:tc>
      </w:tr>
      <w:tr w14:paraId="7D9D727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AE06829"/>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C2A5F1">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28959C">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D68B6F">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93CDF5">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1F4C4B">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04C5F4">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A505BC">
            <w:pPr>
              <w:jc w:val="center"/>
            </w:pPr>
            <w:r>
              <w:rPr>
                <w:rFonts w:ascii="宋体" w:hAnsi="宋体" w:eastAsia="宋体"/>
                <w:sz w:val="16"/>
              </w:rPr>
              <w:t>—</w:t>
            </w:r>
          </w:p>
        </w:tc>
      </w:tr>
      <w:tr w14:paraId="74974FE4">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6C3812E">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B203FE7">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8C32C3D">
            <w:pPr>
              <w:jc w:val="center"/>
            </w:pPr>
            <w:r>
              <w:rPr>
                <w:rFonts w:ascii="宋体" w:hAnsi="宋体" w:eastAsia="宋体"/>
                <w:sz w:val="16"/>
              </w:rPr>
              <w:t>实际完成情况</w:t>
            </w:r>
          </w:p>
        </w:tc>
      </w:tr>
      <w:tr w14:paraId="37CD3D3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5658EAD"/>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873FFE2">
            <w:pPr>
              <w:jc w:val="both"/>
            </w:pPr>
            <w:r>
              <w:rPr>
                <w:rFonts w:ascii="宋体" w:hAnsi="宋体" w:eastAsia="宋体"/>
                <w:sz w:val="16"/>
              </w:rPr>
              <w:t>根据和地财教</w:t>
            </w:r>
            <w:r>
              <w:rPr>
                <w:rFonts w:hint="eastAsia" w:ascii="宋体" w:hAnsi="宋体"/>
                <w:sz w:val="16"/>
                <w:lang w:eastAsia="zh-CN"/>
              </w:rPr>
              <w:t>〔2023〕76号</w:t>
            </w:r>
            <w:r>
              <w:rPr>
                <w:rFonts w:ascii="宋体" w:hAnsi="宋体" w:eastAsia="宋体"/>
                <w:sz w:val="16"/>
              </w:rPr>
              <w:t>文件要求，实施开展本项目。主要内容：用于办公用品采购3批，制作“扫黄打非”宣传牌1次，保障公用车辆1辆。通过项目实施，通过项目的实施，做好“扫黄打非”</w:t>
            </w:r>
            <w:r>
              <w:rPr>
                <w:rFonts w:hint="eastAsia" w:ascii="宋体" w:hAnsi="宋体"/>
                <w:sz w:val="16"/>
                <w:lang w:eastAsia="zh-CN"/>
              </w:rPr>
              <w:t>的</w:t>
            </w:r>
            <w:r>
              <w:rPr>
                <w:rFonts w:ascii="宋体" w:hAnsi="宋体" w:eastAsia="宋体"/>
                <w:sz w:val="16"/>
              </w:rPr>
              <w:t>宣传工作，有效保障社会生活的稳定与美好。</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3939B43">
            <w:pPr>
              <w:jc w:val="both"/>
            </w:pPr>
            <w:r>
              <w:rPr>
                <w:rFonts w:ascii="宋体" w:hAnsi="宋体" w:eastAsia="宋体"/>
                <w:sz w:val="16"/>
              </w:rPr>
              <w:t>截至2024年12月底，本项目预算安排5万元，实际支出4.67万元，预算执行率93.4%。项目已经完成办公用品采购批次3批，加快了我县推进扫黄打非工作实际落实，通过项目实施，达到了更好的效果</w:t>
            </w:r>
          </w:p>
        </w:tc>
      </w:tr>
      <w:tr w14:paraId="234EDB78">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490C990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2C6096">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8D5AAB">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1CB08F">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921139">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B7B4D0">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1FDC5B">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CCE7A2">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F48D13">
            <w:pPr>
              <w:jc w:val="center"/>
            </w:pPr>
            <w:r>
              <w:rPr>
                <w:rFonts w:ascii="宋体" w:hAnsi="宋体" w:eastAsia="宋体"/>
                <w:sz w:val="16"/>
              </w:rPr>
              <w:t>偏差原因分析及改进措施</w:t>
            </w:r>
          </w:p>
        </w:tc>
      </w:tr>
      <w:tr w14:paraId="66F248E4">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3E66DF">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0B3AE47">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4267B9">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91D420">
            <w:pPr>
              <w:jc w:val="center"/>
            </w:pPr>
            <w:r>
              <w:rPr>
                <w:rFonts w:ascii="宋体" w:hAnsi="宋体" w:eastAsia="宋体"/>
                <w:sz w:val="16"/>
              </w:rPr>
              <w:t>办公用品采购批次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89BEE8">
            <w:pPr>
              <w:jc w:val="center"/>
            </w:pPr>
            <w:r>
              <w:rPr>
                <w:rFonts w:ascii="宋体" w:hAnsi="宋体" w:eastAsia="宋体"/>
                <w:sz w:val="16"/>
              </w:rPr>
              <w:t>&gt;=3批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9D8268">
            <w:pPr>
              <w:jc w:val="center"/>
            </w:pPr>
            <w:r>
              <w:rPr>
                <w:rFonts w:ascii="宋体" w:hAnsi="宋体" w:eastAsia="宋体"/>
                <w:sz w:val="16"/>
              </w:rPr>
              <w:t>=3批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A60B99">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DFD9A1">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19005F">
            <w:pPr>
              <w:jc w:val="center"/>
            </w:pPr>
          </w:p>
        </w:tc>
      </w:tr>
      <w:tr w14:paraId="6151C13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22A727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7290AB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3A2561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B4AF8C">
            <w:pPr>
              <w:jc w:val="center"/>
            </w:pPr>
            <w:r>
              <w:rPr>
                <w:rFonts w:ascii="宋体" w:hAnsi="宋体" w:eastAsia="宋体"/>
                <w:sz w:val="16"/>
              </w:rPr>
              <w:t>保障单位运行车辆数量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C9B0C2">
            <w:pPr>
              <w:jc w:val="center"/>
            </w:pPr>
            <w:r>
              <w:rPr>
                <w:rFonts w:ascii="宋体" w:hAnsi="宋体" w:eastAsia="宋体"/>
                <w:sz w:val="16"/>
              </w:rPr>
              <w:t>=1辆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C88685">
            <w:pPr>
              <w:jc w:val="center"/>
            </w:pPr>
            <w:r>
              <w:rPr>
                <w:rFonts w:ascii="宋体" w:hAnsi="宋体" w:eastAsia="宋体"/>
                <w:sz w:val="16"/>
              </w:rPr>
              <w:t>=1辆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50C21E">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779694">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BF0F9E">
            <w:pPr>
              <w:jc w:val="center"/>
            </w:pPr>
          </w:p>
        </w:tc>
      </w:tr>
      <w:tr w14:paraId="543041F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D8B967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8EE573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09A8EB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32654C">
            <w:pPr>
              <w:jc w:val="center"/>
            </w:pPr>
            <w:r>
              <w:rPr>
                <w:rFonts w:ascii="宋体" w:hAnsi="宋体" w:eastAsia="宋体"/>
                <w:sz w:val="16"/>
              </w:rPr>
              <w:t>制作宣传牌次数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270490">
            <w:pPr>
              <w:jc w:val="center"/>
            </w:pPr>
            <w:r>
              <w:rPr>
                <w:rFonts w:ascii="宋体" w:hAnsi="宋体" w:eastAsia="宋体"/>
                <w:sz w:val="16"/>
              </w:rPr>
              <w:t>&gt;=1次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8A31E4">
            <w:pPr>
              <w:jc w:val="center"/>
            </w:pPr>
            <w:r>
              <w:rPr>
                <w:rFonts w:ascii="宋体" w:hAnsi="宋体" w:eastAsia="宋体"/>
                <w:sz w:val="16"/>
              </w:rPr>
              <w:t>=1次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5A72D2">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90DEB8">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02CB45">
            <w:pPr>
              <w:jc w:val="center"/>
            </w:pPr>
          </w:p>
        </w:tc>
      </w:tr>
      <w:tr w14:paraId="6589FD0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9FB128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3007B5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EE8CFA">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52ECAF">
            <w:pPr>
              <w:jc w:val="center"/>
            </w:pPr>
            <w:r>
              <w:rPr>
                <w:rFonts w:ascii="宋体" w:hAnsi="宋体" w:eastAsia="宋体"/>
                <w:sz w:val="16"/>
              </w:rPr>
              <w:t>制作宣传材料达标率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6658B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66BFA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903026">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5CDC3E">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6E70E4">
            <w:pPr>
              <w:jc w:val="center"/>
            </w:pPr>
          </w:p>
        </w:tc>
      </w:tr>
      <w:tr w14:paraId="58A51DD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60F537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E6D1463"/>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0FDD0D">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BD8A64">
            <w:pPr>
              <w:jc w:val="center"/>
            </w:pPr>
            <w:r>
              <w:rPr>
                <w:rFonts w:ascii="宋体" w:hAnsi="宋体" w:eastAsia="宋体"/>
                <w:sz w:val="16"/>
              </w:rPr>
              <w:t>资金支付及时率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8520B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7FB3A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F187FE">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CA5557">
            <w:pPr>
              <w:jc w:val="center"/>
            </w:pPr>
            <w:r>
              <w:rPr>
                <w:rFonts w:ascii="宋体" w:hAnsi="宋体" w:eastAsia="宋体"/>
                <w:sz w:val="16"/>
              </w:rPr>
              <w:t>6.68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34E8DA">
            <w:pPr>
              <w:jc w:val="center"/>
            </w:pPr>
            <w:r>
              <w:rPr>
                <w:rFonts w:ascii="宋体" w:hAnsi="宋体" w:eastAsia="宋体"/>
                <w:sz w:val="16"/>
              </w:rPr>
              <w:t>偏差原因：资金按实际情况支付，剩余资金正在办理支付手续；改进措施：手续下达及时支付。</w:t>
            </w:r>
          </w:p>
        </w:tc>
      </w:tr>
      <w:tr w14:paraId="0B41D34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AC08D2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1EB312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628A8F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DFCAE4">
            <w:pPr>
              <w:jc w:val="center"/>
            </w:pPr>
            <w:r>
              <w:rPr>
                <w:rFonts w:ascii="宋体" w:hAnsi="宋体" w:eastAsia="宋体"/>
                <w:sz w:val="16"/>
              </w:rPr>
              <w:t>项目完成时间</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54671F">
            <w:pPr>
              <w:jc w:val="center"/>
            </w:pPr>
            <w:r>
              <w:rPr>
                <w:rFonts w:ascii="宋体" w:hAnsi="宋体" w:eastAsia="宋体"/>
                <w:sz w:val="16"/>
              </w:rPr>
              <w:t>2024年12月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188EBD">
            <w:pPr>
              <w:jc w:val="center"/>
            </w:pPr>
            <w:r>
              <w:rPr>
                <w:rFonts w:ascii="宋体" w:hAnsi="宋体" w:eastAsia="宋体"/>
                <w:sz w:val="16"/>
              </w:rPr>
              <w:t>=2024年12月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A203E4">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59799C">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B46C6E">
            <w:pPr>
              <w:jc w:val="center"/>
            </w:pPr>
          </w:p>
        </w:tc>
      </w:tr>
      <w:tr w14:paraId="3158012A">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E5D540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ACBBF4">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65A980">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8359AE">
            <w:pPr>
              <w:jc w:val="center"/>
            </w:pPr>
            <w:r>
              <w:rPr>
                <w:rFonts w:ascii="宋体" w:hAnsi="宋体" w:eastAsia="宋体"/>
                <w:sz w:val="16"/>
              </w:rPr>
              <w:t>保障社会生活的稳定与美好</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0BFA90">
            <w:pPr>
              <w:jc w:val="center"/>
            </w:pPr>
            <w:r>
              <w:rPr>
                <w:rFonts w:ascii="宋体" w:hAnsi="宋体" w:eastAsia="宋体"/>
                <w:sz w:val="16"/>
              </w:rPr>
              <w:t>有效保障</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AED702">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C53C33">
            <w:pPr>
              <w:jc w:val="center"/>
            </w:pPr>
            <w:r>
              <w:rPr>
                <w:rFonts w:ascii="宋体" w:hAnsi="宋体" w:eastAsia="宋体"/>
                <w:sz w:val="16"/>
              </w:rPr>
              <w:t>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3041E7">
            <w:pPr>
              <w:jc w:val="center"/>
            </w:pPr>
            <w:r>
              <w:rPr>
                <w:rFonts w:ascii="宋体" w:hAnsi="宋体" w:eastAsia="宋体"/>
                <w:sz w:val="16"/>
              </w:rPr>
              <w:t>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A997F1">
            <w:pPr>
              <w:jc w:val="center"/>
            </w:pPr>
          </w:p>
        </w:tc>
      </w:tr>
      <w:tr w14:paraId="2FEE3E3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375607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976CE5">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10539F">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76A2C2">
            <w:pPr>
              <w:jc w:val="center"/>
            </w:pPr>
            <w:r>
              <w:rPr>
                <w:rFonts w:ascii="宋体" w:hAnsi="宋体" w:eastAsia="宋体"/>
                <w:sz w:val="16"/>
              </w:rPr>
              <w:t>受益群众满意度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4C114C">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002BC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EAD734">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BFF82D">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B46709">
            <w:pPr>
              <w:jc w:val="center"/>
            </w:pPr>
          </w:p>
        </w:tc>
      </w:tr>
      <w:tr w14:paraId="4EA75958">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5F1D8E8">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36CDDC9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01130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FDFA40">
            <w:pPr>
              <w:jc w:val="center"/>
            </w:pPr>
            <w:r>
              <w:rPr>
                <w:rFonts w:ascii="宋体" w:hAnsi="宋体" w:eastAsia="宋体"/>
                <w:sz w:val="16"/>
              </w:rPr>
              <w:t>97.03分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437DCA65"/>
        </w:tc>
      </w:tr>
    </w:tbl>
    <w:p w14:paraId="50EBE537">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213480E5">
        <w:tblPrEx>
          <w:tblCellMar>
            <w:top w:w="0" w:type="dxa"/>
            <w:left w:w="108" w:type="dxa"/>
            <w:bottom w:w="0" w:type="dxa"/>
            <w:right w:w="108" w:type="dxa"/>
          </w:tblCellMar>
        </w:tblPrEx>
        <w:tc>
          <w:tcPr>
            <w:tcW w:w="8847" w:type="dxa"/>
            <w:gridSpan w:val="9"/>
            <w:vAlign w:val="center"/>
          </w:tcPr>
          <w:p w14:paraId="1AABB0BF">
            <w:pPr>
              <w:jc w:val="center"/>
            </w:pPr>
            <w:r>
              <w:rPr>
                <w:rFonts w:ascii="宋体" w:hAnsi="宋体" w:eastAsia="宋体"/>
                <w:sz w:val="24"/>
              </w:rPr>
              <w:t>项目支出绩效自评表</w:t>
            </w:r>
          </w:p>
        </w:tc>
      </w:tr>
      <w:tr w14:paraId="0690E1F6">
        <w:tblPrEx>
          <w:tblCellMar>
            <w:top w:w="0" w:type="dxa"/>
            <w:left w:w="108" w:type="dxa"/>
            <w:bottom w:w="0" w:type="dxa"/>
            <w:right w:w="108" w:type="dxa"/>
          </w:tblCellMar>
        </w:tblPrEx>
        <w:tc>
          <w:tcPr>
            <w:tcW w:w="8847" w:type="dxa"/>
            <w:gridSpan w:val="9"/>
            <w:vAlign w:val="center"/>
          </w:tcPr>
          <w:p w14:paraId="17625303">
            <w:pPr>
              <w:jc w:val="center"/>
            </w:pPr>
            <w:r>
              <w:rPr>
                <w:rFonts w:ascii="宋体" w:hAnsi="宋体" w:eastAsia="宋体"/>
                <w:sz w:val="24"/>
              </w:rPr>
              <w:t>(2024年度)</w:t>
            </w:r>
          </w:p>
        </w:tc>
      </w:tr>
      <w:tr w14:paraId="033B74DC">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60F87A">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7A58983A">
            <w:pPr>
              <w:jc w:val="center"/>
            </w:pPr>
            <w:r>
              <w:rPr>
                <w:rFonts w:ascii="宋体" w:hAnsi="宋体" w:eastAsia="宋体"/>
                <w:sz w:val="16"/>
              </w:rPr>
              <w:t>民丰县宣传部农家书屋出版物补贴项目</w:t>
            </w:r>
          </w:p>
        </w:tc>
      </w:tr>
      <w:tr w14:paraId="536C037A">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679226">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8220B7F">
            <w:pPr>
              <w:jc w:val="center"/>
            </w:pPr>
            <w:r>
              <w:rPr>
                <w:rFonts w:ascii="宋体" w:hAnsi="宋体" w:eastAsia="宋体"/>
                <w:sz w:val="16"/>
              </w:rPr>
              <w:t>中共民丰县委员会宣传部</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37466D">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9F107ED">
            <w:pPr>
              <w:jc w:val="center"/>
            </w:pPr>
            <w:r>
              <w:rPr>
                <w:rFonts w:ascii="宋体" w:hAnsi="宋体" w:eastAsia="宋体"/>
                <w:sz w:val="16"/>
              </w:rPr>
              <w:t>中共民丰县委员会宣传部</w:t>
            </w:r>
          </w:p>
        </w:tc>
      </w:tr>
      <w:tr w14:paraId="6B2FC1F8">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48158C">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6A918C">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84A5A6">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6AAC10">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BA0088">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FC1A37">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7D8DF2">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2EE143">
            <w:pPr>
              <w:jc w:val="center"/>
            </w:pPr>
            <w:r>
              <w:rPr>
                <w:rFonts w:ascii="宋体" w:hAnsi="宋体" w:eastAsia="宋体"/>
                <w:sz w:val="16"/>
              </w:rPr>
              <w:t>得分</w:t>
            </w:r>
          </w:p>
        </w:tc>
      </w:tr>
      <w:tr w14:paraId="7AA5B82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AD78E35"/>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6B5F9B">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CA51E2">
            <w:pPr>
              <w:jc w:val="center"/>
            </w:pPr>
            <w:r>
              <w:rPr>
                <w:rFonts w:ascii="宋体" w:hAnsi="宋体" w:eastAsia="宋体"/>
                <w:sz w:val="16"/>
              </w:rPr>
              <w:t>7.20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A78EB5">
            <w:pPr>
              <w:jc w:val="center"/>
            </w:pPr>
            <w:r>
              <w:rPr>
                <w:rFonts w:ascii="宋体" w:hAnsi="宋体" w:eastAsia="宋体"/>
                <w:sz w:val="16"/>
              </w:rPr>
              <w:t>7.20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7DC523">
            <w:pPr>
              <w:jc w:val="center"/>
            </w:pPr>
            <w:r>
              <w:rPr>
                <w:rFonts w:ascii="宋体" w:hAnsi="宋体" w:eastAsia="宋体"/>
                <w:sz w:val="16"/>
              </w:rPr>
              <w:t>7.20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A609A6">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EF2A40">
            <w:pPr>
              <w:jc w:val="center"/>
            </w:pPr>
            <w:r>
              <w:rPr>
                <w:rFonts w:ascii="宋体" w:hAnsi="宋体" w:eastAsia="宋体"/>
                <w:sz w:val="16"/>
              </w:rPr>
              <w:t xml:space="preserve">100.00%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DF3A8F">
            <w:pPr>
              <w:jc w:val="center"/>
            </w:pPr>
            <w:r>
              <w:rPr>
                <w:rFonts w:ascii="宋体" w:hAnsi="宋体" w:eastAsia="宋体"/>
                <w:sz w:val="16"/>
              </w:rPr>
              <w:t>10.00分</w:t>
            </w:r>
          </w:p>
        </w:tc>
      </w:tr>
      <w:tr w14:paraId="029623A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97A5A96"/>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235A92">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B3EC50">
            <w:pPr>
              <w:jc w:val="center"/>
            </w:pPr>
            <w:r>
              <w:rPr>
                <w:rFonts w:ascii="宋体" w:hAnsi="宋体" w:eastAsia="宋体"/>
                <w:sz w:val="16"/>
              </w:rPr>
              <w:t>7.20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CD0AF2">
            <w:pPr>
              <w:jc w:val="center"/>
            </w:pPr>
            <w:r>
              <w:rPr>
                <w:rFonts w:ascii="宋体" w:hAnsi="宋体" w:eastAsia="宋体"/>
                <w:sz w:val="16"/>
              </w:rPr>
              <w:t>7.20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13AF42">
            <w:pPr>
              <w:jc w:val="center"/>
            </w:pPr>
            <w:r>
              <w:rPr>
                <w:rFonts w:ascii="宋体" w:hAnsi="宋体" w:eastAsia="宋体"/>
                <w:sz w:val="16"/>
              </w:rPr>
              <w:t>7.20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445CEB">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030B27">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2EE79C">
            <w:pPr>
              <w:jc w:val="center"/>
            </w:pPr>
            <w:r>
              <w:rPr>
                <w:rFonts w:ascii="宋体" w:hAnsi="宋体" w:eastAsia="宋体"/>
                <w:sz w:val="16"/>
              </w:rPr>
              <w:t>—</w:t>
            </w:r>
          </w:p>
        </w:tc>
      </w:tr>
      <w:tr w14:paraId="1CBB405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3CEB26A"/>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7E60D8">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1D65D1">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DD8588">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537071">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2D4F6B">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5A8D09">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185B2A">
            <w:pPr>
              <w:jc w:val="center"/>
            </w:pPr>
            <w:r>
              <w:rPr>
                <w:rFonts w:ascii="宋体" w:hAnsi="宋体" w:eastAsia="宋体"/>
                <w:sz w:val="16"/>
              </w:rPr>
              <w:t>—</w:t>
            </w:r>
          </w:p>
        </w:tc>
      </w:tr>
      <w:tr w14:paraId="4F37B62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18728B8"/>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204DC3">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557B1C">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68A7B1">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5382C1">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D73D68">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70F613">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2BF4EE">
            <w:pPr>
              <w:jc w:val="center"/>
            </w:pPr>
            <w:r>
              <w:rPr>
                <w:rFonts w:ascii="宋体" w:hAnsi="宋体" w:eastAsia="宋体"/>
                <w:sz w:val="16"/>
              </w:rPr>
              <w:t>—</w:t>
            </w:r>
          </w:p>
        </w:tc>
      </w:tr>
      <w:tr w14:paraId="79235942">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415C613">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B2524B1">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293B32D">
            <w:pPr>
              <w:jc w:val="center"/>
            </w:pPr>
            <w:r>
              <w:rPr>
                <w:rFonts w:ascii="宋体" w:hAnsi="宋体" w:eastAsia="宋体"/>
                <w:sz w:val="16"/>
              </w:rPr>
              <w:t>实际完成情况</w:t>
            </w:r>
          </w:p>
        </w:tc>
      </w:tr>
      <w:tr w14:paraId="0C572B3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2103968"/>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4E16548">
            <w:pPr>
              <w:jc w:val="both"/>
            </w:pPr>
            <w:r>
              <w:rPr>
                <w:rFonts w:ascii="宋体" w:hAnsi="宋体" w:eastAsia="宋体"/>
                <w:sz w:val="16"/>
              </w:rPr>
              <w:t>根据和地财教</w:t>
            </w:r>
            <w:r>
              <w:rPr>
                <w:rFonts w:hint="eastAsia" w:ascii="宋体" w:hAnsi="宋体"/>
                <w:sz w:val="16"/>
                <w:lang w:eastAsia="zh-CN"/>
              </w:rPr>
              <w:t>〔2023〕47号</w:t>
            </w:r>
            <w:r>
              <w:rPr>
                <w:rFonts w:ascii="宋体" w:hAnsi="宋体" w:eastAsia="宋体"/>
                <w:sz w:val="16"/>
              </w:rPr>
              <w:t>文件要求，实施本项目。完成全县36家农家书屋出版物更新、补充、配送、上架等工作，开展</w:t>
            </w:r>
            <w:r>
              <w:rPr>
                <w:rFonts w:hint="eastAsia" w:ascii="宋体" w:hAnsi="宋体"/>
                <w:sz w:val="16"/>
                <w:lang w:eastAsia="zh-CN"/>
              </w:rPr>
              <w:t>多种形式</w:t>
            </w:r>
            <w:r>
              <w:rPr>
                <w:rFonts w:ascii="宋体" w:hAnsi="宋体" w:eastAsia="宋体"/>
                <w:sz w:val="16"/>
              </w:rPr>
              <w:t>的读书阅览和培训活动，提高群众的满意率和知晓度，落实农家书屋日常建设、管理、使用等各项工作，更新农家书屋图书种数72种。通过项目实施，丰富了农民群众文化生活，促进社会文化环境品质的提升，进一步繁荣我县城乡文化、丰富农民群众文化，加快了我县公共文化事业的发展进程。</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6E5B234">
            <w:pPr>
              <w:jc w:val="both"/>
            </w:pPr>
            <w:r>
              <w:rPr>
                <w:rFonts w:ascii="宋体" w:hAnsi="宋体" w:eastAsia="宋体"/>
                <w:sz w:val="16"/>
              </w:rPr>
              <w:t>截至2024年12月底，本项目预算安排7.2万元，实际支出7.2万元，预算执行率100%。项目已经完成更新农家书屋图书</w:t>
            </w:r>
            <w:r>
              <w:rPr>
                <w:rFonts w:hint="eastAsia" w:ascii="宋体" w:hAnsi="宋体"/>
                <w:sz w:val="16"/>
                <w:lang w:eastAsia="zh-CN"/>
              </w:rPr>
              <w:t>种类</w:t>
            </w:r>
            <w:r>
              <w:rPr>
                <w:rFonts w:ascii="宋体" w:hAnsi="宋体" w:eastAsia="宋体"/>
                <w:sz w:val="16"/>
              </w:rPr>
              <w:t>72种，补助建成农家书屋数量36家；加快了我县公共文化事业的发展，通过项目实施，达到了更好的效果。</w:t>
            </w:r>
          </w:p>
        </w:tc>
      </w:tr>
      <w:tr w14:paraId="11E72A9A">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2773E6A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F9C69F">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644B22">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2A992E">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591C14">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BED1CE">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406A19">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C408EC">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665B4D">
            <w:pPr>
              <w:jc w:val="center"/>
            </w:pPr>
            <w:r>
              <w:rPr>
                <w:rFonts w:ascii="宋体" w:hAnsi="宋体" w:eastAsia="宋体"/>
                <w:sz w:val="16"/>
              </w:rPr>
              <w:t>偏差原因分析及改进措施</w:t>
            </w:r>
          </w:p>
        </w:tc>
      </w:tr>
      <w:tr w14:paraId="39A7416C">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41F4A3">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377B56">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7E6D043">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E59DB5">
            <w:pPr>
              <w:jc w:val="center"/>
            </w:pPr>
            <w:r>
              <w:rPr>
                <w:rFonts w:ascii="宋体" w:hAnsi="宋体" w:eastAsia="宋体"/>
                <w:sz w:val="16"/>
              </w:rPr>
              <w:t>更新农家书屋图书种数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21E7A6">
            <w:pPr>
              <w:jc w:val="center"/>
            </w:pPr>
            <w:r>
              <w:rPr>
                <w:rFonts w:ascii="宋体" w:hAnsi="宋体" w:eastAsia="宋体"/>
                <w:sz w:val="16"/>
              </w:rPr>
              <w:t>&gt;=72种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0A3C99">
            <w:pPr>
              <w:jc w:val="center"/>
            </w:pPr>
            <w:r>
              <w:rPr>
                <w:rFonts w:ascii="宋体" w:hAnsi="宋体" w:eastAsia="宋体"/>
                <w:sz w:val="16"/>
              </w:rPr>
              <w:t>=72种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3F978C">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559B0C">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0790A7">
            <w:pPr>
              <w:jc w:val="center"/>
            </w:pPr>
          </w:p>
        </w:tc>
      </w:tr>
      <w:tr w14:paraId="3612F51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9DCD41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143B1F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483E42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BE6242">
            <w:pPr>
              <w:jc w:val="center"/>
            </w:pPr>
            <w:r>
              <w:rPr>
                <w:rFonts w:ascii="宋体" w:hAnsi="宋体" w:eastAsia="宋体"/>
                <w:sz w:val="16"/>
              </w:rPr>
              <w:t>国家推荐出版物的品种比例</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58DA11">
            <w:pPr>
              <w:jc w:val="center"/>
            </w:pPr>
            <w:r>
              <w:rPr>
                <w:rFonts w:ascii="宋体" w:hAnsi="宋体" w:eastAsia="宋体"/>
                <w:sz w:val="16"/>
              </w:rPr>
              <w:t>&gt;=70%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120877">
            <w:pPr>
              <w:jc w:val="center"/>
            </w:pPr>
            <w:r>
              <w:rPr>
                <w:rFonts w:ascii="宋体" w:hAnsi="宋体" w:eastAsia="宋体"/>
                <w:sz w:val="16"/>
              </w:rPr>
              <w:t>=70%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EDB42C">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7B5AC3">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AB56CF">
            <w:pPr>
              <w:jc w:val="center"/>
            </w:pPr>
          </w:p>
        </w:tc>
      </w:tr>
      <w:tr w14:paraId="0712F70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3C9450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1AC401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FF5063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636248">
            <w:pPr>
              <w:jc w:val="center"/>
            </w:pPr>
            <w:r>
              <w:rPr>
                <w:rFonts w:ascii="宋体" w:hAnsi="宋体" w:eastAsia="宋体"/>
                <w:sz w:val="16"/>
              </w:rPr>
              <w:t>补助建成农家书屋数量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D55EE8">
            <w:pPr>
              <w:jc w:val="center"/>
            </w:pPr>
            <w:r>
              <w:rPr>
                <w:rFonts w:ascii="宋体" w:hAnsi="宋体" w:eastAsia="宋体"/>
                <w:sz w:val="16"/>
              </w:rPr>
              <w:t>&gt;=36家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4D8CA9">
            <w:pPr>
              <w:jc w:val="center"/>
            </w:pPr>
            <w:r>
              <w:rPr>
                <w:rFonts w:ascii="宋体" w:hAnsi="宋体" w:eastAsia="宋体"/>
                <w:sz w:val="16"/>
              </w:rPr>
              <w:t>=36家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95C8B7">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4D706E">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8D9C57">
            <w:pPr>
              <w:jc w:val="center"/>
            </w:pPr>
          </w:p>
        </w:tc>
      </w:tr>
      <w:tr w14:paraId="1EEC871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3E6F5F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2379DD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96F51C">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E76B85">
            <w:pPr>
              <w:jc w:val="center"/>
            </w:pPr>
            <w:r>
              <w:rPr>
                <w:rFonts w:ascii="宋体" w:hAnsi="宋体" w:eastAsia="宋体"/>
                <w:sz w:val="16"/>
              </w:rPr>
              <w:t>农家书屋制度健全性</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3431D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88EA2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952B2B">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93A734">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2BC4E6">
            <w:pPr>
              <w:jc w:val="center"/>
            </w:pPr>
          </w:p>
        </w:tc>
      </w:tr>
      <w:tr w14:paraId="604D915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42ABD1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372860C"/>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6B065E">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04C921">
            <w:pPr>
              <w:jc w:val="center"/>
            </w:pPr>
            <w:r>
              <w:rPr>
                <w:rFonts w:ascii="宋体" w:hAnsi="宋体" w:eastAsia="宋体"/>
                <w:sz w:val="16"/>
              </w:rPr>
              <w:t>图书更新及时率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9310A0">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82B61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39EE55">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BF87DC">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2AA0C5">
            <w:pPr>
              <w:jc w:val="center"/>
            </w:pPr>
          </w:p>
        </w:tc>
      </w:tr>
      <w:tr w14:paraId="5CD1B8A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C72204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3F934B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32BF3D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6EBC06">
            <w:pPr>
              <w:jc w:val="center"/>
            </w:pPr>
            <w:r>
              <w:rPr>
                <w:rFonts w:ascii="宋体" w:hAnsi="宋体" w:eastAsia="宋体"/>
                <w:sz w:val="16"/>
              </w:rPr>
              <w:t>项目完成时间</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D25802">
            <w:pPr>
              <w:jc w:val="center"/>
            </w:pPr>
            <w:r>
              <w:rPr>
                <w:rFonts w:ascii="宋体" w:hAnsi="宋体" w:eastAsia="宋体"/>
                <w:sz w:val="16"/>
              </w:rPr>
              <w:t>2024年12月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328FB5">
            <w:pPr>
              <w:jc w:val="center"/>
            </w:pPr>
            <w:r>
              <w:rPr>
                <w:rFonts w:ascii="宋体" w:hAnsi="宋体" w:eastAsia="宋体"/>
                <w:sz w:val="16"/>
              </w:rPr>
              <w:t>=2024年12月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86AA2D">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CCBE32">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79AB37">
            <w:pPr>
              <w:jc w:val="center"/>
            </w:pPr>
          </w:p>
        </w:tc>
      </w:tr>
      <w:tr w14:paraId="1FA4F0C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4051B4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623AFF">
            <w:pPr>
              <w:jc w:val="center"/>
            </w:pPr>
            <w:r>
              <w:rPr>
                <w:rFonts w:ascii="宋体" w:hAnsi="宋体" w:eastAsia="宋体"/>
                <w:sz w:val="16"/>
              </w:rPr>
              <w:t>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5689C5">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83374C">
            <w:pPr>
              <w:jc w:val="center"/>
            </w:pPr>
            <w:r>
              <w:rPr>
                <w:rFonts w:ascii="宋体" w:hAnsi="宋体" w:eastAsia="宋体"/>
                <w:sz w:val="16"/>
              </w:rPr>
              <w:t>平均农家书屋补贴成本</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1A0F7F">
            <w:pPr>
              <w:jc w:val="center"/>
            </w:pPr>
            <w:r>
              <w:rPr>
                <w:rFonts w:ascii="宋体" w:hAnsi="宋体" w:eastAsia="宋体"/>
                <w:sz w:val="16"/>
              </w:rPr>
              <w:t>&lt;=0.20万元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CC8120">
            <w:pPr>
              <w:jc w:val="center"/>
            </w:pPr>
            <w:r>
              <w:rPr>
                <w:rFonts w:ascii="宋体" w:hAnsi="宋体" w:eastAsia="宋体"/>
                <w:sz w:val="16"/>
              </w:rPr>
              <w:t>=0.2万元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FE7252">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CB2734">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8A31A8">
            <w:pPr>
              <w:jc w:val="center"/>
            </w:pPr>
          </w:p>
        </w:tc>
      </w:tr>
      <w:tr w14:paraId="2AF76C1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0C3B12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616693">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2B8D82">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70AB10">
            <w:pPr>
              <w:jc w:val="center"/>
            </w:pPr>
            <w:r>
              <w:rPr>
                <w:rFonts w:ascii="宋体" w:hAnsi="宋体" w:eastAsia="宋体"/>
                <w:sz w:val="16"/>
              </w:rPr>
              <w:t>提高精神层次，提高我县精神文明建设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78D7B5">
            <w:pPr>
              <w:jc w:val="center"/>
            </w:pPr>
            <w:r>
              <w:rPr>
                <w:rFonts w:ascii="宋体" w:hAnsi="宋体" w:eastAsia="宋体"/>
                <w:sz w:val="16"/>
              </w:rPr>
              <w:t>有效提高</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DDB3EC">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E975A4">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FF84A6">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C4C8E9">
            <w:pPr>
              <w:jc w:val="center"/>
            </w:pPr>
          </w:p>
        </w:tc>
      </w:tr>
      <w:tr w14:paraId="5571B93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2D8987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4F5A80">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6E2322">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14AB4F">
            <w:pPr>
              <w:jc w:val="center"/>
            </w:pPr>
            <w:r>
              <w:rPr>
                <w:rFonts w:ascii="宋体" w:hAnsi="宋体" w:eastAsia="宋体"/>
                <w:sz w:val="16"/>
              </w:rPr>
              <w:t>受益群众满意度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ADE25F">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F778E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1C4660">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0F1977">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51596F">
            <w:pPr>
              <w:jc w:val="center"/>
            </w:pPr>
          </w:p>
        </w:tc>
      </w:tr>
      <w:tr w14:paraId="10F2F31C">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B60C98E">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58A8DE7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8CF7B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127A47">
            <w:pPr>
              <w:jc w:val="center"/>
            </w:pPr>
            <w:r>
              <w:rPr>
                <w:rFonts w:ascii="宋体" w:hAnsi="宋体" w:eastAsia="宋体"/>
                <w:sz w:val="16"/>
              </w:rPr>
              <w:t>100分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590D40BB"/>
        </w:tc>
      </w:tr>
    </w:tbl>
    <w:p w14:paraId="3DD3B821">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1B70199D">
        <w:tblPrEx>
          <w:tblCellMar>
            <w:top w:w="0" w:type="dxa"/>
            <w:left w:w="108" w:type="dxa"/>
            <w:bottom w:w="0" w:type="dxa"/>
            <w:right w:w="108" w:type="dxa"/>
          </w:tblCellMar>
        </w:tblPrEx>
        <w:tc>
          <w:tcPr>
            <w:tcW w:w="8847" w:type="dxa"/>
            <w:gridSpan w:val="9"/>
            <w:vAlign w:val="center"/>
          </w:tcPr>
          <w:p w14:paraId="2E5CA7A0">
            <w:pPr>
              <w:jc w:val="center"/>
            </w:pPr>
            <w:r>
              <w:rPr>
                <w:rFonts w:ascii="宋体" w:hAnsi="宋体" w:eastAsia="宋体"/>
                <w:sz w:val="24"/>
              </w:rPr>
              <w:t>项目支出绩效自评表</w:t>
            </w:r>
          </w:p>
        </w:tc>
      </w:tr>
      <w:tr w14:paraId="09544A14">
        <w:tblPrEx>
          <w:tblCellMar>
            <w:top w:w="0" w:type="dxa"/>
            <w:left w:w="108" w:type="dxa"/>
            <w:bottom w:w="0" w:type="dxa"/>
            <w:right w:w="108" w:type="dxa"/>
          </w:tblCellMar>
        </w:tblPrEx>
        <w:tc>
          <w:tcPr>
            <w:tcW w:w="8847" w:type="dxa"/>
            <w:gridSpan w:val="9"/>
            <w:vAlign w:val="center"/>
          </w:tcPr>
          <w:p w14:paraId="031A82B6">
            <w:pPr>
              <w:jc w:val="center"/>
            </w:pPr>
            <w:r>
              <w:rPr>
                <w:rFonts w:ascii="宋体" w:hAnsi="宋体" w:eastAsia="宋体"/>
                <w:sz w:val="24"/>
              </w:rPr>
              <w:t>(2024年度)</w:t>
            </w:r>
          </w:p>
        </w:tc>
      </w:tr>
      <w:tr w14:paraId="1CE6E28E">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A9274C">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69B78322">
            <w:pPr>
              <w:jc w:val="center"/>
            </w:pPr>
            <w:r>
              <w:rPr>
                <w:rFonts w:ascii="宋体" w:hAnsi="宋体" w:eastAsia="宋体"/>
                <w:sz w:val="16"/>
              </w:rPr>
              <w:t>民丰县宣传部电影放映补贴项目</w:t>
            </w:r>
          </w:p>
        </w:tc>
      </w:tr>
      <w:tr w14:paraId="72EC419E">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571A22">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7D6F1C6">
            <w:pPr>
              <w:jc w:val="center"/>
            </w:pPr>
            <w:r>
              <w:rPr>
                <w:rFonts w:ascii="宋体" w:hAnsi="宋体" w:eastAsia="宋体"/>
                <w:sz w:val="16"/>
              </w:rPr>
              <w:t>中共民丰县委员会宣传部</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E7D473">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6CDE8F7">
            <w:pPr>
              <w:jc w:val="center"/>
            </w:pPr>
            <w:r>
              <w:rPr>
                <w:rFonts w:ascii="宋体" w:hAnsi="宋体" w:eastAsia="宋体"/>
                <w:sz w:val="16"/>
              </w:rPr>
              <w:t>中共民丰县委员会宣传部</w:t>
            </w:r>
          </w:p>
        </w:tc>
      </w:tr>
      <w:tr w14:paraId="417FFA22">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7F7DBF">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FDBAFC">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AE0505">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060A69">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54ED90">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48E968">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E70D02">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767E3F">
            <w:pPr>
              <w:jc w:val="center"/>
            </w:pPr>
            <w:r>
              <w:rPr>
                <w:rFonts w:ascii="宋体" w:hAnsi="宋体" w:eastAsia="宋体"/>
                <w:sz w:val="16"/>
              </w:rPr>
              <w:t>得分</w:t>
            </w:r>
          </w:p>
        </w:tc>
      </w:tr>
      <w:tr w14:paraId="0B2C69E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548DC97"/>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B68BFF">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9DC624">
            <w:pPr>
              <w:jc w:val="center"/>
            </w:pPr>
            <w:r>
              <w:rPr>
                <w:rFonts w:ascii="宋体" w:hAnsi="宋体" w:eastAsia="宋体"/>
                <w:sz w:val="16"/>
              </w:rPr>
              <w:t>7.35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3C1E3A">
            <w:pPr>
              <w:jc w:val="center"/>
            </w:pPr>
            <w:r>
              <w:rPr>
                <w:rFonts w:ascii="宋体" w:hAnsi="宋体" w:eastAsia="宋体"/>
                <w:sz w:val="16"/>
              </w:rPr>
              <w:t>7.35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BE5267">
            <w:pPr>
              <w:jc w:val="center"/>
            </w:pPr>
            <w:r>
              <w:rPr>
                <w:rFonts w:ascii="宋体" w:hAnsi="宋体" w:eastAsia="宋体"/>
                <w:sz w:val="16"/>
              </w:rPr>
              <w:t>5.44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508A0B">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CBDDDD">
            <w:pPr>
              <w:jc w:val="center"/>
            </w:pPr>
            <w:r>
              <w:rPr>
                <w:rFonts w:ascii="宋体" w:hAnsi="宋体" w:eastAsia="宋体"/>
                <w:sz w:val="16"/>
              </w:rPr>
              <w:t xml:space="preserve">74.01%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1DD7FF">
            <w:pPr>
              <w:jc w:val="center"/>
            </w:pPr>
            <w:r>
              <w:rPr>
                <w:rFonts w:ascii="宋体" w:hAnsi="宋体" w:eastAsia="宋体"/>
                <w:sz w:val="16"/>
              </w:rPr>
              <w:t>3.50分</w:t>
            </w:r>
          </w:p>
        </w:tc>
      </w:tr>
      <w:tr w14:paraId="027D029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776263E"/>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68DD0A">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B3E59A">
            <w:pPr>
              <w:jc w:val="center"/>
            </w:pPr>
            <w:r>
              <w:rPr>
                <w:rFonts w:ascii="宋体" w:hAnsi="宋体" w:eastAsia="宋体"/>
                <w:sz w:val="16"/>
              </w:rPr>
              <w:t>7.35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95F501">
            <w:pPr>
              <w:jc w:val="center"/>
            </w:pPr>
            <w:r>
              <w:rPr>
                <w:rFonts w:ascii="宋体" w:hAnsi="宋体" w:eastAsia="宋体"/>
                <w:sz w:val="16"/>
              </w:rPr>
              <w:t>7.35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C96952">
            <w:pPr>
              <w:jc w:val="center"/>
            </w:pPr>
            <w:r>
              <w:rPr>
                <w:rFonts w:ascii="宋体" w:hAnsi="宋体" w:eastAsia="宋体"/>
                <w:sz w:val="16"/>
              </w:rPr>
              <w:t>5.44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9C9026">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9484D2">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7178F7">
            <w:pPr>
              <w:jc w:val="center"/>
            </w:pPr>
            <w:r>
              <w:rPr>
                <w:rFonts w:ascii="宋体" w:hAnsi="宋体" w:eastAsia="宋体"/>
                <w:sz w:val="16"/>
              </w:rPr>
              <w:t>—</w:t>
            </w:r>
          </w:p>
        </w:tc>
      </w:tr>
      <w:tr w14:paraId="3B9DA8A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D491DBC"/>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CD0447">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7DB504">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F696CF">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A4129F">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B54F42">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617E3B">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1ECAE6">
            <w:pPr>
              <w:jc w:val="center"/>
            </w:pPr>
            <w:r>
              <w:rPr>
                <w:rFonts w:ascii="宋体" w:hAnsi="宋体" w:eastAsia="宋体"/>
                <w:sz w:val="16"/>
              </w:rPr>
              <w:t>—</w:t>
            </w:r>
          </w:p>
        </w:tc>
      </w:tr>
      <w:tr w14:paraId="543BD64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A15E7C3"/>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8EECAC">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8628A0">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6F618E">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95BC12">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384B94">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C89B75">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E1FC23">
            <w:pPr>
              <w:jc w:val="center"/>
            </w:pPr>
            <w:r>
              <w:rPr>
                <w:rFonts w:ascii="宋体" w:hAnsi="宋体" w:eastAsia="宋体"/>
                <w:sz w:val="16"/>
              </w:rPr>
              <w:t>—</w:t>
            </w:r>
          </w:p>
        </w:tc>
      </w:tr>
      <w:tr w14:paraId="726895EF">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EE90AF2">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50917DA">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3636704">
            <w:pPr>
              <w:jc w:val="center"/>
            </w:pPr>
            <w:r>
              <w:rPr>
                <w:rFonts w:ascii="宋体" w:hAnsi="宋体" w:eastAsia="宋体"/>
                <w:sz w:val="16"/>
              </w:rPr>
              <w:t>实际完成情况</w:t>
            </w:r>
          </w:p>
        </w:tc>
      </w:tr>
      <w:tr w14:paraId="226F9D6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BE6CBBA"/>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EDC65E1">
            <w:pPr>
              <w:jc w:val="both"/>
            </w:pPr>
            <w:r>
              <w:rPr>
                <w:rFonts w:ascii="宋体" w:hAnsi="宋体" w:eastAsia="宋体"/>
                <w:sz w:val="16"/>
              </w:rPr>
              <w:t>根据和地财教</w:t>
            </w:r>
            <w:r>
              <w:rPr>
                <w:rFonts w:hint="eastAsia" w:ascii="宋体" w:hAnsi="宋体"/>
                <w:sz w:val="16"/>
                <w:lang w:eastAsia="zh-CN"/>
              </w:rPr>
              <w:t>〔2023〕47号</w:t>
            </w:r>
            <w:r>
              <w:rPr>
                <w:rFonts w:ascii="宋体" w:hAnsi="宋体" w:eastAsia="宋体"/>
                <w:sz w:val="16"/>
              </w:rPr>
              <w:t>文件要求，实施本项目。主要内容：完成全县45个村和社区播放电影，全年预计放映不少于432场次的电影。通过项目实施，丰富了农民群众文化生活，促进社会文化环境品质的提升，进一步繁荣我县城乡文化、丰富农民群众文化，加快了我县公共文化事业的发展进程。</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591A9D6">
            <w:pPr>
              <w:jc w:val="both"/>
            </w:pPr>
            <w:r>
              <w:rPr>
                <w:rFonts w:ascii="宋体" w:hAnsi="宋体" w:eastAsia="宋体"/>
                <w:sz w:val="16"/>
              </w:rPr>
              <w:t>截至2024年12月底，本项目预算安排7.35万元，实际支出5.44万元，预算执行率74.01%。项目已经完成农村电影放映工作人员数量3人，全年电影放映场次432场次，加快了我县公共文化事业的发展，通过项目实施，达到了更好的效果</w:t>
            </w:r>
          </w:p>
        </w:tc>
      </w:tr>
      <w:tr w14:paraId="410B5F47">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5E3A60F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742BD2">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5DC88C">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D8548D">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DADC8F">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96180A">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B7EDFC">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52BB52">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A11005">
            <w:pPr>
              <w:jc w:val="center"/>
            </w:pPr>
            <w:r>
              <w:rPr>
                <w:rFonts w:ascii="宋体" w:hAnsi="宋体" w:eastAsia="宋体"/>
                <w:sz w:val="16"/>
              </w:rPr>
              <w:t>偏差原因分析及改进措施</w:t>
            </w:r>
          </w:p>
        </w:tc>
      </w:tr>
      <w:tr w14:paraId="5842466C">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3FE8451">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D50B727">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343CC5">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301E63">
            <w:pPr>
              <w:jc w:val="center"/>
            </w:pPr>
            <w:r>
              <w:rPr>
                <w:rFonts w:ascii="宋体" w:hAnsi="宋体" w:eastAsia="宋体"/>
                <w:sz w:val="16"/>
              </w:rPr>
              <w:t>农村电影放映工作人员数量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1C53BD">
            <w:pPr>
              <w:jc w:val="center"/>
            </w:pPr>
            <w:r>
              <w:rPr>
                <w:rFonts w:ascii="宋体" w:hAnsi="宋体" w:eastAsia="宋体"/>
                <w:sz w:val="16"/>
              </w:rPr>
              <w:t>&gt;=3人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2D1149">
            <w:pPr>
              <w:jc w:val="center"/>
            </w:pPr>
            <w:r>
              <w:rPr>
                <w:rFonts w:ascii="宋体" w:hAnsi="宋体" w:eastAsia="宋体"/>
                <w:sz w:val="16"/>
              </w:rPr>
              <w:t>=3人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515B1E">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5E3829">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B5EEF1">
            <w:pPr>
              <w:jc w:val="center"/>
            </w:pPr>
          </w:p>
        </w:tc>
      </w:tr>
      <w:tr w14:paraId="0B99A37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6B63C7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A8BE67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C21711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035A72">
            <w:pPr>
              <w:jc w:val="center"/>
            </w:pPr>
            <w:r>
              <w:rPr>
                <w:rFonts w:ascii="宋体" w:hAnsi="宋体" w:eastAsia="宋体"/>
                <w:sz w:val="16"/>
              </w:rPr>
              <w:t>全年电影放映场次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A1150B">
            <w:pPr>
              <w:jc w:val="center"/>
            </w:pPr>
            <w:r>
              <w:rPr>
                <w:rFonts w:ascii="宋体" w:hAnsi="宋体" w:eastAsia="宋体"/>
                <w:sz w:val="16"/>
              </w:rPr>
              <w:t>&gt;=432场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7AC80B">
            <w:pPr>
              <w:jc w:val="center"/>
            </w:pPr>
            <w:r>
              <w:rPr>
                <w:rFonts w:ascii="宋体" w:hAnsi="宋体" w:eastAsia="宋体"/>
                <w:sz w:val="16"/>
              </w:rPr>
              <w:t>=432场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A282E6">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27D610">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3DF82B">
            <w:pPr>
              <w:jc w:val="center"/>
            </w:pPr>
          </w:p>
        </w:tc>
      </w:tr>
      <w:tr w14:paraId="0D60AEB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A8AD5D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9C6302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F4354C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FEB698">
            <w:pPr>
              <w:jc w:val="center"/>
            </w:pPr>
            <w:r>
              <w:rPr>
                <w:rFonts w:ascii="宋体" w:hAnsi="宋体" w:eastAsia="宋体"/>
                <w:sz w:val="16"/>
              </w:rPr>
              <w:t>农村电影放映覆盖村、社区数量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D5F5BC">
            <w:pPr>
              <w:jc w:val="center"/>
            </w:pPr>
            <w:r>
              <w:rPr>
                <w:rFonts w:ascii="宋体" w:hAnsi="宋体" w:eastAsia="宋体"/>
                <w:sz w:val="16"/>
              </w:rPr>
              <w:t>&gt;=45个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0B7C09">
            <w:pPr>
              <w:jc w:val="center"/>
            </w:pPr>
            <w:r>
              <w:rPr>
                <w:rFonts w:ascii="宋体" w:hAnsi="宋体" w:eastAsia="宋体"/>
                <w:sz w:val="16"/>
              </w:rPr>
              <w:t>=36个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9139A4">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545C15">
            <w:pPr>
              <w:jc w:val="center"/>
            </w:pPr>
            <w:r>
              <w:rPr>
                <w:rFonts w:ascii="宋体" w:hAnsi="宋体" w:eastAsia="宋体"/>
                <w:sz w:val="16"/>
              </w:rPr>
              <w:t>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2E3AE3">
            <w:pPr>
              <w:jc w:val="center"/>
            </w:pPr>
            <w:r>
              <w:rPr>
                <w:rFonts w:ascii="宋体" w:hAnsi="宋体" w:eastAsia="宋体"/>
                <w:sz w:val="16"/>
              </w:rPr>
              <w:t>偏差原因：覆盖村减少目标设置不精确，改进措施：今后合理设置指标</w:t>
            </w:r>
          </w:p>
        </w:tc>
      </w:tr>
      <w:tr w14:paraId="2D8C5C9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6AAF85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864FFF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D4AE5E">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1A9974">
            <w:pPr>
              <w:jc w:val="center"/>
            </w:pPr>
            <w:r>
              <w:rPr>
                <w:rFonts w:ascii="宋体" w:hAnsi="宋体" w:eastAsia="宋体"/>
                <w:sz w:val="16"/>
              </w:rPr>
              <w:t>放映电影内容合规性</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8F554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5CC1B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FFE3FE">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1AC1F3">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908B9D">
            <w:pPr>
              <w:jc w:val="center"/>
            </w:pPr>
          </w:p>
        </w:tc>
      </w:tr>
      <w:tr w14:paraId="13AA02C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F69A0B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7F479FE"/>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597837">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586EFD">
            <w:pPr>
              <w:jc w:val="center"/>
            </w:pPr>
            <w:r>
              <w:rPr>
                <w:rFonts w:ascii="宋体" w:hAnsi="宋体" w:eastAsia="宋体"/>
                <w:sz w:val="16"/>
              </w:rPr>
              <w:t>项目按期完成率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B72AA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3F161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6C75E4">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33ED20">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76CF84">
            <w:pPr>
              <w:jc w:val="center"/>
            </w:pPr>
          </w:p>
        </w:tc>
      </w:tr>
      <w:tr w14:paraId="5C6B059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7BDFE7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049B22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70EC3B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020155">
            <w:pPr>
              <w:jc w:val="center"/>
            </w:pPr>
            <w:r>
              <w:rPr>
                <w:rFonts w:ascii="宋体" w:hAnsi="宋体" w:eastAsia="宋体"/>
                <w:sz w:val="16"/>
              </w:rPr>
              <w:t>资金支付及时率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5C8C1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03416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B7AC52">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80DC52">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BD861F">
            <w:pPr>
              <w:jc w:val="center"/>
            </w:pPr>
          </w:p>
        </w:tc>
      </w:tr>
      <w:tr w14:paraId="17D7E38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22751F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33A392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0FA0BC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95B20E">
            <w:pPr>
              <w:jc w:val="center"/>
            </w:pPr>
            <w:r>
              <w:rPr>
                <w:rFonts w:ascii="宋体" w:hAnsi="宋体" w:eastAsia="宋体"/>
                <w:sz w:val="16"/>
              </w:rPr>
              <w:t>平均每个村、社区电影放映成本</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6A8A14">
            <w:pPr>
              <w:jc w:val="center"/>
            </w:pPr>
            <w:r>
              <w:rPr>
                <w:rFonts w:ascii="宋体" w:hAnsi="宋体" w:eastAsia="宋体"/>
                <w:sz w:val="16"/>
              </w:rPr>
              <w:t>&lt;=1633.33元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10A86F">
            <w:pPr>
              <w:jc w:val="center"/>
            </w:pPr>
            <w:r>
              <w:rPr>
                <w:rFonts w:ascii="宋体" w:hAnsi="宋体" w:eastAsia="宋体"/>
                <w:sz w:val="16"/>
              </w:rPr>
              <w:t>=1511.11元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27B830">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A4390E">
            <w:pPr>
              <w:jc w:val="center"/>
            </w:pPr>
            <w:r>
              <w:rPr>
                <w:rFonts w:ascii="宋体" w:hAnsi="宋体" w:eastAsia="宋体"/>
                <w:sz w:val="16"/>
              </w:rPr>
              <w:t>16.26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1FCE44">
            <w:pPr>
              <w:jc w:val="center"/>
            </w:pPr>
            <w:r>
              <w:rPr>
                <w:rFonts w:ascii="宋体" w:hAnsi="宋体" w:eastAsia="宋体"/>
                <w:sz w:val="16"/>
              </w:rPr>
              <w:t>偏差原因：覆盖村减少，资金按实际情况支付。改进措施：加强预算管理。</w:t>
            </w:r>
          </w:p>
        </w:tc>
      </w:tr>
      <w:tr w14:paraId="3F352E3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EDE02B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84B242">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B8C5FA">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18B7D4">
            <w:pPr>
              <w:jc w:val="center"/>
            </w:pPr>
            <w:r>
              <w:rPr>
                <w:rFonts w:ascii="宋体" w:hAnsi="宋体" w:eastAsia="宋体"/>
                <w:sz w:val="16"/>
              </w:rPr>
              <w:t>提高精神层次，提高我县精神文明建设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3A4909">
            <w:pPr>
              <w:jc w:val="center"/>
            </w:pPr>
            <w:r>
              <w:rPr>
                <w:rFonts w:ascii="宋体" w:hAnsi="宋体" w:eastAsia="宋体"/>
                <w:sz w:val="16"/>
              </w:rPr>
              <w:t>有效提高</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1E665D">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8DF015">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88C8F3">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BA12DF">
            <w:pPr>
              <w:jc w:val="center"/>
            </w:pPr>
          </w:p>
        </w:tc>
      </w:tr>
      <w:tr w14:paraId="2059D1D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74FC5C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5CFCBC">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8FCE9D">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DA3DE7">
            <w:pPr>
              <w:jc w:val="center"/>
            </w:pPr>
            <w:r>
              <w:rPr>
                <w:rFonts w:ascii="宋体" w:hAnsi="宋体" w:eastAsia="宋体"/>
                <w:sz w:val="16"/>
              </w:rPr>
              <w:t>受益群众满意度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999963">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89AAF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084691">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11BCEE">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25228A">
            <w:pPr>
              <w:jc w:val="center"/>
            </w:pPr>
          </w:p>
        </w:tc>
      </w:tr>
      <w:tr w14:paraId="563B2C2D">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B677DF6">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2AA72FC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065F3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33ABAD">
            <w:pPr>
              <w:jc w:val="center"/>
            </w:pPr>
            <w:r>
              <w:rPr>
                <w:rFonts w:ascii="宋体" w:hAnsi="宋体" w:eastAsia="宋体"/>
                <w:sz w:val="16"/>
              </w:rPr>
              <w:t>86.76分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2151A366"/>
        </w:tc>
      </w:tr>
    </w:tbl>
    <w:p w14:paraId="1D32AE0E">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702E155F">
        <w:tblPrEx>
          <w:tblCellMar>
            <w:top w:w="0" w:type="dxa"/>
            <w:left w:w="108" w:type="dxa"/>
            <w:bottom w:w="0" w:type="dxa"/>
            <w:right w:w="108" w:type="dxa"/>
          </w:tblCellMar>
        </w:tblPrEx>
        <w:tc>
          <w:tcPr>
            <w:tcW w:w="8847" w:type="dxa"/>
            <w:gridSpan w:val="9"/>
            <w:vAlign w:val="center"/>
          </w:tcPr>
          <w:p w14:paraId="1E1C93E4">
            <w:pPr>
              <w:jc w:val="center"/>
            </w:pPr>
            <w:r>
              <w:rPr>
                <w:rFonts w:ascii="宋体" w:hAnsi="宋体" w:eastAsia="宋体"/>
                <w:sz w:val="24"/>
              </w:rPr>
              <w:t>项目支出绩效自评表</w:t>
            </w:r>
          </w:p>
        </w:tc>
      </w:tr>
      <w:tr w14:paraId="6C78D2B9">
        <w:tblPrEx>
          <w:tblCellMar>
            <w:top w:w="0" w:type="dxa"/>
            <w:left w:w="108" w:type="dxa"/>
            <w:bottom w:w="0" w:type="dxa"/>
            <w:right w:w="108" w:type="dxa"/>
          </w:tblCellMar>
        </w:tblPrEx>
        <w:tc>
          <w:tcPr>
            <w:tcW w:w="8847" w:type="dxa"/>
            <w:gridSpan w:val="9"/>
            <w:vAlign w:val="center"/>
          </w:tcPr>
          <w:p w14:paraId="64A72FD3">
            <w:pPr>
              <w:jc w:val="center"/>
            </w:pPr>
            <w:r>
              <w:rPr>
                <w:rFonts w:ascii="宋体" w:hAnsi="宋体" w:eastAsia="宋体"/>
                <w:sz w:val="24"/>
              </w:rPr>
              <w:t>(2024年度)</w:t>
            </w:r>
          </w:p>
        </w:tc>
      </w:tr>
      <w:tr w14:paraId="71990DEA">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4555EB">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3915FDD3">
            <w:pPr>
              <w:jc w:val="center"/>
            </w:pPr>
            <w:r>
              <w:rPr>
                <w:rFonts w:ascii="宋体" w:hAnsi="宋体" w:eastAsia="宋体"/>
                <w:sz w:val="16"/>
              </w:rPr>
              <w:t>民丰县软件正版化预采项目</w:t>
            </w:r>
          </w:p>
        </w:tc>
      </w:tr>
      <w:tr w14:paraId="068D28EC">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E4F8F2">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8F7CB84">
            <w:pPr>
              <w:jc w:val="center"/>
            </w:pPr>
            <w:r>
              <w:rPr>
                <w:rFonts w:ascii="宋体" w:hAnsi="宋体" w:eastAsia="宋体"/>
                <w:sz w:val="16"/>
              </w:rPr>
              <w:t>中共民丰县委员会宣传部</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E1E73F">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14DC736">
            <w:pPr>
              <w:jc w:val="center"/>
            </w:pPr>
            <w:r>
              <w:rPr>
                <w:rFonts w:ascii="宋体" w:hAnsi="宋体" w:eastAsia="宋体"/>
                <w:sz w:val="16"/>
              </w:rPr>
              <w:t>中共民丰县委员会宣传部</w:t>
            </w:r>
          </w:p>
        </w:tc>
      </w:tr>
      <w:tr w14:paraId="0DEA2C12">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B7C0253">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2AC0F5">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2CCFE1">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FD6A9B">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207379">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AAD5E7">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B12E3C">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7E638E">
            <w:pPr>
              <w:jc w:val="center"/>
            </w:pPr>
            <w:r>
              <w:rPr>
                <w:rFonts w:ascii="宋体" w:hAnsi="宋体" w:eastAsia="宋体"/>
                <w:sz w:val="16"/>
              </w:rPr>
              <w:t>得分</w:t>
            </w:r>
          </w:p>
        </w:tc>
      </w:tr>
      <w:tr w14:paraId="3926416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EFA70A3"/>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2A011B">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0DC299">
            <w:pPr>
              <w:jc w:val="center"/>
            </w:pPr>
            <w:r>
              <w:rPr>
                <w:rFonts w:ascii="宋体" w:hAnsi="宋体" w:eastAsia="宋体"/>
                <w:sz w:val="16"/>
              </w:rPr>
              <w:t>58.00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0C5DF2">
            <w:pPr>
              <w:jc w:val="center"/>
            </w:pPr>
            <w:r>
              <w:rPr>
                <w:rFonts w:ascii="宋体" w:hAnsi="宋体" w:eastAsia="宋体"/>
                <w:sz w:val="16"/>
              </w:rPr>
              <w:t>58.00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A39B9A">
            <w:pPr>
              <w:jc w:val="center"/>
            </w:pPr>
            <w:r>
              <w:rPr>
                <w:rFonts w:ascii="宋体" w:hAnsi="宋体" w:eastAsia="宋体"/>
                <w:sz w:val="16"/>
              </w:rPr>
              <w:t>57.60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B2D1EA">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A4195A">
            <w:pPr>
              <w:jc w:val="center"/>
            </w:pPr>
            <w:r>
              <w:rPr>
                <w:rFonts w:ascii="宋体" w:hAnsi="宋体" w:eastAsia="宋体"/>
                <w:sz w:val="16"/>
              </w:rPr>
              <w:t xml:space="preserve">99.31%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0CC6FD">
            <w:pPr>
              <w:jc w:val="center"/>
            </w:pPr>
            <w:r>
              <w:rPr>
                <w:rFonts w:ascii="宋体" w:hAnsi="宋体" w:eastAsia="宋体"/>
                <w:sz w:val="16"/>
              </w:rPr>
              <w:t>9.83分</w:t>
            </w:r>
          </w:p>
        </w:tc>
      </w:tr>
      <w:tr w14:paraId="5BD920A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E21DF91"/>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DDD919">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E773DD">
            <w:pPr>
              <w:jc w:val="center"/>
            </w:pPr>
            <w:r>
              <w:rPr>
                <w:rFonts w:ascii="宋体" w:hAnsi="宋体" w:eastAsia="宋体"/>
                <w:sz w:val="16"/>
              </w:rPr>
              <w:t>58.00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B7DB7B">
            <w:pPr>
              <w:jc w:val="center"/>
            </w:pPr>
            <w:r>
              <w:rPr>
                <w:rFonts w:ascii="宋体" w:hAnsi="宋体" w:eastAsia="宋体"/>
                <w:sz w:val="16"/>
              </w:rPr>
              <w:t>58.00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6589FA">
            <w:pPr>
              <w:jc w:val="center"/>
            </w:pPr>
            <w:r>
              <w:rPr>
                <w:rFonts w:ascii="宋体" w:hAnsi="宋体" w:eastAsia="宋体"/>
                <w:sz w:val="16"/>
              </w:rPr>
              <w:t>57.60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EF3441">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5BEE4D">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0D3C58">
            <w:pPr>
              <w:jc w:val="center"/>
            </w:pPr>
            <w:r>
              <w:rPr>
                <w:rFonts w:ascii="宋体" w:hAnsi="宋体" w:eastAsia="宋体"/>
                <w:sz w:val="16"/>
              </w:rPr>
              <w:t>—</w:t>
            </w:r>
          </w:p>
        </w:tc>
      </w:tr>
      <w:tr w14:paraId="3E8933C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8AF485F"/>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97302C">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2A2251">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C98CDF">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7E9995">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4D650E">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942131">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55206B">
            <w:pPr>
              <w:jc w:val="center"/>
            </w:pPr>
            <w:r>
              <w:rPr>
                <w:rFonts w:ascii="宋体" w:hAnsi="宋体" w:eastAsia="宋体"/>
                <w:sz w:val="16"/>
              </w:rPr>
              <w:t>—</w:t>
            </w:r>
          </w:p>
        </w:tc>
      </w:tr>
      <w:tr w14:paraId="2364BCF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983815D"/>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B75A2C">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E7382E">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6F72C9">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3F0EAC">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F9D84C">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20A159">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1ABE4A">
            <w:pPr>
              <w:jc w:val="center"/>
            </w:pPr>
            <w:r>
              <w:rPr>
                <w:rFonts w:ascii="宋体" w:hAnsi="宋体" w:eastAsia="宋体"/>
                <w:sz w:val="16"/>
              </w:rPr>
              <w:t>—</w:t>
            </w:r>
          </w:p>
        </w:tc>
      </w:tr>
      <w:tr w14:paraId="186B952A">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E5EC8B">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4A98717">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775591C">
            <w:pPr>
              <w:jc w:val="center"/>
            </w:pPr>
            <w:r>
              <w:rPr>
                <w:rFonts w:ascii="宋体" w:hAnsi="宋体" w:eastAsia="宋体"/>
                <w:sz w:val="16"/>
              </w:rPr>
              <w:t>实际完成情况</w:t>
            </w:r>
          </w:p>
        </w:tc>
      </w:tr>
      <w:tr w14:paraId="5D8D736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17765F1"/>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61EFDCB">
            <w:pPr>
              <w:jc w:val="both"/>
            </w:pPr>
            <w:r>
              <w:rPr>
                <w:rFonts w:ascii="宋体" w:hAnsi="宋体" w:eastAsia="宋体"/>
                <w:sz w:val="16"/>
              </w:rPr>
              <w:t>根据《和田地区软件正版化预采方案》实施本项目，主要内容：软件正版化2197套（采购国产金山WPS办公软件），授权时间为3年。通过项目实施，有效保障单位日常工作正常运行。</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20E1F7B">
            <w:pPr>
              <w:jc w:val="both"/>
            </w:pPr>
            <w:r>
              <w:rPr>
                <w:rFonts w:ascii="宋体" w:hAnsi="宋体" w:eastAsia="宋体"/>
                <w:sz w:val="16"/>
              </w:rPr>
              <w:t>截至2024年12月底，本项目预算安排58万元，实际支出57.6万元，预算执行率99.31%。项目已经完成软件正版化数量2197套，授权使用年限3年，通过项目实施，有效保障我县日常工作，达到了更好的效果。</w:t>
            </w:r>
          </w:p>
        </w:tc>
      </w:tr>
      <w:tr w14:paraId="3AEC1B45">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2EA0B49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05F43B">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BC075E">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E9CC57">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19700C">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68730B">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ECD310">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AD6408">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127580">
            <w:pPr>
              <w:jc w:val="center"/>
            </w:pPr>
            <w:r>
              <w:rPr>
                <w:rFonts w:ascii="宋体" w:hAnsi="宋体" w:eastAsia="宋体"/>
                <w:sz w:val="16"/>
              </w:rPr>
              <w:t>偏差原因分析及改进措施</w:t>
            </w:r>
          </w:p>
        </w:tc>
      </w:tr>
      <w:tr w14:paraId="0167B6A6">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19EDD0">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360815B">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7EBE752">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10B42D">
            <w:pPr>
              <w:jc w:val="center"/>
            </w:pPr>
            <w:r>
              <w:rPr>
                <w:rFonts w:ascii="宋体" w:hAnsi="宋体" w:eastAsia="宋体"/>
                <w:sz w:val="16"/>
              </w:rPr>
              <w:t>软件正版化数量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AC4916">
            <w:pPr>
              <w:jc w:val="center"/>
            </w:pPr>
            <w:r>
              <w:rPr>
                <w:rFonts w:ascii="宋体" w:hAnsi="宋体" w:eastAsia="宋体"/>
                <w:sz w:val="16"/>
              </w:rPr>
              <w:t>&gt;=2197套</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555B41">
            <w:pPr>
              <w:jc w:val="center"/>
            </w:pPr>
            <w:r>
              <w:rPr>
                <w:rFonts w:ascii="宋体" w:hAnsi="宋体" w:eastAsia="宋体"/>
                <w:sz w:val="16"/>
              </w:rPr>
              <w:t>=2197套</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2A8204">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F10B18">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AD6F8E">
            <w:pPr>
              <w:jc w:val="center"/>
            </w:pPr>
          </w:p>
        </w:tc>
      </w:tr>
      <w:tr w14:paraId="3BCE550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50FEA9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B55B1D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984BF1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57313E">
            <w:pPr>
              <w:jc w:val="center"/>
            </w:pPr>
            <w:r>
              <w:rPr>
                <w:rFonts w:ascii="宋体" w:hAnsi="宋体" w:eastAsia="宋体"/>
                <w:sz w:val="16"/>
              </w:rPr>
              <w:t>授权使用年限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31DBD6">
            <w:pPr>
              <w:jc w:val="center"/>
            </w:pPr>
            <w:r>
              <w:rPr>
                <w:rFonts w:ascii="宋体" w:hAnsi="宋体" w:eastAsia="宋体"/>
                <w:sz w:val="16"/>
              </w:rPr>
              <w:t>=3年</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9ABEDF">
            <w:pPr>
              <w:jc w:val="center"/>
            </w:pPr>
            <w:r>
              <w:rPr>
                <w:rFonts w:ascii="宋体" w:hAnsi="宋体" w:eastAsia="宋体"/>
                <w:sz w:val="16"/>
              </w:rPr>
              <w:t>=3年</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AE701C">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E11BC5">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A76F56">
            <w:pPr>
              <w:jc w:val="center"/>
            </w:pPr>
          </w:p>
        </w:tc>
      </w:tr>
      <w:tr w14:paraId="5B20F95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AACCD0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D7A937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3050CE">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810F69">
            <w:pPr>
              <w:jc w:val="center"/>
            </w:pPr>
            <w:r>
              <w:rPr>
                <w:rFonts w:ascii="宋体" w:hAnsi="宋体" w:eastAsia="宋体"/>
                <w:sz w:val="16"/>
              </w:rPr>
              <w:t>软件验收合格率（%）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C606D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5FE7C0">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5FA901">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255B32">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B4C414">
            <w:pPr>
              <w:jc w:val="center"/>
            </w:pPr>
          </w:p>
        </w:tc>
      </w:tr>
      <w:tr w14:paraId="54D0FCB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1F07B0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20E9B83"/>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69931E">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22AF47">
            <w:pPr>
              <w:jc w:val="center"/>
            </w:pPr>
            <w:r>
              <w:rPr>
                <w:rFonts w:ascii="宋体" w:hAnsi="宋体" w:eastAsia="宋体"/>
                <w:sz w:val="16"/>
              </w:rPr>
              <w:t>资金支付及时率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65483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B1CA4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46A544">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C5F127">
            <w:pPr>
              <w:jc w:val="center"/>
            </w:pPr>
            <w:r>
              <w:rPr>
                <w:rFonts w:ascii="宋体" w:hAnsi="宋体" w:eastAsia="宋体"/>
                <w:sz w:val="16"/>
              </w:rPr>
              <w:t>7.86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1225C4">
            <w:pPr>
              <w:jc w:val="center"/>
            </w:pPr>
            <w:r>
              <w:rPr>
                <w:rFonts w:ascii="宋体" w:hAnsi="宋体" w:eastAsia="宋体"/>
                <w:sz w:val="16"/>
              </w:rPr>
              <w:t>偏差原因：资金按实际情况支付，剩余资金正在办理支付手续；改进措施：手续下达及时支付。</w:t>
            </w:r>
          </w:p>
        </w:tc>
      </w:tr>
      <w:tr w14:paraId="670AEBD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677C4D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F45EAE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906493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A858B7">
            <w:pPr>
              <w:jc w:val="center"/>
            </w:pPr>
            <w:r>
              <w:rPr>
                <w:rFonts w:ascii="宋体" w:hAnsi="宋体" w:eastAsia="宋体"/>
                <w:sz w:val="16"/>
              </w:rPr>
              <w:t>项目完成时间</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D8F74F">
            <w:pPr>
              <w:jc w:val="center"/>
            </w:pPr>
            <w:r>
              <w:rPr>
                <w:rFonts w:ascii="宋体" w:hAnsi="宋体" w:eastAsia="宋体"/>
                <w:sz w:val="16"/>
              </w:rPr>
              <w:t>2024年12月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4CD1E5">
            <w:pPr>
              <w:jc w:val="center"/>
            </w:pPr>
            <w:r>
              <w:rPr>
                <w:rFonts w:ascii="宋体" w:hAnsi="宋体" w:eastAsia="宋体"/>
                <w:sz w:val="16"/>
              </w:rPr>
              <w:t>=2024年12月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FAF623">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7AF53B">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B19456">
            <w:pPr>
              <w:jc w:val="center"/>
            </w:pPr>
          </w:p>
        </w:tc>
      </w:tr>
      <w:tr w14:paraId="372F0CD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DDA55F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5515AC">
            <w:pPr>
              <w:jc w:val="center"/>
            </w:pPr>
            <w:r>
              <w:rPr>
                <w:rFonts w:ascii="宋体" w:hAnsi="宋体" w:eastAsia="宋体"/>
                <w:sz w:val="16"/>
              </w:rPr>
              <w:t>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219C18">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5CFA3E">
            <w:pPr>
              <w:jc w:val="center"/>
            </w:pPr>
            <w:r>
              <w:rPr>
                <w:rFonts w:ascii="宋体" w:hAnsi="宋体" w:eastAsia="宋体"/>
                <w:sz w:val="16"/>
              </w:rPr>
              <w:t>软件正版化费用</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5AB175">
            <w:pPr>
              <w:jc w:val="center"/>
            </w:pPr>
            <w:r>
              <w:rPr>
                <w:rFonts w:ascii="宋体" w:hAnsi="宋体" w:eastAsia="宋体"/>
                <w:sz w:val="16"/>
              </w:rPr>
              <w:t>&lt;=263.99元/套</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828604">
            <w:pPr>
              <w:jc w:val="center"/>
            </w:pPr>
            <w:r>
              <w:rPr>
                <w:rFonts w:ascii="宋体" w:hAnsi="宋体" w:eastAsia="宋体"/>
                <w:sz w:val="16"/>
              </w:rPr>
              <w:t>=262.18元/套</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950AB7">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A8B629">
            <w:pPr>
              <w:jc w:val="center"/>
            </w:pPr>
            <w:r>
              <w:rPr>
                <w:rFonts w:ascii="宋体" w:hAnsi="宋体" w:eastAsia="宋体"/>
                <w:sz w:val="16"/>
              </w:rPr>
              <w:t>19.66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0D09D8">
            <w:pPr>
              <w:jc w:val="center"/>
            </w:pPr>
            <w:r>
              <w:rPr>
                <w:rFonts w:ascii="宋体" w:hAnsi="宋体" w:eastAsia="宋体"/>
                <w:sz w:val="16"/>
              </w:rPr>
              <w:t>偏差原因：资金按实际情况支付，剩余资金正在办理支付手续；改进措施：手续下达及时支付。</w:t>
            </w:r>
          </w:p>
        </w:tc>
      </w:tr>
      <w:tr w14:paraId="4DF18B4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7A1265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948360">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9C513F">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04084B">
            <w:pPr>
              <w:jc w:val="center"/>
            </w:pPr>
            <w:r>
              <w:rPr>
                <w:rFonts w:ascii="宋体" w:hAnsi="宋体" w:eastAsia="宋体"/>
                <w:sz w:val="16"/>
              </w:rPr>
              <w:t>保障单位日常工作正常运行</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206526">
            <w:pPr>
              <w:jc w:val="center"/>
            </w:pPr>
            <w:r>
              <w:rPr>
                <w:rFonts w:ascii="宋体" w:hAnsi="宋体" w:eastAsia="宋体"/>
                <w:sz w:val="16"/>
              </w:rPr>
              <w:t>有效保障</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FCFF3F">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596EB4">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73C95E">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2ED9E9">
            <w:pPr>
              <w:jc w:val="center"/>
            </w:pPr>
          </w:p>
        </w:tc>
      </w:tr>
      <w:tr w14:paraId="5092C5A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36664E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964F24">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58789E">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011E6D">
            <w:pPr>
              <w:jc w:val="center"/>
            </w:pPr>
            <w:r>
              <w:rPr>
                <w:rFonts w:ascii="宋体" w:hAnsi="宋体" w:eastAsia="宋体"/>
                <w:sz w:val="16"/>
              </w:rPr>
              <w:t>工作人员满意度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EACA92">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E76D5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A5FD15">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D60636">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9D09E5">
            <w:pPr>
              <w:jc w:val="center"/>
            </w:pPr>
          </w:p>
        </w:tc>
      </w:tr>
      <w:tr w14:paraId="7FDFD3CB">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6EA70E2">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2F327D6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366BE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F9CE9C">
            <w:pPr>
              <w:jc w:val="center"/>
            </w:pPr>
            <w:r>
              <w:rPr>
                <w:rFonts w:ascii="宋体" w:hAnsi="宋体" w:eastAsia="宋体"/>
                <w:sz w:val="16"/>
              </w:rPr>
              <w:t>99.35分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48CB888C"/>
        </w:tc>
      </w:tr>
    </w:tbl>
    <w:p w14:paraId="19264CF2">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2F2C6FA1">
        <w:tblPrEx>
          <w:tblCellMar>
            <w:top w:w="0" w:type="dxa"/>
            <w:left w:w="108" w:type="dxa"/>
            <w:bottom w:w="0" w:type="dxa"/>
            <w:right w:w="108" w:type="dxa"/>
          </w:tblCellMar>
        </w:tblPrEx>
        <w:tc>
          <w:tcPr>
            <w:tcW w:w="8847" w:type="dxa"/>
            <w:gridSpan w:val="9"/>
            <w:vAlign w:val="center"/>
          </w:tcPr>
          <w:p w14:paraId="0F30313F">
            <w:pPr>
              <w:jc w:val="center"/>
            </w:pPr>
            <w:r>
              <w:rPr>
                <w:rFonts w:ascii="宋体" w:hAnsi="宋体" w:eastAsia="宋体"/>
                <w:sz w:val="24"/>
              </w:rPr>
              <w:t>项目支出绩效自评表</w:t>
            </w:r>
          </w:p>
        </w:tc>
      </w:tr>
      <w:tr w14:paraId="77FA47C7">
        <w:tblPrEx>
          <w:tblCellMar>
            <w:top w:w="0" w:type="dxa"/>
            <w:left w:w="108" w:type="dxa"/>
            <w:bottom w:w="0" w:type="dxa"/>
            <w:right w:w="108" w:type="dxa"/>
          </w:tblCellMar>
        </w:tblPrEx>
        <w:tc>
          <w:tcPr>
            <w:tcW w:w="8847" w:type="dxa"/>
            <w:gridSpan w:val="9"/>
            <w:vAlign w:val="center"/>
          </w:tcPr>
          <w:p w14:paraId="2A7144D3">
            <w:pPr>
              <w:jc w:val="center"/>
            </w:pPr>
            <w:r>
              <w:rPr>
                <w:rFonts w:ascii="宋体" w:hAnsi="宋体" w:eastAsia="宋体"/>
                <w:sz w:val="24"/>
              </w:rPr>
              <w:t>(2024年度)</w:t>
            </w:r>
          </w:p>
        </w:tc>
      </w:tr>
      <w:tr w14:paraId="51BA334C">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586DF3">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6247CF0A">
            <w:pPr>
              <w:jc w:val="center"/>
            </w:pPr>
            <w:r>
              <w:rPr>
                <w:rFonts w:ascii="宋体" w:hAnsi="宋体" w:eastAsia="宋体"/>
                <w:sz w:val="16"/>
              </w:rPr>
              <w:t>电影放映活动经费</w:t>
            </w:r>
          </w:p>
        </w:tc>
      </w:tr>
      <w:tr w14:paraId="13498F11">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3AB880">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50A8FEF">
            <w:pPr>
              <w:jc w:val="center"/>
            </w:pPr>
            <w:r>
              <w:rPr>
                <w:rFonts w:ascii="宋体" w:hAnsi="宋体" w:eastAsia="宋体"/>
                <w:sz w:val="16"/>
              </w:rPr>
              <w:t>中共民丰县委员会宣传部</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559EEE">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DA05772">
            <w:pPr>
              <w:jc w:val="center"/>
            </w:pPr>
            <w:r>
              <w:rPr>
                <w:rFonts w:ascii="宋体" w:hAnsi="宋体" w:eastAsia="宋体"/>
                <w:sz w:val="16"/>
              </w:rPr>
              <w:t>中共民丰县委员会宣传部</w:t>
            </w:r>
          </w:p>
        </w:tc>
      </w:tr>
      <w:tr w14:paraId="6AF3B3C4">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360DD83">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2BD594">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B655EB">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6CEAD4">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E3BBA3">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8AEF2C">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4A86FB">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011546">
            <w:pPr>
              <w:jc w:val="center"/>
            </w:pPr>
            <w:r>
              <w:rPr>
                <w:rFonts w:ascii="宋体" w:hAnsi="宋体" w:eastAsia="宋体"/>
                <w:sz w:val="16"/>
              </w:rPr>
              <w:t>得分</w:t>
            </w:r>
          </w:p>
        </w:tc>
      </w:tr>
      <w:tr w14:paraId="5D26894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D937CD9"/>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30C8EB">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0975B8">
            <w:pPr>
              <w:jc w:val="center"/>
            </w:pPr>
            <w:r>
              <w:rPr>
                <w:rFonts w:ascii="宋体" w:hAnsi="宋体" w:eastAsia="宋体"/>
                <w:sz w:val="16"/>
              </w:rPr>
              <w:t>2.50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152D10">
            <w:pPr>
              <w:jc w:val="center"/>
            </w:pPr>
            <w:r>
              <w:rPr>
                <w:rFonts w:ascii="宋体" w:hAnsi="宋体" w:eastAsia="宋体"/>
                <w:sz w:val="16"/>
              </w:rPr>
              <w:t>2.50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A9E0DE">
            <w:pPr>
              <w:jc w:val="center"/>
            </w:pPr>
            <w:r>
              <w:rPr>
                <w:rFonts w:ascii="宋体" w:hAnsi="宋体" w:eastAsia="宋体"/>
                <w:sz w:val="16"/>
              </w:rPr>
              <w:t>2.14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B0D3CA">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C79A43">
            <w:pPr>
              <w:jc w:val="center"/>
            </w:pPr>
            <w:r>
              <w:rPr>
                <w:rFonts w:ascii="宋体" w:hAnsi="宋体" w:eastAsia="宋体"/>
                <w:sz w:val="16"/>
              </w:rPr>
              <w:t xml:space="preserve">85.60%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89F799">
            <w:pPr>
              <w:jc w:val="center"/>
            </w:pPr>
            <w:r>
              <w:rPr>
                <w:rFonts w:ascii="宋体" w:hAnsi="宋体" w:eastAsia="宋体"/>
                <w:sz w:val="16"/>
              </w:rPr>
              <w:t>6.40分</w:t>
            </w:r>
          </w:p>
        </w:tc>
      </w:tr>
      <w:tr w14:paraId="21AC33A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B7B60F4"/>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0179DD">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B5B86E">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1317E7">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1F1AE5">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53BEA0">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1671AB">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9D6E04">
            <w:pPr>
              <w:jc w:val="center"/>
            </w:pPr>
            <w:r>
              <w:rPr>
                <w:rFonts w:ascii="宋体" w:hAnsi="宋体" w:eastAsia="宋体"/>
                <w:sz w:val="16"/>
              </w:rPr>
              <w:t>—</w:t>
            </w:r>
          </w:p>
        </w:tc>
      </w:tr>
      <w:tr w14:paraId="4E698F7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6B94534"/>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F8F338">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0E3F47">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EF0317">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E4BBDC">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A4422A">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5E996B">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FF8168">
            <w:pPr>
              <w:jc w:val="center"/>
            </w:pPr>
            <w:r>
              <w:rPr>
                <w:rFonts w:ascii="宋体" w:hAnsi="宋体" w:eastAsia="宋体"/>
                <w:sz w:val="16"/>
              </w:rPr>
              <w:t>—</w:t>
            </w:r>
          </w:p>
        </w:tc>
      </w:tr>
      <w:tr w14:paraId="7FA9A17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177DD28"/>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6F9089">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C47327">
            <w:pPr>
              <w:jc w:val="center"/>
            </w:pPr>
            <w:r>
              <w:rPr>
                <w:rFonts w:ascii="宋体" w:hAnsi="宋体" w:eastAsia="宋体"/>
                <w:sz w:val="16"/>
              </w:rPr>
              <w:t>2.50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CAC6C1">
            <w:pPr>
              <w:jc w:val="center"/>
            </w:pPr>
            <w:r>
              <w:rPr>
                <w:rFonts w:ascii="宋体" w:hAnsi="宋体" w:eastAsia="宋体"/>
                <w:sz w:val="16"/>
              </w:rPr>
              <w:t>2.50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8DD693">
            <w:pPr>
              <w:jc w:val="center"/>
            </w:pPr>
            <w:r>
              <w:rPr>
                <w:rFonts w:ascii="宋体" w:hAnsi="宋体" w:eastAsia="宋体"/>
                <w:sz w:val="16"/>
              </w:rPr>
              <w:t>2.14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1E9A11">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EFD5D4">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A067A7">
            <w:pPr>
              <w:jc w:val="center"/>
            </w:pPr>
            <w:r>
              <w:rPr>
                <w:rFonts w:ascii="宋体" w:hAnsi="宋体" w:eastAsia="宋体"/>
                <w:sz w:val="16"/>
              </w:rPr>
              <w:t>—</w:t>
            </w:r>
          </w:p>
        </w:tc>
      </w:tr>
      <w:tr w14:paraId="567158A4">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C68F43">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97D38F3">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D441E88">
            <w:pPr>
              <w:jc w:val="center"/>
            </w:pPr>
            <w:r>
              <w:rPr>
                <w:rFonts w:ascii="宋体" w:hAnsi="宋体" w:eastAsia="宋体"/>
                <w:sz w:val="16"/>
              </w:rPr>
              <w:t>实际完成情况</w:t>
            </w:r>
          </w:p>
        </w:tc>
      </w:tr>
      <w:tr w14:paraId="6BC2382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1FF3366"/>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93704DF">
            <w:pPr>
              <w:jc w:val="both"/>
            </w:pPr>
            <w:r>
              <w:rPr>
                <w:rFonts w:ascii="宋体" w:hAnsi="宋体" w:eastAsia="宋体"/>
                <w:sz w:val="16"/>
              </w:rPr>
              <w:t>根据项目实施方案，实施本项目。主要内容：购买数字电影2次，采购办公用品一批。通过项目实施，通过项目实施，提高我县精神文明建设，丰富农民群众文化，加快了我县公共文化事业的发展进程。</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9725A22">
            <w:pPr>
              <w:jc w:val="both"/>
            </w:pPr>
            <w:r>
              <w:rPr>
                <w:rFonts w:ascii="宋体" w:hAnsi="宋体" w:eastAsia="宋体"/>
                <w:sz w:val="16"/>
              </w:rPr>
              <w:t>截至2024年12月底，本项目预算安排2.5万元，实际支出2.14万元，预算执行率85.6%。项目已经完成主要内容：购买数字电影2次，采购办公用品一批。通过项目实施，通过项目实施，提高我县精神文明建设，丰富农民群众文化，加快了我县公共文化事业的发展进程。</w:t>
            </w:r>
          </w:p>
        </w:tc>
      </w:tr>
      <w:tr w14:paraId="62F01612">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0A3D99B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4D9041">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46DB76">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0A5F92">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1EC086">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20AE0A">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BD1F33">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400333">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8EE0A9">
            <w:pPr>
              <w:jc w:val="center"/>
            </w:pPr>
            <w:r>
              <w:rPr>
                <w:rFonts w:ascii="宋体" w:hAnsi="宋体" w:eastAsia="宋体"/>
                <w:sz w:val="16"/>
              </w:rPr>
              <w:t>偏差原因分析及改进措施</w:t>
            </w:r>
          </w:p>
        </w:tc>
      </w:tr>
      <w:tr w14:paraId="76445F3A">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CD6F5B">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5049B6B">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CE3163">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7084C2">
            <w:pPr>
              <w:jc w:val="center"/>
            </w:pPr>
            <w:r>
              <w:rPr>
                <w:rFonts w:ascii="宋体" w:hAnsi="宋体" w:eastAsia="宋体"/>
                <w:sz w:val="16"/>
              </w:rPr>
              <w:t>购买数字电影批次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3C96EA">
            <w:pPr>
              <w:jc w:val="center"/>
            </w:pPr>
            <w:r>
              <w:rPr>
                <w:rFonts w:ascii="宋体" w:hAnsi="宋体" w:eastAsia="宋体"/>
                <w:sz w:val="16"/>
              </w:rPr>
              <w:t>&gt;=2批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DC2514">
            <w:pPr>
              <w:jc w:val="center"/>
            </w:pPr>
            <w:r>
              <w:rPr>
                <w:rFonts w:ascii="宋体" w:hAnsi="宋体" w:eastAsia="宋体"/>
                <w:sz w:val="16"/>
              </w:rPr>
              <w:t>=2批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7D859E">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13A935">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73C6D9">
            <w:pPr>
              <w:jc w:val="center"/>
            </w:pPr>
          </w:p>
        </w:tc>
      </w:tr>
      <w:tr w14:paraId="7C08C46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40708F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B3D28E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6DE391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5636F9">
            <w:pPr>
              <w:jc w:val="center"/>
            </w:pPr>
            <w:r>
              <w:rPr>
                <w:rFonts w:ascii="宋体" w:hAnsi="宋体" w:eastAsia="宋体"/>
                <w:sz w:val="16"/>
              </w:rPr>
              <w:t>采购办公用品</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FC04B9">
            <w:pPr>
              <w:jc w:val="center"/>
            </w:pPr>
            <w:r>
              <w:rPr>
                <w:rFonts w:ascii="宋体" w:hAnsi="宋体" w:eastAsia="宋体"/>
                <w:sz w:val="16"/>
              </w:rPr>
              <w:t>&gt;=1批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F83FD2">
            <w:pPr>
              <w:jc w:val="center"/>
            </w:pPr>
            <w:r>
              <w:rPr>
                <w:rFonts w:ascii="宋体" w:hAnsi="宋体" w:eastAsia="宋体"/>
                <w:sz w:val="16"/>
              </w:rPr>
              <w:t>=1批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A39F4D">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64FEF7">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C3229A">
            <w:pPr>
              <w:jc w:val="center"/>
            </w:pPr>
          </w:p>
        </w:tc>
      </w:tr>
      <w:tr w14:paraId="026D4FA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208BDC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9EBE268"/>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A823E70">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8A2C6B">
            <w:pPr>
              <w:jc w:val="center"/>
            </w:pPr>
            <w:r>
              <w:rPr>
                <w:rFonts w:ascii="宋体" w:hAnsi="宋体" w:eastAsia="宋体"/>
                <w:sz w:val="16"/>
              </w:rPr>
              <w:t>资金使用合规率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C8898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1F709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805092">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C76827">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9EC7F6">
            <w:pPr>
              <w:jc w:val="center"/>
            </w:pPr>
          </w:p>
        </w:tc>
      </w:tr>
      <w:tr w14:paraId="7C37D45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F0211F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2E7AAF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857013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26F5B7">
            <w:pPr>
              <w:jc w:val="center"/>
            </w:pPr>
            <w:r>
              <w:rPr>
                <w:rFonts w:ascii="宋体" w:hAnsi="宋体" w:eastAsia="宋体"/>
                <w:sz w:val="16"/>
              </w:rPr>
              <w:t>办公用品质量合格率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89F1E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C0D82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D3AC0B">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73970F">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2CBBBA">
            <w:pPr>
              <w:jc w:val="center"/>
            </w:pPr>
          </w:p>
        </w:tc>
      </w:tr>
      <w:tr w14:paraId="5E50BA3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1538F9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9B2AFF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BC910F">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EF2E75">
            <w:pPr>
              <w:jc w:val="center"/>
            </w:pPr>
            <w:r>
              <w:rPr>
                <w:rFonts w:ascii="宋体" w:hAnsi="宋体" w:eastAsia="宋体"/>
                <w:sz w:val="16"/>
              </w:rPr>
              <w:t>项目完成时间</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BFCAA2">
            <w:pPr>
              <w:jc w:val="center"/>
            </w:pPr>
            <w:r>
              <w:rPr>
                <w:rFonts w:ascii="宋体" w:hAnsi="宋体" w:eastAsia="宋体"/>
                <w:sz w:val="16"/>
              </w:rPr>
              <w:t>2024年12月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738BA2">
            <w:pPr>
              <w:jc w:val="center"/>
            </w:pPr>
            <w:r>
              <w:rPr>
                <w:rFonts w:ascii="宋体" w:hAnsi="宋体" w:eastAsia="宋体"/>
                <w:sz w:val="16"/>
              </w:rPr>
              <w:t>=2024年12月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21A64E">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68D4AC">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C0E37F">
            <w:pPr>
              <w:jc w:val="center"/>
            </w:pPr>
          </w:p>
        </w:tc>
      </w:tr>
      <w:tr w14:paraId="221FAB3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B305AF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DAB592">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42EE1B">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72DF70">
            <w:pPr>
              <w:jc w:val="center"/>
            </w:pPr>
            <w:r>
              <w:rPr>
                <w:rFonts w:ascii="宋体" w:hAnsi="宋体" w:eastAsia="宋体"/>
                <w:sz w:val="16"/>
              </w:rPr>
              <w:t>丰富农民群众文化生活</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E3DF3B">
            <w:pPr>
              <w:jc w:val="center"/>
            </w:pPr>
            <w:r>
              <w:rPr>
                <w:rFonts w:ascii="宋体" w:hAnsi="宋体" w:eastAsia="宋体"/>
                <w:sz w:val="16"/>
              </w:rPr>
              <w:t>显著</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362241">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60BAB1">
            <w:pPr>
              <w:jc w:val="center"/>
            </w:pPr>
            <w:r>
              <w:rPr>
                <w:rFonts w:ascii="宋体" w:hAnsi="宋体" w:eastAsia="宋体"/>
                <w:sz w:val="16"/>
              </w:rPr>
              <w:t>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E0D54C">
            <w:pPr>
              <w:jc w:val="center"/>
            </w:pPr>
            <w:r>
              <w:rPr>
                <w:rFonts w:ascii="宋体" w:hAnsi="宋体" w:eastAsia="宋体"/>
                <w:sz w:val="16"/>
              </w:rPr>
              <w:t>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83E4D4">
            <w:pPr>
              <w:jc w:val="center"/>
            </w:pPr>
          </w:p>
        </w:tc>
      </w:tr>
      <w:tr w14:paraId="39A9E83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A8A398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8C0B3D">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4FBC80">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DC6CDD">
            <w:pPr>
              <w:jc w:val="center"/>
            </w:pPr>
            <w:r>
              <w:rPr>
                <w:rFonts w:ascii="宋体" w:hAnsi="宋体" w:eastAsia="宋体"/>
                <w:sz w:val="16"/>
              </w:rPr>
              <w:t>受益群众满意度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4C84FD">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D86D4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AA62EA">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F9E7DA">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AB67E7">
            <w:pPr>
              <w:jc w:val="center"/>
            </w:pPr>
          </w:p>
        </w:tc>
      </w:tr>
      <w:tr w14:paraId="55532C2F">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47D6551">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4CF66ED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09486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8285EC">
            <w:pPr>
              <w:jc w:val="center"/>
            </w:pPr>
            <w:r>
              <w:rPr>
                <w:rFonts w:ascii="宋体" w:hAnsi="宋体" w:eastAsia="宋体"/>
                <w:sz w:val="16"/>
              </w:rPr>
              <w:t>96.4分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267393EF"/>
        </w:tc>
      </w:tr>
    </w:tbl>
    <w:p w14:paraId="5222ED4B">
      <w:r>
        <w:br w:type="page"/>
      </w:r>
    </w:p>
    <w:p w14:paraId="1D6DBB96">
      <w:pPr>
        <w:spacing w:line="640" w:lineRule="exact"/>
        <w:ind w:firstLine="640"/>
        <w:jc w:val="both"/>
        <w:outlineLvl w:val="2"/>
      </w:pPr>
      <w:r>
        <w:rPr>
          <w:rFonts w:ascii="黑体" w:hAnsi="黑体" w:eastAsia="黑体"/>
          <w:sz w:val="32"/>
        </w:rPr>
        <w:t>十二、其他需说明的事项</w:t>
      </w:r>
    </w:p>
    <w:p w14:paraId="41CB4114">
      <w:pPr>
        <w:spacing w:line="580" w:lineRule="exact"/>
        <w:ind w:firstLine="640"/>
        <w:jc w:val="both"/>
      </w:pPr>
      <w:r>
        <w:rPr>
          <w:rFonts w:ascii="仿宋_GB2312" w:hAnsi="仿宋_GB2312" w:eastAsia="仿宋_GB2312"/>
          <w:b w:val="0"/>
          <w:sz w:val="32"/>
        </w:rPr>
        <w:t>本单位无其他需说明的事项。</w:t>
      </w:r>
    </w:p>
    <w:p w14:paraId="2734F305">
      <w:r>
        <w:br w:type="page"/>
      </w:r>
    </w:p>
    <w:p w14:paraId="2D46E6C8">
      <w:pPr>
        <w:spacing w:line="240" w:lineRule="auto"/>
        <w:jc w:val="center"/>
        <w:outlineLvl w:val="1"/>
      </w:pPr>
      <w:r>
        <w:rPr>
          <w:rFonts w:ascii="黑体" w:hAnsi="黑体" w:eastAsia="黑体"/>
          <w:sz w:val="32"/>
        </w:rPr>
        <w:t>第三部分 专业名词解释</w:t>
      </w:r>
    </w:p>
    <w:p w14:paraId="08268402">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229F7E09">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18EA5BEE">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6B52B5B1">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2524D474">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3C2C51FD">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79D00157">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32436D9E">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1D2C42A2">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583052AB">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533412EB">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076ADA18">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418D1892">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00D8E35C">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3774D4A7">
      <w:r>
        <w:br w:type="page"/>
      </w:r>
    </w:p>
    <w:p w14:paraId="5893C264">
      <w:pPr>
        <w:spacing w:line="240" w:lineRule="auto"/>
        <w:jc w:val="center"/>
        <w:outlineLvl w:val="1"/>
      </w:pPr>
      <w:r>
        <w:rPr>
          <w:rFonts w:ascii="黑体" w:hAnsi="黑体" w:eastAsia="黑体"/>
          <w:sz w:val="32"/>
        </w:rPr>
        <w:t>第四部分 部门决算报表（见附表）</w:t>
      </w:r>
    </w:p>
    <w:p w14:paraId="6388810D">
      <w:pPr>
        <w:spacing w:line="240" w:lineRule="auto"/>
        <w:ind w:firstLine="640"/>
        <w:jc w:val="both"/>
      </w:pPr>
      <w:r>
        <w:rPr>
          <w:rFonts w:ascii="仿宋_GB2312" w:hAnsi="仿宋_GB2312" w:eastAsia="仿宋_GB2312"/>
          <w:b w:val="0"/>
          <w:sz w:val="32"/>
        </w:rPr>
        <w:t>一、《收入支出决算总表》</w:t>
      </w:r>
    </w:p>
    <w:p w14:paraId="15CAAC09">
      <w:pPr>
        <w:spacing w:line="240" w:lineRule="auto"/>
        <w:ind w:firstLine="640"/>
        <w:jc w:val="both"/>
      </w:pPr>
      <w:r>
        <w:rPr>
          <w:rFonts w:ascii="仿宋_GB2312" w:hAnsi="仿宋_GB2312" w:eastAsia="仿宋_GB2312"/>
          <w:b w:val="0"/>
          <w:sz w:val="32"/>
        </w:rPr>
        <w:t>二、《收入决算表》</w:t>
      </w:r>
    </w:p>
    <w:p w14:paraId="685277DD">
      <w:pPr>
        <w:spacing w:line="240" w:lineRule="auto"/>
        <w:ind w:firstLine="640"/>
        <w:jc w:val="both"/>
      </w:pPr>
      <w:r>
        <w:rPr>
          <w:rFonts w:ascii="仿宋_GB2312" w:hAnsi="仿宋_GB2312" w:eastAsia="仿宋_GB2312"/>
          <w:b w:val="0"/>
          <w:sz w:val="32"/>
        </w:rPr>
        <w:t>三、《支出决算表》</w:t>
      </w:r>
    </w:p>
    <w:p w14:paraId="74596C84">
      <w:pPr>
        <w:spacing w:line="240" w:lineRule="auto"/>
        <w:ind w:firstLine="640"/>
        <w:jc w:val="both"/>
      </w:pPr>
      <w:r>
        <w:rPr>
          <w:rFonts w:ascii="仿宋_GB2312" w:hAnsi="仿宋_GB2312" w:eastAsia="仿宋_GB2312"/>
          <w:b w:val="0"/>
          <w:sz w:val="32"/>
        </w:rPr>
        <w:t>四、《财政拨款收入支出决算总表》</w:t>
      </w:r>
    </w:p>
    <w:p w14:paraId="159376FD">
      <w:pPr>
        <w:spacing w:line="240" w:lineRule="auto"/>
        <w:ind w:firstLine="640"/>
        <w:jc w:val="both"/>
      </w:pPr>
      <w:r>
        <w:rPr>
          <w:rFonts w:ascii="仿宋_GB2312" w:hAnsi="仿宋_GB2312" w:eastAsia="仿宋_GB2312"/>
          <w:b w:val="0"/>
          <w:sz w:val="32"/>
        </w:rPr>
        <w:t>五、《一般公共预算财政拨款支出决算表》</w:t>
      </w:r>
    </w:p>
    <w:p w14:paraId="112105A9">
      <w:pPr>
        <w:spacing w:line="240" w:lineRule="auto"/>
        <w:ind w:firstLine="640"/>
        <w:jc w:val="both"/>
      </w:pPr>
      <w:r>
        <w:rPr>
          <w:rFonts w:ascii="仿宋_GB2312" w:hAnsi="仿宋_GB2312" w:eastAsia="仿宋_GB2312"/>
          <w:b w:val="0"/>
          <w:sz w:val="32"/>
        </w:rPr>
        <w:t>六、《一般公共预算财政拨款基本支出决算表》</w:t>
      </w:r>
    </w:p>
    <w:p w14:paraId="43ADAFE4">
      <w:pPr>
        <w:spacing w:line="240" w:lineRule="auto"/>
        <w:ind w:firstLine="640"/>
        <w:jc w:val="both"/>
      </w:pPr>
      <w:r>
        <w:rPr>
          <w:rFonts w:ascii="仿宋_GB2312" w:hAnsi="仿宋_GB2312" w:eastAsia="仿宋_GB2312"/>
          <w:b w:val="0"/>
          <w:sz w:val="32"/>
        </w:rPr>
        <w:t>七、《政府性基金预算财政拨款收入支出决算表》</w:t>
      </w:r>
    </w:p>
    <w:p w14:paraId="0300CFE9">
      <w:pPr>
        <w:spacing w:line="240" w:lineRule="auto"/>
        <w:ind w:firstLine="640"/>
        <w:jc w:val="both"/>
      </w:pPr>
      <w:r>
        <w:rPr>
          <w:rFonts w:ascii="仿宋_GB2312" w:hAnsi="仿宋_GB2312" w:eastAsia="仿宋_GB2312"/>
          <w:b w:val="0"/>
          <w:sz w:val="32"/>
        </w:rPr>
        <w:t>八、《国有资本经营预算财政拨款收入支出决算表》</w:t>
      </w:r>
    </w:p>
    <w:p w14:paraId="529CA67D">
      <w:pPr>
        <w:spacing w:line="240" w:lineRule="auto"/>
        <w:ind w:firstLine="640"/>
        <w:jc w:val="both"/>
      </w:pPr>
      <w:r>
        <w:rPr>
          <w:rFonts w:ascii="仿宋_GB2312" w:hAnsi="仿宋_GB2312" w:eastAsia="仿宋_GB2312"/>
          <w:b w:val="0"/>
          <w:sz w:val="32"/>
        </w:rPr>
        <w:t>九、《财政拨款“三公”经费支出决算表》</w:t>
      </w:r>
    </w:p>
    <w:p w14:paraId="7C50B8E4">
      <w:pPr>
        <w:spacing w:line="240" w:lineRule="auto"/>
        <w:ind w:firstLine="640"/>
        <w:jc w:val="both"/>
      </w:pPr>
    </w:p>
    <w:p w14:paraId="6119A062">
      <w:pPr>
        <w:spacing w:line="240" w:lineRule="auto"/>
        <w:ind w:firstLine="640"/>
        <w:jc w:val="both"/>
      </w:pPr>
    </w:p>
    <w:p w14:paraId="02C144C7">
      <w:pPr>
        <w:spacing w:line="240" w:lineRule="auto"/>
        <w:ind w:firstLine="640"/>
        <w:jc w:val="both"/>
      </w:pPr>
    </w:p>
    <w:p w14:paraId="379F1CD0">
      <w:pPr>
        <w:spacing w:line="240" w:lineRule="auto"/>
        <w:ind w:firstLine="640"/>
        <w:jc w:val="both"/>
      </w:pPr>
    </w:p>
    <w:p w14:paraId="24555D3E">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7"/>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111869"/>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33</Pages>
  <Words>6687</Words>
  <Characters>7562</Characters>
  <Lines>0</Lines>
  <Paragraphs>0</Paragraphs>
  <TotalTime>5</TotalTime>
  <ScaleCrop>false</ScaleCrop>
  <LinksUpToDate>false</LinksUpToDate>
  <CharactersWithSpaces>7572</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雨。</cp:lastModifiedBy>
  <cp:lastPrinted>2024-07-22T11:58:00Z</cp:lastPrinted>
  <dcterms:modified xsi:type="dcterms:W3CDTF">2025-09-24T11:58:33Z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eyJoZGlkIjoiN2E1ZDY0MDI5MTE3YjM0ZGMyMzg4N2EwMDI4ZjJiM2YiLCJ1c2VySWQiOiIyNTk4NTcxMjUifQ==</vt:lpwstr>
  </property>
</Properties>
</file>