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民丰县2024年电子商务运营补贴项目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民丰县商务和工业信息化局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民丰县商务和工业信息化局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屈浩南</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2025年04月16日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（项目实施背景，即：项目实施前的实际情况或亟待解决的问题，解决后能改善什么问题，不少于500字）。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对电子商务企业的调研结果看，民丰县电子商务发展存在的问题依次为人才问题（70.11%）、物流问题（48.28%）、服务问题（26.44%）、产品问题（19.54%）、政策问题（18.39%）、资金问题（12.64%）和培训问题（3.45%）。主要问题是人才问题、物流问题、服务问题和产品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民丰县电子商务存在的问题占比（数据来源：调研数据）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（一）人才问题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缺少人才。民丰县少数民族人口众多，文化水平有限，电商理念普及度低，电子商务技术、运营、策划、直播等人才短缺。二是内地引入的电商人才成本高，不能长期稳定就业。三是培训人员转化率低。四是缺少培训专业老师，由于时间和空间的限制，培训老师不能长期稳定地提供各类课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（二）物流问题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物流成本高。民丰县路途遥远，运输线路长，运输成本和仓储成本较高，时效性差。二是缺少前置公共仓，地广人稀，农产品上行困难，产品聚集、配送、包装、分割等问题难以解决。三是冷链运输仓储资源匮乏。规模以上的冷链运输企业过少，冷链运输车辆配置不完善，农产品难以保存。四是检测流程复杂。新疆各地区物流检测、运输、投放、存放等要求不统一，手续繁杂要求较为苛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（三）服务问题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电子商务公共服务发挥不到位。各乡镇点虽建立了公共服务中心，但其产品宣传包装、品牌打造、溯源体系建设等服务不到位。二是平台建设不健全。网络交易平台功能不完善，不能充分发挥信息发布、市场行情、集中采购、网上交易、质量追溯、仓储物流、供应链金融、产品展示、渠道拓展等服务。三是信息不对称。民丰县企业间、企业和内地企业间信息不通畅，各种资源不能共享，经验交流困难，效率低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（四）产品问题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农产品质量达不到要求。农产品种植没有科学指导，产品质量有待提升。二是产品标准化欠缺。缺少深加工企业，生产资质、品牌、包装等环节基础薄弱，对接渠道单一。三是产品检测问题。缺少专业的质量检测机构，新疆本地质量检测机构费用高，内地质量检测机构路途远，时间长。四是产品开发能力弱。农产品同质化严重，没有竞争优势；旅游产品研发能力弱，消费吸引不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民丰县2024年电子商务运营项目实施，一是可以进一步优化完善民丰县“工业品下乡、农产品上行”的农村电子商务双向流通通道，强化电子商务公共服务体系服务保障能力，为全县群众提供更好更便捷的电商服务，建立健全县域电子商务的人才库、产品库，有效打通人才链、产业链及创新链，实现全县电子商务零售额占当地社会消费品零售额的比重明显上升。二是通过新业态、新模式、新技术的探索和应用，利用优势资源，打造以景区、景点及特色街区为依托的农商旅电商融合创新发展模式，实现全县电商公共服务基本覆盖，促进本地电商企业培育和农产品公用品牌推广，拓展农村产品、绿色供给通路，汇聚周边特色产品，全力推动我县农村电子商务跨越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主要描写本项目的涉及的用途、范围以及主要内容。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主要内容为：一是电商运营管理服务，发挥电商公共服务中心作用、抓实电商培训孵化、规范和加强对民丰县电子商务网点（27个电商服务站点）运营服务及管理。二是推动电商产业发展，开展电商产业宣传推介、加快农特产品品牌建设、深化对外合作，2024年和田地区（民丰县）电商大数据升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实施主体：民丰县商务和工业信息化局。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实施时间：本项目实施期限为2024年1月—2025年6月。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实施情况：（根据项目前期阶段-项目实施阶段-项目实施效果评估阶段，对整个项目的实施过程和结果进行表述，一段话字数不得少于150字）。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项目实施，2024年运营县级电子商务服务中心1个，电商服务中心分布1个，电子商务服务站27个，开展电商人才培训3次，参加培训人数100余人次，培训本地网红苗子6个，由“尼雅公主”团队带领民丰县电商百人团成员，开展直播宣传和直播带货，截目前已开展直播活动960场次，通过电商直播带货，有效拓展农产品销售渠道，帮助民丰县企业和农民销售本地农产品，受益群众的满意度到达100%。全县电子商务交易额达8553万元，网络零售额突破5771元。深入企业基地，为9家企业精心拍摄了高质量的视频宣传片，并在抖音、视频号、快手、小红书等平台进行发布，</w:t>
      </w:r>
      <w:r>
        <w:rPr>
          <w:rStyle w:val="Strong"/>
          <w:rFonts w:ascii="楷体" w:eastAsia="楷体" w:hAnsi="楷体" w:hint="eastAsia"/>
          <w:b w:val="0"/>
          <w:bCs w:val="0"/>
          <w:spacing w:val="-4"/>
          <w:sz w:val="32"/>
          <w:szCs w:val="32"/>
        </w:rPr>
        <w:t xml:space="preserve">截至目前</w:t>
      </w:r>
      <w:r>
        <w:rPr>
          <w:rStyle w:val="Strong"/>
          <w:rFonts w:ascii="楷体" w:eastAsia="楷体" w:hAnsi="楷体" w:hint="eastAsia"/>
          <w:b w:val="0"/>
          <w:bCs w:val="0"/>
          <w:spacing w:val="-4"/>
          <w:sz w:val="32"/>
          <w:szCs w:val="32"/>
        </w:rPr>
        <w:t xml:space="preserve">观看人次最高超过7000多人次。完成了2024年和田地区（民丰县）电商大数据升级。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本项目预算安排总额为150万元，资金来源为援疆资金，其中：财政资金0万元，其他资金150万元，2024年实际收到预算资金150万元，预算资金到位率为100 %。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73.25万元，预算执行率48.83%，结转资金76.75万元。（预算执行率=（实际支出资金/预算批复金额）*100%，如项目预算执行率不是100%，则说明结转资金额度和结余资金额度）。本项目资金主要用于支付电商运营服务费用147万元、招标代理费用2万元、项目审计费用1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底，本项目预算安排150万元，实际支出73.25万元，预算执行率48.83%。项目已经完成运营县级电子商务服务中心1个，运营电子商务服务站27个，开展培训3次，资金使用合规率100%，资金拨付及时率100%，有效拓展电商直播带货农产品销售渠道，受益群众满意度100%，通过项目实施，培养百人团电商人才，挖掘网红，开展培训和直播带货，在平台发布宣传短视频。拓展本地农产品销售渠道，助力本地农产品销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项目前期准备工作：详细描述项目实施前期，单位负责人员所开展的前期准备或摸排的具体情况。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由民丰县商工局负责实施。为确保资金合理使用的顺利实施，成立以民丰县电商办（民丰县商工局）有关科室领导为成员的项目负责领导小组，领导小组负责对项目的组织、实施及协调各相关部门关系，保证项目如期完成。领导小组应采用先进的管理办法，科学的劳动组织方式，合理协调建设单位内部的各项事务，充分发挥每个管理者和工作人员的积极性，保证项目的顺利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项目实施：按照时间节点，制定项目具体开展实施计划及每个节点对应的实施内容。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计划主要是一是电商运营管理服务(发挥电商公共服务中心作用、抓实电商培训孵化、规范和加强对民丰县电子商务网点（27个电商服务站点）运营服务及管理）；二是推动电商产业发展(开展电商产业宣传推介、加快农特产品品牌建设、深化对外合作、2024年和田地区（民丰县）电商大数据升级（2024年10月份完成），合同服务期限截止2025年5月10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项目完成：按照时间节点，制定完成阶段的项目工作内容。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经完成运营县级电子商务服务中心1个，运营电子商务服务站27个，开展培训3次，培养百人团电商人才100人，挖掘网红6人，全县电子商务交易额达8553万元，网络零售额突破5771元，完成了2024年电商大数据升级。深入企业基地，为9家企业精心拍摄了高质量的视频宣传片，并在抖音、视频号、快手、小红书等平台进行发布，截止目前观看人次最高超过7000多人次。在平台发布宣传短视频100多个。截目前已开展直播活动960场次，通过电商直播带货，有效拓展农产品销售渠道，帮助民丰县企业和农民销售本地农产品，拓展本地农产品销售渠道，助力本地农产品销售。</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民丰县2024年电子商务运营补贴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此次我单位根据《财政支出绩效评价管理暂行办法》（财预〔2020〕10号）文件要求实施评价工作，本次评价对象为民丰县2024年电子商务运营补贴项目，评价核心为项目的资金投入、产出及效益。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24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张志渊（评价小组组长）：主要负责项目评价的全盘工作;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毛伟云（评价小组组员）：主要负责项目绩效评价工作的具体组织实施，协调资源、处理争议等工作;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欧阳浦疆（评价小组组员）：主要负责对绩效评价的全过程进行监督，确保自评工作按照规定程序和方法进行，杜绝违规行为。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25日-3月28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2025年3月29日-4月2日，评价小组按照绩效评价的原则和规范，对取得的资料进行审查核实，对采集的数据进行分析，按照绩效评价指标评分表逐项进行打分、分析、汇总各方评价结果。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2025年4月3日-4月8日评价小组撰写绩效评价报告，按照新疆维吾尔自治区财政绩效管理信息系统绩效评价模块中统一格式和文本框架撰写绩效评价报告并提交审核。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经评价，本项目达成（部分达成）年初设立的绩效目标，在实施过程中取得了良好的成效，具体表现在以下三方面：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开展电商培训3次。积极开展电商培训，在目前电商行业快速发展的背景下，掌握电子商务技能可以让个人在就业市场中更具竞争力，获得更多的就业机会和更好的职业发展。通过培训，企业能够更好地利用电子商务平台拓展销售渠道，打破地域限制，接触到更广泛的客户群体，提高企业的市场份额和知名度。电商培训有助于传统产业与互联网深度融合，推动产业升级和转型，提高产业的整体竞争力，促进地方经济的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二是：运营电子商务服务站27个。电子商务服务站大部分设立在村、社区，通过运营电子商务服务站，帮助本地商家和农户将特色产品通过电商平台推向更广阔的市场，增加销售额，推动地方产业发展。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电商直播带货，有效拓展农产品销售渠道。开展直播带货，打破传统销售的地域限制，让农产品直接面向全国乃至全球市场，增加销售机会，直播带货减少了农产品从产地到消费者手中的中间环节，降低了流通成本，提高了农民收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92.69分，绩效评级为“优秀”。综合评价结论如下：本项目共设置三级指标数量7个，实现三级指标数量6个，总体完成率为85.57%。项目决策类指标共设置0个，满分指标0个，得分率0%；过程管理类指标共设置0个，满分指标0个，得分率0%；项目产出类指标共设置5个，满分指标4个，得分率80%；项目效益类指标共设置1个，满分指标1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项目决策类指标由3个二级指标和6个三级指标构成，权重分21分，实际得分0分。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新疆商务发展十四五发展规划》、《和田地区国民经济和社会发展第十四个五年规划基本思路》、《关于加快数字商务建设服务构建新发展格局的通知》、《国家广播电视总局关于加强网络秀场直播和电商直播管理的通知》、《商务部办公厅国家邮政局办公室关于深入推进电子商务与快递物流协调发展工作的通知》，符合行业发展规划和政策要求；属于我单位履职所需；根据《财政资金直接支付申请书》，本项目资金性质为“其他资金”功能分类为“2169999其他商业服务业等支出”经济分类为“30227委托业务费”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非基础建设类模版：本项目为非基础建设类项目，资金来源为天津援疆资金，由发改立项批复流程，由我单位编制项目实施方案，并由发改批复实施，经查看，该项目申请设立过程产生的相关文件，符合相关要求。本项目为非基础建设类项目，属于天津援疆资金安排项目，不涉及事前绩效评估、可行性研究以及风险评估，由我单位严格按照《关于民丰县2024年电子商务运营补贴项目实施方案的批复》(民发改字〔2024〕58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确保1个县级电子商务服务中心和27个电子商务服务站正常运营，培养百人团电商人才，挖掘网红，开展培训和直播带货，在平台发布宣传短视频。拓展本地农产品销售渠道，助力本地农产品销售。”；本项目实际工作内容为：截止2023年12月31日，本项目实际支出资金73.25万元，预算执行率为48.83%。实际截至2024年12月底，本项目预算安排150万元，实际支出73.25万元，预算执行率48.83%。项目已经完成运营县级电子商务服务中心1个，运营电子商务服务站27个，开展培训3次，资金使用合规率100%，资金拨付及时率100%，有效拓展电商直播带货农产品销售渠道，受益群众满意度100%，通过项目实施，达到了拓展本地农产品销售渠道，助力本地农产品销售的效果。绩效目标与实际工作内容一致，两者具有相关性;本项目按照绩效目标完成了数量指标、质量指标、时效指标、成本指标，有效拓展本地农产品销售渠道，助力本地农产品销售的效果，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5个，三级指标7个，定量指标6个，定性指标1个，指标量化率为85.7%，量化率达80.00%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要深入调研，在编制预算前，对项目的目标、范围、任务等进行详细的调研和分析，明确项目所需的资源和投入；精准预测，考虑项目可能面临的各种情况，运用科学的预测方法，对项目的成本、受益等进行合理的预测；合理的资源分配，根据项目的任务和目标，合理分配人力、物力、财力等资源，确保资源的有效利用，对项目中的各项任务和活动进行优先级排序，优先保障关键任务和重要活动的资源需求；按照一定的规范和编制进行预算编制，确保预算的格式、内容等方面的一致性和规范性；编制过程中需要项目团队成员、相关部门以及利益相关者的共同参与和沟通，提高预算的准确性和可行性；建立有效的成本监控机制，对项目实施过程中的成本进行实时监控和跟踪，及时发现并纠正成本偏差。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项目总投资150万元，其中：电商运营服务费用147万元、招标代理服务费用2万元、项目审计服务费用1万元，项目实际内容为电商运营服务费用146.5万元、招标代理服务费用2万元、项目审计服务费用0.9万元。预算申请与《民丰县2024年电子商务运营补贴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150万元，我单位在预算申请中严格按照单位标准和数量进行核算，其中：单位标准为150万元，数量为1个。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民丰县2024年电子商务运营补贴项目实施方案》和《关于民丰县2024年电子商务运营补贴项目实施方案的批复》(民发改字〔2024〕58号)文件为依据进行资金分配，预算资金分配依据充分。根据《关于做好2024年天津市援疆项目项目计划执行工作的通知》（援和项目【2024】2号）（填写资金下达文件名称）文件显示，本项目实际到位资金150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项目过程管理类指标由5个二级指标和7个三级指标构成，权重分90分，实际得分80分。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本项目预算资金为150万元，其中：本级财政安排资金0万元，其他资金150万元，实际到位资金150万元，资金到位率=（实际到位资金/预算资金）×100%=100%。得分=资金到位率*分值=100%*4=4分。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本项目实际支出资金73.25万元，预算执行率=（实际支出资金/实际到位资金）×100%=（XX/XX）*100%=48.83%。得分=预算执行率*分值=48.83%*5=2.4分。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综上所述，本指标满分为5分，根据评分标准得2.4分，本项目资金分配合理。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民丰县商工局单位资金管理办法》《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民丰县商工局资金管理办法》、《民丰县商工局收支业务管理制度》、《民丰县商工局政府采购业务管理制度》、《民丰县商工局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民丰县商工局项目工作领导小组，由党组书记赵元珍任组长，负责项目的组织工作；张志渊任副组长，负责项目的实施工作；组员包括：袁钊、毛伟云、欧阳浦疆、刘永焕，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项目产出类指标由3个二级指标和5个三级指标构成，权重分50分，实际得分40分。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"开展实效评价覆盖县市区数量:预期指标值为=14个，实际完成值为 =14个,指标完成率为100%。"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开展集中会审覆盖县市区数量:预期指标值为=14个，实际完成值为=14个,指标完成率为100%。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开展集中会审工作次数:预期指标值为=5次，实际完成值为=5次,指标完成率为100%。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“运营县级电子商务服务中心数量”指标：预期指标值为1个，实际完成指标值为1个，指标完成率为100%。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“运营电子商务服务站数量”指标：预期指标值为1个，实际完成指标值为27个，指标完成率为100%。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“资金拨付及时率”指标：预期指标值为100%，实际完成指标值为48.83%，指标完成率为48.83%。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“XXX”指标：预期指标值为XXX，实际完成指标值为XXX，指标完成率为XXX%。</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项目效益类指标由2个二级指标和2个三级指标构成，权重分40分，实际得分40分。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“XXX”指标：预期指标值为XXX，实际完成指标值为XXX，指标完成率为XXX%。</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“通过电商直播带货，有效拓展农产品销售渠道”指标：预期指标值为有效拓展，实际完成指标值为有效拓展，指标完成率为100%。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“XXX”指标：预期指标值为XXX，实际完成指标值为XXX，指标完成率为XXX%。</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4.可持续影响完成情况分析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“XXX”指标：预期指标值为XXX，实际完成指标值为XXX，指标完成率为XXX%。</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“受益群众满意度”指标：预期指标值为95%，实际完成指标值为100%，指标完成率为100%。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本项目年初预算资金总额为150万元，全年预算数为73.25万元，全年执行数为73.25万元，预算执行率为100%。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本项目共设置三级指标数量7个，满分指标数量6个，扣分指标数量1个，经分析计算所有三级指标完成率得出，本项目总体完成率为92.69%。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综上所述本项目预算执行率与总体完成率之间的偏差为7.31%。</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一是高度重视。高度重视中央财政绩效评价工作，积极加强部门之间沟通协调，在总结以往工作经验的基础上，按照财政局通知要求，认真开展绩效自评工作。二是明确责任。明确了绩效自评工作责任分工和完成时限，并提出了具体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2.（1）领导重视、周密安排，认真做好项目申报审批工作，积极配合相关人员做好相关申报资料的收集整理归档工作，思路清晰，保证时效性。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（2）合理分工，安排专人负责相关工作，责任到人，认真落实各时间节点的相关工作，各部门人员紧密配合，做好相关协调工作。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（3）认真总结经验教训，对工作中的不足及时进行纠正，改变工作思路，合理利用资金，做到资源优化配置。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健全预算项目管理制度，项目前期合理设置内部管理机构和岗位，明确职责权限，注重团队协作，明确业务各个环节流程、时间要求、审批权限等，保障信息对接及时，领导分工明确，事事有人管，件件有人抓，注重风险评估，明确单位内部各个业务归口管理责任，强化预算绩效意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4.（1） 项目实施要分工明确，职责到人，使得项目顺利进行有了坚实的领导基础，项目实施过程中，要沟通、磋商，对发现的问题及提出的要求能够及时进行整改，使得项目的进度及质量得到有力的保障。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（2）进一步加强与财政，人事部门的沟通、协调，按照有关文件精神和实施方案积极落实资金，建立严格的资金使用、监管和审计制度，并接受财政局、审计局的监督。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1）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一是强化支出预算约束。进一步提高年初预算编制的科学性和准确性，完善预算执行动态 约束机制，加强财政预算资金管理，统筹协调推进项目执行，提高财政资金效益和效果。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二是资金执行率底。主要原因是该项目签订合同的服务期限到2025年5月份，截止2024年12月份，只支付了50%的项目款，所以导致资金支付率低。</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1.对预算安排与执行的建议:实施有效的预算管控，预算计划需要得到有效的管控,确保预算的按照计划进行,以达到经济目标和绩效目标。在预算管控中,应该对经济活动个环节进行监控,及时发现可能存在的风险,采取有效措施加以控制。督促企业积极做好项目服务工作，确保提高支付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2.完善项目管理制度，使项目在实施过程中加强风险防控，降低影响项目实施的各种因素。督促企业做好项目服务工作，确保项目按期完成。</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