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基层人大补助</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民丰县人民代表大会常务委员会</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民丰县人民代表大会常务委员会</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麦麦提·麦提喀斯木</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2025年05月22日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项目实施内容要，用于全县43个人大代表联络站完善工作环境，提高工作效率，改善基层人大办公环境，通过补助经费提高各级基层人大代表履职能力，提升办公效率。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用于全县43个人大代表联络站完善工作环境，提高工作效率，改善基层人大办公环境，通过补助经费提高各级基层人大代表履职能力，提升办公效率。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实施主体：用于全县43个人大代表联络站完善工作环境，提高工作效率，改善基层人大办公环境。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截至目前，该项目已完成保障我县42个人大代表联络站（人大代表工作室）的正常运行，及130名人大代表在联络站的活动，学习，培训的正常开展，进一步完善联络站，工作室办公条件，及时购买办公用品保障日常工作的开展。 目标2：通过项目的实施，改善基层办公条件，更好的支持基层国家权利机关发挥作用。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本项目预算安排总额为13万元，资金来源为本级部门预算，其中：财政资金13万元，其他资金0万元，2023年实际收到预算资金13万元，预算资金到位率为100 %。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本项目实际支付资金8.66万元，预算执行率66.62%。本项目资金主要用于支付代表联络站建设成本费用3.89万元、办公经费用4.77万元。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民财行【2024】3号文件要实施本项目。主要内容：保障我县42各人大代表联络站（人大代表工作室）的正常运行，及130名人大代表在联络站的活动，学习，培训的正常开展，进一步完善联络站，工作室办公条件，及时购买办公用品保障日常工作的开展。通过项目的实施，改善基层办公条件，更好的支持基层国家权利机关发挥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保障我县42各人大代表联络站（人大代表工作室）的正常运行，及130名人大代表在联络站的活动，学习，培训的正常开展，进一步完善联络站，工作室办公条件，及时购买办公用品保障日常工作的开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该项目已完成保障我县42个人大代表联络站（人大代表工作室）的正常运行，及130名人大代表在联络站的活动，学习，培训的正常开展，进一步完善联络站，工作室办公条件，及时购买办公用品保障日常工作的开展。 目标2：通过项目的实施，改善基层办公条件，更好的支持基层国家权利机关发挥作用。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截至目前，该项目已完成保障我县42个人大代表联络站（人大代表工作室）的正常运行，及130名人大代表在联络站的活动，学习，培训的正常开展，进一步完善联络站，工作室办公条件，及时购买办公用品保障日常工作的开展。 目标2：通过项目的实施，改善基层办公条件，更好的支持基层国家权利机关发挥作用。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基层人大补助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此次我单位根据《财政支出绩效评价管理暂行办法》（财预〔2020〕10号）文件要求实施评价工作，本次评价对象为基层人大补助项目，评价核心为项目的资金投入、产出及效益。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1月25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张涛（评价小组组长）：主要负责项目的对接;</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阿卜来提（评价小组组员）：主要负责项目的实施;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日-2月18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2025年2月20日-3月5日，评价小组按照绩效评价的原则和规范，对取得的资料进行审查核实，对采集的数据进行分析，按照绩效评价指标评分表逐项进行打分、分析、汇总各方评价结果。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2025年3月15日-4月8日评价小组撰写绩效评价报告，按照新疆维吾尔自治区财政绩效管理信息系统绩效评价模块中统一格式和文本框架撰写绩效评价报告并提交审核。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做好困难群众救助工作。根据自治区民政厅、财政厅《关于提高全区困难群众基本生活救助保障标准的通知》，进一步做好提高喀什市困难群众基本生活救助保障，及时调整了困难群众救助补助标准，有效提升了低保困难群众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准识别，切实保障困难群众基本生活。喀什市加强摸底排查、主动及时发现救助需求，跟进实施救助帮扶。充分利用低收入人口动态动态检测信息平台，强化对低收入人口动态检测预警，对发现的困难的群众及时干预、精准救助、综合帮扶。统筹运用发放实物和提供服务等方式，提供精准救助帮扶，完善和落实支持社会力量参与社会救助的政策措施，切实保障困难群众基本生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资金及时足额发放。对全市城乡低保、临时救助、特困人员等补贴对象信息进行核准排查，通过系统比对，严格核实受益群众姓名、身份证号、手机号码、家庭住址等基础信息，动态调整实名制管理信息，确保补贴资金及时足额发放至困难群众卡中。一是有效提升了困难群众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95.8分，绩效评级为“优”。综合评价结论如下：本项目共设置三级指标数量21个，实现三级指标数量18个，总体完成率为85.71%。项目决策类指标共设置6个，满分指标6个，得分率100%；过程管理类指标共设置5个，满分指标4个，得分率80%；项目产出类指标共设置7个，满分指标4个，得分率57.14%；项目效益类指标共设置3个，满分指标3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颁发的《财政支出绩效评价管理暂行办法》（财预〔2020〕10号）中：“用于全县43个人大代表联络站完善工作环境，提高工作效率，改善基层人大办公环境，通过补助经费提高各级基层人大代表履职能力，提升办公效率”内容，符合行业发展规划和政策要求；本项目立项符合《民丰县人大常委会办公室单位配置内设机构和人员编制规定》中职责范围中属于我单位履职所需；根据《财政资金直接支付申请书》，本项目资金性质为“公共财政预算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础建设类模版：本项目根据(财预〔2020〕10号)文件要求，我单位上报《关于基层人大补助的请示》，经发展和改革委员会审核，下发批复文件，本项目正式设立。经查看，该项目立项过程产生的相关文件，符合相关要求。本项目为基础建设类项目，属于经常性项目，不涉及事前绩效评估和风险评估，已委托民丰县人大常委会办公室单位编制《关于基层人大补助的请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非基础建设类模版：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基层人大补助的请示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用于全县43个人大代表联络站完善工作环境，提高工作效率，改善基层人大办公环境，通过补助经费提高各级基层人大代表履职能力，提升办公效率。”；本项目实际工作内容为：截止2024年12月31日，本项目实际支出资金8.66万元，预算执行率为66.62%。实际已于支付代表联络站建设成本费用3.89万元、办公经费用4.77万元。；绩效目标与实际工作内容一致，两者具有相关性;本项目按照绩效目标完成了数量指标、质量指标、时效指标、成本指标，有效提高各基层人大代表履职能力，改善基层人大办公环境，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10个，定量指标9个，定性指标1个，指标量化率为90%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本项目预算编制代表联络站建设成本5万元，办公经费8万元，即预算编制较科学且经过论证；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保障我县42各人大代表联络站（人大代表工作室）的正常运行，及130名人大代表在联络站的活动，学习，培训的正常开展，进一步完善联络站，工作室办公条件，及时购买办公用品保障日常工作的开展。通过项目的实施，改善基层办公条件，更好的支持基层国家权利机关发挥作用，项目实际内容为该项目已完成保障我县42个人大代表联络站（人大代表工作室）的正常运行，及130名人大代表在联络站的活动，学习，培训的正常开展，进一步完善联络站，工作室办公条件，及时购买办公用品保障日常工作的开展。 目标2：通过项目的实施，改善基层办公条件，更好的支持基层国家权利机关发挥作用。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，预算申请与《基层人大补助项目实施方案》中涉及的项目内容匹配；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本项目预算申请资金13万元，我单位在预算申请中严格按照单位标准和数量进行核算本项目预算额度测算依据充分，严格按照标准编制，预算确定资金量与实际工作任务相匹配；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基层人大补助项目资金的请示》和《基层人大补助项目实施方案》为依据进行资金分配，预算资金分配依据充分。根据关于申请基层人大补助项目资金的请示显示，本项目实际到位资金13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项目过程管理类指标由2个二级指标和5个三级指标构成，权重分19分，实际得分17.3分。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本项目预算资金为13万元，其中：本级财政安排资金13万元，其他资金0万元，实际到位资金13万元，资金到位率100%。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本项目实际支出资金8.66万元，预算执行率66.62%。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综上所述，本指标满分为5分，根据评分标准得3.3分，本项目资金分配合理。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人民代表大会常务委员会单位资金管理办法》《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人民代表大会常务委员会资金管理办法》、《民丰县人民代表大会常务委员会收支业务管理制度》、《政府采购业务管理制度》、《民丰县人民代表大会常务委员会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基层人大补助项目工作领导小组，由党组书记张涛任组长，负责项目的组织工作；阿卜来提任副组长，负责项目的实施工作；组员包括：开展落实和实施，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项目产出类指标由4个二级指标和7个三级指标构成，权重分20分，实际得分17.5分。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“全县代表联络站（人大代表工作室）数量”指标：预期指标值为=42个，实际完成指标值为=42个，指标完成率为100%。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“人大代表人数”指标：预期指标值为=130人，实际完成指标值为=130人，指标完成率为100%。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“提升办公效率”指标：预期指标值为=100%，实际完成指标值为=100%，指标完成率为100%。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“补助经费支付及时率”指标：预期指标值为=100%，实际完成指标值为=100%，指标完成率为66.62%。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“代表联络站建设成本”指标：预期指标值为=5万，实际完成指标值为=3.89万元，指标完成率为77.8%。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“办公经费 ”指标：预期指标值为=8万，实际完成指标值为=4.77万元，指标完成率为59.6%。</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项目效益类指标由3个二级指标和3个三级指标构成，权重分40分，实际得分40分。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“提高各基层人大代表履职能力 ”指标：预期指标值为=100%，实际完成指标值为=100%，指标完成率为100%。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“改善基层人大办公环境 ”指标：预期指标值为有所改善，实际完成指标值为基本达成目标，指标完成率为100%。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 ”指标：预期指标值为 &gt;=95%，实际完成指标值为=100%，指标完成率为100%。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本项目年初预算资金总额为13万元，全年预算数为13万元，全年执行数为8.66万元，预算执行率为66.62%。</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本项目共设置三级指标数量10个，满分指标数量8个，扣分指标数量2个，经分析计算所有三级指标完成率得出，本项目总体完成率为90.4%。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综上所述本项目预算执行率与总体完成率之间的偏差为23.78%。</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由于目前的预算管理在编制和实施中还存在编制不细、预算调整较多、追加预算比重较大等现象,因此项目预算执行的准确性还有待加强,同时分析手段和技术水平上还有待完善。在今后的工作中,我们将加强与财政单位的紧密配合,开展好整体支出及项目资金绩效管理工作,运用好绩 效评价的结果,不断提升预算管理水平。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在资金管理方面，项目资金到位足额及时，及时支付，资金使用符合国家法规和财务管理制度；资金拨付有完整的审批程序和手续，符合项目预算批复或合同规定的用途；不存在截留、挤占、挪用、虚列支出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工作内容、工作措施、工作时限和要达到的预期效果，进一步分解细化，将责任落实到岗位，形成完整的绩效管理工作方案和指标考核评价体系，使单位工作任务与绩效评价指标紧密结合起来，推动各项工作落实。</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2、对项目申请进行严格审核、筛选。根据拟申请预算项目，从相关性、预期绩效的可实现性、实施方案的有效性、预期绩效的可持续性及财政资金投入的可行性风险五个方面进行客观、公正的评估。</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