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周邦甫丧葬费、抚恤金项目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政协民丰县委员会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政协民丰县委员会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韩建国</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2025年05月21日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为我单位一名退休人员发放抚恤金和丧葬费，体现了国家对退休人员及其家属的关怀与保障。通过发放抚恤金和丧葬费，可以减轻退休人员家属的经济负担，帮助他们</w:t>
      </w:r>
      <w:r>
        <w:rPr>
          <w:rStyle w:val="Strong"/>
          <w:rFonts w:ascii="楷体" w:eastAsia="楷体" w:hAnsi="楷体" w:hint="eastAsia"/>
          <w:b w:val="0"/>
          <w:bCs w:val="0"/>
          <w:spacing w:val="-4"/>
          <w:sz w:val="32"/>
          <w:szCs w:val="32"/>
        </w:rPr>
        <w:t xml:space="preserve">渡过难关</w:t>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反映了我国社会保险制度的完善与发展。随着社会的进步和经济的发展，我国的社会保险制度不断健全，为退休人员提供了更加全面的保障。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抚恤金的发放旨在为退休人员及其家属提供一定的经济保障，以应对因退休人员去世而带来的经济困难。通过发放抚恤金和丧葬费，可以减轻退休人员家属的经济负担，帮助他们度过难关，体现了国家对退休人员的关怀与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为我单位一名退休人员发放抚恤金和丧葬费，体现了国家对退休人员及其家属的关怀与保障。通过发放抚恤金和丧葬费，可以减轻退休人员家属的经济负担，帮助他们度过难关。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实施主体：政协民丰县委员会单位。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实施情况：已为死亡退休干部周邦甫支付25.3万元的丧葬费及抚恤金。体现了国家对退休人员及其家属的关怀与保障。通过发放抚恤金和丧葬费，可以减轻退休人员家属的经济负担，帮助他们度过难关。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本项目预算安排总额为25.3万元，资金来源为本级部门预算其中：财政资金25.3万元，其他资金0万元，2023年实际收到预算资金25.3万元，预算资金到位率为100%。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本项目实际支付资金25.3万元，预算执行率100%。本项目资金主要用于支付丧葬费用1.53万元、抚恤金费用23.77万元。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根据项目批复实施本项目。主要内容：为死亡退休干部周邦甫支付25.3万元的丧葬费及抚恤金。通过项目实施，有效保障死亡人员家属的生活条件。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项目前期准备工作：及时落实人员信息，和上级领导报备申请资金。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项目实施：截止2024年12月底，项目已完成为死亡退休干部周邦甫支付25.3万元的丧葬费及抚恤金。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项目完成：截止2024年12月底，项目已完成为死亡退休干部周邦甫支付25.3万元的丧葬费及抚恤金。通过项目实施，有效保障死亡人员家属的生活条件·</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周邦甫丧葬费、抚恤金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此次我单位根据《财政支出绩效评价管理暂行办法》（财预〔2020〕10号）文件要求实施评价工作，本次评价对象为周邦甫丧葬费、抚恤金项目，评价核心为项目的资金投入、产出及效益。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1月15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韩建国（评价小组组长）：主要负责项目的对接;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热孜亚·买买提（评价小组组员）：主要负责项目的实施;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1月20日-2月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2025年2月7日-3月16日，评价小组按照绩效评价的原则和规范，对取得的资料进行审查核实，对采集的数据进行分析，按照绩效评价指标评分表逐项进行打分、分析、汇总各方评价结果。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2025年3月25日-4月20日评价小组撰写绩效评价报告，按照新疆维吾尔自治区财政绩效管理信息系统绩效评价模块中统一格式和文本框架撰写绩效评价报告并提交审核。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中华人民共和国社会保险法》第十七条明确规定，参加基本养老保险的个人，因病或者非因工死亡的，其遗属可以领取丧葬补助金和抚恤金。这一规定为退休人员抚恤金和丧葬费的发放提供了法律依据，有效改善家属的基本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切实保障困难群众基本生活。喀什市加强摸底排查、主动及时发现救助需求，跟进实施救助帮扶。充分利用低收入人口动态动态检测信息平台，强化对低收入人口动态检测预警，对发现的困难的群众及时干预、精准救助、综合帮扶。统筹运用发放实物和提供服务等方式，提供精准救助帮扶，完善和落实支持社会力量参与社会救助的政策措施，切实保障困难群众基本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发放。对全市城乡低保、临时救助、特困人员等补贴对象信息进行核准排查，通过系统比对，严格核实受益群众姓名、身份证号、手机号码、家庭住址等基础信息，动态调整实名制管理信息，确保补贴资金及时足额发放至困难群众卡中。一是有效提升了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项目决策类指标共设置6个，满分指标6个，得分率100%；过程管理类指标共设置5个，满分指标5个，得分率100%；项目产出类指标共设置6个，满分指标6个，得分率100%；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本项目立项符合周邦甫丧葬费、抚恤金项目审批表中“为死亡退休干部周邦甫支付25.3万元的丧葬费及抚恤金。有效保障死亡人员家属的生活条件。”内容，符合行业发展规划和政策要求；本项目立项符合《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协民丰县委员会单位配置内设机构和人员编制规定》中职责范围属于我单位履职所需；根据《财政资金直接支付申请书》，本项目资金性质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建设类模版：我单位上报《关于周邦甫丧葬费、抚恤金项目的请示》，经发展和改革委员会审核，下发批复文件，本项目正式设立。经查看，该项目立项过程产生的相关文件，符合相关要求。本项目为基础建设类项目，属于经常性项目，不涉及事前绩效评估和风险评估，已委托政协民丰县委员会单位编制《周邦甫丧葬费、抚恤金项目请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周邦甫丧葬费、抚恤金项目的请示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为死亡退休干部周邦甫支付25.3万元的丧葬费及抚恤金。有效保障死亡人员家属的生活条件。”；本项目实际工作内容为：截止2023年12月31日，本项目实际支出资金25.3万元，预算执行率为100.00%。实际已于2024年9月24日支付完成；绩效目标与实际工作内容一致，两者具有相关性;本项目按照绩效目标完成了数量指标、质量指标、时效指标、成本指标，有效保障了死亡人员家属的生活条件，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3个，指标量化率为87.5%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本项目预算编制用于支付丧葬费用1.53万元、抚恤金费用23.77万元，即预算编制较科学且经过论证；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预算申请内容为为死亡退休干部周邦甫支付25.3万元的丧葬费及抚恤金。，项目实际内容为2024年9月24日支付完成，预算申请与《周邦甫丧葬费、抚恤金项目请示》中涉及的项目内容匹配；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本项目预算申请资金136.77万元，我单位在预算申请中严格按照单位标准和数量进行核算，本项目预算额度测算依据充分，严格按照标准编制，预算确定资金量与实际工作任务相匹配；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周邦甫丧葬费、抚恤金项目资金的请示》为依据进行资金分配，预算资金分配依据充分。本项目实际到位资金25.3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本项目预算资金为25.3万元，其中：本级财政安排资金25.3万元，其他资金0万元，实际到位资金25.3万元，资金到位率100%。得分4分。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本项目实际支出资金25.3万元，预算执行率100%。得分5分。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政协民丰县委员会单位资金管理办法》《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政协民丰县委员会资金管理办法》、《政协民丰县委员会收支业务管理制度》、《政府采购业务管理制度》、《政协民丰县委员会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周邦甫丧葬费、抚恤金项目工作领导小组，由党组书记韩建国任组长，负责项目的组织工作；热孜亚·买买提任副组长，负责项目的实施工作；组员包括：开展落实和实施，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丧葬费、抚恤金发放人数”指标：预期指标值为=1人，实际完成指标值为=1人，指标完成率为100%。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“补贴资金发放准确率”指标：预期指标值为=100%，实际完成指标值为=100%，指标完成率为100%。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“丧葬费、抚恤金发放及时率”指标：预期指标值为=100%，实际完成指标值为=100%，指标完成率为100%。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“丧葬费”指标：预期指标值为&lt;=1.53万元，实际完成指标值为=1.53万元，指标完成率为100%。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“抚恤金”指标：预期指标值为&lt;=23.77万元，实际完成指标值为=23.77万元，指标完成率为100%。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“保障死亡人员家属的生活条件”指标：预期指标值为效果显著，实际完成指标值为基本达成目标，指标完成率为100%。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“死亡人员家属”指标：预期指标值为&gt;=95%，实际完成指标值为=100%，指标完成率为100%。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本项目年初预算资金总额为25.3万元，全年预算数为25.3万元，全年执行数为25.3万元，预算执行率为100%。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本项目共设置三级指标数量8个，满分指标数量8个，扣分指标数量0个，经分析计算所有三级指标完成率得出，本项目总体完成率为100%。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由于目前的预算管理在编制和实施中还存在编制不细、预算调整较多、追加预算比重较大等现象,因此项目预算执行的准确性还有待加强,同时分析手段和技术水平上还有待完善。在今后的工作中,我们将加强与财政单位的紧密配合,开展好整体支出及项目资金绩效管理工作,运用好绩 效评价的结果,不断提升预算管理水平。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资金管理方面，项目资金到位足额及时，及时支付，资金使用符合国家法规和财务管理制度；资金拨付有完整的审批程序和手续，符合项目预算批复或合同规定的用途；不存在截留、挤占、挪用、虚列支出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工作内容、工作措施、工作时限和要达到的预期效果，进一步分解细化，将责任落实到岗位，形成完整的绩效管理工作方案和指标考核评价体系，使单位工作任务与绩效评价指标紧密结合起来，推动各项工作落实。</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2、对项目申请进行严格审核、筛选。根据拟申请预算项目，从相关性、预期绩效的可实现性、实施方案的有效性、预期绩效的可持续性及财政资金投入的可行性风险五个方面进行客观、公正的评估。</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