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县配套学前教育经费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民丰县未来幼儿园</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民丰县未来幼儿园</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图尔荪尼亚孜罕</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新财教[2017]19号）文件立项，《自治区农村学前三年免费双语教育经费保障机制管理办法》第七条（二）伙食费、幼儿园保教费、幼儿园采暖费等生均2670元，其中南疆四地州自治区本级承担年生均2154元，其他地州市由自治区本级承担年生均916元。各级财政、教育部门要按责任、按规定切实落实应承担的“保障机制”类经费。第十条地（州、市）、县（市、区）应将需要各地承担的经费列入预算，并连同自治区本级财政经费及时、足额拨付到纳入补助范围的农村幼儿园，（新财教[2017]19号）标准（2800元）南疆四地州自治区补助2154元（新财教2017（19）号）），地县516元/生/年。县配套学前教育经费项目补助资金8.36万元,旨在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目标1：保障我县1个幼儿园164人在校期间正常学习，按照每人每年1220元（保教费1100元/人、取暖费120元/人）地县516元/生/年的标准进行补助。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实施主体：民丰县未来幼儿园主要职能：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1、始终把党的政治建设摆在首位，加强远大理想和共同理想宣传教育，加强政治引领和价值引领，引导教育系统党员、干部和师生增强“四个意识”、坚定“四个自信”、坚决做到“两个维护”。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2、坚决防范和化解意识形态领域重大风险，持续推进校园安全活动常态化长效化，全力维护学校安全稳定。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3、主管全院教师工作，指导实施各级各类教师资格制度，规划、指导各级各类学校教师和教育行政干部队伍建设工作，指导教育系统人事制度改革等工作。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4、实施学前教育重点项目，支持和引导市县扩大学前教育资源，缓解当前存在的“入园难”、“入园贵”问题。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民丰县未来幼儿园单位编制数9人，实有人数9人，其中：在职 9人，退休0人，离休0人；行政编制0人，参照公务员法管理事业人员0人，非参公事业人员0人。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为确保我单位该项目的顺利实施，我单位成立项目实施小组，组长图尔荪尼亚孜罕·麦提图尔荪 ，副组长阿孜古丽·穆合普力 ，项目负责余金湖   ，成员王雪萍  ，果海尔尼萨罕·如斯太木，其中：图尔荪尼亚孜罕·麦提图尔荪负责项目全面工作；余金湖  负责组织对项目监督工作；古海尔尼萨罕·如斯太木负责项目资金支付工作；王雪萍  负责项目资金支付监督核查工作。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实施情况：截至目前，该项目已完成保障我县1个幼儿园164人在校期间正常学习，按照每人每年1220元（保教费1100元/人、取暖费120元/人）地县516元/生/年的标准进行补助。 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项目实施前进行充分调研，制定实施方案，项目实施过程中严格按照实施方案进行实施并及时进行监督管理，项目实施后进行及时验收及后期维护。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本项目预算安排总额为8.36万元，资金来源为本级部门预算，其中：财政资金8.36万元，其他资金0万元，2024年实际收到预算资金8.36万元，预算资金到位率为100%。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本项目实际支付资金8.36万元，预算执行率100%。本项目资金主要用于支付取暖费用8.36万元。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目标1：保障我县1个幼儿园164人在校期间正常学习，按照每人每年1220元（保教费1100元/人、取暖费120元/人）的标准进行补助。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项目前期准备工作：保障我县1个幼儿园164人在校期间正常学习，按照每人每年1220元（保教费1100元/人、取暖费120元/人）地县516元/生/年的标准进行补助。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项目实施：通过项目实施，维持幼儿园正常运转、在教学活动和后勤服务等方面开支的费用。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项目完成：学前教育补助保教费,可以让孩子,尤其是贫困家庭孩子接受学前教育。</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县配套学前教育经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此次我单位根据《财政支出绩效评价管理暂行办法》（财预〔2020〕10号）文件要求实施评价工作，本次评价对象为县配套学前教育经费项目，评价核心为项目的资金投入、产出及效益。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3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图尔荪尼亚孜罕·麦提图尔荪  （评价小组组长）：主要负责项目的内容和特征制定了评价指标体系;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余金湖 （评价小组组员）：主要负责项目的评价标准以及评价实施方案;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果海尔尼萨罕·如斯太木（评价小组组员）：主要负责修正并确定项目所需资料清单，最终确定实施方案。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-4月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2025年4月2日-4月7日，评价小组按照绩效评价的原则和规范，对取得的资料进行审查核实，对采集的数据进行分析，按照绩效评价指标评分表逐项进行打分、分析、汇总各方评价结果。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2025年4月8日-4月10日评价小组撰写绩效评价报告，按照新疆维吾尔自治区财政绩效管理信息系统绩效评价模块中统一格式和文本框架撰写绩效评价报告并提交审核。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一是该项目已完成保障我县1个幼儿园164人在校期间正常学习，按照每人每年1220元（保教费1100元/人、取暖费120元/人）的标准进行补助。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二是：通过项目实施，维持幼儿园正常运转、在教学活动和后勤服务等方面开支的费用。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 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99.95分，绩效评级为“优秀”。综合评价结论如下：本项目共设置三级指标数量18个，实现三级指标数量17个，总体完成率为94.44%。项目决策类指标共设置6个，满分指标6个，得分率100%；过程管理类指标共设置5个，满分指标5个，得分率100%；项目产出类指标共设置5个，满分指标4个，得分率80%；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财教[2017]19号颁发的《自治区农村学前三年免费双语教育经费保障机制管理办法》第七条（二）伙食费、幼儿园保教费、幼儿园采暖费等生均2670元，其中南疆四地州自治区本级承担年生均2154元，其他地州市由自治区本级承担年生均916元。各级财政、教育部门要按责任、按规定切实落实应承担的“保障机制”类经费。第十条地（州、市）、县（市、区）应将需要各地承担的经费列入预算，并连同自治区本级财政经费及时、足额拨付到纳入补助范围的农村幼儿园等内容，符合行业发展规划和政策要求；本项目立项符合《单位配置内设机构和人员编制规定》中职责范围中的“学前教育支出”，属于我单位履职所需；根据《财政资金直接支付申请书》，本项目资金性质为“公共财政预算”功能分类为“[50502]商品和服务支出”经济分类为“[30208]取暖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财教[2017]19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县配套学前教育经费”；本项目实际工作内容为：截止2024年12月31日，本项目实际支出资金8.36万元，预算执行率为100.00%。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6个，定性指标1个，指标量化率为85.71%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本项目预算编制县配套学前教育经费，即预算编制较科学且经过论证；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预算申请内容为县配套学前教育经费，项目实际内容为县配套学前教育经费，预算申请与《县配套学前教育经费项目实施方案》中涉及的项目内容匹配；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8.36万元，我单位在预算申请中严格按照单位标准和数量进行核算，其中：单位标准为8.36，数量为1。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本项目实际分配资金以《关于申请县配套学前教育经费项目资金的请示》和《县配套学前教育经费项目实施方案》为依据进行资金分配，预算资金分配依据充分。根据《 新财教[2017]19号》（填写资金下达文件名称）文件显示，本项目实际到位资金8.36万元，实际分配资金与我单位提交申请的资金额度一致，资金分配额度合理，与我单位实际需求相适应。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本项目预算资金为8.36万元，其中：本级财政安排资金8.36万元，其他资金0万元，实际到位资金8.36万元，资金到位率100%。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本项目实际支出资金8.36万元，预算执行率100%。综上所述，本指标满分为5分，根据评分标准得5分，本项目资金分配合理。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未来幼儿园单位资金管理办法》《民丰县未来幼儿园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未来幼儿园资金管理办法》、《民丰县未来幼儿园收支业务管理制度》、《民丰县未来幼儿园政府采购业务管理制度》、《民丰县未来幼儿园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县配套学前教育经费项目工作领导小组，由党组书记图尔荪尼亚孜罕·麦提图尔荪任组长，负责项目的组织工作；余金湖    任副组长，负责项目的实施工作；组员包括：阿孜古丽·穆合普力和果海尔尼萨罕·如斯太木  ，主要负责项目监督管理、验收以及资金核拨等工作。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项目产出类指标由4个二级指标和5个三级指标构成，权重分20分，实际得分19.95分。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“保障幼儿园数量”指标：预期指标值为=1所，实际完成指标值为=1所，指标完成率为100%。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“保障在园幼儿人数”指标：预期指标值为=162人，实际完成指标值为=164人，指标完成率为101.23%。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“补助发放覆盖率”指标：预期指标值为=100%，实际完成指标值为=100%，指标完成率为100%。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“项目按期完成率”指标：预期指标值为=100%，实际完成指标值为=100%，指标完成率为100%。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“人均补助成本”指标：预期指标值为&lt;=516元/年，实际完成指标值为=509.71元/年，指标完成率为98.78%。</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“有效减轻学前教育困难家庭学生生活费负担”指标：预期指标值为有效减轻，实际完成指标值为达成目标，指标完成率为100%。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“受益幼儿满意度”指标：预期指标值为&gt;=95%，实际完成指标值为=95%，指标完成率为100%。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本项目年初预算资金总额为8.36万元，全年预算数为8.36万元，全年执行数为8.36万元，预算执行率为100%。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本项目共设置三级指标数量7个，满分指标数量6个，扣分指标数量1个，经分析计算所有三级指标完成率得出，本项目总体完成率为100%。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数量指标为保障在园幼儿人数，预期指标值为162人，实际完成值为164人，指标未达到预期目标。（一）指标体系方面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 指标设计不合理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 缺乏针对性：部分绩效评价指标未能紧密结合项目特点和目标来设计，导致指标过于笼统，无法准确反映项目的实际绩效。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 指标权重设置不科学：在确定各指标权重时，缺乏科学依据，随意性较大。有些关键指标的权重设置过低，而一些非关键指标权重过高，使得评价结果不能真实反映项目绩效的重点和关键方面。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 指标量化程度不足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 定性指标过多：报告中大量使用定性指标，缺乏明确的量化标准，导致评价过程主观性较强，评价结果缺乏客观性和可比性。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 量化指标缺乏可操作性：部分量化指标虽然有具体的数值要求，但由于缺乏明确的计算方法和数据来源说明，在实际评价过程中难以准确获取相关数据，导致指标无法有效衡量项目绩效。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（二）评价过程方面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 数据收集不完整、不准确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数据来源单一：评价数据主要依赖于项目实施单位提供，缺乏多渠道的数据收集和验证机制，导致数据的真实性和可靠性难以保证。项目实施单位可能出于自身利益考虑，提供不完整或不真实的数据，影响评价结果的客观性。例如，在评价项目的经济效益时，项目实施单位可能只提供对其有利的财务数据，而隐瞒一些不利于项目的成本支出或收益情况。 数据收集不及时：数据收集工作未能按照评价计划及时开展，导致部分关键数据缺失，无法全面反映项目在实施过程中的绩效情况。比如，在一个工程建设项目中，未能及时收集项目不同阶段的工程进度数据，导致在评价项目进度绩效时，只能依据不完整的信息进行判断，无法准确评估项目是否按计划推进。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（一）思想认识方面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 对绩效评价重视程度不够部分单位领导和项目管理人员对项目支出绩效评价的重要性认识不足，认为绩效评价只是一种形式，是为了应付上级检查，没有真正将其作为提高项目管理水平和资金使用效益的重要手段。这种思想导致在绩效评价工作中缺乏积极性和主动性，对评价报告的质量要求不高，敷衍了事。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 缺乏绩效评价理念一些单位在项目实施过程中，仍然秉持传统的项目管理理念，只注重项目的实施进度和完成情况，而忽视了项目的绩效产出和效益。在这种理念的影响下，绩效评价报告往往只关注项目是否按计划完成，而对项目的实际效果和资金使用效率缺乏深入分析。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（二）专业能力方面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 评价指标设计能力不足绩效评价指标的设计需要综合考虑项目的各个方面，要求评价人员具备丰富的专业知识和实践经验。然而，目前很多单位的评价人员缺乏系统的绩效评价培训，对指标设计的原则、方法和技巧掌握不够，导致设计的指标体系存在上述不合理的问题。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 数据分析能力有限绩效评价涉及大量的数据收集、整理和分析工作，需要评价人员具备较强的数据分析能力。但部分评价人员对数据分析方法和工具不熟悉，无法从海量数据中提取有价值的信息，导致评价结果缺乏科学依据。</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完善数据收集工作 拓宽数据来源渠道：建立多渠道数据收集机制，除项目实施单位提供数据外，还可通过实地调研、问卷调查、访谈等方式获取数据。例如，在评价农村基础设施建设项目时，除查看项目实施单位的工程资料外，还可深入农村，与村民交流，了解他们对项目的实际感受和评价，获取更全面的数据。 确保数据收集及时性：制定详细的数据收集计划，明确各阶段数据收集的时间节点和责任人，确保数据及时收集。在一个大型工程建设项目中，按照工程进度，定期收集工程进度、质量、成本等方面的数据，以便及时发现问题并采取措施。丰富评价方法 综合运用多种评价方法：根据项目特点和评价需求，综合运用多种评价方法。对于复杂的综合性项目，可结合层次分析法确定指标权重，运用数据包络分析法评估项目的效率，同时采用专家打分法对一些难以量化的指标进行评价，充分发挥各种方法的优势，提高评价结果的准确性和可靠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项目特点选择方法：针对不同性质、规模和复杂程度的项目，选择合适的评价方法。对于创新型科研项目，应注重采用能够衡量创新价值和社会效益的评价方法，如对科研成果的创新性、实用性、对行业发展的推动作用等方面进行综合评价，而不仅仅依赖财务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提升报告质量1. 完善报告内容？ 深入分析问题并提出建议：在报告中不仅要描述项目绩效结果，还要深入分析存在的问题及原因，并提出切实可行的改进建议。例如，若发现项目进度滞后是由于施工方案不合理，应详细分析施工方案存在的问题，并提出优化施工方案、加强进度管理等具体建议，为单位改进项目管理提供有价值的参考。？ 加强未来预测与风险分析：对项目未来的发展趋势和潜在风险进行预测和分析，为单位制定后续项目计划和预算提供前瞻性依据。在评价一个新兴产业项目时，分析市场需求变化、技术发展趋势等因素对项目的影响，提出应对潜在风险的措施，如加强市场调研、加大技术研发投入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增强报告可读性？ 使用通俗易懂的语言：避免使用过多专业术语和复杂语句，对专业术语进行通俗易懂的解释。如在报告中提到“投入产出比”时，可解释为“项目投入的资金与产生的收益之间的比例关系，就像做生意时，你投入了多少钱，最后赚了多少钱，这个比例越高，说明项目效益越好”，使非专业人员也能理解报告内容。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优化报告结构：采用清晰的逻辑结构组织报告内容，如按照“项目概况 - 绩效目标 - 评价方法 - 评价结果 - 问题分析 - 改进建议”的顺序进行撰写，各部分之间设置明显的标题和过渡语句，使报告层次分明，便于读者快速把握重点信息。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加强组织保障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提高思想认识？ 加强宣传培训：通过组织专题培训、研讨会等形式，向单位领导和项目管理人员宣传项目支出绩效评价的重要性，使其认识到绩效评价是提高项目管理水平和资金使用效益的有效手段，增强对绩效评价工作的重视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树立绩效评价理念：在单位内部营造注重绩效的文化氛围，引导项目管理人员在项目实施过程中关注绩效产出和效益，将绩效评价理念贯穿于项目管理的全过程。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提升专业能力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开展专业培训：定期组织评价人员参加绩效评价专业培训，邀请专家学者或具有丰富实践经验的人员授课，系统讲解指标设计、数据分析、评价方法等方面的知识和技能，提高评价人员的专业水平。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鼓励经验交流：建立评价人员交流平台，定期组织经验分享会，让评价人员相互学习、相互借鉴，共同提高绩效评价工作能力。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完善制度建设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制定统一标准和规范：国家和相关部门应尽快制定统一的、适用于各类项目的绩效评价标准和规范，明确评价方法、指标体系、评价程序等方面的要求，提高评价结果的可比性和权威性。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健全监督机制：加强对绩效评价工作的监督，建立严格的审核制度，对评价过程和评价结果进行全程监督，确保评价工作客观、公正、透明。对存在弄虚作假等行为的评价人员和单位，进行严肃处理。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 加强资源保障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充实人力资源：合理配置绩效评价人员，可通过招聘专业人才、内部选拔等方式，组建一支专业素质高、业务能力强的绩效评价队伍。同时，明确各人员的职责分工，确保评价工作高效开展。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保障经费投入：单位应合理安排经费预算，为绩效评价工作提供充足的经费支持，确保数据采集、专家咨询、报告撰写等各项工作顺利进行。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