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2024年若克雅乡去世干部丧葬费，抚恤金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民丰县若克雅乡人民政府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民丰县若克雅乡人民政府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吴盼</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公务员法》《军人抚恤优待条例》《关于国家机关工作人员及离退休人员死亡一次性抚恤金发放有关问题的通知》（民发〔2011〕192号）、新人社发【2004】39号文件、新人社发【2017】32号文件、新人社函【2023】241号文件、新民发【2012】10号文件等规定，机关事业单位离退休人员（含老干部）去世后，其丧葬费、抚恤金待遇属于法定社会保障范畴，需依法依规落实。项目立项是确保政策执行规范化、制度化的重要手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去世老干部丧葬费和抚恤金项目的立项，既是落实国家政策、保障民生权益的“规定动作”，也是回应社会关切、彰显政治关怀的“民心工程”。其背景涵盖政策法规的刚性要求、老干部群体的特殊贡献、现实管理的问题挑战以及新时代高质量发展的目标导向，旨在通过系统性、规范化的项目设计，确保待遇发放的合法性、公平性和高效性，维护老干部家庭的合法权益，弘扬尊重历史、崇尚奉献的社会风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25.37万元，我单位退休干部伊德日斯·如则于2024年5月19日去世，根据新人社发【2004】39号文件、新人社发【2017】32号文件、新人社函【2023】241号文件精神，该同志丧葬费为15250元。根据新民发【2012】10号文件、新人社发【2017】32号文件精神，该同志的一次性抚恤金为：全国城镇居民人均可支配收入518521*2倍=103642元，加上月工资3369.42*40个月=134776.8元，以上三项合计253668.8元。该项目主要发放伊德日斯·如则同志丧葬费和抚恤金，一次性发完。根据通过项目实施，通过项目的实施，进一步落实国家对死者家属抚慰，建立完善的国家机关工作人员及离退休人员的死亡抚恤保障体系；通过抚恤金的及时准确发放，提高国家机关工作人员的工作积极性，确保社会的和谐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实施主体：民丰县若克雅乡人民政府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实施情况：项目前期阶段：包括项目立项、项目实施方案编制、纳入采购预算、项目审批。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项目实施阶段：创建支付计划、发放丧葬费和抚恤金。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效果评估阶段：条件一是提供现在领取人的银行卡；二是根据去世老干部遗嘱和现有继承人的人数实际情况；三是丧葬费和抚恤金的分配协议；四是办理完交付使用的其他必备手续。在完全满足以上4项要求的基础上，一次性发放完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本项目预算安排总额为25.37万元，资金来源为本级部门预算，其中：财政资金25.37万元，其他资金0万元，2024年实际收到预算资金25.37万元，预算资金到位率为100%。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本项目实际支付资金25.37万元，预算执行率100%，结余资金0万元。本项目资金主要用于伊德日斯·如则同志丧葬费和抚恤金，一次性发完。。</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伊德日斯·如则同志丧葬费和抚恤金，一次性发，通过项目的实施，进一步落实国家对死者家属抚慰，建立完善的国家机关工作人员及离退休人员的死亡抚恤保障体系；通过抚恤金的及时准确发放，提高国家机关工作人员的工作积极性，确保社会的和谐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由民丰县若克雅乡人民政府成立本项目管理领导小组，并且下设项目管理办公室，办公室注意负责项目日常管理业务和项目的具体实施，包括项管理、进度汇报、资料汇总、工作总结及其上报，协助领导小组督促、检查、指导项目实施情况及项目验收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5月下旬，完成对该去世干部的医保进行停保，向民丰县社保中心申请停止发放该干部养老金，并出具相关证明，拿着社保中心出具的相关证明及该干部死亡证明等材料到民丰县委组织部申请出具丧葬费和抚恤金的批复，6月初，完成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项目完成：6月初项目初步拟定验收组成员。9月初联系协调民丰县若克雅乡人民政府、民丰县财政局对本项目资金到位情况。严格按照去世老干部遗嘱和现有继承人的分配协议发放。</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若克雅乡人民政府2024年若克雅乡去世干部丧葬费和抚恤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若克雅乡人民政府2024年若克雅乡去世干部丧葬费和抚恤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26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阿卜力克木·斯迪克（评价小组组长）：主要负责统筹工作，包括项目施工管理、技术指导、资料汇总、工作总结及其上报，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吴盼（评价小组组员）：主要负责数据采集，了解项目设置背景及资金使用等情况;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陈校林（评价小组组员）：主要负责按照绩效评价的原则和规范，对取得的资料进行审查核实。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肖焱（评价小组组员）：主要负责撰写绩效评价报告并提交审核。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26日-3月29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2025年3月29日-4月3日，评价小组按照绩效评价的原则和规范，对取得的资料进行审查核实，对采集的数据进行分析，按照绩效评价指标评分表逐项进行打分、分析、汇总各方评价结果。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2025年4月4日-4月11日评价小组撰写绩效评价报告，按照新疆维吾尔自治区财政绩效管理信息系统绩效评价模块中统一格式和文本框架撰写绩效评价报告并提交审核。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一是：落实政策，做好丧葬费和抚恤金支付。根据资金支付要求严格按照文件精神对资金进行支付，并按要求准备好资料，递交财政部门各分管股室审核，确保资金支付的准确性以及高效性。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认真审核，确保资金及时足额发放，及时完成资金支付，确保资金按照项目实施实际情况及时支付。不挪用，不挤占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落实直达资金管理要求。要做好直达资金记账对账、信息公开等基础管理工作，及时登录预算指标，准确标注直达资金标识，保持直达资金标识不变，贯穿资金拨付、使用等整个环节，密切跟踪资金预算执行情况，确保直达资金数据真实、账目清晰、流向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公务员法》《军人抚恤优待条例》《关于国家机关工作人员及离退休人员死亡一次性抚恤金发放有关问题的通知》（民发〔2011〕192号）、新人社发【2004】39号文件、新人社发【2017】32号文件、新人社函【2023】241号文件、新民发【2012】10号文件丧葬费和抚恤金发放的内容，符合行业发展规划和政策要求；本项目立项符合《中华人民共和国公务员法》《军人抚恤优待条例》《关于国家机关工作人员及离退休人员死亡一次性抚恤金发放有关问题的通知》（民发〔2011〕192号）、新人社发【2004】39号文件、新人社发【2017】32号文件、新人社函【2023】241号文件、新民发【2012】10号文件、民财调【2024】70号中职责范围中的“丧葬费和抚恤金支付要求”，属于我单位履职所需；根据《财政资金直接支付申请书》，本项目资金性质为“公共财政预算”功能分类为“2010301”经济分类为“30304”属于公共财政支持范围，符合中央、地方事权支出责任划分原则；经检查我单位财政应用平台指标，本项目不存在重复。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人社发【2004】39号文件、新人社发【2017】32号文件、新人社函【2023】241号文件、新民发【2012】10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安排资金25.37万元，该项目主要发放伊德日斯·如则同志丧葬费和抚恤金，一次性发完。。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8个，三级指标8个，定量指标7个，定性指标1个，指标量化率为87.5%，量化率达80%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本项目预算编制一次性发放伊德日斯·如则同志丧葬费和抚恤金25.37万元；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2024年若克雅乡人民政府去世老干部伊德日斯·如则同志丧葬费和抚恤金的发放，项目实际内容2024年若克雅乡人民政府去世老干部伊德日斯·如则同志丧葬费和抚恤金的发放，预算申请与《民丰县若克雅乡人民政府2024年若克雅乡去世干部丧葬费和抚恤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25.37万元，我单位在预算申请中严格按照单位标准和数量进行核算，其中：单位标准为25.37，数量为1。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新人社发【2004】39号文件、新人社发【2017】32号文件、新人社函【2023】241号文件、新民发【2012】10号文件、民财调【2024】70号为依据进行资金分配，预算资金分配依据充分。根据新人社发【2004】39号文件、新人社发【2017】32号文件、新人社函【2023】241号文件、新民发【2012】10号文件、民财调【2024】70号本项目实际到位资金25.37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本项目预算资金为25.37万元，其中：本级财政安排资金25.37万元，其他资金0万元，实际到位资金25.37万元，资金到位率100%，得分4分。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本项目实际支出资金25.37万元，预算执行率100%，得分5。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若克雅乡人民政府单位资金管理办法》《民丰县若克雅乡人民政府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我单位已制定《民丰县若克雅乡人民政府资金管理办法》、《民丰县若克雅乡人民政府收支业务管理制度》、《民丰县若克雅乡</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采购业务管理制度》、《民丰县若克雅乡人民政府合同管理制度》，上述已建立的制度均符合行政事业单位内控管理要求，财务和业务管理制度合法、合规、完整，本项目执行符合上述制度规定。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若克雅乡人民政府村级运转经费项目工作领导小组，由党组书记宋磊任组长，负责项目的组织工作；吴盼任副组长，负责项目的实施工作；组员包括：肖焱、陈校林，主要负责项目监督管理、验收以及资金核拨等工作。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慰问抚恤人数:预期指标值为=1个，实际完成值为 =1个,指标完成率为100%。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慰问抚恤次数:预期指标值为=1个，实际完成值为 =1个,指标完成率为100%。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慰问抚恤家庭满足率：预期指标值为100%，实际完成指标值为100%，指标完成率为100%。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发放丧葬费和抚恤金标准：预期指标值为25.37万元，实际完成指标值为25.37万元，指标完成率为100%。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项目效益类指标由5个二级指标和2个三级指标构成，权重分40分，实际得分40分。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提高国家干部工作积极性：预期指标值为有效保障，实际完成指标值为有效保障，指标完成率为100%。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此项目无生态效益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此项目无可持续影响效益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本项目年初预算资金总额为25.37万元，全年预算数为25.37万元，全年执行数为25.37万元，预算执行率为100%。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二是进一步加强与财政部门的沟通、协调，按照有关文件精神和实施方案积极落实资金，建立严格的资金使用、监管和审计制度，并接受财政局、审计局的监督。存在的问题及原因分析。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一是项目资金统筹意识不够，对预算决算编制工作把控不到位。预算编制精准度有待提高，由于资金支出不稳定性导致预算编制的精准度仍有      二是项目资金管理制度不明确，没有严格落实规章制度，资金计划管理不够。三是与提升空间,预算执行偏差情况时有发生。项目人员对接不够及时导致资料准备不齐全，资金无法及时支付问题时有出现.</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