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2024年中央财政重大传染病防控经费（和地财社【2023】73号）</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民丰县妇幼保健站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民丰县妇幼保健站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古丽博斯坦·艾麦尔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按照母婴安全相关工作艾滋病母婴阻断项目要求，为进一步降低艾滋病新发感染数和病死率，有效遏制艾滋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的流行与蔓延，中央财政安排专项资金，在我区实施艾滋病防治项目，根据《财政部国家卫生健康委国家疾控局关于提前下达2024年重大传染病防控经费预算的通知别财社(2023)160号)要求，结合全区实际，制定本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项目覆盖全区各级卫生健康、疾控行政部门，疾控机构、医疗机构、妇幼保健机构及相关单位，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(二)项目内容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1.不断完善艾滋病性病丙肝防治工作机制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地进一步完善“政府组织领导，部门各负其责，全社会共同参与”的防治机制，定期召开协调会议，针对本地情况探索创新政策措施，及时研究解决阻碍本地防治工作的问题，全面落实艾滋病、性病、丙肝防治工作目标管理和考核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2.加强监测检测、准确掌握疫情趋势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哨点监测，哨点监测人群包括男性性病门诊就诊者、暗娼、吸毒者、MSM、青年学生、孕产妇等，按照《全国艾滋病哨点监测方案》要求，保质保量完成监测和数据录入。按照《全国性病监测方案(2019版)》要求，在监测点开展梅毒、淋病、生殖道沙眼衣原体、生殖器庖疹和尖锐湿疣等5种性病的监测工作，加强疫情报告单位人员培训，强化性病报告质量核查，提高性病诊断和报告的准确性和及时性。根据《全国性病患病率及行为危险因素监测指导方案》要求，开展全国梅毒患病率与危险因素监测。根据《梅毒病例监测和随访管理工作方案(试行)》要求，试点开展梅毒病例的监测与随访管理，按照《全国丙肝哨点监测方案》要求，在肾透析等5类人群及丙肝抗体阳性人群中开展丙肝监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监管场所监测。各级卫生健康行政部门积极协调公安和司法部门，加大监管场所内艾滋病性病防治工作指导力度，配合监管场所开展监所人员艾滋病抗体检测。各地监管场所加强能力建设，建立检测点自主完成筛查工作并按季度上报数据。对监管场所初筛阳性者进行复检，复检阳性者进行确证检测，对所有确证阳性者开展CD4细胞检测。配合监管场所做好结果告知、病例报告、个案流行病学调查和随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咨询检测。开展艾滋病性病丙肝检测咨询服务。根据《艾滋病自愿咨询检测工作指南(2021版)》要求，各县(市、区)在当地卫生健康行政部门指定的医疗机构、妇幼保健机构等建立免费检测咨询点，提供艾滋病毒抗体初筛和确证检测，梅毒、丙肝抗体检测等，线上与线下相结合的咨询检测服务，咨询检测信息通过全国艾滋病综合防治信息网络报送，各县(市、区)均应具备艾滋病、梅毒和丙肝咨询检测能力。建立本地艾滋病、性病、丙肝转诊服务网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实验室质量控制。完善艾滋病检测实验室网络，整合HIV、梅毒和丙肝检测工作，依托现有医疗卫生资源，配备和更新必要的实验室设备，扩大检测服务范围，加强质量控制，保证生物安全，及时出具检测报告，并按要求在实验室管理信息系统中填报相关数据。加强实验室质量管理，根据国家参比实验室要求，完成艾滋病及性病检测实验室质量考核，确证实验室对辖区内筛查实验室(包括检测点)开展质量考评(1次/年)、技术培训(1次以上)和现场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3.加大宣传教育力度，营造良好的防治氛围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以推进国家“五进”宣传策略为核心，将农村、社区、学校、医院和企业工地作为宣传教育重点地区和场所，宣传艾滋病性病丙肝防治知识与政策，提高群众预防疾病的意识与技能，营造良好社会环境。各地因地制宜开展常态化宣传，充分利用网络、微博、微信等新兴媒体，开展防艾知识宣传，营造全社会参与的社会氛围，注重宣传教育的针对性;对高危人群以扩大检测、减少高危行为等干预措施为主，对感染者和病人以</w:t>
      </w:r>
      <w:r>
        <w:rPr>
          <w:rStyle w:val="Strong"/>
          <w:rFonts w:ascii="楷体" w:eastAsia="楷体" w:hAnsi="楷体" w:hint="eastAsia"/>
          <w:b w:val="0"/>
          <w:bCs w:val="0"/>
          <w:spacing w:val="-4"/>
          <w:sz w:val="32"/>
          <w:szCs w:val="32"/>
        </w:rPr>
        <w:t xml:space="preserve">法治宣传</w:t>
      </w:r>
      <w:r>
        <w:rPr>
          <w:rStyle w:val="Strong"/>
          <w:rFonts w:ascii="楷体" w:eastAsia="楷体" w:hAnsi="楷体" w:hint="eastAsia"/>
          <w:b w:val="0"/>
          <w:bCs w:val="0"/>
          <w:spacing w:val="-4"/>
          <w:sz w:val="32"/>
          <w:szCs w:val="32"/>
        </w:rPr>
        <w:t xml:space="preserve">和道德教育、尽早开展抗病毒治疗等内容为主，增强其法制观念和社会责任感。开发通俗易懂和民族语言的宣传材料，加强艾滋病危害的警示性教育，促进高危人群"自重、自省、自觉"。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4.突出重点，提高高危人群干预工作质量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按照《自治区戒毒药物维持治疗管理办法》要求，开展戒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毒药物维持治疗，各地应充分利用门诊平台，在确保门诊安全稳定运行的基础上，强化对吸毒人员的综合干预，开展以推广安全套使用、艾滋病咨询检测为主的预防艾滋病性传播和性病综合千预工作，扩大干预和检测覆盖面。依据《异性性传播高危人群预防艾滋病干预工作指南》《男男性行为人群预防艾滋病干预工作指南》《互联网+艾滋病干预工作指南(试行)》《艾滋病病毒暴露后预防技术指南(试用)》等工作指南规范开展干预工作，将暗娼人群、MSM、性病门诊就诊者、多性伴人群等重点人群作为干预主要目标人群，宣传安全套防病知识，倡导安全性行为，建立营业场所业主负责制，摆放预防艾滋病性病宣传材料、设置安全套发售装置和免费发放点。积极发展培育男，男性行为人群志愿者队伍，鼓励相关社会组织参与艾滋病防治工作;积极推进"互联网+艾滋病综合干预”工作模式，完善和规范暴露后预防工作;基于疫情分析结果，因地制宜，探索建立城市、农村地区多性伴人群干预工作模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性病综合干预进一步加强性病诊疗服务人员和实验室检测人员能力建设，依托性病门诊开展性病就诊者干预服务，规范梅毒病例报告，推进手机“携手医防”应用程序使用，在性病门诊设立宣传栏、发放干预服务包、提供健康教育和咨询服务、开展就诊者HIV检测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6.开展预防艾滋病、梅毒和乙肝母婴传播综合服务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为婚前保健人群和孕产妇提供艾滋病、梅毒和乙肝检测。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为所有接受婚前保健服务人群免费提供艾滋病、梅毒和乙肝检测。为孕产妇在初次接受孕产期保健服务时和孕晚期各提供一 次免费艾滋病、梅毒和乙肝检测，所需试剂由自治区统一招标采购后配发至各地.为感染孕产妇及所生婴儿提供干预服务和综合关怀。对HIV感染孕产妇提供免费的抗病毒药物、CD4检测(3个月1次)、病毒载量检测(发现怀孕和孕晚期各1次)和其他相关检测服务。为艾滋病感染产妇所生儿童尽早提供免费抗病毒药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配方奶粉和随访检测服务至婴儿满18个月。为梅毒感染孕产妇提供规范的抗梅毒治疗和随访保健服务，对梅毒感染产妇所生儿童提供预防性治疗和随访检测服务，对确诊先天梅毒的患儿进行规范治疗。密切监测乙肝感染孕产妇肝功能和HBVDNA,依据感染孕产妇血清HBVDNA、转氨酶水平和肝脏疾病严重程度，给予专科指导，必要时提供转介服务。在知情同意基础上，对符合治疗条件的孕产妇进行抗病毒治疗。对乙肝病毒表面抗原阳性的孕产妇所生儿童，出生后12小时内尽早接种首剂乙肝疫苗和乙肝免疫球蛋白，并按照国家免疫程序完成后续乙肝疫苗接种。在儿童完成最后剂次乙肝疫苗接种后1-2个月(7-8月龄左右)及时进行乙肝病毒表面抗原和表面抗体检测(有条件地区进行抗-HBs定量检测)，明确预防母婴传播干预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中央财政对感染孕产妇及所生婴儿干预和随访服务给予补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助。补助标准:艾滋病感染孕产妇相关检测补助为200元/产妇，感染孕产妇住院分娩补助标准为800元/产妇，艾滋病感染孕产妇及所生婴儿随访检测补助为500元/母子。梅毒感染孕产妇住院分娩补助标准为800元/产妇，梅毒感染孕产妇及所生婴儿治疗补助为300元/母子，随访检测补助为300元/母子。乙肝感染孕产妇及所生所生婴儿随访检测补助(包括孕产妇HBVDNA定量检测、婴儿检测、交通补助等费用)标准为200元/母子。上述补助经费在实际使用中可根据工作需要进行适当调整，各地应根据实际情况补助到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持续加强能力建设和健康教育。开展业务培训和技术指导，加强实验室管理，不断提升检测能力、开展信息质量控制、维护信息安全，进一步规范预防艾滋病、梅毒和乙肝母婴传播工作，推进消除母婴传播进程。开展形式多样的健康教育和宣传活动，提高青少年、育龄妇女特别是孕产妇及家人对预防母婴传播的认知水平，增强其“健康第一责任人”意识，促进健康行为。中央财政安排工作经费，支持开展培训会议(包含食宿、授课费、专家劳务费、资料费等)、技术指导、数据信息系统设备购置和维护(包括信息相关硬件设备)、职业暴露防护及应急用品、实验室建设(含购买耗材及设备)、健康教育和制作健康教育材料等与预防母婴传播工作相关的工作，同时，对生活困难的HIV、梅毒和乙肝感染产妇及所生婴儿安排适当的救助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费，用于以上补助范围以外的就诊、治疗、相关检测等，原则上以县为单位一年总费用不超过1万元。启动消除母婴传播工作，进一步提高我区产科、新生儿科及检验科等医务人员的业务能力。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7.加强随访服务和预防配偶间传播根据《艾滋病病毒感染者随访服务指南》要求，各地规范开展随访工作,对感染者进行梅毒与HCV检测,及时转介病人，提高生存质量;对新报告感染者开展流行学调查，网络报告后10个工作日内完成首次随访工作，在网络报告系统填报信息;对报告的艾滋病病例开展定期随访。完善随访管理、转介工作机制降低失访率，提高抗病毒治疗可及性，确保艾滋病病例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年接受CD4细胞检测及病毒载量检测。加强单阳配偶告知和定期检测，推进安全套使用，开展单阳家庭阳性方的早期抗病毒治疗，预防配偶间传播。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8.扩大对病人免费抗病毒治疗覆盖面，提高服务质量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继续依托抗病毒治疗定点医疗机构承担抗病毒治疗任务，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在条件成熟的乡镇(街道)设置乡镇(街道)定点医院，承担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区城内艾滋病治疗相关检测服务(如病毒载量检测)，提升服务覆盖面和可及性。将艾滋病诊治工作纳入医疗机构公共卫生项目考核管理，鼓励医疗机构应用互联网等信息技术开展艾滋病远程医疗、健康咨询和健康管理等服务，逐步推广检测咨询、诊断治疗“一站式”服务，开展线上线下专业培训，举办基层医生临床进修班，实地开展基层工作帮扶，提升全区抗病毒治疗能力，加强质控中心建设，组织开展全区艾滋病治疗上报数据质控核查工作，加强疗效评估，对治疗失败病人开展耐药监测.对社会人群开展暴露后预防工作，切断传播途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9.中医药治疗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年度完成500人中医药治疗，按照4900元/年1人标准给予补助，主要包括中医药费、检测费、培训费和工作经费等，主要内容一是开展中西医结合协同性治疗的研究。坚持中医药特色和中西医结合、相互补充和中医中药并重，中医临床科室与其他临床科室密切配合协作，充分发挥中医药特色优势，创新优化临床诊疗方案，建立艾滋病康复理疗中心，开展中医保健、康复、养生治疗服务。二是加强中医药治疗艾滋病队伍建设。推进全区中医药治疗艾滋病专家库建设，建立一支高素质、高水平中医药防治艾滋病专家队伍。三是完善中医药治疗艾滋病临床技术方案、完善生物样本库建设，储备科研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10.促进关怀救助措施的落实深入落实“四免一关怀”政策，将经济困难艾滋病患者及其家属纳入政府救助范围，按照社会救济政策规定给予必要生活救济。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11.加强血液安全管理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无偿献血宣传教育，在“6·14”世界献血者日进行社会宣传;加强实验室血液质量控制，提高输血安全性有效性，有效降低溶血性输血反应、输血相关急性肺损伤等高死亡率不良反应发生。加强血液安全管理，完善采供血机构实验室质量控制体系，委托自治区临检中心开展血站室间质评及实验室质量考评。各地血站按照质量控制总体要求建立室内质控体系。自治区临检中心及自治区临床输血质控中心对全区各血站、各医疗机构开展血站和单采血浆站开展实验室质控、血液安全相关培训，更新维护全区血站信息系统，持续开展血站血液筛查核酸检测工作，通过血站开展血液筛查核酸检测项目，提升血站实验室检测水平，提高采供血安全保障能力，有效预防经血传播疾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12.持续推进重点地区艾滋病防治工作。伊犁州根据《第五轮全国艾滋病综合防治示范区工作指导方案》和自治区艾滋病性病丙肝防治工作要求，结合实际情况，完善工作机制，</w:t>
      </w:r>
      <w:r>
        <w:rPr>
          <w:rStyle w:val="Strong"/>
          <w:rFonts w:ascii="楷体" w:eastAsia="楷体" w:hAnsi="楷体" w:hint="eastAsia"/>
          <w:b w:val="0"/>
          <w:bCs w:val="0"/>
          <w:spacing w:val="-4"/>
          <w:sz w:val="32"/>
          <w:szCs w:val="32"/>
        </w:rPr>
        <w:t xml:space="preserve">制定</w:t>
      </w:r>
      <w:r>
        <w:rPr>
          <w:rStyle w:val="Strong"/>
          <w:rFonts w:ascii="楷体" w:eastAsia="楷体" w:hAnsi="楷体" w:hint="eastAsia"/>
          <w:b w:val="0"/>
          <w:bCs w:val="0"/>
          <w:spacing w:val="-4"/>
          <w:sz w:val="32"/>
          <w:szCs w:val="32"/>
        </w:rPr>
        <w:t xml:space="preserve">工作计划，落实各项防治措施，以专项活动为突破点，发挥示范区引领作用。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鼓励和扶持社会组织参与艾滋病防治工作支持社区、社会组织和团体参与艾滋病综合防治工作，积极发展志愿者队伍，主动协调民政部门，争取有利于培育与发展本地社会组织参与艾滋病防治的政策，动员辖区医疗卫生机构作为培育基地，为社会组织提供技能培训与技术支持。整合各项工作资源，在检测动员、外展咨询、同伴教育、宣传干预、治疗依从性、转介随访等工作领域，充分发挥社会组织优势，以工作协议形式支持社会组织参与艾滋病防治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14.消除丙肝危害根据《消除丙型肝炎公共卫生危害行动工作方案(2021-2030年)》要求，推动各项防治措施落实，有效发现和治愈患者，最大限度遏制新发感染，消除丙肝公共卫生危害。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15.加强指导评估工作各地及时开展技术指导与评估，主动发现项目执行中存在的问题，如实反映本地艾滋病防治工作成效。加强对项目执行单位监管，把监督评估结果与项目绩效和资金拨付结合。</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实施主体：民丰县妇幼保健站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资金安排项目经费共计8.4万元，经费支出用于开展与艾滋病、性病、丙肝防治相关的会议、培训、办公、宣传、交通、样品运输、检测试剂耗材、实验室维护、质量控制、差旅、转介、工作人员(含志愿者、同伴教育员等)补助、指导评估等，为保证工作任务顺利完成，各地在参考自治区资金分配标准的情况下，可根据当地实际情况进行适度调整。在严格按照项目要求完成工作任务后，节余资金可依照项目实施方案，继续用于与该项目有关的业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(一)各级卫生健康委负责项目的组织、协调、监督和考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核等工作，对辖区内艾滋病、性病、丙肝防治工作定期进行技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术指导和监督检查，对项目执行情况进及时反馈，督促解决项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目执行过程中的问题。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(二)自治区疾病预防控制中心、自治区妇幼保健院、新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疆医科大学第八附属医院负责各类人群监测哨点、咨询检测、感染者随访管理、高危人群干预、性病综合防治示范区建设、母婴阻断及抗病毒治疗等工作的技术支持，负责全区艾滋病性病实验室质量控制，各地(州、市)、县(市、区)疾病预防控制中心、妇幼保健机构、抗病毒定点治疗医院根据工作内容，制定详细实施计划，保证项目工作和工作指标落实到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五、项目监督与评估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各地州市卫生健康委、疾控局于2024年10月30日前将项四年度总结以书面形式报送自治区卫生健康委、疾控局，自治区疾控局将在各地州市自评的基础上，对各地项目工作开展情况、经费使用情况开展日常督导和年终考核，并将有关结果通报全疆，同时，根据评估结果对各地下一年度工作经费进行奖励或扣减。各地严格按照国家和自治区有关专项资金管理的规定使用项目经费，加强项目资金监管，做到专款专用，严禁滞留、挪用、截留，各地应围绕实现年度目标任务，做到资源有效整合，提高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中央重大公共卫生项目发展补资金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此次我单位根据《财政支出绩效评价管理暂行办法》（财预〔2020〕10号）文件要求实施评价工作，本次评价资金为2024年自治区残疾人事业发展补助资金，评价核心为项目的资金投入、产出及效益。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此次我单位根据《财政支出绩效评价管理暂行办法》（财预〔2020〕10号）文件要求实施评价工作，本次评价资金为2024年自治区残疾人事业发展补助资金，评价核心为项目的资金投入、产出及效益。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2个，包括：产出指标（58%）、成本指标（14%）、效益指标（14%）满意度指标（14%），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古丽博思坦·艾麦尔（评价小组组长）：主要负责指导安排，监督;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阿米娜·阿卜杜热曼（评价小组组员）：主要负责制定指标及评价标准;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阿依图兰·吐尔洪（评价小组组员）：主要负责落实。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(一)各级卫生健康委负责项目的组织、协调、监督和考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核等工作，对辖区内艾滋病、性病、丙肝防治工作定期进行技术指导和监督检查，对项目执行情况进及时反馈，督促解决项目执行过程中的问题。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(二)自治区疾病预防控制中心、自治区妇幼保健院、新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疆医科大学第八附属医院负责各类人群监测哨点、咨询检测、感染者随访管理、高危人群干预、性病综合防治、示范区建设、母婴阻断及抗病毒治疗等工作的技术支持，负责全区艾滋病性病实验室质量控制，各地(州、市)、县(市、区)疾病预防控制中心、妇幼保健机构、抗病毒定点治疗医院根据工作内容，制定详细实施计划，保证项目工作和工作指标落实到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22个，实现三级指标数量22个，总体完成率为100%。项目决策类指标共设置6个，满分指标6个，得分率100%；过程管理类指标共设置5个，满分指标5个，得分率100%；项目产出类指标共设置8个，满分指标8个，得分率100%；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提高预算完整性，加快支出进度，根据自治区财政厅《关于提前下达2024年中央重大公共卫生服务补助资金预算的通知》（新财社〔2024〕218号），现提前下达你县（市）、各单位2024年中央重大公共卫生服务补助资金预算指标（项目代码：10000015Z155080000004，具体分配情况详见附件），用于扩大国家免疫规划、艾滋病防治、结核病防治、血吸虫与包虫病防治、精神卫生与慢性非传染性疾病防治、重点传染病及健康危害因素监测等工作。待2024年预算年度开始后，按程序拨付使用。现将有关事项通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一、该项补助资金收入列2024年政府收支分类科目“1100310卫生健康”科目，支出列“2100409重大公共卫生服务”科目。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请按照《财政部关于提前通知转移支付指标有关问题的通知》（财预〔2010〕409号）要求，做好预算编制、指标安排等相关工作；按照全面实施绩效管理的要求，完善绩效目标管理，做好绩效运行监控和绩效评价，确保财政资金安全有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组会研究确定最终预算方案。经查看，该项目申请设立过程产生的相关文件，符合相关要求。本项目为非基础建设类项目，属于专项资金安排项目，不涉及事前绩效评估、可行性研究以及风险评估，由我单位严格按照地财社｛2024｝218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中央重大公共卫生项目，下达资金8.4万元”；本项目实际工作内容为：办公费2.4万元，健康教育宣传服务费1.8万元，其他交通费用1.28万元，出差费0.68万元，设备检测费2.06万元；预算执行率为97.85%。绩效目标与实际工作内容一致，两者具有相关性;本项目按照绩效目标完成了数量指标、质量指标、时效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11个，定量指标8个，定性指标3个，指标量化率为89.46%，量化率达86.56%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本项目预算编制根据中央重大公共卫生艾滋病防治工作安排资金分配任务要求，艾滋病母婴阻断的需求，即预算编制较科学且经过论证；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残疾人事业发展资金，项目实际内容为残疾人基本康复服务，0-6岁残疾儿童康复救助，爱心天使助学金，困难重度残疾人家庭无障碍改造，爱耳日和和全国残疾人预防日宣传等，预算申请与《残疾人事业发展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8万元，我单位在预算申请中严格按照单位标准和数量进行核算，其中：单位标准为8万元，数量为基本康复人数22人0.418万元，0-6岁残疾儿童康复救助人数2人2.082万元，爱心天使助学金人数1人0.2万元，重度困难残疾人家庭无障碍改造户数20户5万元，爱耳日和全国残疾预防宣传3次0.3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根据《财政部国家卫生健康委国家疾控局关于提前下达2024年重大传染病防控经费预算的通知别财社(2023)160号)要求。根据《2024年中央重大公共卫生项目发展补助资金》和地财社｛2023｝73号）文件显示，本项目实际到位资金8.4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本项目预算资金为8.4万元，其中：财政安排资金8.4万元，其他资金0万元，实际到位资金8.4万元，资金到位率100%。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本项目实际支出资金8.22万元，预算执行率97.85%。得分6分。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妇幼保健站资金管理办法》《民丰县妇幼保健站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妇幼保健站资金管理办法》、《民丰县妇幼保健站收支业务管理制度》、《民丰县妇幼保健站政府采购业务管理制度》、《民丰县妇幼保健站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解决软件资金项目工作领导小组，由党支部书赵军明任组长，负责项目的组织工作；仲环宇任副组长，负责项目的实施工作；组员包括：王瑞芳和任方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项目产出类指标由3个二级指标和8个三级指标构成，权重分20分，实际得分20分。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站制定了《民丰县妇幼保健站消除艾滋病、梅毒和乙肝母婴传播工作实施方案》并对我站消除艾滋病母婴传播服务的相关人员及妇幼专干进行了知识及服务技能的全员培训4次，共180人次，利用各种途径宣传健康知识，不断提高群众的知晓率；制作了项目工作流程，2024年对各乡镇进行4次督导检查。截止2024年1月1日-2024年12月31日辖区住院分娩产妇392人，为所有孕产妇提供免费艾滋病咨询与检测，2024年艾滋病、梅毒、乙肝咨询583人，检测583人，共完成孕期HIV抗体检测583人，HIV阳性孕妇0例，HIV抗体检测率100%；乙肝孕妇7例，乙肝产妇7例，梅毒孕妇1例（TP阳性）梅毒产妇2例(TP阳性)。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HIV抗体检测率：预期指标值为大于等于100%，实际完成指标值为100%，指标完成率为100%。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项目完成时间：预期指标值为等于2024年12月，实际完成指标值为2024年12月，指标完成率为100%。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传染病防控服务水平：预期指标值为有效提高，实际完成指标基本达成目标，指标完成率为100%。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社会生活能力：预期指标值为有效提高，实际完成指标值为基本达成目标，指标完成率为100%。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服务的满意：预期指标值为大于等于95%，实际完成指标值为100%，指标完成率为100%。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本项目年初预算资金总额为8.4万元，全年预算数为8.4万元，全年执行数为8.22万元，预算执行率为97.86%。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本项目共设置三级指标数量11个，满分指标数量11个，扣分指标数量0个，经分析计算所有三级指标完成率得出，本项目总体完成率为99.69%。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综上所述本项目预算执行率与总体完成率之间的偏差为1.83%。</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此项工作领导干部重视不足，业务干部的能力不高，学习项目资金有关文件精神不够。政策宣传覆盖面窄，群众参与不足。县残联内部缺乏独立的审计和监督岗位对资金使用的日常检查流于形式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局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