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footer4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footer49.xml" ContentType="application/vnd.openxmlformats-officedocument.wordprocessingml.footer+xml"/>
  <Override PartName="/word/footer5.xml" ContentType="application/vnd.openxmlformats-officedocument.wordprocessingml.footer+xml"/>
  <Override PartName="/word/footer50.xml" ContentType="application/vnd.openxmlformats-officedocument.wordprocessingml.footer+xml"/>
  <Override PartName="/word/footer51.xml" ContentType="application/vnd.openxmlformats-officedocument.wordprocessingml.footer+xml"/>
  <Override PartName="/word/footer52.xml" ContentType="application/vnd.openxmlformats-officedocument.wordprocessingml.footer+xml"/>
  <Override PartName="/word/footer53.xml" ContentType="application/vnd.openxmlformats-officedocument.wordprocessingml.footer+xml"/>
  <Override PartName="/word/footer54.xml" ContentType="application/vnd.openxmlformats-officedocument.wordprocessingml.footer+xml"/>
  <Override PartName="/word/footer55.xml" ContentType="application/vnd.openxmlformats-officedocument.wordprocessingml.footer+xml"/>
  <Override PartName="/word/footer56.xml" ContentType="application/vnd.openxmlformats-officedocument.wordprocessingml.footer+xml"/>
  <Override PartName="/word/footer57.xml" ContentType="application/vnd.openxmlformats-officedocument.wordprocessingml.footer+xml"/>
  <Override PartName="/word/footer58.xml" ContentType="application/vnd.openxmlformats-officedocument.wordprocessingml.footer+xml"/>
  <Override PartName="/word/footer59.xml" ContentType="application/vnd.openxmlformats-officedocument.wordprocessingml.footer+xml"/>
  <Override PartName="/word/footer6.xml" ContentType="application/vnd.openxmlformats-officedocument.wordprocessingml.footer+xml"/>
  <Override PartName="/word/footer60.xml" ContentType="application/vnd.openxmlformats-officedocument.wordprocessingml.footer+xml"/>
  <Override PartName="/word/footer61.xml" ContentType="application/vnd.openxmlformats-officedocument.wordprocessingml.footer+xml"/>
  <Override PartName="/word/footer62.xml" ContentType="application/vnd.openxmlformats-officedocument.wordprocessingml.footer+xml"/>
  <Override PartName="/word/footer63.xml" ContentType="application/vnd.openxmlformats-officedocument.wordprocessingml.footer+xml"/>
  <Override PartName="/word/footer64.xml" ContentType="application/vnd.openxmlformats-officedocument.wordprocessingml.footer+xml"/>
  <Override PartName="/word/footer65.xml" ContentType="application/vnd.openxmlformats-officedocument.wordprocessingml.footer+xml"/>
  <Override PartName="/word/footer66.xml" ContentType="application/vnd.openxmlformats-officedocument.wordprocessingml.footer+xml"/>
  <Override PartName="/word/footer67.xml" ContentType="application/vnd.openxmlformats-officedocument.wordprocessingml.footer+xml"/>
  <Override PartName="/word/footer68.xml" ContentType="application/vnd.openxmlformats-officedocument.wordprocessingml.footer+xml"/>
  <Override PartName="/word/footer69.xml" ContentType="application/vnd.openxmlformats-officedocument.wordprocessingml.footer+xml"/>
  <Override PartName="/word/footer7.xml" ContentType="application/vnd.openxmlformats-officedocument.wordprocessingml.footer+xml"/>
  <Override PartName="/word/footer70.xml" ContentType="application/vnd.openxmlformats-officedocument.wordprocessingml.footer+xml"/>
  <Override PartName="/word/footer71.xml" ContentType="application/vnd.openxmlformats-officedocument.wordprocessingml.footer+xml"/>
  <Override PartName="/word/footer72.xml" ContentType="application/vnd.openxmlformats-officedocument.wordprocessingml.footer+xml"/>
  <Override PartName="/word/footer73.xml" ContentType="application/vnd.openxmlformats-officedocument.wordprocessingml.footer+xml"/>
  <Override PartName="/word/footer74.xml" ContentType="application/vnd.openxmlformats-officedocument.wordprocessingml.footer+xml"/>
  <Override PartName="/word/footer75.xml" ContentType="application/vnd.openxmlformats-officedocument.wordprocessingml.footer+xml"/>
  <Override PartName="/word/footer76.xml" ContentType="application/vnd.openxmlformats-officedocument.wordprocessingml.footer+xml"/>
  <Override PartName="/word/footer77.xml" ContentType="application/vnd.openxmlformats-officedocument.wordprocessingml.footer+xml"/>
  <Override PartName="/word/footer78.xml" ContentType="application/vnd.openxmlformats-officedocument.wordprocessingml.footer+xml"/>
  <Override PartName="/word/footer79.xml" ContentType="application/vnd.openxmlformats-officedocument.wordprocessingml.footer+xml"/>
  <Override PartName="/word/footer8.xml" ContentType="application/vnd.openxmlformats-officedocument.wordprocessingml.footer+xml"/>
  <Override PartName="/word/footer80.xml" ContentType="application/vnd.openxmlformats-officedocument.wordprocessingml.footer+xml"/>
  <Override PartName="/word/footer81.xml" ContentType="application/vnd.openxmlformats-officedocument.wordprocessingml.footer+xml"/>
  <Override PartName="/word/footer82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68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pStyle w:val="2"/>
        <w:spacing w:before="153" w:line="235" w:lineRule="auto"/>
        <w:ind w:left="1071" w:right="73" w:hanging="906"/>
        <w:outlineLvl w:val="0"/>
        <w:rPr>
          <w:sz w:val="47"/>
          <w:szCs w:val="47"/>
        </w:rPr>
      </w:pPr>
      <w:bookmarkStart w:id="0" w:name="bookmark1"/>
      <w:bookmarkEnd w:id="0"/>
      <w:r>
        <w:rPr>
          <w:spacing w:val="6"/>
          <w:sz w:val="47"/>
          <w:szCs w:val="47"/>
          <w14:textOutline w14:w="8717" w14:cap="flat" w14:cmpd="sng">
            <w14:solidFill>
              <w14:srgbClr w14:val="000000"/>
            </w14:solidFill>
            <w14:prstDash w14:val="solid"/>
            <w14:miter w14:val="10"/>
          </w14:textOutline>
        </w:rPr>
        <w:t>民丰县尼雅乡人民政府尼雅乡光明村村</w:t>
      </w:r>
      <w:r>
        <w:rPr>
          <w:spacing w:val="2"/>
          <w:sz w:val="47"/>
          <w:szCs w:val="47"/>
        </w:rPr>
        <w:t xml:space="preserve"> </w:t>
      </w:r>
      <w:r>
        <w:rPr>
          <w:spacing w:val="8"/>
          <w:sz w:val="47"/>
          <w:szCs w:val="47"/>
          <w14:textOutline w14:w="8717" w14:cap="flat" w14:cmpd="sng">
            <w14:solidFill>
              <w14:srgbClr w14:val="000000"/>
            </w14:solidFill>
            <w14:prstDash w14:val="solid"/>
            <w14:miter w14:val="10"/>
          </w14:textOutline>
        </w:rPr>
        <w:t>容村貌改造项目绩效评价报告</w:t>
      </w:r>
    </w:p>
    <w:p>
      <w:pPr>
        <w:spacing w:line="273" w:lineRule="auto"/>
        <w:rPr>
          <w:rFonts w:ascii="Arial"/>
          <w:sz w:val="21"/>
        </w:rPr>
      </w:pPr>
    </w:p>
    <w:p>
      <w:pPr>
        <w:spacing w:line="273" w:lineRule="auto"/>
        <w:rPr>
          <w:rFonts w:ascii="Arial"/>
          <w:sz w:val="21"/>
        </w:rPr>
      </w:pPr>
    </w:p>
    <w:p>
      <w:pPr>
        <w:spacing w:line="273" w:lineRule="auto"/>
        <w:rPr>
          <w:rFonts w:ascii="Arial"/>
          <w:sz w:val="21"/>
        </w:rPr>
      </w:pPr>
    </w:p>
    <w:p>
      <w:pPr>
        <w:spacing w:line="273" w:lineRule="auto"/>
        <w:rPr>
          <w:rFonts w:ascii="Arial"/>
          <w:sz w:val="21"/>
        </w:rPr>
      </w:pPr>
    </w:p>
    <w:p>
      <w:pPr>
        <w:spacing w:line="273" w:lineRule="auto"/>
        <w:rPr>
          <w:rFonts w:ascii="Arial"/>
          <w:sz w:val="21"/>
        </w:rPr>
      </w:pPr>
    </w:p>
    <w:p>
      <w:pPr>
        <w:spacing w:line="274" w:lineRule="auto"/>
        <w:rPr>
          <w:rFonts w:ascii="Arial"/>
          <w:sz w:val="21"/>
        </w:rPr>
      </w:pPr>
    </w:p>
    <w:p>
      <w:pPr>
        <w:pStyle w:val="2"/>
        <w:spacing w:before="98" w:line="221" w:lineRule="auto"/>
        <w:ind w:left="594"/>
      </w:pPr>
      <w:r>
        <w:rPr>
          <w:spacing w:val="-3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项目名称：</w:t>
      </w:r>
      <w:r>
        <w:rPr>
          <w:spacing w:val="-83"/>
        </w:rPr>
        <w:t xml:space="preserve"> </w:t>
      </w:r>
      <w:r>
        <w:rPr>
          <w:spacing w:val="-3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民丰县尼雅乡光明村村容村貌改造项目</w:t>
      </w:r>
    </w:p>
    <w:p>
      <w:pPr>
        <w:spacing w:line="285" w:lineRule="auto"/>
        <w:rPr>
          <w:rFonts w:ascii="Arial"/>
          <w:sz w:val="21"/>
        </w:rPr>
      </w:pPr>
    </w:p>
    <w:p>
      <w:pPr>
        <w:pStyle w:val="2"/>
        <w:spacing w:before="98" w:line="221" w:lineRule="auto"/>
        <w:ind w:left="635"/>
      </w:pPr>
      <w:r>
        <w:rPr>
          <w:spacing w:val="-5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项目单位：</w:t>
      </w:r>
      <w:r>
        <w:rPr>
          <w:spacing w:val="-83"/>
        </w:rPr>
        <w:t xml:space="preserve"> </w:t>
      </w:r>
      <w:r>
        <w:rPr>
          <w:spacing w:val="-5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民丰县尼雅乡人民政府</w:t>
      </w:r>
    </w:p>
    <w:p>
      <w:pPr>
        <w:spacing w:line="285" w:lineRule="auto"/>
        <w:rPr>
          <w:rFonts w:ascii="Arial"/>
          <w:sz w:val="21"/>
        </w:rPr>
      </w:pPr>
    </w:p>
    <w:p>
      <w:pPr>
        <w:pStyle w:val="2"/>
        <w:spacing w:before="98" w:line="221" w:lineRule="auto"/>
        <w:ind w:left="642"/>
      </w:pPr>
      <w:bookmarkStart w:id="58" w:name="_GoBack"/>
      <w:bookmarkEnd w:id="58"/>
      <w:r>
        <w:rPr>
          <w:spacing w:val="-5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主管单位：</w:t>
      </w:r>
      <w:r>
        <w:rPr>
          <w:spacing w:val="-90"/>
        </w:rPr>
        <w:t xml:space="preserve"> </w:t>
      </w:r>
      <w:r>
        <w:rPr>
          <w:spacing w:val="-5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民丰县尼雅乡人民政府</w:t>
      </w:r>
    </w:p>
    <w:p>
      <w:pPr>
        <w:spacing w:line="285" w:lineRule="auto"/>
        <w:rPr>
          <w:rFonts w:ascii="Arial"/>
          <w:sz w:val="21"/>
        </w:rPr>
      </w:pPr>
    </w:p>
    <w:p>
      <w:pPr>
        <w:pStyle w:val="2"/>
        <w:spacing w:before="98" w:line="221" w:lineRule="auto"/>
        <w:ind w:left="645"/>
      </w:pPr>
      <w:r>
        <w:rPr>
          <w:spacing w:val="-8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委托单位：</w:t>
      </w:r>
      <w:r>
        <w:rPr>
          <w:spacing w:val="-83"/>
        </w:rPr>
        <w:t xml:space="preserve"> </w:t>
      </w:r>
      <w:r>
        <w:rPr>
          <w:spacing w:val="-8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民丰县财政局</w:t>
      </w:r>
    </w:p>
    <w:p>
      <w:pPr>
        <w:spacing w:line="286" w:lineRule="auto"/>
        <w:rPr>
          <w:rFonts w:ascii="Arial"/>
          <w:sz w:val="21"/>
        </w:rPr>
      </w:pPr>
    </w:p>
    <w:p>
      <w:pPr>
        <w:pStyle w:val="2"/>
        <w:spacing w:before="97" w:line="222" w:lineRule="auto"/>
        <w:ind w:left="635"/>
      </w:pPr>
      <w:r>
        <w:rPr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评价机构：新疆政通众和商务咨询有限公司</w:t>
      </w:r>
    </w:p>
    <w:p>
      <w:pPr>
        <w:spacing w:line="222" w:lineRule="auto"/>
        <w:sectPr>
          <w:footerReference r:id="rId5" w:type="default"/>
          <w:pgSz w:w="11906" w:h="16839"/>
          <w:pgMar w:top="1431" w:right="1785" w:bottom="2819" w:left="1785" w:header="0" w:footer="2458" w:gutter="0"/>
          <w:cols w:space="720" w:num="1"/>
        </w:sectPr>
      </w:pPr>
    </w:p>
    <w:p>
      <w:pPr>
        <w:pStyle w:val="2"/>
        <w:spacing w:before="162" w:line="228" w:lineRule="auto"/>
        <w:ind w:left="3963"/>
        <w:outlineLvl w:val="0"/>
        <w:rPr>
          <w:sz w:val="31"/>
          <w:szCs w:val="31"/>
        </w:rPr>
      </w:pPr>
      <w:r>
        <w:rPr>
          <w:spacing w:val="-1"/>
          <w:sz w:val="31"/>
          <w:szCs w:val="31"/>
          <w14:textOutline w14:w="5793" w14:cap="flat" w14:cmpd="sng">
            <w14:solidFill>
              <w14:srgbClr w14:val="000000"/>
            </w14:solidFill>
            <w14:prstDash w14:val="solid"/>
            <w14:miter w14:val="10"/>
          </w14:textOutline>
        </w:rPr>
        <w:t>摘要</w:t>
      </w:r>
    </w:p>
    <w:p>
      <w:pPr>
        <w:pStyle w:val="2"/>
        <w:spacing w:before="265" w:line="411" w:lineRule="auto"/>
        <w:ind w:left="18" w:firstLine="574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根据财政部《关于印发〈项目支出绩效评价管理办法〉</w:t>
      </w:r>
      <w:r>
        <w:rPr>
          <w:spacing w:val="-2"/>
          <w:sz w:val="28"/>
          <w:szCs w:val="28"/>
        </w:rPr>
        <w:t>的通知》</w:t>
      </w:r>
      <w:r>
        <w:rPr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（财预〔</w:t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  <w:t>2020</w:t>
      </w:r>
      <w:r>
        <w:rPr>
          <w:spacing w:val="2"/>
          <w:sz w:val="28"/>
          <w:szCs w:val="28"/>
        </w:rPr>
        <w:t>〕</w:t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  <w:t>10</w:t>
      </w:r>
      <w:r>
        <w:rPr>
          <w:rFonts w:ascii="Times New Roman" w:hAnsi="Times New Roman" w:eastAsia="Times New Roman" w:cs="Times New Roman"/>
          <w:spacing w:val="46"/>
          <w:w w:val="101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号）、《关于委托第三方机构参与预算绩效管理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的指导意见》（财预〔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2021</w:t>
      </w:r>
      <w:r>
        <w:rPr>
          <w:spacing w:val="-2"/>
          <w:sz w:val="28"/>
          <w:szCs w:val="28"/>
        </w:rPr>
        <w:t>〕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6</w:t>
      </w:r>
      <w:r>
        <w:rPr>
          <w:rFonts w:ascii="Times New Roman" w:hAnsi="Times New Roman" w:eastAsia="Times New Roman" w:cs="Times New Roman"/>
          <w:spacing w:val="3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号）、《关于印发〈第三方机构绩效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评价业务监督管理暂行办法〉的通知》（财监〔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2021</w:t>
      </w:r>
      <w:r>
        <w:rPr>
          <w:spacing w:val="-4"/>
          <w:sz w:val="28"/>
          <w:szCs w:val="28"/>
        </w:rPr>
        <w:t>〕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4</w:t>
      </w:r>
      <w:r>
        <w:rPr>
          <w:rFonts w:ascii="Times New Roman" w:hAnsi="Times New Roman" w:eastAsia="Times New Roman" w:cs="Times New Roman"/>
          <w:spacing w:val="32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号）、</w:t>
      </w:r>
      <w:r>
        <w:rPr>
          <w:spacing w:val="-73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自治</w:t>
      </w:r>
      <w:r>
        <w:rPr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区财政厅《关于印发〈自治区本级预算绩效管理</w:t>
      </w:r>
      <w:r>
        <w:rPr>
          <w:spacing w:val="-4"/>
          <w:sz w:val="28"/>
          <w:szCs w:val="28"/>
        </w:rPr>
        <w:t>委托第三方机构评价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管理暂行办法〉的通知》（新财预〔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2018</w:t>
      </w:r>
      <w:r>
        <w:rPr>
          <w:spacing w:val="-2"/>
          <w:sz w:val="28"/>
          <w:szCs w:val="28"/>
        </w:rPr>
        <w:t>〕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148</w:t>
      </w:r>
      <w:r>
        <w:rPr>
          <w:rFonts w:ascii="Times New Roman" w:hAnsi="Times New Roman" w:eastAsia="Times New Roman" w:cs="Times New Roman"/>
          <w:spacing w:val="37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号）、《关于进一步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加强和规范第三方机构参与预算绩效管理的通知》（新财预〔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2021</w:t>
      </w:r>
      <w:r>
        <w:rPr>
          <w:spacing w:val="-1"/>
          <w:sz w:val="28"/>
          <w:szCs w:val="28"/>
        </w:rPr>
        <w:t>〕</w:t>
      </w:r>
      <w:r>
        <w:rPr>
          <w:spacing w:val="1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>49</w:t>
      </w:r>
      <w:r>
        <w:rPr>
          <w:rFonts w:ascii="Times New Roman" w:hAnsi="Times New Roman" w:eastAsia="Times New Roman" w:cs="Times New Roman"/>
          <w:spacing w:val="27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号</w:t>
      </w:r>
      <w:r>
        <w:rPr>
          <w:spacing w:val="28"/>
          <w:sz w:val="28"/>
          <w:szCs w:val="28"/>
        </w:rPr>
        <w:t>），</w:t>
      </w:r>
      <w:r>
        <w:rPr>
          <w:spacing w:val="1"/>
          <w:sz w:val="28"/>
          <w:szCs w:val="28"/>
        </w:rPr>
        <w:t>受民丰县财政局委托，新疆政通众和商务咨询有限公司于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>2025</w:t>
      </w:r>
      <w:r>
        <w:rPr>
          <w:rFonts w:ascii="Times New Roman" w:hAnsi="Times New Roman" w:eastAsia="Times New Roman" w:cs="Times New Roman"/>
          <w:spacing w:val="25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年</w:t>
      </w:r>
      <w:r>
        <w:rPr>
          <w:spacing w:val="-5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>8</w:t>
      </w:r>
      <w:r>
        <w:rPr>
          <w:rFonts w:ascii="Times New Roman" w:hAnsi="Times New Roman" w:eastAsia="Times New Roman" w:cs="Times New Roman"/>
          <w:spacing w:val="27"/>
          <w:w w:val="101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月</w:t>
      </w:r>
      <w:r>
        <w:rPr>
          <w:spacing w:val="-6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 xml:space="preserve">6  </w:t>
      </w:r>
      <w:r>
        <w:rPr>
          <w:spacing w:val="-8"/>
          <w:sz w:val="28"/>
          <w:szCs w:val="28"/>
        </w:rPr>
        <w:t>日至</w:t>
      </w:r>
      <w:r>
        <w:rPr>
          <w:spacing w:val="-5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>8</w:t>
      </w:r>
      <w:r>
        <w:rPr>
          <w:rFonts w:ascii="Times New Roman" w:hAnsi="Times New Roman" w:eastAsia="Times New Roman" w:cs="Times New Roman"/>
          <w:spacing w:val="28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月</w:t>
      </w:r>
      <w:r>
        <w:rPr>
          <w:spacing w:val="-6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 xml:space="preserve">25  </w:t>
      </w:r>
      <w:r>
        <w:rPr>
          <w:spacing w:val="-8"/>
          <w:sz w:val="28"/>
          <w:szCs w:val="28"/>
        </w:rPr>
        <w:t>日对民丰县尼雅乡人民政府实施的民丰县</w:t>
      </w:r>
    </w:p>
    <w:p>
      <w:pPr>
        <w:pStyle w:val="2"/>
        <w:spacing w:line="221" w:lineRule="auto"/>
        <w:ind w:left="32"/>
        <w:rPr>
          <w:sz w:val="28"/>
          <w:szCs w:val="28"/>
        </w:rPr>
      </w:pPr>
      <w:r>
        <w:rPr>
          <w:spacing w:val="-1"/>
          <w:sz w:val="28"/>
          <w:szCs w:val="28"/>
        </w:rPr>
        <w:t>尼雅乡光明村村容村貌改造项目开展了绩效评价，评价情况如下：</w:t>
      </w:r>
    </w:p>
    <w:p>
      <w:pPr>
        <w:pStyle w:val="2"/>
        <w:spacing w:before="288" w:line="223" w:lineRule="auto"/>
        <w:ind w:left="592"/>
        <w:outlineLvl w:val="1"/>
        <w:rPr>
          <w:sz w:val="28"/>
          <w:szCs w:val="28"/>
        </w:rPr>
      </w:pPr>
      <w:bookmarkStart w:id="1" w:name="bookmark2"/>
      <w:bookmarkEnd w:id="1"/>
      <w:r>
        <w:rPr>
          <w:spacing w:val="-2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（一）项目概述</w:t>
      </w:r>
    </w:p>
    <w:p>
      <w:pPr>
        <w:pStyle w:val="2"/>
        <w:spacing w:before="290" w:line="411" w:lineRule="auto"/>
        <w:ind w:left="31" w:right="82" w:firstLine="562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在全面推进乡村振兴战略的时代背景下，村容村貌改造作</w:t>
      </w:r>
      <w:r>
        <w:rPr>
          <w:spacing w:val="-5"/>
          <w:sz w:val="28"/>
          <w:szCs w:val="28"/>
        </w:rPr>
        <w:t>为改善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农村人居环境、提升乡村发展品质的关键抓手，既是满足农民群众对</w:t>
      </w:r>
      <w:r>
        <w:rPr>
          <w:spacing w:val="7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美好生活向往的现实需求，也是推动农业农村现代化的重要举措。民</w:t>
      </w:r>
      <w:r>
        <w:rPr>
          <w:spacing w:val="7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丰县将农村人居环境整治作为重点工作之一，加快补齐乡村基础设施</w:t>
      </w:r>
      <w:r>
        <w:rPr>
          <w:spacing w:val="7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短板，推动村容村貌整体提升。尼雅乡作为民丰县重要的农业生产基</w:t>
      </w:r>
      <w:r>
        <w:rPr>
          <w:spacing w:val="7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地和文化旅游节点，光明村紧邻尼雅遗址文化旅游线路，良好的村容</w:t>
      </w:r>
      <w:r>
        <w:rPr>
          <w:spacing w:val="7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村貌不仅能提升村民生活幸福感，还能为村庄承接旅游辐射、发展特</w:t>
      </w:r>
      <w:r>
        <w:rPr>
          <w:spacing w:val="7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色民宿、农产品销售等业态奠定基础，助力村民拓宽增收渠道。为改</w:t>
      </w:r>
    </w:p>
    <w:p>
      <w:pPr>
        <w:pStyle w:val="2"/>
        <w:spacing w:before="1" w:line="222" w:lineRule="auto"/>
        <w:ind w:left="39"/>
        <w:rPr>
          <w:sz w:val="28"/>
          <w:szCs w:val="28"/>
        </w:rPr>
      </w:pPr>
      <w:r>
        <w:rPr>
          <w:spacing w:val="-3"/>
          <w:sz w:val="28"/>
          <w:szCs w:val="28"/>
        </w:rPr>
        <w:t>善当地人居环境，提升村民生活品质，补齐光明村基</w:t>
      </w:r>
      <w:r>
        <w:rPr>
          <w:spacing w:val="-4"/>
          <w:sz w:val="28"/>
          <w:szCs w:val="28"/>
        </w:rPr>
        <w:t>础设施短板，完</w:t>
      </w:r>
    </w:p>
    <w:p>
      <w:pPr>
        <w:spacing w:line="222" w:lineRule="auto"/>
        <w:rPr>
          <w:sz w:val="28"/>
          <w:szCs w:val="28"/>
        </w:rPr>
        <w:sectPr>
          <w:footerReference r:id="rId6" w:type="default"/>
          <w:pgSz w:w="11906" w:h="16839"/>
          <w:pgMar w:top="1431" w:right="1717" w:bottom="1710" w:left="1785" w:header="0" w:footer="1522" w:gutter="0"/>
          <w:cols w:space="720" w:num="1"/>
        </w:sectPr>
      </w:pPr>
    </w:p>
    <w:p>
      <w:pPr>
        <w:pStyle w:val="2"/>
        <w:spacing w:before="180" w:line="221" w:lineRule="auto"/>
        <w:jc w:val="right"/>
        <w:rPr>
          <w:sz w:val="28"/>
          <w:szCs w:val="28"/>
        </w:rPr>
      </w:pPr>
      <w:r>
        <w:rPr>
          <w:spacing w:val="-10"/>
          <w:sz w:val="28"/>
          <w:szCs w:val="28"/>
        </w:rPr>
        <w:t>善村庄功能布局，建立健全环境管护长效机制，项目单位实施该项目。</w:t>
      </w:r>
    </w:p>
    <w:p>
      <w:pPr>
        <w:pStyle w:val="2"/>
        <w:spacing w:before="291" w:line="411" w:lineRule="auto"/>
        <w:ind w:left="33" w:right="101" w:firstLine="558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>该项目为年初预算项目，项目年初预算金额</w:t>
      </w:r>
      <w:r>
        <w:rPr>
          <w:spacing w:val="-4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50.00</w:t>
      </w:r>
      <w:r>
        <w:rPr>
          <w:rFonts w:ascii="Times New Roman" w:hAnsi="Times New Roman" w:eastAsia="Times New Roman" w:cs="Times New Roman"/>
          <w:spacing w:val="19"/>
          <w:w w:val="10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万元，实际到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位资金</w:t>
      </w:r>
      <w:r>
        <w:rPr>
          <w:spacing w:val="-5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50.00</w:t>
      </w:r>
      <w:r>
        <w:rPr>
          <w:rFonts w:ascii="Times New Roman" w:hAnsi="Times New Roman" w:eastAsia="Times New Roman" w:cs="Times New Roman"/>
          <w:spacing w:val="2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万元，资金到位率</w:t>
      </w:r>
      <w:r>
        <w:rPr>
          <w:spacing w:val="-33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100.0%</w:t>
      </w:r>
      <w:r>
        <w:rPr>
          <w:rFonts w:ascii="Times New Roman" w:hAnsi="Times New Roman" w:eastAsia="Times New Roman" w:cs="Times New Roman"/>
          <w:spacing w:val="-27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。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2024</w:t>
      </w:r>
      <w:r>
        <w:rPr>
          <w:rFonts w:ascii="Times New Roman" w:hAnsi="Times New Roman" w:eastAsia="Times New Roman" w:cs="Times New Roman"/>
          <w:spacing w:val="27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年民丰县国库支付系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统、项目单位决算报表及明细账显示支出</w:t>
      </w:r>
      <w:r>
        <w:rPr>
          <w:spacing w:val="-6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48.95</w:t>
      </w:r>
      <w:r>
        <w:rPr>
          <w:rFonts w:ascii="Times New Roman" w:hAnsi="Times New Roman" w:eastAsia="Times New Roman" w:cs="Times New Roman"/>
          <w:spacing w:val="19"/>
          <w:w w:val="10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万元，项目</w:t>
      </w:r>
      <w:r>
        <w:rPr>
          <w:spacing w:val="-3"/>
          <w:sz w:val="28"/>
          <w:szCs w:val="28"/>
        </w:rPr>
        <w:t>预算执行</w:t>
      </w:r>
    </w:p>
    <w:p>
      <w:pPr>
        <w:pStyle w:val="2"/>
        <w:spacing w:before="1" w:line="223" w:lineRule="auto"/>
        <w:ind w:left="41"/>
        <w:rPr>
          <w:sz w:val="28"/>
          <w:szCs w:val="28"/>
        </w:rPr>
      </w:pPr>
      <w:r>
        <w:rPr>
          <w:spacing w:val="-6"/>
          <w:sz w:val="28"/>
          <w:szCs w:val="28"/>
        </w:rPr>
        <w:t>率</w:t>
      </w:r>
      <w:r>
        <w:rPr>
          <w:spacing w:val="-5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97.9%</w:t>
      </w:r>
      <w:r>
        <w:rPr>
          <w:spacing w:val="-6"/>
          <w:sz w:val="28"/>
          <w:szCs w:val="28"/>
        </w:rPr>
        <w:t>。</w:t>
      </w:r>
    </w:p>
    <w:p>
      <w:pPr>
        <w:pStyle w:val="2"/>
        <w:spacing w:before="286" w:line="411" w:lineRule="auto"/>
        <w:ind w:left="24" w:right="101" w:firstLine="567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经查阅项目资料，项目实施完成村内公益设施建设</w:t>
      </w:r>
      <w:r>
        <w:rPr>
          <w:spacing w:val="-33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1</w:t>
      </w:r>
      <w:r>
        <w:rPr>
          <w:rFonts w:ascii="Times New Roman" w:hAnsi="Times New Roman" w:eastAsia="Times New Roman" w:cs="Times New Roman"/>
          <w:spacing w:val="18"/>
          <w:w w:val="101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个，完成道</w:t>
      </w:r>
      <w:r>
        <w:rPr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路两侧木质栏杆</w:t>
      </w:r>
      <w:r>
        <w:rPr>
          <w:spacing w:val="-43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  <w:t>2026.41</w:t>
      </w:r>
      <w:r>
        <w:rPr>
          <w:rFonts w:ascii="Times New Roman" w:hAnsi="Times New Roman" w:eastAsia="Times New Roman" w:cs="Times New Roman"/>
          <w:spacing w:val="34"/>
          <w:w w:val="101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米、</w:t>
      </w:r>
      <w:r>
        <w:rPr>
          <w:spacing w:val="-79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门窗油漆</w:t>
      </w:r>
      <w:r>
        <w:rPr>
          <w:spacing w:val="-5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  <w:t>4381.76</w:t>
      </w:r>
      <w:r>
        <w:rPr>
          <w:rFonts w:ascii="Times New Roman" w:hAnsi="Times New Roman" w:eastAsia="Times New Roman" w:cs="Times New Roman"/>
          <w:spacing w:val="25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㎡</w:t>
      </w:r>
      <w:r>
        <w:rPr>
          <w:spacing w:val="-63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、墙面喷刷涂料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7012.37 </w:t>
      </w:r>
      <w:r>
        <w:rPr>
          <w:spacing w:val="-1"/>
          <w:sz w:val="28"/>
          <w:szCs w:val="28"/>
        </w:rPr>
        <w:t>㎡</w:t>
      </w:r>
      <w:r>
        <w:rPr>
          <w:spacing w:val="-7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。通过项目实施，补齐了光明村基础设施短板，完善了村</w:t>
      </w:r>
    </w:p>
    <w:p>
      <w:pPr>
        <w:pStyle w:val="2"/>
        <w:spacing w:before="1" w:line="220" w:lineRule="auto"/>
        <w:ind w:left="37"/>
        <w:rPr>
          <w:sz w:val="28"/>
          <w:szCs w:val="28"/>
        </w:rPr>
      </w:pPr>
      <w:r>
        <w:rPr>
          <w:spacing w:val="-1"/>
          <w:sz w:val="28"/>
          <w:szCs w:val="28"/>
        </w:rPr>
        <w:t>庄功能布局，切实提升了村民生活幸福感与获得感。</w:t>
      </w:r>
    </w:p>
    <w:p>
      <w:pPr>
        <w:pStyle w:val="2"/>
        <w:spacing w:before="289" w:line="222" w:lineRule="auto"/>
        <w:ind w:left="592"/>
        <w:outlineLvl w:val="1"/>
        <w:rPr>
          <w:sz w:val="28"/>
          <w:szCs w:val="28"/>
        </w:rPr>
      </w:pPr>
      <w:bookmarkStart w:id="2" w:name="bookmark3"/>
      <w:bookmarkEnd w:id="2"/>
      <w:r>
        <w:rPr>
          <w:spacing w:val="-1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（二）评价结论和绩效分析</w:t>
      </w:r>
    </w:p>
    <w:p>
      <w:pPr>
        <w:pStyle w:val="2"/>
        <w:spacing w:before="291" w:line="411" w:lineRule="auto"/>
        <w:ind w:left="31" w:right="66" w:firstLine="562"/>
        <w:jc w:val="both"/>
        <w:rPr>
          <w:sz w:val="28"/>
          <w:szCs w:val="28"/>
        </w:rPr>
      </w:pPr>
      <w:r>
        <w:rPr>
          <w:sz w:val="28"/>
          <w:szCs w:val="28"/>
        </w:rPr>
        <w:t>运用自治区财政厅</w:t>
      </w:r>
      <w:r>
        <w:rPr>
          <w:spacing w:val="-6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2024</w:t>
      </w:r>
      <w:r>
        <w:rPr>
          <w:rFonts w:ascii="Times New Roman" w:hAnsi="Times New Roman" w:eastAsia="Times New Roman" w:cs="Times New Roman"/>
          <w:spacing w:val="25"/>
          <w:sz w:val="28"/>
          <w:szCs w:val="28"/>
        </w:rPr>
        <w:t xml:space="preserve"> </w:t>
      </w:r>
      <w:r>
        <w:rPr>
          <w:sz w:val="28"/>
          <w:szCs w:val="28"/>
        </w:rPr>
        <w:t>年《新疆政府采</w:t>
      </w:r>
      <w:r>
        <w:rPr>
          <w:spacing w:val="-1"/>
          <w:sz w:val="28"/>
          <w:szCs w:val="28"/>
        </w:rPr>
        <w:t>购项目预算绩效评价指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标体系》及评分标准，通过数据采集、问卷调查及访谈，对民丰县尼</w:t>
      </w:r>
      <w:r>
        <w:rPr>
          <w:spacing w:val="7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雅乡人民政府民丰县尼雅乡光明村村容村貌改造项目进行客观评价，</w:t>
      </w:r>
      <w:r>
        <w:rPr>
          <w:spacing w:val="12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最终评分结果：总得分为</w:t>
      </w:r>
      <w:r>
        <w:rPr>
          <w:spacing w:val="-4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>87.6</w:t>
      </w:r>
      <w:r>
        <w:rPr>
          <w:rFonts w:ascii="Times New Roman" w:hAnsi="Times New Roman" w:eastAsia="Times New Roman" w:cs="Times New Roman"/>
          <w:spacing w:val="23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分，属于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 xml:space="preserve">“ </w:t>
      </w:r>
      <w:r>
        <w:rPr>
          <w:spacing w:val="-8"/>
          <w:sz w:val="28"/>
          <w:szCs w:val="28"/>
        </w:rPr>
        <w:t>良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>”</w:t>
      </w:r>
      <w:r>
        <w:rPr>
          <w:spacing w:val="-8"/>
          <w:sz w:val="28"/>
          <w:szCs w:val="28"/>
        </w:rPr>
        <w:t>。其中，项目决策类指标</w:t>
      </w:r>
      <w:r>
        <w:rPr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权重为</w:t>
      </w:r>
      <w:r>
        <w:rPr>
          <w:spacing w:val="-33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15</w:t>
      </w:r>
      <w:r>
        <w:rPr>
          <w:rFonts w:ascii="Times New Roman" w:hAnsi="Times New Roman" w:eastAsia="Times New Roman" w:cs="Times New Roman"/>
          <w:spacing w:val="20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分，得分为</w:t>
      </w:r>
      <w:r>
        <w:rPr>
          <w:spacing w:val="-3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13.0</w:t>
      </w:r>
      <w:r>
        <w:rPr>
          <w:rFonts w:ascii="Times New Roman" w:hAnsi="Times New Roman" w:eastAsia="Times New Roman" w:cs="Times New Roman"/>
          <w:spacing w:val="25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分，得分率为</w:t>
      </w:r>
      <w:r>
        <w:rPr>
          <w:spacing w:val="-5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86.7%</w:t>
      </w:r>
      <w:r>
        <w:rPr>
          <w:rFonts w:ascii="Times New Roman" w:hAnsi="Times New Roman" w:eastAsia="Times New Roman" w:cs="Times New Roman"/>
          <w:spacing w:val="-31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。项目过程类指标权</w:t>
      </w:r>
      <w:r>
        <w:rPr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重为</w:t>
      </w:r>
      <w:r>
        <w:rPr>
          <w:spacing w:val="-6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45</w:t>
      </w:r>
      <w:r>
        <w:rPr>
          <w:rFonts w:ascii="Times New Roman" w:hAnsi="Times New Roman" w:eastAsia="Times New Roman" w:cs="Times New Roman"/>
          <w:spacing w:val="20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分，得分为</w:t>
      </w:r>
      <w:r>
        <w:rPr>
          <w:spacing w:val="-6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44.9</w:t>
      </w:r>
      <w:r>
        <w:rPr>
          <w:rFonts w:ascii="Times New Roman" w:hAnsi="Times New Roman" w:eastAsia="Times New Roman" w:cs="Times New Roman"/>
          <w:spacing w:val="20"/>
          <w:w w:val="10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分，得分率为</w:t>
      </w:r>
      <w:r>
        <w:rPr>
          <w:spacing w:val="-57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99.8%</w:t>
      </w:r>
      <w:r>
        <w:rPr>
          <w:rFonts w:ascii="Times New Roman" w:hAnsi="Times New Roman" w:eastAsia="Times New Roman" w:cs="Times New Roman"/>
          <w:spacing w:val="-32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。项目产出类指标权重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为</w:t>
      </w:r>
      <w:r>
        <w:rPr>
          <w:spacing w:val="-6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25</w:t>
      </w:r>
      <w:r>
        <w:rPr>
          <w:rFonts w:ascii="Times New Roman" w:hAnsi="Times New Roman" w:eastAsia="Times New Roman" w:cs="Times New Roman"/>
          <w:spacing w:val="20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分，得分为</w:t>
      </w:r>
      <w:r>
        <w:rPr>
          <w:spacing w:val="-4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14.7</w:t>
      </w:r>
      <w:r>
        <w:rPr>
          <w:rFonts w:ascii="Times New Roman" w:hAnsi="Times New Roman" w:eastAsia="Times New Roman" w:cs="Times New Roman"/>
          <w:spacing w:val="20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分，得分率为</w:t>
      </w:r>
      <w:r>
        <w:rPr>
          <w:spacing w:val="-5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58.8%</w:t>
      </w:r>
      <w:r>
        <w:rPr>
          <w:rFonts w:ascii="Times New Roman" w:hAnsi="Times New Roman" w:eastAsia="Times New Roman" w:cs="Times New Roman"/>
          <w:spacing w:val="-31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。项目效益类指标权重为</w:t>
      </w:r>
    </w:p>
    <w:p>
      <w:pPr>
        <w:pStyle w:val="2"/>
        <w:spacing w:before="2" w:line="222" w:lineRule="auto"/>
        <w:ind w:left="46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15</w:t>
      </w:r>
      <w:r>
        <w:rPr>
          <w:rFonts w:ascii="Times New Roman" w:hAnsi="Times New Roman" w:eastAsia="Times New Roman" w:cs="Times New Roman"/>
          <w:spacing w:val="27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分，得分为</w:t>
      </w:r>
      <w:r>
        <w:rPr>
          <w:spacing w:val="-4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15.0</w:t>
      </w:r>
      <w:r>
        <w:rPr>
          <w:rFonts w:ascii="Times New Roman" w:hAnsi="Times New Roman" w:eastAsia="Times New Roman" w:cs="Times New Roman"/>
          <w:spacing w:val="23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分，得分率为</w:t>
      </w:r>
      <w:r>
        <w:rPr>
          <w:spacing w:val="-3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100.0%</w:t>
      </w:r>
      <w:r>
        <w:rPr>
          <w:spacing w:val="-6"/>
          <w:sz w:val="28"/>
          <w:szCs w:val="28"/>
        </w:rPr>
        <w:t>。</w:t>
      </w:r>
    </w:p>
    <w:p>
      <w:pPr>
        <w:pStyle w:val="2"/>
        <w:spacing w:before="285" w:line="224" w:lineRule="auto"/>
        <w:ind w:left="592"/>
        <w:outlineLvl w:val="1"/>
        <w:rPr>
          <w:sz w:val="28"/>
          <w:szCs w:val="28"/>
        </w:rPr>
      </w:pPr>
      <w:bookmarkStart w:id="3" w:name="bookmark4"/>
      <w:bookmarkEnd w:id="3"/>
      <w:r>
        <w:rPr>
          <w:spacing w:val="-1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（三）经验教训和建议</w:t>
      </w:r>
    </w:p>
    <w:p>
      <w:pPr>
        <w:pStyle w:val="2"/>
        <w:spacing w:before="285" w:line="624" w:lineRule="exact"/>
        <w:ind w:left="628"/>
        <w:rPr>
          <w:sz w:val="28"/>
          <w:szCs w:val="28"/>
        </w:rPr>
      </w:pPr>
      <w:r>
        <w:rPr>
          <w:spacing w:val="5"/>
          <w:position w:val="26"/>
          <w:sz w:val="28"/>
          <w:szCs w:val="28"/>
        </w:rPr>
        <w:t>民丰县尼雅乡人民政府民丰县尼雅乡光明村村容村貌</w:t>
      </w:r>
      <w:r>
        <w:rPr>
          <w:spacing w:val="4"/>
          <w:position w:val="26"/>
          <w:sz w:val="28"/>
          <w:szCs w:val="28"/>
        </w:rPr>
        <w:t>改造项目</w:t>
      </w:r>
    </w:p>
    <w:p>
      <w:pPr>
        <w:pStyle w:val="2"/>
        <w:spacing w:before="1" w:line="221" w:lineRule="auto"/>
        <w:jc w:val="right"/>
        <w:rPr>
          <w:sz w:val="28"/>
          <w:szCs w:val="28"/>
        </w:rPr>
      </w:pPr>
      <w:r>
        <w:rPr>
          <w:spacing w:val="-2"/>
          <w:sz w:val="28"/>
          <w:szCs w:val="28"/>
        </w:rPr>
        <w:t>的主要成绩包括：</w:t>
      </w:r>
      <w:r>
        <w:rPr>
          <w:spacing w:val="-2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严格执行项目实施相关制度，推进项目按时完成。</w:t>
      </w:r>
    </w:p>
    <w:p>
      <w:pPr>
        <w:spacing w:line="221" w:lineRule="auto"/>
        <w:rPr>
          <w:sz w:val="28"/>
          <w:szCs w:val="28"/>
        </w:rPr>
        <w:sectPr>
          <w:footerReference r:id="rId7" w:type="default"/>
          <w:pgSz w:w="11906" w:h="16839"/>
          <w:pgMar w:top="1431" w:right="1698" w:bottom="1710" w:left="1785" w:header="0" w:footer="1522" w:gutter="0"/>
          <w:cols w:space="720" w:num="1"/>
        </w:sectPr>
      </w:pPr>
    </w:p>
    <w:p>
      <w:pPr>
        <w:pStyle w:val="2"/>
        <w:spacing w:before="184" w:line="411" w:lineRule="auto"/>
        <w:ind w:left="32" w:firstLine="1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充分发挥项目领导小组及工作专班作用，高位统筹，实施项目管理牵</w:t>
      </w:r>
      <w:r>
        <w:rPr>
          <w:spacing w:val="5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头制，项目化管理、包保制推进。建立联席会议制度，定期不定期召</w:t>
      </w:r>
      <w:r>
        <w:rPr>
          <w:spacing w:val="7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>开会议，研究工作中的困难和问题，确保项目推进顺利；在政策支持、</w:t>
      </w:r>
      <w:r>
        <w:rPr>
          <w:spacing w:val="10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项目整合、业务指导等方面大力支持项目建设，制定配套措施和工作</w:t>
      </w:r>
      <w:r>
        <w:rPr>
          <w:spacing w:val="7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计划，明确时间表、路线图，有序推进民丰县尼雅乡光明村村容村貌</w:t>
      </w:r>
    </w:p>
    <w:p>
      <w:pPr>
        <w:pStyle w:val="2"/>
        <w:spacing w:before="1" w:line="222" w:lineRule="auto"/>
        <w:ind w:left="48"/>
        <w:rPr>
          <w:sz w:val="28"/>
          <w:szCs w:val="28"/>
        </w:rPr>
      </w:pPr>
      <w:r>
        <w:rPr>
          <w:spacing w:val="-3"/>
          <w:sz w:val="28"/>
          <w:szCs w:val="28"/>
        </w:rPr>
        <w:t>改造项目建设任务落实落细。</w:t>
      </w:r>
    </w:p>
    <w:p>
      <w:pPr>
        <w:pStyle w:val="2"/>
        <w:spacing w:before="294" w:line="411" w:lineRule="auto"/>
        <w:ind w:left="31" w:right="58" w:firstLine="559"/>
        <w:jc w:val="both"/>
        <w:rPr>
          <w:sz w:val="28"/>
          <w:szCs w:val="28"/>
        </w:rPr>
      </w:pPr>
      <w:r>
        <w:rPr>
          <w:spacing w:val="6"/>
          <w:sz w:val="28"/>
          <w:szCs w:val="28"/>
        </w:rPr>
        <w:t xml:space="preserve">针对民丰县尼雅乡光明村村容村貌改造项目开展情况提出的建 </w:t>
      </w:r>
      <w:r>
        <w:rPr>
          <w:spacing w:val="2"/>
          <w:sz w:val="28"/>
          <w:szCs w:val="28"/>
        </w:rPr>
        <w:t>议、意见包括</w:t>
      </w:r>
      <w:r>
        <w:rPr>
          <w:spacing w:val="-15"/>
          <w:sz w:val="28"/>
          <w:szCs w:val="28"/>
        </w:rPr>
        <w:t>：</w:t>
      </w:r>
      <w:r>
        <w:rPr>
          <w:spacing w:val="-15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（</w:t>
      </w:r>
      <w:r>
        <w:rPr>
          <w:rFonts w:ascii="Times New Roman" w:hAnsi="Times New Roman" w:eastAsia="Times New Roman" w:cs="Times New Roman"/>
          <w:b/>
          <w:bCs/>
          <w:spacing w:val="2"/>
          <w:sz w:val="28"/>
          <w:szCs w:val="28"/>
        </w:rPr>
        <w:t>1</w:t>
      </w:r>
      <w:r>
        <w:rPr>
          <w:spacing w:val="2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）继续强化绩效目标管理。</w:t>
      </w:r>
      <w:r>
        <w:rPr>
          <w:spacing w:val="2"/>
          <w:sz w:val="28"/>
          <w:szCs w:val="28"/>
        </w:rPr>
        <w:t>强化绩效目标管理是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当前预算绩效管理改革的重要环节，建议以后年度参照《关于印发</w:t>
      </w:r>
      <w:r>
        <w:rPr>
          <w:rFonts w:ascii="Times New Roman" w:hAnsi="Times New Roman" w:eastAsia="Times New Roman" w:cs="Times New Roman"/>
          <w:sz w:val="28"/>
          <w:szCs w:val="28"/>
        </w:rPr>
        <w:t>&lt;</w:t>
      </w:r>
      <w:r>
        <w:rPr>
          <w:rFonts w:ascii="Times New Roman" w:hAnsi="Times New Roman" w:eastAsia="Times New Roman" w:cs="Times New Roman"/>
          <w:spacing w:val="9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自治区本级部门预算绩效目标管理暂行办法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&gt;</w:t>
      </w:r>
      <w:r>
        <w:rPr>
          <w:spacing w:val="-1"/>
          <w:sz w:val="28"/>
          <w:szCs w:val="28"/>
        </w:rPr>
        <w:t>》（新财预〔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2018</w:t>
      </w:r>
      <w:r>
        <w:rPr>
          <w:spacing w:val="-1"/>
          <w:sz w:val="28"/>
          <w:szCs w:val="28"/>
        </w:rPr>
        <w:t>〕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21</w:t>
      </w:r>
      <w:r>
        <w:rPr>
          <w:rFonts w:ascii="Times New Roman" w:hAnsi="Times New Roman" w:eastAsia="Times New Roman" w:cs="Times New Roman"/>
          <w:spacing w:val="6"/>
          <w:sz w:val="28"/>
          <w:szCs w:val="28"/>
        </w:rPr>
        <w:t xml:space="preserve">  </w:t>
      </w:r>
      <w:r>
        <w:rPr>
          <w:spacing w:val="-4"/>
          <w:sz w:val="28"/>
          <w:szCs w:val="28"/>
        </w:rPr>
        <w:t>号）要求的绩效目标编制要求、方法等，夯实绩效目标管理，绩效目</w:t>
      </w:r>
      <w:r>
        <w:rPr>
          <w:spacing w:val="7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标申报环节要参考历史数据、并结合实际情况合理制定绩效指标值，</w:t>
      </w:r>
      <w:r>
        <w:rPr>
          <w:spacing w:val="1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充分调动相关人员积极性。</w:t>
      </w:r>
      <w:r>
        <w:rPr>
          <w:spacing w:val="1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（</w:t>
      </w:r>
      <w:r>
        <w:rPr>
          <w:rFonts w:ascii="Times New Roman" w:hAnsi="Times New Roman" w:eastAsia="Times New Roman" w:cs="Times New Roman"/>
          <w:b/>
          <w:bCs/>
          <w:spacing w:val="1"/>
          <w:sz w:val="28"/>
          <w:szCs w:val="28"/>
        </w:rPr>
        <w:t>2</w:t>
      </w:r>
      <w:r>
        <w:rPr>
          <w:spacing w:val="1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）严把政府采购预算关。</w:t>
      </w:r>
      <w:r>
        <w:rPr>
          <w:spacing w:val="1"/>
          <w:sz w:val="28"/>
          <w:szCs w:val="28"/>
        </w:rPr>
        <w:t>坚持</w:t>
      </w:r>
      <w:r>
        <w:rPr>
          <w:sz w:val="28"/>
          <w:szCs w:val="28"/>
        </w:rPr>
        <w:t xml:space="preserve">源头管 </w:t>
      </w:r>
      <w:r>
        <w:rPr>
          <w:spacing w:val="-4"/>
          <w:sz w:val="28"/>
          <w:szCs w:val="28"/>
        </w:rPr>
        <w:t>控，全面规范政府采购预算管理和执行，严格落实厉行节约要求，结</w:t>
      </w:r>
      <w:r>
        <w:rPr>
          <w:spacing w:val="7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合年度采购需求，合理确定采购预算，并严格按照批准的预算开展政</w:t>
      </w:r>
      <w:r>
        <w:rPr>
          <w:spacing w:val="7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府采购活动，不擅自改变已经批准的政府采购预算金额及用途，严禁</w:t>
      </w:r>
      <w:r>
        <w:rPr>
          <w:spacing w:val="7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无预算、超预算采购，杜绝超标准、豪华采购，提高资金使用效益，</w:t>
      </w:r>
      <w:r>
        <w:rPr>
          <w:spacing w:val="12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确保资金花在刀刃上。建议项目单位建立采购需求事前论证机制，通</w:t>
      </w:r>
      <w:r>
        <w:rPr>
          <w:spacing w:val="7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过市场调研、专家评审等方式精准测算采购需求，避免预算虚高或低</w:t>
      </w:r>
    </w:p>
    <w:p>
      <w:pPr>
        <w:pStyle w:val="2"/>
        <w:spacing w:before="1" w:line="220" w:lineRule="auto"/>
        <w:ind w:left="37"/>
        <w:rPr>
          <w:sz w:val="28"/>
          <w:szCs w:val="28"/>
        </w:rPr>
      </w:pPr>
      <w:r>
        <w:rPr>
          <w:spacing w:val="-12"/>
          <w:sz w:val="28"/>
          <w:szCs w:val="28"/>
        </w:rPr>
        <w:t>估。</w:t>
      </w:r>
    </w:p>
    <w:p>
      <w:pPr>
        <w:spacing w:line="220" w:lineRule="auto"/>
        <w:rPr>
          <w:sz w:val="28"/>
          <w:szCs w:val="28"/>
        </w:rPr>
        <w:sectPr>
          <w:footerReference r:id="rId8" w:type="default"/>
          <w:pgSz w:w="11906" w:h="16839"/>
          <w:pgMar w:top="1431" w:right="1705" w:bottom="1710" w:left="1785" w:header="0" w:footer="1522" w:gutter="0"/>
          <w:cols w:space="720" w:num="1"/>
        </w:sectPr>
      </w:pPr>
    </w:p>
    <w:p>
      <w:pPr>
        <w:pStyle w:val="2"/>
        <w:spacing w:before="162" w:line="229" w:lineRule="auto"/>
        <w:ind w:left="3921"/>
        <w:outlineLvl w:val="0"/>
        <w:rPr>
          <w:sz w:val="31"/>
          <w:szCs w:val="31"/>
        </w:rPr>
      </w:pPr>
      <w:r>
        <w:rPr>
          <w:spacing w:val="-29"/>
          <w:sz w:val="31"/>
          <w:szCs w:val="31"/>
          <w14:textOutline w14:w="5793" w14:cap="flat" w14:cmpd="sng">
            <w14:solidFill>
              <w14:srgbClr w14:val="000000"/>
            </w14:solidFill>
            <w14:prstDash w14:val="solid"/>
            <w14:miter w14:val="10"/>
          </w14:textOutline>
        </w:rPr>
        <w:t>目录</w:t>
      </w:r>
    </w:p>
    <w:p>
      <w:pPr>
        <w:spacing w:line="322" w:lineRule="auto"/>
        <w:rPr>
          <w:rFonts w:ascii="Arial"/>
          <w:sz w:val="21"/>
        </w:rPr>
      </w:pPr>
    </w:p>
    <w:sdt>
      <w:sdtPr>
        <w:rPr>
          <w:rFonts w:ascii="仿宋" w:hAnsi="仿宋" w:eastAsia="仿宋" w:cs="仿宋"/>
          <w:sz w:val="24"/>
          <w:szCs w:val="24"/>
        </w:rPr>
        <w:id w:val="7"/>
        <w:docPartObj>
          <w:docPartGallery w:val="Table of Contents"/>
          <w:docPartUnique/>
        </w:docPartObj>
      </w:sdtPr>
      <w:sdtEndPr>
        <w:rPr>
          <w:rFonts w:ascii="Times New Roman" w:hAnsi="Times New Roman" w:eastAsia="Times New Roman" w:cs="Times New Roman"/>
          <w:sz w:val="24"/>
          <w:szCs w:val="24"/>
        </w:rPr>
      </w:sdtEndPr>
      <w:sdtContent>
        <w:p>
          <w:pPr>
            <w:pStyle w:val="2"/>
            <w:tabs>
              <w:tab w:val="right" w:leader="dot" w:pos="8307"/>
            </w:tabs>
            <w:spacing w:before="78" w:line="222" w:lineRule="auto"/>
            <w:ind w:left="29"/>
            <w:rPr>
              <w:rFonts w:ascii="Times New Roman" w:hAnsi="Times New Roman" w:eastAsia="Times New Roman" w:cs="Times New Roman"/>
              <w:sz w:val="24"/>
              <w:szCs w:val="24"/>
            </w:rPr>
          </w:pPr>
          <w:r>
            <w:fldChar w:fldCharType="begin"/>
          </w:r>
          <w:r>
            <w:instrText xml:space="preserve"> HYPERLINK \l "bookmark1" </w:instrText>
          </w:r>
          <w:r>
            <w:fldChar w:fldCharType="separate"/>
          </w:r>
          <w:r>
            <w:rPr>
              <w:spacing w:val="-8"/>
              <w:sz w:val="24"/>
              <w:szCs w:val="24"/>
              <w14:textOutline w14:w="4358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摘要</w:t>
          </w:r>
          <w:r>
            <w:rPr>
              <w:sz w:val="24"/>
              <w:szCs w:val="24"/>
            </w:rPr>
            <w:tab/>
          </w:r>
          <w:r>
            <w:rPr>
              <w:rFonts w:ascii="Times New Roman" w:hAnsi="Times New Roman" w:eastAsia="Times New Roman" w:cs="Times New Roman"/>
              <w:b/>
              <w:bCs/>
              <w:spacing w:val="9"/>
              <w:sz w:val="24"/>
              <w:szCs w:val="24"/>
            </w:rPr>
            <w:t>I</w:t>
          </w:r>
          <w:r>
            <w:rPr>
              <w:rFonts w:ascii="Times New Roman" w:hAnsi="Times New Roman" w:eastAsia="Times New Roman" w:cs="Times New Roman"/>
              <w:b/>
              <w:bCs/>
              <w:spacing w:val="9"/>
              <w:sz w:val="24"/>
              <w:szCs w:val="24"/>
            </w:rPr>
            <w:fldChar w:fldCharType="end"/>
          </w:r>
        </w:p>
        <w:p>
          <w:pPr>
            <w:spacing w:line="250" w:lineRule="auto"/>
            <w:rPr>
              <w:rFonts w:ascii="Arial"/>
              <w:sz w:val="21"/>
            </w:rPr>
          </w:pPr>
        </w:p>
        <w:p>
          <w:pPr>
            <w:pStyle w:val="2"/>
            <w:tabs>
              <w:tab w:val="right" w:leader="dot" w:pos="8310"/>
            </w:tabs>
            <w:spacing w:before="78" w:line="189" w:lineRule="auto"/>
            <w:ind w:left="243"/>
            <w:rPr>
              <w:rFonts w:ascii="Times New Roman" w:hAnsi="Times New Roman" w:eastAsia="Times New Roman" w:cs="Times New Roman"/>
              <w:sz w:val="24"/>
              <w:szCs w:val="24"/>
            </w:rPr>
          </w:pPr>
          <w:r>
            <w:fldChar w:fldCharType="begin"/>
          </w:r>
          <w:r>
            <w:instrText xml:space="preserve"> HYPERLINK \l "bookmark2" </w:instrText>
          </w:r>
          <w:r>
            <w:fldChar w:fldCharType="separate"/>
          </w:r>
          <w:r>
            <w:rPr>
              <w:spacing w:val="-3"/>
              <w:sz w:val="24"/>
              <w:szCs w:val="24"/>
            </w:rPr>
            <w:t>（一）项目概述</w:t>
          </w:r>
          <w:r>
            <w:rPr>
              <w:spacing w:val="-72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ab/>
          </w:r>
          <w:r>
            <w:rPr>
              <w:rFonts w:ascii="Times New Roman" w:hAnsi="Times New Roman" w:eastAsia="Times New Roman" w:cs="Times New Roman"/>
              <w:spacing w:val="22"/>
              <w:w w:val="144"/>
              <w:sz w:val="24"/>
              <w:szCs w:val="24"/>
            </w:rPr>
            <w:t>I</w:t>
          </w:r>
          <w:r>
            <w:rPr>
              <w:rFonts w:ascii="Times New Roman" w:hAnsi="Times New Roman" w:eastAsia="Times New Roman" w:cs="Times New Roman"/>
              <w:spacing w:val="22"/>
              <w:w w:val="144"/>
              <w:sz w:val="24"/>
              <w:szCs w:val="24"/>
            </w:rPr>
            <w:fldChar w:fldCharType="end"/>
          </w:r>
        </w:p>
        <w:p>
          <w:pPr>
            <w:pStyle w:val="2"/>
            <w:tabs>
              <w:tab w:val="right" w:leader="dot" w:pos="8305"/>
            </w:tabs>
            <w:spacing w:before="253" w:line="189" w:lineRule="auto"/>
            <w:ind w:left="243"/>
            <w:rPr>
              <w:rFonts w:ascii="Times New Roman" w:hAnsi="Times New Roman" w:eastAsia="Times New Roman" w:cs="Times New Roman"/>
              <w:sz w:val="24"/>
              <w:szCs w:val="24"/>
            </w:rPr>
          </w:pPr>
          <w:r>
            <w:fldChar w:fldCharType="begin"/>
          </w:r>
          <w:r>
            <w:instrText xml:space="preserve"> HYPERLINK \l "bookmark3" </w:instrText>
          </w:r>
          <w:r>
            <w:fldChar w:fldCharType="separate"/>
          </w:r>
          <w:r>
            <w:rPr>
              <w:spacing w:val="-2"/>
              <w:sz w:val="24"/>
              <w:szCs w:val="24"/>
            </w:rPr>
            <w:t>（二）评价结论和绩效分析</w:t>
          </w:r>
          <w:r>
            <w:rPr>
              <w:spacing w:val="-7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ab/>
          </w:r>
          <w:r>
            <w:rPr>
              <w:rFonts w:ascii="Times New Roman" w:hAnsi="Times New Roman" w:eastAsia="Times New Roman" w:cs="Times New Roman"/>
              <w:spacing w:val="18"/>
              <w:sz w:val="24"/>
              <w:szCs w:val="24"/>
            </w:rPr>
            <w:t>II</w:t>
          </w:r>
          <w:r>
            <w:rPr>
              <w:rFonts w:ascii="Times New Roman" w:hAnsi="Times New Roman" w:eastAsia="Times New Roman" w:cs="Times New Roman"/>
              <w:spacing w:val="18"/>
              <w:sz w:val="24"/>
              <w:szCs w:val="24"/>
            </w:rPr>
            <w:fldChar w:fldCharType="end"/>
          </w:r>
        </w:p>
        <w:p>
          <w:pPr>
            <w:pStyle w:val="2"/>
            <w:tabs>
              <w:tab w:val="right" w:leader="dot" w:pos="8305"/>
            </w:tabs>
            <w:spacing w:before="256" w:line="223" w:lineRule="auto"/>
            <w:ind w:left="243"/>
            <w:rPr>
              <w:rFonts w:ascii="Times New Roman" w:hAnsi="Times New Roman" w:eastAsia="Times New Roman" w:cs="Times New Roman"/>
              <w:sz w:val="24"/>
              <w:szCs w:val="24"/>
            </w:rPr>
          </w:pPr>
          <w:r>
            <w:fldChar w:fldCharType="begin"/>
          </w:r>
          <w:r>
            <w:instrText xml:space="preserve"> HYPERLINK \l "bookmark4" </w:instrText>
          </w:r>
          <w:r>
            <w:fldChar w:fldCharType="separate"/>
          </w:r>
          <w:r>
            <w:rPr>
              <w:spacing w:val="-3"/>
              <w:sz w:val="24"/>
              <w:szCs w:val="24"/>
            </w:rPr>
            <w:t>（三）经验教训和建议</w:t>
          </w:r>
          <w:r>
            <w:rPr>
              <w:sz w:val="24"/>
              <w:szCs w:val="24"/>
            </w:rPr>
            <w:tab/>
          </w:r>
          <w:r>
            <w:rPr>
              <w:rFonts w:ascii="Times New Roman" w:hAnsi="Times New Roman" w:eastAsia="Times New Roman" w:cs="Times New Roman"/>
              <w:spacing w:val="18"/>
              <w:sz w:val="24"/>
              <w:szCs w:val="24"/>
            </w:rPr>
            <w:t>II</w:t>
          </w:r>
          <w:r>
            <w:rPr>
              <w:rFonts w:ascii="Times New Roman" w:hAnsi="Times New Roman" w:eastAsia="Times New Roman" w:cs="Times New Roman"/>
              <w:spacing w:val="18"/>
              <w:sz w:val="24"/>
              <w:szCs w:val="24"/>
            </w:rPr>
            <w:fldChar w:fldCharType="end"/>
          </w:r>
        </w:p>
        <w:p>
          <w:pPr>
            <w:spacing w:line="250" w:lineRule="auto"/>
            <w:rPr>
              <w:rFonts w:ascii="Arial"/>
              <w:sz w:val="21"/>
            </w:rPr>
          </w:pPr>
        </w:p>
        <w:p>
          <w:pPr>
            <w:pStyle w:val="2"/>
            <w:tabs>
              <w:tab w:val="right" w:leader="dot" w:pos="8310"/>
            </w:tabs>
            <w:spacing w:before="78" w:line="222" w:lineRule="auto"/>
            <w:ind w:left="33"/>
            <w:rPr>
              <w:rFonts w:ascii="Times New Roman" w:hAnsi="Times New Roman" w:eastAsia="Times New Roman" w:cs="Times New Roman"/>
              <w:sz w:val="24"/>
              <w:szCs w:val="24"/>
            </w:rPr>
          </w:pPr>
          <w:r>
            <w:fldChar w:fldCharType="begin"/>
          </w:r>
          <w:r>
            <w:instrText xml:space="preserve"> HYPERLINK \l "bookmark5" </w:instrText>
          </w:r>
          <w:r>
            <w:fldChar w:fldCharType="separate"/>
          </w:r>
          <w:r>
            <w:rPr>
              <w:spacing w:val="-2"/>
              <w:sz w:val="24"/>
              <w:szCs w:val="24"/>
              <w14:textOutline w14:w="4358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一、项目基本情况</w:t>
          </w:r>
          <w:r>
            <w:rPr>
              <w:sz w:val="24"/>
              <w:szCs w:val="24"/>
            </w:rPr>
            <w:tab/>
          </w:r>
          <w:r>
            <w:rPr>
              <w:rFonts w:ascii="Times New Roman" w:hAnsi="Times New Roman" w:eastAsia="Times New Roman" w:cs="Times New Roman"/>
              <w:b/>
              <w:bCs/>
              <w:spacing w:val="31"/>
              <w:w w:val="108"/>
              <w:sz w:val="24"/>
              <w:szCs w:val="24"/>
            </w:rPr>
            <w:t>1</w:t>
          </w:r>
          <w:r>
            <w:rPr>
              <w:rFonts w:ascii="Times New Roman" w:hAnsi="Times New Roman" w:eastAsia="Times New Roman" w:cs="Times New Roman"/>
              <w:b/>
              <w:bCs/>
              <w:spacing w:val="31"/>
              <w:w w:val="108"/>
              <w:sz w:val="24"/>
              <w:szCs w:val="24"/>
            </w:rPr>
            <w:fldChar w:fldCharType="end"/>
          </w:r>
        </w:p>
        <w:p>
          <w:pPr>
            <w:spacing w:line="250" w:lineRule="auto"/>
            <w:rPr>
              <w:rFonts w:ascii="Arial"/>
              <w:sz w:val="21"/>
            </w:rPr>
          </w:pPr>
        </w:p>
        <w:p>
          <w:pPr>
            <w:pStyle w:val="2"/>
            <w:tabs>
              <w:tab w:val="right" w:leader="dot" w:pos="8310"/>
            </w:tabs>
            <w:spacing w:before="78" w:line="189" w:lineRule="auto"/>
            <w:ind w:left="243"/>
            <w:rPr>
              <w:rFonts w:ascii="Times New Roman" w:hAnsi="Times New Roman" w:eastAsia="Times New Roman" w:cs="Times New Roman"/>
              <w:sz w:val="24"/>
              <w:szCs w:val="24"/>
            </w:rPr>
          </w:pPr>
          <w:r>
            <w:fldChar w:fldCharType="begin"/>
          </w:r>
          <w:r>
            <w:instrText xml:space="preserve"> HYPERLINK \l "bookmark6" </w:instrText>
          </w:r>
          <w:r>
            <w:fldChar w:fldCharType="separate"/>
          </w:r>
          <w:r>
            <w:rPr>
              <w:spacing w:val="-5"/>
              <w:sz w:val="24"/>
              <w:szCs w:val="24"/>
            </w:rPr>
            <w:t>（一）概况</w:t>
          </w:r>
          <w:r>
            <w:rPr>
              <w:spacing w:val="-69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ab/>
          </w:r>
          <w:r>
            <w:rPr>
              <w:rFonts w:ascii="Times New Roman" w:hAnsi="Times New Roman" w:eastAsia="Times New Roman" w:cs="Times New Roman"/>
              <w:spacing w:val="16"/>
              <w:sz w:val="24"/>
              <w:szCs w:val="24"/>
            </w:rPr>
            <w:t>2</w:t>
          </w:r>
          <w:r>
            <w:rPr>
              <w:rFonts w:ascii="Times New Roman" w:hAnsi="Times New Roman" w:eastAsia="Times New Roman" w:cs="Times New Roman"/>
              <w:spacing w:val="16"/>
              <w:sz w:val="24"/>
              <w:szCs w:val="24"/>
            </w:rPr>
            <w:fldChar w:fldCharType="end"/>
          </w:r>
        </w:p>
        <w:p>
          <w:pPr>
            <w:pStyle w:val="2"/>
            <w:tabs>
              <w:tab w:val="right" w:leader="dot" w:pos="8310"/>
            </w:tabs>
            <w:spacing w:before="256" w:line="222" w:lineRule="auto"/>
            <w:ind w:left="243"/>
            <w:rPr>
              <w:rFonts w:ascii="Times New Roman" w:hAnsi="Times New Roman" w:eastAsia="Times New Roman" w:cs="Times New Roman"/>
              <w:sz w:val="24"/>
              <w:szCs w:val="24"/>
            </w:rPr>
          </w:pPr>
          <w:r>
            <w:fldChar w:fldCharType="begin"/>
          </w:r>
          <w:r>
            <w:instrText xml:space="preserve"> HYPERLINK \l "bookmark7" </w:instrText>
          </w:r>
          <w:r>
            <w:fldChar w:fldCharType="separate"/>
          </w:r>
          <w:r>
            <w:rPr>
              <w:spacing w:val="-3"/>
              <w:sz w:val="24"/>
              <w:szCs w:val="24"/>
            </w:rPr>
            <w:t>（二）绩效目标</w:t>
          </w:r>
          <w:r>
            <w:rPr>
              <w:sz w:val="24"/>
              <w:szCs w:val="24"/>
            </w:rPr>
            <w:tab/>
          </w:r>
          <w:r>
            <w:rPr>
              <w:rFonts w:ascii="Times New Roman" w:hAnsi="Times New Roman" w:eastAsia="Times New Roman" w:cs="Times New Roman"/>
              <w:spacing w:val="16"/>
              <w:sz w:val="24"/>
              <w:szCs w:val="24"/>
            </w:rPr>
            <w:t>6</w:t>
          </w:r>
          <w:r>
            <w:rPr>
              <w:rFonts w:ascii="Times New Roman" w:hAnsi="Times New Roman" w:eastAsia="Times New Roman" w:cs="Times New Roman"/>
              <w:spacing w:val="16"/>
              <w:sz w:val="24"/>
              <w:szCs w:val="24"/>
            </w:rPr>
            <w:fldChar w:fldCharType="end"/>
          </w:r>
        </w:p>
        <w:p>
          <w:pPr>
            <w:spacing w:line="250" w:lineRule="auto"/>
            <w:rPr>
              <w:rFonts w:ascii="Arial"/>
              <w:sz w:val="21"/>
            </w:rPr>
          </w:pPr>
        </w:p>
        <w:p>
          <w:pPr>
            <w:pStyle w:val="2"/>
            <w:tabs>
              <w:tab w:val="right" w:leader="dot" w:pos="8310"/>
            </w:tabs>
            <w:spacing w:before="79" w:line="220" w:lineRule="auto"/>
            <w:ind w:left="37"/>
            <w:rPr>
              <w:rFonts w:ascii="Times New Roman" w:hAnsi="Times New Roman" w:eastAsia="Times New Roman" w:cs="Times New Roman"/>
              <w:sz w:val="24"/>
              <w:szCs w:val="24"/>
            </w:rPr>
          </w:pPr>
          <w:r>
            <w:fldChar w:fldCharType="begin"/>
          </w:r>
          <w:r>
            <w:instrText xml:space="preserve"> HYPERLINK \l "bookmark8" </w:instrText>
          </w:r>
          <w:r>
            <w:fldChar w:fldCharType="separate"/>
          </w:r>
          <w:r>
            <w:rPr>
              <w:spacing w:val="-2"/>
              <w:sz w:val="24"/>
              <w:szCs w:val="24"/>
              <w14:textOutline w14:w="4358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二、绩效评价工作情况</w:t>
          </w:r>
          <w:r>
            <w:rPr>
              <w:sz w:val="24"/>
              <w:szCs w:val="24"/>
            </w:rPr>
            <w:tab/>
          </w:r>
          <w:r>
            <w:rPr>
              <w:rFonts w:ascii="Times New Roman" w:hAnsi="Times New Roman" w:eastAsia="Times New Roman" w:cs="Times New Roman"/>
              <w:b/>
              <w:bCs/>
              <w:spacing w:val="17"/>
              <w:w w:val="118"/>
              <w:sz w:val="24"/>
              <w:szCs w:val="24"/>
            </w:rPr>
            <w:t>8</w:t>
          </w:r>
          <w:r>
            <w:rPr>
              <w:rFonts w:ascii="Times New Roman" w:hAnsi="Times New Roman" w:eastAsia="Times New Roman" w:cs="Times New Roman"/>
              <w:b/>
              <w:bCs/>
              <w:spacing w:val="17"/>
              <w:w w:val="118"/>
              <w:sz w:val="24"/>
              <w:szCs w:val="24"/>
            </w:rPr>
            <w:fldChar w:fldCharType="end"/>
          </w:r>
        </w:p>
        <w:p>
          <w:pPr>
            <w:spacing w:line="253" w:lineRule="auto"/>
            <w:rPr>
              <w:rFonts w:ascii="Arial"/>
              <w:sz w:val="21"/>
            </w:rPr>
          </w:pPr>
        </w:p>
        <w:p>
          <w:pPr>
            <w:pStyle w:val="2"/>
            <w:tabs>
              <w:tab w:val="right" w:leader="dot" w:pos="8310"/>
            </w:tabs>
            <w:spacing w:before="78" w:line="189" w:lineRule="auto"/>
            <w:ind w:left="243"/>
            <w:rPr>
              <w:rFonts w:ascii="Times New Roman" w:hAnsi="Times New Roman" w:eastAsia="Times New Roman" w:cs="Times New Roman"/>
              <w:sz w:val="24"/>
              <w:szCs w:val="24"/>
            </w:rPr>
          </w:pPr>
          <w:r>
            <w:fldChar w:fldCharType="begin"/>
          </w:r>
          <w:r>
            <w:instrText xml:space="preserve"> HYPERLINK \l "bookmark9" </w:instrText>
          </w:r>
          <w:r>
            <w:fldChar w:fldCharType="separate"/>
          </w:r>
          <w:r>
            <w:rPr>
              <w:spacing w:val="-3"/>
              <w:sz w:val="24"/>
              <w:szCs w:val="24"/>
            </w:rPr>
            <w:t>（一）绩效评价目的</w:t>
          </w:r>
          <w:r>
            <w:rPr>
              <w:spacing w:val="-6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ab/>
          </w:r>
          <w:r>
            <w:rPr>
              <w:rFonts w:ascii="Times New Roman" w:hAnsi="Times New Roman" w:eastAsia="Times New Roman" w:cs="Times New Roman"/>
              <w:spacing w:val="16"/>
              <w:sz w:val="24"/>
              <w:szCs w:val="24"/>
            </w:rPr>
            <w:t>8</w:t>
          </w:r>
          <w:r>
            <w:rPr>
              <w:rFonts w:ascii="Times New Roman" w:hAnsi="Times New Roman" w:eastAsia="Times New Roman" w:cs="Times New Roman"/>
              <w:spacing w:val="16"/>
              <w:sz w:val="24"/>
              <w:szCs w:val="24"/>
            </w:rPr>
            <w:fldChar w:fldCharType="end"/>
          </w:r>
        </w:p>
        <w:p>
          <w:pPr>
            <w:pStyle w:val="2"/>
            <w:tabs>
              <w:tab w:val="right" w:leader="dot" w:pos="8310"/>
            </w:tabs>
            <w:spacing w:before="256" w:line="189" w:lineRule="auto"/>
            <w:ind w:left="243"/>
            <w:rPr>
              <w:rFonts w:ascii="Times New Roman" w:hAnsi="Times New Roman" w:eastAsia="Times New Roman" w:cs="Times New Roman"/>
              <w:sz w:val="24"/>
              <w:szCs w:val="24"/>
            </w:rPr>
          </w:pPr>
          <w:r>
            <w:fldChar w:fldCharType="begin"/>
          </w:r>
          <w:r>
            <w:instrText xml:space="preserve"> HYPERLINK \l "bookmark10" </w:instrText>
          </w:r>
          <w:r>
            <w:fldChar w:fldCharType="separate"/>
          </w:r>
          <w:r>
            <w:rPr>
              <w:spacing w:val="-2"/>
              <w:sz w:val="24"/>
              <w:szCs w:val="24"/>
            </w:rPr>
            <w:t>（二）绩效评价对象与内容</w:t>
          </w:r>
          <w:r>
            <w:rPr>
              <w:sz w:val="24"/>
              <w:szCs w:val="24"/>
            </w:rPr>
            <w:tab/>
          </w:r>
          <w:r>
            <w:rPr>
              <w:rFonts w:ascii="Times New Roman" w:hAnsi="Times New Roman" w:eastAsia="Times New Roman" w:cs="Times New Roman"/>
              <w:spacing w:val="16"/>
              <w:sz w:val="24"/>
              <w:szCs w:val="24"/>
            </w:rPr>
            <w:t>9</w:t>
          </w:r>
          <w:r>
            <w:rPr>
              <w:rFonts w:ascii="Times New Roman" w:hAnsi="Times New Roman" w:eastAsia="Times New Roman" w:cs="Times New Roman"/>
              <w:spacing w:val="16"/>
              <w:sz w:val="24"/>
              <w:szCs w:val="24"/>
            </w:rPr>
            <w:fldChar w:fldCharType="end"/>
          </w:r>
        </w:p>
        <w:p>
          <w:pPr>
            <w:pStyle w:val="2"/>
            <w:tabs>
              <w:tab w:val="right" w:leader="dot" w:pos="8310"/>
            </w:tabs>
            <w:spacing w:before="253" w:line="189" w:lineRule="auto"/>
            <w:ind w:left="243"/>
            <w:rPr>
              <w:rFonts w:ascii="Times New Roman" w:hAnsi="Times New Roman" w:eastAsia="Times New Roman" w:cs="Times New Roman"/>
              <w:sz w:val="24"/>
              <w:szCs w:val="24"/>
            </w:rPr>
          </w:pPr>
          <w:r>
            <w:fldChar w:fldCharType="begin"/>
          </w:r>
          <w:r>
            <w:instrText xml:space="preserve"> HYPERLINK \l "bookmark11" </w:instrText>
          </w:r>
          <w:r>
            <w:fldChar w:fldCharType="separate"/>
          </w:r>
          <w:r>
            <w:rPr>
              <w:spacing w:val="-3"/>
              <w:sz w:val="24"/>
              <w:szCs w:val="24"/>
            </w:rPr>
            <w:t>（三）绩效评价原则</w:t>
          </w:r>
          <w:r>
            <w:rPr>
              <w:spacing w:val="-6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ab/>
          </w:r>
          <w:r>
            <w:rPr>
              <w:rFonts w:ascii="Times New Roman" w:hAnsi="Times New Roman" w:eastAsia="Times New Roman" w:cs="Times New Roman"/>
              <w:spacing w:val="16"/>
              <w:sz w:val="24"/>
              <w:szCs w:val="24"/>
            </w:rPr>
            <w:t>9</w:t>
          </w:r>
          <w:r>
            <w:rPr>
              <w:rFonts w:ascii="Times New Roman" w:hAnsi="Times New Roman" w:eastAsia="Times New Roman" w:cs="Times New Roman"/>
              <w:spacing w:val="16"/>
              <w:sz w:val="24"/>
              <w:szCs w:val="24"/>
            </w:rPr>
            <w:fldChar w:fldCharType="end"/>
          </w:r>
        </w:p>
        <w:p>
          <w:pPr>
            <w:pStyle w:val="2"/>
            <w:tabs>
              <w:tab w:val="right" w:leader="dot" w:pos="8310"/>
            </w:tabs>
            <w:spacing w:before="254" w:line="189" w:lineRule="auto"/>
            <w:ind w:left="243"/>
            <w:rPr>
              <w:rFonts w:ascii="Times New Roman" w:hAnsi="Times New Roman" w:eastAsia="Times New Roman" w:cs="Times New Roman"/>
              <w:sz w:val="24"/>
              <w:szCs w:val="24"/>
            </w:rPr>
          </w:pPr>
          <w:r>
            <w:fldChar w:fldCharType="begin"/>
          </w:r>
          <w:r>
            <w:instrText xml:space="preserve"> HYPERLINK \l "bookmark12" </w:instrText>
          </w:r>
          <w:r>
            <w:fldChar w:fldCharType="separate"/>
          </w:r>
          <w:r>
            <w:rPr>
              <w:spacing w:val="-3"/>
              <w:sz w:val="24"/>
              <w:szCs w:val="24"/>
            </w:rPr>
            <w:t>（四）绩效评价方法</w:t>
          </w:r>
          <w:r>
            <w:rPr>
              <w:spacing w:val="-6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ab/>
          </w:r>
          <w:r>
            <w:rPr>
              <w:rFonts w:ascii="Times New Roman" w:hAnsi="Times New Roman" w:eastAsia="Times New Roman" w:cs="Times New Roman"/>
              <w:spacing w:val="8"/>
              <w:sz w:val="24"/>
              <w:szCs w:val="24"/>
            </w:rPr>
            <w:t>10</w:t>
          </w:r>
          <w:r>
            <w:rPr>
              <w:rFonts w:ascii="Times New Roman" w:hAnsi="Times New Roman" w:eastAsia="Times New Roman" w:cs="Times New Roman"/>
              <w:spacing w:val="8"/>
              <w:sz w:val="24"/>
              <w:szCs w:val="24"/>
            </w:rPr>
            <w:fldChar w:fldCharType="end"/>
          </w:r>
        </w:p>
        <w:p>
          <w:pPr>
            <w:pStyle w:val="2"/>
            <w:tabs>
              <w:tab w:val="right" w:leader="dot" w:pos="8310"/>
            </w:tabs>
            <w:spacing w:before="256" w:line="189" w:lineRule="auto"/>
            <w:ind w:left="243"/>
            <w:rPr>
              <w:rFonts w:ascii="Times New Roman" w:hAnsi="Times New Roman" w:eastAsia="Times New Roman" w:cs="Times New Roman"/>
              <w:sz w:val="24"/>
              <w:szCs w:val="24"/>
            </w:rPr>
          </w:pPr>
          <w:r>
            <w:fldChar w:fldCharType="begin"/>
          </w:r>
          <w:r>
            <w:instrText xml:space="preserve"> HYPERLINK \l "bookmark13" </w:instrText>
          </w:r>
          <w:r>
            <w:fldChar w:fldCharType="separate"/>
          </w:r>
          <w:r>
            <w:rPr>
              <w:spacing w:val="-3"/>
              <w:sz w:val="24"/>
              <w:szCs w:val="24"/>
            </w:rPr>
            <w:t>（五）评价标准</w:t>
          </w:r>
          <w:r>
            <w:rPr>
              <w:sz w:val="24"/>
              <w:szCs w:val="24"/>
            </w:rPr>
            <w:tab/>
          </w:r>
          <w:r>
            <w:rPr>
              <w:rFonts w:ascii="Times New Roman" w:hAnsi="Times New Roman" w:eastAsia="Times New Roman" w:cs="Times New Roman"/>
              <w:spacing w:val="8"/>
              <w:sz w:val="24"/>
              <w:szCs w:val="24"/>
            </w:rPr>
            <w:t>10</w:t>
          </w:r>
          <w:r>
            <w:rPr>
              <w:rFonts w:ascii="Times New Roman" w:hAnsi="Times New Roman" w:eastAsia="Times New Roman" w:cs="Times New Roman"/>
              <w:spacing w:val="8"/>
              <w:sz w:val="24"/>
              <w:szCs w:val="24"/>
            </w:rPr>
            <w:fldChar w:fldCharType="end"/>
          </w:r>
        </w:p>
        <w:p>
          <w:pPr>
            <w:pStyle w:val="2"/>
            <w:tabs>
              <w:tab w:val="right" w:leader="dot" w:pos="8310"/>
            </w:tabs>
            <w:spacing w:before="253" w:line="189" w:lineRule="auto"/>
            <w:ind w:left="243"/>
            <w:rPr>
              <w:rFonts w:ascii="Times New Roman" w:hAnsi="Times New Roman" w:eastAsia="Times New Roman" w:cs="Times New Roman"/>
              <w:sz w:val="24"/>
              <w:szCs w:val="24"/>
            </w:rPr>
          </w:pPr>
          <w:r>
            <w:fldChar w:fldCharType="begin"/>
          </w:r>
          <w:r>
            <w:instrText xml:space="preserve"> HYPERLINK \l "bookmark14" </w:instrText>
          </w:r>
          <w:r>
            <w:fldChar w:fldCharType="separate"/>
          </w:r>
          <w:r>
            <w:rPr>
              <w:spacing w:val="-3"/>
              <w:sz w:val="24"/>
              <w:szCs w:val="24"/>
            </w:rPr>
            <w:t>（六）评价指标体系</w:t>
          </w:r>
          <w:r>
            <w:rPr>
              <w:spacing w:val="-6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ab/>
          </w:r>
          <w:r>
            <w:rPr>
              <w:rFonts w:ascii="Times New Roman" w:hAnsi="Times New Roman" w:eastAsia="Times New Roman" w:cs="Times New Roman"/>
              <w:spacing w:val="8"/>
              <w:sz w:val="24"/>
              <w:szCs w:val="24"/>
            </w:rPr>
            <w:t>12</w:t>
          </w:r>
          <w:r>
            <w:rPr>
              <w:rFonts w:ascii="Times New Roman" w:hAnsi="Times New Roman" w:eastAsia="Times New Roman" w:cs="Times New Roman"/>
              <w:spacing w:val="8"/>
              <w:sz w:val="24"/>
              <w:szCs w:val="24"/>
            </w:rPr>
            <w:fldChar w:fldCharType="end"/>
          </w:r>
        </w:p>
        <w:p>
          <w:pPr>
            <w:pStyle w:val="2"/>
            <w:tabs>
              <w:tab w:val="right" w:leader="dot" w:pos="8310"/>
            </w:tabs>
            <w:spacing w:before="254" w:line="220" w:lineRule="auto"/>
            <w:ind w:left="243"/>
            <w:rPr>
              <w:rFonts w:ascii="Times New Roman" w:hAnsi="Times New Roman" w:eastAsia="Times New Roman" w:cs="Times New Roman"/>
              <w:sz w:val="24"/>
              <w:szCs w:val="24"/>
            </w:rPr>
          </w:pPr>
          <w:r>
            <w:fldChar w:fldCharType="begin"/>
          </w:r>
          <w:r>
            <w:instrText xml:space="preserve"> HYPERLINK \l "bookmark15" </w:instrText>
          </w:r>
          <w:r>
            <w:fldChar w:fldCharType="separate"/>
          </w:r>
          <w:r>
            <w:rPr>
              <w:spacing w:val="-2"/>
              <w:sz w:val="24"/>
              <w:szCs w:val="24"/>
            </w:rPr>
            <w:t>（七）绩效评价工作过程</w:t>
          </w:r>
          <w:r>
            <w:rPr>
              <w:spacing w:val="-72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ab/>
          </w:r>
          <w:r>
            <w:rPr>
              <w:rFonts w:ascii="Times New Roman" w:hAnsi="Times New Roman" w:eastAsia="Times New Roman" w:cs="Times New Roman"/>
              <w:spacing w:val="8"/>
              <w:sz w:val="24"/>
              <w:szCs w:val="24"/>
            </w:rPr>
            <w:t>22</w:t>
          </w:r>
          <w:r>
            <w:rPr>
              <w:rFonts w:ascii="Times New Roman" w:hAnsi="Times New Roman" w:eastAsia="Times New Roman" w:cs="Times New Roman"/>
              <w:spacing w:val="8"/>
              <w:sz w:val="24"/>
              <w:szCs w:val="24"/>
            </w:rPr>
            <w:fldChar w:fldCharType="end"/>
          </w:r>
        </w:p>
        <w:p>
          <w:pPr>
            <w:spacing w:line="255" w:lineRule="auto"/>
            <w:rPr>
              <w:rFonts w:ascii="Arial"/>
              <w:sz w:val="21"/>
            </w:rPr>
          </w:pPr>
        </w:p>
        <w:p>
          <w:pPr>
            <w:pStyle w:val="2"/>
            <w:tabs>
              <w:tab w:val="right" w:leader="dot" w:pos="8310"/>
            </w:tabs>
            <w:spacing w:before="79" w:line="222" w:lineRule="auto"/>
            <w:ind w:left="36"/>
            <w:rPr>
              <w:rFonts w:ascii="Times New Roman" w:hAnsi="Times New Roman" w:eastAsia="Times New Roman" w:cs="Times New Roman"/>
              <w:sz w:val="24"/>
              <w:szCs w:val="24"/>
            </w:rPr>
          </w:pPr>
          <w:r>
            <w:fldChar w:fldCharType="begin"/>
          </w:r>
          <w:r>
            <w:instrText xml:space="preserve"> HYPERLINK \l "bookmark16" </w:instrText>
          </w:r>
          <w:r>
            <w:fldChar w:fldCharType="separate"/>
          </w:r>
          <w:r>
            <w:rPr>
              <w:spacing w:val="-2"/>
              <w:sz w:val="24"/>
              <w:szCs w:val="24"/>
              <w14:textOutline w14:w="4358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三、评价结论和绩效分析</w:t>
          </w:r>
          <w:r>
            <w:rPr>
              <w:sz w:val="24"/>
              <w:szCs w:val="24"/>
            </w:rPr>
            <w:tab/>
          </w:r>
          <w:r>
            <w:rPr>
              <w:rFonts w:ascii="Times New Roman" w:hAnsi="Times New Roman" w:eastAsia="Times New Roman" w:cs="Times New Roman"/>
              <w:b/>
              <w:bCs/>
              <w:spacing w:val="18"/>
              <w:sz w:val="24"/>
              <w:szCs w:val="24"/>
            </w:rPr>
            <w:t>22</w:t>
          </w:r>
          <w:r>
            <w:rPr>
              <w:rFonts w:ascii="Times New Roman" w:hAnsi="Times New Roman" w:eastAsia="Times New Roman" w:cs="Times New Roman"/>
              <w:b/>
              <w:bCs/>
              <w:spacing w:val="18"/>
              <w:sz w:val="24"/>
              <w:szCs w:val="24"/>
            </w:rPr>
            <w:fldChar w:fldCharType="end"/>
          </w:r>
        </w:p>
        <w:p>
          <w:pPr>
            <w:spacing w:line="251" w:lineRule="auto"/>
            <w:rPr>
              <w:rFonts w:ascii="Arial"/>
              <w:sz w:val="21"/>
            </w:rPr>
          </w:pPr>
        </w:p>
        <w:p>
          <w:pPr>
            <w:pStyle w:val="2"/>
            <w:tabs>
              <w:tab w:val="right" w:leader="dot" w:pos="8310"/>
            </w:tabs>
            <w:spacing w:before="78" w:line="189" w:lineRule="auto"/>
            <w:ind w:left="243"/>
            <w:rPr>
              <w:rFonts w:ascii="Times New Roman" w:hAnsi="Times New Roman" w:eastAsia="Times New Roman" w:cs="Times New Roman"/>
              <w:sz w:val="24"/>
              <w:szCs w:val="24"/>
            </w:rPr>
          </w:pPr>
          <w:r>
            <w:fldChar w:fldCharType="begin"/>
          </w:r>
          <w:r>
            <w:instrText xml:space="preserve"> HYPERLINK \l "bookmark17" </w:instrText>
          </w:r>
          <w:r>
            <w:fldChar w:fldCharType="separate"/>
          </w:r>
          <w:r>
            <w:rPr>
              <w:spacing w:val="-2"/>
              <w:sz w:val="24"/>
              <w:szCs w:val="24"/>
            </w:rPr>
            <w:t>（一）项目总体评价结论</w:t>
          </w:r>
          <w:r>
            <w:rPr>
              <w:spacing w:val="-72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ab/>
          </w:r>
          <w:r>
            <w:rPr>
              <w:rFonts w:ascii="Times New Roman" w:hAnsi="Times New Roman" w:eastAsia="Times New Roman" w:cs="Times New Roman"/>
              <w:spacing w:val="8"/>
              <w:sz w:val="24"/>
              <w:szCs w:val="24"/>
            </w:rPr>
            <w:t>22</w:t>
          </w:r>
          <w:r>
            <w:rPr>
              <w:rFonts w:ascii="Times New Roman" w:hAnsi="Times New Roman" w:eastAsia="Times New Roman" w:cs="Times New Roman"/>
              <w:spacing w:val="8"/>
              <w:sz w:val="24"/>
              <w:szCs w:val="24"/>
            </w:rPr>
            <w:fldChar w:fldCharType="end"/>
          </w:r>
        </w:p>
        <w:p>
          <w:pPr>
            <w:pStyle w:val="2"/>
            <w:tabs>
              <w:tab w:val="right" w:leader="dot" w:pos="8310"/>
            </w:tabs>
            <w:spacing w:before="253" w:line="189" w:lineRule="auto"/>
            <w:ind w:left="243"/>
            <w:rPr>
              <w:rFonts w:ascii="Times New Roman" w:hAnsi="Times New Roman" w:eastAsia="Times New Roman" w:cs="Times New Roman"/>
              <w:sz w:val="24"/>
              <w:szCs w:val="24"/>
            </w:rPr>
          </w:pPr>
          <w:r>
            <w:fldChar w:fldCharType="begin"/>
          </w:r>
          <w:r>
            <w:instrText xml:space="preserve"> HYPERLINK \l "bookmark18" </w:instrText>
          </w:r>
          <w:r>
            <w:fldChar w:fldCharType="separate"/>
          </w:r>
          <w:r>
            <w:rPr>
              <w:spacing w:val="-3"/>
              <w:sz w:val="24"/>
              <w:szCs w:val="24"/>
            </w:rPr>
            <w:t>（二）现场评价情况</w:t>
          </w:r>
          <w:r>
            <w:rPr>
              <w:spacing w:val="-6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ab/>
          </w:r>
          <w:r>
            <w:rPr>
              <w:rFonts w:ascii="Times New Roman" w:hAnsi="Times New Roman" w:eastAsia="Times New Roman" w:cs="Times New Roman"/>
              <w:spacing w:val="8"/>
              <w:sz w:val="24"/>
              <w:szCs w:val="24"/>
            </w:rPr>
            <w:t>25</w:t>
          </w:r>
          <w:r>
            <w:rPr>
              <w:rFonts w:ascii="Times New Roman" w:hAnsi="Times New Roman" w:eastAsia="Times New Roman" w:cs="Times New Roman"/>
              <w:spacing w:val="8"/>
              <w:sz w:val="24"/>
              <w:szCs w:val="24"/>
            </w:rPr>
            <w:fldChar w:fldCharType="end"/>
          </w:r>
        </w:p>
        <w:p>
          <w:pPr>
            <w:pStyle w:val="2"/>
            <w:tabs>
              <w:tab w:val="right" w:leader="dot" w:pos="8310"/>
            </w:tabs>
            <w:spacing w:before="257" w:line="222" w:lineRule="auto"/>
            <w:ind w:left="243"/>
            <w:rPr>
              <w:rFonts w:ascii="Times New Roman" w:hAnsi="Times New Roman" w:eastAsia="Times New Roman" w:cs="Times New Roman"/>
              <w:sz w:val="24"/>
              <w:szCs w:val="24"/>
            </w:rPr>
          </w:pPr>
          <w:r>
            <w:fldChar w:fldCharType="begin"/>
          </w:r>
          <w:r>
            <w:instrText xml:space="preserve"> HYPERLINK \l "bookmark19" </w:instrText>
          </w:r>
          <w:r>
            <w:fldChar w:fldCharType="separate"/>
          </w:r>
          <w:r>
            <w:rPr>
              <w:spacing w:val="-3"/>
              <w:sz w:val="24"/>
              <w:szCs w:val="24"/>
            </w:rPr>
            <w:t>（三）非现场评价情况</w:t>
          </w:r>
          <w:r>
            <w:rPr>
              <w:sz w:val="24"/>
              <w:szCs w:val="24"/>
            </w:rPr>
            <w:tab/>
          </w:r>
          <w:r>
            <w:rPr>
              <w:rFonts w:ascii="Times New Roman" w:hAnsi="Times New Roman" w:eastAsia="Times New Roman" w:cs="Times New Roman"/>
              <w:spacing w:val="8"/>
              <w:sz w:val="24"/>
              <w:szCs w:val="24"/>
            </w:rPr>
            <w:t>26</w:t>
          </w:r>
          <w:r>
            <w:rPr>
              <w:rFonts w:ascii="Times New Roman" w:hAnsi="Times New Roman" w:eastAsia="Times New Roman" w:cs="Times New Roman"/>
              <w:spacing w:val="8"/>
              <w:sz w:val="24"/>
              <w:szCs w:val="24"/>
            </w:rPr>
            <w:fldChar w:fldCharType="end"/>
          </w:r>
        </w:p>
        <w:p>
          <w:pPr>
            <w:spacing w:line="250" w:lineRule="auto"/>
            <w:rPr>
              <w:rFonts w:ascii="Arial"/>
              <w:sz w:val="21"/>
            </w:rPr>
          </w:pPr>
        </w:p>
        <w:p>
          <w:pPr>
            <w:pStyle w:val="2"/>
            <w:tabs>
              <w:tab w:val="right" w:leader="dot" w:pos="8310"/>
            </w:tabs>
            <w:spacing w:before="78" w:line="222" w:lineRule="auto"/>
            <w:ind w:left="58"/>
            <w:rPr>
              <w:rFonts w:ascii="Times New Roman" w:hAnsi="Times New Roman" w:eastAsia="Times New Roman" w:cs="Times New Roman"/>
              <w:sz w:val="24"/>
              <w:szCs w:val="24"/>
            </w:rPr>
          </w:pPr>
          <w:r>
            <w:fldChar w:fldCharType="begin"/>
          </w:r>
          <w:r>
            <w:instrText xml:space="preserve"> HYPERLINK \l "bookmark20" </w:instrText>
          </w:r>
          <w:r>
            <w:fldChar w:fldCharType="separate"/>
          </w:r>
          <w:r>
            <w:rPr>
              <w:spacing w:val="-4"/>
              <w:sz w:val="24"/>
              <w:szCs w:val="24"/>
              <w14:textOutline w14:w="4358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四、绩效评价指标分析</w:t>
          </w:r>
          <w:r>
            <w:rPr>
              <w:sz w:val="24"/>
              <w:szCs w:val="24"/>
            </w:rPr>
            <w:tab/>
          </w:r>
          <w:r>
            <w:rPr>
              <w:rFonts w:ascii="Times New Roman" w:hAnsi="Times New Roman" w:eastAsia="Times New Roman" w:cs="Times New Roman"/>
              <w:b/>
              <w:bCs/>
              <w:spacing w:val="19"/>
              <w:sz w:val="24"/>
              <w:szCs w:val="24"/>
            </w:rPr>
            <w:t>26</w:t>
          </w:r>
          <w:r>
            <w:rPr>
              <w:rFonts w:ascii="Times New Roman" w:hAnsi="Times New Roman" w:eastAsia="Times New Roman" w:cs="Times New Roman"/>
              <w:b/>
              <w:bCs/>
              <w:spacing w:val="19"/>
              <w:sz w:val="24"/>
              <w:szCs w:val="24"/>
            </w:rPr>
            <w:fldChar w:fldCharType="end"/>
          </w:r>
        </w:p>
        <w:p>
          <w:pPr>
            <w:spacing w:line="251" w:lineRule="auto"/>
            <w:rPr>
              <w:rFonts w:ascii="Arial"/>
              <w:sz w:val="21"/>
            </w:rPr>
          </w:pPr>
        </w:p>
        <w:p>
          <w:pPr>
            <w:pStyle w:val="2"/>
            <w:tabs>
              <w:tab w:val="right" w:leader="dot" w:pos="8310"/>
            </w:tabs>
            <w:spacing w:before="78" w:line="189" w:lineRule="auto"/>
            <w:ind w:left="243"/>
            <w:rPr>
              <w:rFonts w:ascii="Times New Roman" w:hAnsi="Times New Roman" w:eastAsia="Times New Roman" w:cs="Times New Roman"/>
              <w:sz w:val="24"/>
              <w:szCs w:val="24"/>
            </w:rPr>
          </w:pPr>
          <w:r>
            <w:fldChar w:fldCharType="begin"/>
          </w:r>
          <w:r>
            <w:instrText xml:space="preserve"> HYPERLINK \l "bookmark21" </w:instrText>
          </w:r>
          <w:r>
            <w:fldChar w:fldCharType="separate"/>
          </w:r>
          <w:r>
            <w:rPr>
              <w:spacing w:val="-3"/>
              <w:sz w:val="24"/>
              <w:szCs w:val="24"/>
            </w:rPr>
            <w:t>（一）项目决策分析</w:t>
          </w:r>
          <w:r>
            <w:rPr>
              <w:spacing w:val="-6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ab/>
          </w:r>
          <w:r>
            <w:rPr>
              <w:rFonts w:ascii="Times New Roman" w:hAnsi="Times New Roman" w:eastAsia="Times New Roman" w:cs="Times New Roman"/>
              <w:spacing w:val="8"/>
              <w:sz w:val="24"/>
              <w:szCs w:val="24"/>
            </w:rPr>
            <w:t>26</w:t>
          </w:r>
          <w:r>
            <w:rPr>
              <w:rFonts w:ascii="Times New Roman" w:hAnsi="Times New Roman" w:eastAsia="Times New Roman" w:cs="Times New Roman"/>
              <w:spacing w:val="8"/>
              <w:sz w:val="24"/>
              <w:szCs w:val="24"/>
            </w:rPr>
            <w:fldChar w:fldCharType="end"/>
          </w:r>
        </w:p>
        <w:p>
          <w:pPr>
            <w:pStyle w:val="2"/>
            <w:tabs>
              <w:tab w:val="right" w:leader="dot" w:pos="8310"/>
            </w:tabs>
            <w:spacing w:before="256" w:line="189" w:lineRule="auto"/>
            <w:ind w:left="243"/>
            <w:rPr>
              <w:rFonts w:ascii="Times New Roman" w:hAnsi="Times New Roman" w:eastAsia="Times New Roman" w:cs="Times New Roman"/>
              <w:sz w:val="24"/>
              <w:szCs w:val="24"/>
            </w:rPr>
          </w:pPr>
          <w:r>
            <w:fldChar w:fldCharType="begin"/>
          </w:r>
          <w:r>
            <w:instrText xml:space="preserve"> HYPERLINK \l "bookmark22" </w:instrText>
          </w:r>
          <w:r>
            <w:fldChar w:fldCharType="separate"/>
          </w:r>
          <w:r>
            <w:rPr>
              <w:spacing w:val="-3"/>
              <w:sz w:val="24"/>
              <w:szCs w:val="24"/>
            </w:rPr>
            <w:t>（二）项目过程分析</w:t>
          </w:r>
          <w:r>
            <w:rPr>
              <w:sz w:val="24"/>
              <w:szCs w:val="24"/>
            </w:rPr>
            <w:tab/>
          </w:r>
          <w:r>
            <w:rPr>
              <w:rFonts w:ascii="Times New Roman" w:hAnsi="Times New Roman" w:eastAsia="Times New Roman" w:cs="Times New Roman"/>
              <w:spacing w:val="8"/>
              <w:sz w:val="24"/>
              <w:szCs w:val="24"/>
            </w:rPr>
            <w:t>29</w:t>
          </w:r>
          <w:r>
            <w:rPr>
              <w:rFonts w:ascii="Times New Roman" w:hAnsi="Times New Roman" w:eastAsia="Times New Roman" w:cs="Times New Roman"/>
              <w:spacing w:val="8"/>
              <w:sz w:val="24"/>
              <w:szCs w:val="24"/>
            </w:rPr>
            <w:fldChar w:fldCharType="end"/>
          </w:r>
        </w:p>
        <w:p>
          <w:pPr>
            <w:pStyle w:val="2"/>
            <w:tabs>
              <w:tab w:val="right" w:leader="dot" w:pos="8310"/>
            </w:tabs>
            <w:spacing w:before="254" w:line="189" w:lineRule="auto"/>
            <w:ind w:left="243"/>
            <w:rPr>
              <w:rFonts w:ascii="Times New Roman" w:hAnsi="Times New Roman" w:eastAsia="Times New Roman" w:cs="Times New Roman"/>
              <w:sz w:val="24"/>
              <w:szCs w:val="24"/>
            </w:rPr>
          </w:pPr>
          <w:r>
            <w:fldChar w:fldCharType="begin"/>
          </w:r>
          <w:r>
            <w:instrText xml:space="preserve"> HYPERLINK \l "bookmark23" </w:instrText>
          </w:r>
          <w:r>
            <w:fldChar w:fldCharType="separate"/>
          </w:r>
          <w:r>
            <w:rPr>
              <w:spacing w:val="-3"/>
              <w:sz w:val="24"/>
              <w:szCs w:val="24"/>
            </w:rPr>
            <w:t>（三）项目产出分析</w:t>
          </w:r>
          <w:r>
            <w:rPr>
              <w:spacing w:val="-6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ab/>
          </w:r>
          <w:r>
            <w:rPr>
              <w:rFonts w:ascii="Times New Roman" w:hAnsi="Times New Roman" w:eastAsia="Times New Roman" w:cs="Times New Roman"/>
              <w:spacing w:val="8"/>
              <w:sz w:val="24"/>
              <w:szCs w:val="24"/>
            </w:rPr>
            <w:t>34</w:t>
          </w:r>
          <w:r>
            <w:rPr>
              <w:rFonts w:ascii="Times New Roman" w:hAnsi="Times New Roman" w:eastAsia="Times New Roman" w:cs="Times New Roman"/>
              <w:spacing w:val="8"/>
              <w:sz w:val="24"/>
              <w:szCs w:val="24"/>
            </w:rPr>
            <w:fldChar w:fldCharType="end"/>
          </w:r>
        </w:p>
        <w:p>
          <w:pPr>
            <w:pStyle w:val="2"/>
            <w:tabs>
              <w:tab w:val="right" w:leader="dot" w:pos="8310"/>
            </w:tabs>
            <w:spacing w:before="253" w:line="222" w:lineRule="auto"/>
            <w:ind w:left="243"/>
            <w:rPr>
              <w:rFonts w:ascii="Times New Roman" w:hAnsi="Times New Roman" w:eastAsia="Times New Roman" w:cs="Times New Roman"/>
              <w:sz w:val="24"/>
              <w:szCs w:val="24"/>
            </w:rPr>
          </w:pPr>
          <w:r>
            <w:fldChar w:fldCharType="begin"/>
          </w:r>
          <w:r>
            <w:instrText xml:space="preserve"> HYPERLINK \l "bookmark24" </w:instrText>
          </w:r>
          <w:r>
            <w:fldChar w:fldCharType="separate"/>
          </w:r>
          <w:r>
            <w:rPr>
              <w:spacing w:val="-3"/>
              <w:sz w:val="24"/>
              <w:szCs w:val="24"/>
            </w:rPr>
            <w:t>（四）项目效益分析</w:t>
          </w:r>
          <w:r>
            <w:rPr>
              <w:spacing w:val="-6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ab/>
          </w:r>
          <w:r>
            <w:rPr>
              <w:rFonts w:ascii="Times New Roman" w:hAnsi="Times New Roman" w:eastAsia="Times New Roman" w:cs="Times New Roman"/>
              <w:spacing w:val="8"/>
              <w:sz w:val="24"/>
              <w:szCs w:val="24"/>
            </w:rPr>
            <w:t>34</w:t>
          </w:r>
          <w:r>
            <w:rPr>
              <w:rFonts w:ascii="Times New Roman" w:hAnsi="Times New Roman" w:eastAsia="Times New Roman" w:cs="Times New Roman"/>
              <w:spacing w:val="8"/>
              <w:sz w:val="24"/>
              <w:szCs w:val="24"/>
            </w:rPr>
            <w:fldChar w:fldCharType="end"/>
          </w:r>
        </w:p>
      </w:sdtContent>
    </w:sdt>
    <w:p>
      <w:pPr>
        <w:spacing w:line="222" w:lineRule="auto"/>
        <w:rPr>
          <w:rFonts w:ascii="Times New Roman" w:hAnsi="Times New Roman" w:eastAsia="Times New Roman" w:cs="Times New Roman"/>
          <w:sz w:val="24"/>
          <w:szCs w:val="24"/>
        </w:rPr>
        <w:sectPr>
          <w:footerReference r:id="rId9" w:type="default"/>
          <w:pgSz w:w="11906" w:h="16839"/>
          <w:pgMar w:top="1431" w:right="1785" w:bottom="1220" w:left="1785" w:header="0" w:footer="1045" w:gutter="0"/>
          <w:cols w:space="720" w:num="1"/>
        </w:sectPr>
      </w:pPr>
    </w:p>
    <w:sdt>
      <w:sdtPr>
        <w:rPr>
          <w:rFonts w:ascii="仿宋" w:hAnsi="仿宋" w:eastAsia="仿宋" w:cs="仿宋"/>
          <w:sz w:val="24"/>
          <w:szCs w:val="24"/>
        </w:rPr>
        <w:id w:val="8"/>
        <w:docPartObj>
          <w:docPartGallery w:val="Table of Contents"/>
          <w:docPartUnique/>
        </w:docPartObj>
      </w:sdtPr>
      <w:sdtEndPr>
        <w:rPr>
          <w:rFonts w:ascii="Times New Roman" w:hAnsi="Times New Roman" w:eastAsia="Times New Roman" w:cs="Times New Roman"/>
          <w:sz w:val="24"/>
          <w:szCs w:val="24"/>
        </w:rPr>
      </w:sdtEndPr>
      <w:sdtContent>
        <w:p>
          <w:pPr>
            <w:pStyle w:val="2"/>
            <w:tabs>
              <w:tab w:val="right" w:leader="dot" w:pos="8310"/>
            </w:tabs>
            <w:spacing w:before="204" w:line="219" w:lineRule="auto"/>
            <w:ind w:left="33"/>
            <w:rPr>
              <w:rFonts w:ascii="Times New Roman" w:hAnsi="Times New Roman" w:eastAsia="Times New Roman" w:cs="Times New Roman"/>
              <w:sz w:val="24"/>
              <w:szCs w:val="24"/>
            </w:rPr>
          </w:pPr>
          <w:r>
            <w:fldChar w:fldCharType="begin"/>
          </w:r>
          <w:r>
            <w:instrText xml:space="preserve"> HYPERLINK \l "bookmark25" </w:instrText>
          </w:r>
          <w:r>
            <w:fldChar w:fldCharType="separate"/>
          </w:r>
          <w:r>
            <w:rPr>
              <w:spacing w:val="-1"/>
              <w:sz w:val="24"/>
              <w:szCs w:val="24"/>
              <w14:textOutline w14:w="4358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五、主要经验、存在的问题和建议</w:t>
          </w:r>
          <w:r>
            <w:rPr>
              <w:sz w:val="24"/>
              <w:szCs w:val="24"/>
            </w:rPr>
            <w:tab/>
          </w:r>
          <w:r>
            <w:rPr>
              <w:rFonts w:ascii="Times New Roman" w:hAnsi="Times New Roman" w:eastAsia="Times New Roman" w:cs="Times New Roman"/>
              <w:b/>
              <w:bCs/>
              <w:spacing w:val="16"/>
              <w:sz w:val="24"/>
              <w:szCs w:val="24"/>
            </w:rPr>
            <w:t>39</w:t>
          </w:r>
          <w:r>
            <w:rPr>
              <w:rFonts w:ascii="Times New Roman" w:hAnsi="Times New Roman" w:eastAsia="Times New Roman" w:cs="Times New Roman"/>
              <w:b/>
              <w:bCs/>
              <w:spacing w:val="16"/>
              <w:sz w:val="24"/>
              <w:szCs w:val="24"/>
            </w:rPr>
            <w:fldChar w:fldCharType="end"/>
          </w:r>
        </w:p>
        <w:p>
          <w:pPr>
            <w:spacing w:line="254" w:lineRule="auto"/>
            <w:rPr>
              <w:rFonts w:ascii="Arial"/>
              <w:sz w:val="21"/>
            </w:rPr>
          </w:pPr>
        </w:p>
        <w:p>
          <w:pPr>
            <w:pStyle w:val="2"/>
            <w:tabs>
              <w:tab w:val="right" w:leader="dot" w:pos="8310"/>
            </w:tabs>
            <w:spacing w:before="78" w:line="189" w:lineRule="auto"/>
            <w:ind w:left="243"/>
            <w:rPr>
              <w:rFonts w:ascii="Times New Roman" w:hAnsi="Times New Roman" w:eastAsia="Times New Roman" w:cs="Times New Roman"/>
              <w:sz w:val="24"/>
              <w:szCs w:val="24"/>
            </w:rPr>
          </w:pPr>
          <w:r>
            <w:fldChar w:fldCharType="begin"/>
          </w:r>
          <w:r>
            <w:instrText xml:space="preserve"> HYPERLINK \l "bookmark26" </w:instrText>
          </w:r>
          <w:r>
            <w:fldChar w:fldCharType="separate"/>
          </w:r>
          <w:r>
            <w:rPr>
              <w:spacing w:val="-3"/>
              <w:sz w:val="24"/>
              <w:szCs w:val="24"/>
            </w:rPr>
            <w:t>（一）主要经验及做法</w:t>
          </w:r>
          <w:r>
            <w:rPr>
              <w:spacing w:val="-6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ab/>
          </w:r>
          <w:r>
            <w:rPr>
              <w:rFonts w:ascii="Times New Roman" w:hAnsi="Times New Roman" w:eastAsia="Times New Roman" w:cs="Times New Roman"/>
              <w:spacing w:val="8"/>
              <w:sz w:val="24"/>
              <w:szCs w:val="24"/>
            </w:rPr>
            <w:t>39</w:t>
          </w:r>
          <w:r>
            <w:rPr>
              <w:rFonts w:ascii="Times New Roman" w:hAnsi="Times New Roman" w:eastAsia="Times New Roman" w:cs="Times New Roman"/>
              <w:spacing w:val="8"/>
              <w:sz w:val="24"/>
              <w:szCs w:val="24"/>
            </w:rPr>
            <w:fldChar w:fldCharType="end"/>
          </w:r>
        </w:p>
        <w:p>
          <w:pPr>
            <w:pStyle w:val="2"/>
            <w:tabs>
              <w:tab w:val="right" w:leader="dot" w:pos="8310"/>
            </w:tabs>
            <w:spacing w:before="253" w:line="189" w:lineRule="auto"/>
            <w:ind w:left="243"/>
            <w:rPr>
              <w:rFonts w:ascii="Times New Roman" w:hAnsi="Times New Roman" w:eastAsia="Times New Roman" w:cs="Times New Roman"/>
              <w:sz w:val="24"/>
              <w:szCs w:val="24"/>
            </w:rPr>
          </w:pPr>
          <w:r>
            <w:fldChar w:fldCharType="begin"/>
          </w:r>
          <w:r>
            <w:instrText xml:space="preserve"> HYPERLINK \l "bookmark27" </w:instrText>
          </w:r>
          <w:r>
            <w:fldChar w:fldCharType="separate"/>
          </w:r>
          <w:r>
            <w:rPr>
              <w:spacing w:val="-3"/>
              <w:sz w:val="24"/>
              <w:szCs w:val="24"/>
            </w:rPr>
            <w:t>（二）存在的问题</w:t>
          </w:r>
          <w:r>
            <w:rPr>
              <w:spacing w:val="-7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ab/>
          </w:r>
          <w:r>
            <w:rPr>
              <w:rFonts w:ascii="Times New Roman" w:hAnsi="Times New Roman" w:eastAsia="Times New Roman" w:cs="Times New Roman"/>
              <w:spacing w:val="8"/>
              <w:sz w:val="24"/>
              <w:szCs w:val="24"/>
            </w:rPr>
            <w:t>39</w:t>
          </w:r>
          <w:r>
            <w:rPr>
              <w:rFonts w:ascii="Times New Roman" w:hAnsi="Times New Roman" w:eastAsia="Times New Roman" w:cs="Times New Roman"/>
              <w:spacing w:val="8"/>
              <w:sz w:val="24"/>
              <w:szCs w:val="24"/>
            </w:rPr>
            <w:fldChar w:fldCharType="end"/>
          </w:r>
        </w:p>
        <w:p>
          <w:pPr>
            <w:pStyle w:val="2"/>
            <w:tabs>
              <w:tab w:val="right" w:leader="dot" w:pos="8310"/>
            </w:tabs>
            <w:spacing w:before="256" w:line="223" w:lineRule="auto"/>
            <w:ind w:left="243"/>
            <w:rPr>
              <w:rFonts w:ascii="Times New Roman" w:hAnsi="Times New Roman" w:eastAsia="Times New Roman" w:cs="Times New Roman"/>
              <w:sz w:val="24"/>
              <w:szCs w:val="24"/>
            </w:rPr>
          </w:pPr>
          <w:r>
            <w:fldChar w:fldCharType="begin"/>
          </w:r>
          <w:r>
            <w:instrText xml:space="preserve"> HYPERLINK \l "bookmark28" </w:instrText>
          </w:r>
          <w:r>
            <w:fldChar w:fldCharType="separate"/>
          </w:r>
          <w:r>
            <w:rPr>
              <w:spacing w:val="-3"/>
              <w:sz w:val="24"/>
              <w:szCs w:val="24"/>
            </w:rPr>
            <w:t>（三）建议和改进措施</w:t>
          </w:r>
          <w:r>
            <w:rPr>
              <w:sz w:val="24"/>
              <w:szCs w:val="24"/>
            </w:rPr>
            <w:tab/>
          </w:r>
          <w:r>
            <w:rPr>
              <w:rFonts w:ascii="Times New Roman" w:hAnsi="Times New Roman" w:eastAsia="Times New Roman" w:cs="Times New Roman"/>
              <w:spacing w:val="8"/>
              <w:sz w:val="24"/>
              <w:szCs w:val="24"/>
            </w:rPr>
            <w:t>40</w:t>
          </w:r>
          <w:r>
            <w:rPr>
              <w:rFonts w:ascii="Times New Roman" w:hAnsi="Times New Roman" w:eastAsia="Times New Roman" w:cs="Times New Roman"/>
              <w:spacing w:val="8"/>
              <w:sz w:val="24"/>
              <w:szCs w:val="24"/>
            </w:rPr>
            <w:fldChar w:fldCharType="end"/>
          </w:r>
        </w:p>
        <w:p>
          <w:pPr>
            <w:spacing w:line="249" w:lineRule="auto"/>
            <w:rPr>
              <w:rFonts w:ascii="Arial"/>
              <w:sz w:val="21"/>
            </w:rPr>
          </w:pPr>
        </w:p>
        <w:p>
          <w:pPr>
            <w:pStyle w:val="2"/>
            <w:tabs>
              <w:tab w:val="right" w:leader="dot" w:pos="8310"/>
            </w:tabs>
            <w:spacing w:before="78" w:line="222" w:lineRule="auto"/>
            <w:ind w:left="31"/>
            <w:rPr>
              <w:rFonts w:ascii="Times New Roman" w:hAnsi="Times New Roman" w:eastAsia="Times New Roman" w:cs="Times New Roman"/>
              <w:sz w:val="24"/>
              <w:szCs w:val="24"/>
            </w:rPr>
          </w:pPr>
          <w:r>
            <w:fldChar w:fldCharType="begin"/>
          </w:r>
          <w:r>
            <w:instrText xml:space="preserve"> HYPERLINK \l "bookmark29" </w:instrText>
          </w:r>
          <w:r>
            <w:fldChar w:fldCharType="separate"/>
          </w:r>
          <w:r>
            <w:rPr>
              <w:spacing w:val="-1"/>
              <w:sz w:val="24"/>
              <w:szCs w:val="24"/>
              <w14:textOutline w14:w="4358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六、其他需要说明的问题</w:t>
          </w:r>
          <w:r>
            <w:rPr>
              <w:spacing w:val="-7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ab/>
          </w:r>
          <w:r>
            <w:rPr>
              <w:rFonts w:ascii="Times New Roman" w:hAnsi="Times New Roman" w:eastAsia="Times New Roman" w:cs="Times New Roman"/>
              <w:b/>
              <w:bCs/>
              <w:spacing w:val="18"/>
              <w:sz w:val="24"/>
              <w:szCs w:val="24"/>
            </w:rPr>
            <w:t>40</w:t>
          </w:r>
          <w:r>
            <w:rPr>
              <w:rFonts w:ascii="Times New Roman" w:hAnsi="Times New Roman" w:eastAsia="Times New Roman" w:cs="Times New Roman"/>
              <w:b/>
              <w:bCs/>
              <w:spacing w:val="18"/>
              <w:sz w:val="24"/>
              <w:szCs w:val="24"/>
            </w:rPr>
            <w:fldChar w:fldCharType="end"/>
          </w:r>
        </w:p>
        <w:p>
          <w:pPr>
            <w:spacing w:line="251" w:lineRule="auto"/>
            <w:rPr>
              <w:rFonts w:ascii="Arial"/>
              <w:sz w:val="21"/>
            </w:rPr>
          </w:pPr>
        </w:p>
        <w:p>
          <w:pPr>
            <w:pStyle w:val="2"/>
            <w:tabs>
              <w:tab w:val="right" w:leader="dot" w:pos="8310"/>
            </w:tabs>
            <w:spacing w:before="78" w:line="189" w:lineRule="auto"/>
            <w:ind w:left="243"/>
            <w:rPr>
              <w:rFonts w:ascii="Times New Roman" w:hAnsi="Times New Roman" w:eastAsia="Times New Roman" w:cs="Times New Roman"/>
              <w:sz w:val="24"/>
              <w:szCs w:val="24"/>
            </w:rPr>
          </w:pPr>
          <w:r>
            <w:fldChar w:fldCharType="begin"/>
          </w:r>
          <w:r>
            <w:instrText xml:space="preserve"> HYPERLINK \l "bookmark30" </w:instrText>
          </w:r>
          <w:r>
            <w:fldChar w:fldCharType="separate"/>
          </w:r>
          <w:r>
            <w:rPr>
              <w:spacing w:val="-2"/>
              <w:sz w:val="24"/>
              <w:szCs w:val="24"/>
            </w:rPr>
            <w:t>（一）关于评价责任的说明</w:t>
          </w:r>
          <w:r>
            <w:rPr>
              <w:spacing w:val="-7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ab/>
          </w:r>
          <w:r>
            <w:rPr>
              <w:rFonts w:ascii="Times New Roman" w:hAnsi="Times New Roman" w:eastAsia="Times New Roman" w:cs="Times New Roman"/>
              <w:spacing w:val="8"/>
              <w:sz w:val="24"/>
              <w:szCs w:val="24"/>
            </w:rPr>
            <w:t>40</w:t>
          </w:r>
          <w:r>
            <w:rPr>
              <w:rFonts w:ascii="Times New Roman" w:hAnsi="Times New Roman" w:eastAsia="Times New Roman" w:cs="Times New Roman"/>
              <w:spacing w:val="8"/>
              <w:sz w:val="24"/>
              <w:szCs w:val="24"/>
            </w:rPr>
            <w:fldChar w:fldCharType="end"/>
          </w:r>
        </w:p>
        <w:p>
          <w:pPr>
            <w:pStyle w:val="2"/>
            <w:tabs>
              <w:tab w:val="right" w:leader="dot" w:pos="8310"/>
            </w:tabs>
            <w:spacing w:before="256" w:line="222" w:lineRule="auto"/>
            <w:ind w:left="243"/>
            <w:rPr>
              <w:rFonts w:ascii="Times New Roman" w:hAnsi="Times New Roman" w:eastAsia="Times New Roman" w:cs="Times New Roman"/>
              <w:sz w:val="24"/>
              <w:szCs w:val="24"/>
            </w:rPr>
          </w:pPr>
          <w:r>
            <w:fldChar w:fldCharType="begin"/>
          </w:r>
          <w:r>
            <w:instrText xml:space="preserve"> HYPERLINK \l "bookmark31" </w:instrText>
          </w:r>
          <w:r>
            <w:fldChar w:fldCharType="separate"/>
          </w:r>
          <w:r>
            <w:rPr>
              <w:spacing w:val="-2"/>
              <w:sz w:val="24"/>
              <w:szCs w:val="24"/>
            </w:rPr>
            <w:t>（二）提示报告使用者注意事项的说明</w:t>
          </w:r>
          <w:r>
            <w:rPr>
              <w:sz w:val="24"/>
              <w:szCs w:val="24"/>
            </w:rPr>
            <w:tab/>
          </w:r>
          <w:r>
            <w:rPr>
              <w:rFonts w:ascii="Times New Roman" w:hAnsi="Times New Roman" w:eastAsia="Times New Roman" w:cs="Times New Roman"/>
              <w:spacing w:val="8"/>
              <w:sz w:val="24"/>
              <w:szCs w:val="24"/>
            </w:rPr>
            <w:t>41</w:t>
          </w:r>
          <w:r>
            <w:rPr>
              <w:rFonts w:ascii="Times New Roman" w:hAnsi="Times New Roman" w:eastAsia="Times New Roman" w:cs="Times New Roman"/>
              <w:spacing w:val="8"/>
              <w:sz w:val="24"/>
              <w:szCs w:val="24"/>
            </w:rPr>
            <w:fldChar w:fldCharType="end"/>
          </w:r>
        </w:p>
        <w:p>
          <w:pPr>
            <w:spacing w:line="251" w:lineRule="auto"/>
            <w:rPr>
              <w:rFonts w:ascii="Arial"/>
              <w:sz w:val="21"/>
            </w:rPr>
          </w:pPr>
        </w:p>
        <w:p>
          <w:pPr>
            <w:pStyle w:val="2"/>
            <w:tabs>
              <w:tab w:val="right" w:leader="dot" w:pos="8310"/>
            </w:tabs>
            <w:spacing w:before="78" w:line="222" w:lineRule="auto"/>
            <w:ind w:left="40"/>
            <w:rPr>
              <w:rFonts w:ascii="Times New Roman" w:hAnsi="Times New Roman" w:eastAsia="Times New Roman" w:cs="Times New Roman"/>
              <w:sz w:val="24"/>
              <w:szCs w:val="24"/>
            </w:rPr>
          </w:pPr>
          <w:r>
            <w:fldChar w:fldCharType="begin"/>
          </w:r>
          <w:r>
            <w:instrText xml:space="preserve"> HYPERLINK \l "bookmark32" </w:instrText>
          </w:r>
          <w:r>
            <w:fldChar w:fldCharType="separate"/>
          </w:r>
          <w:r>
            <w:rPr>
              <w:spacing w:val="-4"/>
              <w:sz w:val="24"/>
              <w:szCs w:val="24"/>
              <w14:textOutline w14:w="4358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附件</w:t>
          </w:r>
          <w:r>
            <w:rPr>
              <w:spacing w:val="-39"/>
              <w:sz w:val="24"/>
              <w:szCs w:val="24"/>
            </w:rPr>
            <w:t xml:space="preserve"> </w:t>
          </w:r>
          <w:r>
            <w:rPr>
              <w:rFonts w:ascii="Times New Roman" w:hAnsi="Times New Roman" w:eastAsia="Times New Roman" w:cs="Times New Roman"/>
              <w:b/>
              <w:bCs/>
              <w:spacing w:val="-4"/>
              <w:sz w:val="24"/>
              <w:szCs w:val="24"/>
            </w:rPr>
            <w:t>1</w:t>
          </w:r>
          <w:r>
            <w:rPr>
              <w:rFonts w:ascii="Times New Roman" w:hAnsi="Times New Roman" w:eastAsia="Times New Roman" w:cs="Times New Roman"/>
              <w:b/>
              <w:bCs/>
              <w:spacing w:val="17"/>
              <w:sz w:val="24"/>
              <w:szCs w:val="24"/>
            </w:rPr>
            <w:t xml:space="preserve"> </w:t>
          </w:r>
          <w:r>
            <w:rPr>
              <w:spacing w:val="-4"/>
              <w:sz w:val="24"/>
              <w:szCs w:val="24"/>
              <w14:textOutline w14:w="4358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项目绩效评价指标评分表</w:t>
          </w:r>
          <w:r>
            <w:rPr>
              <w:spacing w:val="-7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ab/>
          </w:r>
          <w:r>
            <w:rPr>
              <w:rFonts w:ascii="Times New Roman" w:hAnsi="Times New Roman" w:eastAsia="Times New Roman" w:cs="Times New Roman"/>
              <w:b/>
              <w:bCs/>
              <w:spacing w:val="18"/>
              <w:sz w:val="24"/>
              <w:szCs w:val="24"/>
            </w:rPr>
            <w:t>42</w:t>
          </w:r>
          <w:r>
            <w:rPr>
              <w:rFonts w:ascii="Times New Roman" w:hAnsi="Times New Roman" w:eastAsia="Times New Roman" w:cs="Times New Roman"/>
              <w:b/>
              <w:bCs/>
              <w:spacing w:val="18"/>
              <w:sz w:val="24"/>
              <w:szCs w:val="24"/>
            </w:rPr>
            <w:fldChar w:fldCharType="end"/>
          </w:r>
        </w:p>
        <w:p>
          <w:pPr>
            <w:spacing w:line="250" w:lineRule="auto"/>
            <w:rPr>
              <w:rFonts w:ascii="Arial"/>
              <w:sz w:val="21"/>
            </w:rPr>
          </w:pPr>
        </w:p>
        <w:p>
          <w:pPr>
            <w:pStyle w:val="2"/>
            <w:tabs>
              <w:tab w:val="right" w:leader="dot" w:pos="8310"/>
            </w:tabs>
            <w:spacing w:before="79" w:line="220" w:lineRule="auto"/>
            <w:ind w:left="40"/>
            <w:rPr>
              <w:rFonts w:ascii="Times New Roman" w:hAnsi="Times New Roman" w:eastAsia="Times New Roman" w:cs="Times New Roman"/>
              <w:sz w:val="24"/>
              <w:szCs w:val="24"/>
            </w:rPr>
          </w:pPr>
          <w:r>
            <w:fldChar w:fldCharType="begin"/>
          </w:r>
          <w:r>
            <w:instrText xml:space="preserve"> HYPERLINK \l "bookmark33" </w:instrText>
          </w:r>
          <w:r>
            <w:fldChar w:fldCharType="separate"/>
          </w:r>
          <w:r>
            <w:rPr>
              <w:spacing w:val="-4"/>
              <w:sz w:val="24"/>
              <w:szCs w:val="24"/>
              <w14:textOutline w14:w="4358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附件</w:t>
          </w:r>
          <w:r>
            <w:rPr>
              <w:spacing w:val="-53"/>
              <w:sz w:val="24"/>
              <w:szCs w:val="24"/>
            </w:rPr>
            <w:t xml:space="preserve"> </w:t>
          </w:r>
          <w:r>
            <w:rPr>
              <w:rFonts w:ascii="Times New Roman" w:hAnsi="Times New Roman" w:eastAsia="Times New Roman" w:cs="Times New Roman"/>
              <w:b/>
              <w:bCs/>
              <w:spacing w:val="-4"/>
              <w:sz w:val="24"/>
              <w:szCs w:val="24"/>
            </w:rPr>
            <w:t>2</w:t>
          </w:r>
          <w:r>
            <w:rPr>
              <w:rFonts w:ascii="Times New Roman" w:hAnsi="Times New Roman" w:eastAsia="Times New Roman" w:cs="Times New Roman"/>
              <w:b/>
              <w:bCs/>
              <w:spacing w:val="17"/>
              <w:sz w:val="24"/>
              <w:szCs w:val="24"/>
            </w:rPr>
            <w:t xml:space="preserve"> </w:t>
          </w:r>
          <w:r>
            <w:rPr>
              <w:spacing w:val="-4"/>
              <w:sz w:val="24"/>
              <w:szCs w:val="24"/>
              <w14:textOutline w14:w="4358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项目评价印证材料</w:t>
          </w:r>
          <w:r>
            <w:rPr>
              <w:spacing w:val="-79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ab/>
          </w:r>
          <w:r>
            <w:rPr>
              <w:rFonts w:ascii="Times New Roman" w:hAnsi="Times New Roman" w:eastAsia="Times New Roman" w:cs="Times New Roman"/>
              <w:b/>
              <w:bCs/>
              <w:spacing w:val="19"/>
              <w:sz w:val="24"/>
              <w:szCs w:val="24"/>
            </w:rPr>
            <w:t>45</w:t>
          </w:r>
          <w:r>
            <w:rPr>
              <w:rFonts w:ascii="Times New Roman" w:hAnsi="Times New Roman" w:eastAsia="Times New Roman" w:cs="Times New Roman"/>
              <w:b/>
              <w:bCs/>
              <w:spacing w:val="19"/>
              <w:sz w:val="24"/>
              <w:szCs w:val="24"/>
            </w:rPr>
            <w:fldChar w:fldCharType="end"/>
          </w:r>
        </w:p>
        <w:p>
          <w:pPr>
            <w:spacing w:line="256" w:lineRule="auto"/>
            <w:rPr>
              <w:rFonts w:ascii="Arial"/>
              <w:sz w:val="21"/>
            </w:rPr>
          </w:pPr>
        </w:p>
        <w:p>
          <w:pPr>
            <w:pStyle w:val="2"/>
            <w:tabs>
              <w:tab w:val="right" w:leader="dot" w:pos="8310"/>
            </w:tabs>
            <w:spacing w:before="79" w:line="222" w:lineRule="auto"/>
            <w:ind w:left="40"/>
            <w:rPr>
              <w:rFonts w:ascii="Times New Roman" w:hAnsi="Times New Roman" w:eastAsia="Times New Roman" w:cs="Times New Roman"/>
              <w:sz w:val="24"/>
              <w:szCs w:val="24"/>
            </w:rPr>
          </w:pPr>
          <w:r>
            <w:fldChar w:fldCharType="begin"/>
          </w:r>
          <w:r>
            <w:instrText xml:space="preserve"> HYPERLINK \l "bookmark34" </w:instrText>
          </w:r>
          <w:r>
            <w:fldChar w:fldCharType="separate"/>
          </w:r>
          <w:r>
            <w:rPr>
              <w:spacing w:val="-5"/>
              <w:sz w:val="24"/>
              <w:szCs w:val="24"/>
              <w14:textOutline w14:w="4358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附件</w:t>
          </w:r>
          <w:r>
            <w:rPr>
              <w:spacing w:val="-50"/>
              <w:sz w:val="24"/>
              <w:szCs w:val="24"/>
            </w:rPr>
            <w:t xml:space="preserve"> </w:t>
          </w:r>
          <w:r>
            <w:rPr>
              <w:rFonts w:ascii="Times New Roman" w:hAnsi="Times New Roman" w:eastAsia="Times New Roman" w:cs="Times New Roman"/>
              <w:b/>
              <w:bCs/>
              <w:spacing w:val="-5"/>
              <w:sz w:val="24"/>
              <w:szCs w:val="24"/>
            </w:rPr>
            <w:t>3</w:t>
          </w:r>
          <w:r>
            <w:rPr>
              <w:rFonts w:ascii="Times New Roman" w:hAnsi="Times New Roman" w:eastAsia="Times New Roman" w:cs="Times New Roman"/>
              <w:b/>
              <w:bCs/>
              <w:spacing w:val="17"/>
              <w:w w:val="101"/>
              <w:sz w:val="24"/>
              <w:szCs w:val="24"/>
            </w:rPr>
            <w:t xml:space="preserve"> </w:t>
          </w:r>
          <w:r>
            <w:rPr>
              <w:spacing w:val="-5"/>
              <w:sz w:val="24"/>
              <w:szCs w:val="24"/>
              <w14:textOutline w14:w="4358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满意度问卷报告</w:t>
          </w:r>
          <w:r>
            <w:rPr>
              <w:spacing w:val="-7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ab/>
          </w:r>
          <w:r>
            <w:rPr>
              <w:rFonts w:ascii="Times New Roman" w:hAnsi="Times New Roman" w:eastAsia="Times New Roman" w:cs="Times New Roman"/>
              <w:b/>
              <w:bCs/>
              <w:spacing w:val="19"/>
              <w:sz w:val="24"/>
              <w:szCs w:val="24"/>
            </w:rPr>
            <w:t>47</w:t>
          </w:r>
          <w:r>
            <w:rPr>
              <w:rFonts w:ascii="Times New Roman" w:hAnsi="Times New Roman" w:eastAsia="Times New Roman" w:cs="Times New Roman"/>
              <w:b/>
              <w:bCs/>
              <w:spacing w:val="19"/>
              <w:sz w:val="24"/>
              <w:szCs w:val="24"/>
            </w:rPr>
            <w:fldChar w:fldCharType="end"/>
          </w:r>
        </w:p>
        <w:p>
          <w:pPr>
            <w:spacing w:line="250" w:lineRule="auto"/>
            <w:rPr>
              <w:rFonts w:ascii="Arial"/>
              <w:sz w:val="21"/>
            </w:rPr>
          </w:pPr>
        </w:p>
        <w:p>
          <w:pPr>
            <w:pStyle w:val="2"/>
            <w:tabs>
              <w:tab w:val="right" w:leader="dot" w:pos="8310"/>
            </w:tabs>
            <w:spacing w:before="78" w:line="220" w:lineRule="auto"/>
            <w:ind w:left="40"/>
            <w:rPr>
              <w:rFonts w:ascii="Times New Roman" w:hAnsi="Times New Roman" w:eastAsia="Times New Roman" w:cs="Times New Roman"/>
              <w:sz w:val="24"/>
              <w:szCs w:val="24"/>
            </w:rPr>
          </w:pPr>
          <w:r>
            <w:fldChar w:fldCharType="begin"/>
          </w:r>
          <w:r>
            <w:instrText xml:space="preserve"> HYPERLINK \l "bookmark35" </w:instrText>
          </w:r>
          <w:r>
            <w:fldChar w:fldCharType="separate"/>
          </w:r>
          <w:r>
            <w:rPr>
              <w:spacing w:val="-8"/>
              <w:sz w:val="24"/>
              <w:szCs w:val="24"/>
              <w14:textOutline w14:w="4358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附件</w:t>
          </w:r>
          <w:r>
            <w:rPr>
              <w:spacing w:val="-51"/>
              <w:sz w:val="24"/>
              <w:szCs w:val="24"/>
            </w:rPr>
            <w:t xml:space="preserve"> </w:t>
          </w:r>
          <w:r>
            <w:rPr>
              <w:rFonts w:ascii="Times New Roman" w:hAnsi="Times New Roman" w:eastAsia="Times New Roman" w:cs="Times New Roman"/>
              <w:b/>
              <w:bCs/>
              <w:spacing w:val="-8"/>
              <w:sz w:val="24"/>
              <w:szCs w:val="24"/>
            </w:rPr>
            <w:t>4</w:t>
          </w:r>
          <w:r>
            <w:rPr>
              <w:rFonts w:ascii="Times New Roman" w:hAnsi="Times New Roman" w:eastAsia="Times New Roman" w:cs="Times New Roman"/>
              <w:b/>
              <w:bCs/>
              <w:spacing w:val="22"/>
              <w:sz w:val="24"/>
              <w:szCs w:val="24"/>
            </w:rPr>
            <w:t xml:space="preserve"> </w:t>
          </w:r>
          <w:r>
            <w:rPr>
              <w:spacing w:val="-8"/>
              <w:sz w:val="24"/>
              <w:szCs w:val="24"/>
              <w14:textOutline w14:w="4358" w14:cap="flat" w14:cmpd="sng">
                <w14:solidFill>
                  <w14:srgbClr w14:val="000000"/>
                </w14:solidFill>
                <w14:prstDash w14:val="solid"/>
                <w14:miter w14:val="10"/>
              </w14:textOutline>
            </w:rPr>
            <w:t>工作底稿</w:t>
          </w:r>
          <w:r>
            <w:rPr>
              <w:spacing w:val="-7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ab/>
          </w:r>
          <w:r>
            <w:rPr>
              <w:rFonts w:ascii="Times New Roman" w:hAnsi="Times New Roman" w:eastAsia="Times New Roman" w:cs="Times New Roman"/>
              <w:b/>
              <w:bCs/>
              <w:spacing w:val="20"/>
              <w:sz w:val="24"/>
              <w:szCs w:val="24"/>
            </w:rPr>
            <w:t>53</w:t>
          </w:r>
          <w:r>
            <w:rPr>
              <w:rFonts w:ascii="Times New Roman" w:hAnsi="Times New Roman" w:eastAsia="Times New Roman" w:cs="Times New Roman"/>
              <w:b/>
              <w:bCs/>
              <w:spacing w:val="20"/>
              <w:sz w:val="24"/>
              <w:szCs w:val="24"/>
            </w:rPr>
            <w:fldChar w:fldCharType="end"/>
          </w:r>
        </w:p>
      </w:sdtContent>
    </w:sdt>
    <w:p>
      <w:pPr>
        <w:spacing w:line="220" w:lineRule="auto"/>
        <w:rPr>
          <w:rFonts w:ascii="Times New Roman" w:hAnsi="Times New Roman" w:eastAsia="Times New Roman" w:cs="Times New Roman"/>
          <w:sz w:val="24"/>
          <w:szCs w:val="24"/>
        </w:rPr>
        <w:sectPr>
          <w:footerReference r:id="rId10" w:type="default"/>
          <w:pgSz w:w="11906" w:h="16839"/>
          <w:pgMar w:top="1431" w:right="1785" w:bottom="1220" w:left="1785" w:header="0" w:footer="1045" w:gutter="0"/>
          <w:cols w:space="720" w:num="1"/>
        </w:sectPr>
      </w:pPr>
    </w:p>
    <w:p>
      <w:pPr>
        <w:pStyle w:val="2"/>
        <w:spacing w:before="274" w:line="624" w:lineRule="exact"/>
        <w:ind w:left="229"/>
        <w:rPr>
          <w:sz w:val="40"/>
          <w:szCs w:val="40"/>
        </w:rPr>
      </w:pPr>
      <w:r>
        <w:rPr>
          <w:spacing w:val="-3"/>
          <w:position w:val="15"/>
          <w:sz w:val="40"/>
          <w:szCs w:val="40"/>
          <w14:textOutline w14:w="7282" w14:cap="flat" w14:cmpd="sng">
            <w14:solidFill>
              <w14:srgbClr w14:val="000000"/>
            </w14:solidFill>
            <w14:prstDash w14:val="solid"/>
            <w14:miter w14:val="10"/>
          </w14:textOutline>
        </w:rPr>
        <w:t>民丰县尼雅乡人民政府尼雅乡光明村村容村貌</w:t>
      </w:r>
    </w:p>
    <w:p>
      <w:pPr>
        <w:pStyle w:val="2"/>
        <w:spacing w:before="1" w:line="222" w:lineRule="auto"/>
        <w:ind w:left="2208"/>
        <w:rPr>
          <w:sz w:val="40"/>
          <w:szCs w:val="40"/>
        </w:rPr>
      </w:pPr>
      <w:r>
        <w:rPr>
          <w:spacing w:val="-4"/>
          <w:sz w:val="40"/>
          <w:szCs w:val="40"/>
          <w14:textOutline w14:w="7282" w14:cap="flat" w14:cmpd="sng">
            <w14:solidFill>
              <w14:srgbClr w14:val="000000"/>
            </w14:solidFill>
            <w14:prstDash w14:val="solid"/>
            <w14:miter w14:val="10"/>
          </w14:textOutline>
        </w:rPr>
        <w:t>改造项目绩效评价报告</w:t>
      </w:r>
    </w:p>
    <w:p>
      <w:pPr>
        <w:spacing w:line="277" w:lineRule="auto"/>
        <w:rPr>
          <w:rFonts w:ascii="Arial"/>
          <w:sz w:val="21"/>
        </w:rPr>
      </w:pPr>
    </w:p>
    <w:p>
      <w:pPr>
        <w:pStyle w:val="2"/>
        <w:spacing w:before="91" w:line="411" w:lineRule="auto"/>
        <w:ind w:left="26" w:firstLine="575"/>
        <w:rPr>
          <w:sz w:val="28"/>
          <w:szCs w:val="28"/>
        </w:rPr>
      </w:pPr>
      <w:r>
        <w:rPr>
          <w:spacing w:val="-5"/>
          <w:sz w:val="28"/>
          <w:szCs w:val="28"/>
        </w:rPr>
        <w:t>为贯彻落实全面推进预算绩效管理工作的要求，完善部门预算管</w:t>
      </w:r>
      <w:r>
        <w:rPr>
          <w:spacing w:val="17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理，强化预算支出责任，提高财政资金的使用效益，根据《中华人民</w:t>
      </w:r>
      <w:r>
        <w:rPr>
          <w:spacing w:val="1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共和国预算法》、《中共中央</w:t>
      </w:r>
      <w:r>
        <w:rPr>
          <w:spacing w:val="6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国务院关于全面实施预算绩效管理的</w:t>
      </w:r>
      <w:r>
        <w:rPr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意见》（中发〔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2018</w:t>
      </w:r>
      <w:r>
        <w:rPr>
          <w:spacing w:val="-6"/>
          <w:sz w:val="28"/>
          <w:szCs w:val="28"/>
        </w:rPr>
        <w:t>〕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34</w:t>
      </w:r>
      <w:r>
        <w:rPr>
          <w:rFonts w:ascii="Times New Roman" w:hAnsi="Times New Roman" w:eastAsia="Times New Roman" w:cs="Times New Roman"/>
          <w:spacing w:val="24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号）、《项目支出绩效评价管理办法</w:t>
      </w:r>
      <w:r>
        <w:rPr>
          <w:spacing w:val="-7"/>
          <w:sz w:val="28"/>
          <w:szCs w:val="28"/>
        </w:rPr>
        <w:t>》（财</w:t>
      </w:r>
      <w:r>
        <w:rPr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预〔</w:t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  <w:t>2020</w:t>
      </w:r>
      <w:r>
        <w:rPr>
          <w:spacing w:val="2"/>
          <w:sz w:val="28"/>
          <w:szCs w:val="28"/>
        </w:rPr>
        <w:t>〕</w:t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  <w:t>10</w:t>
      </w:r>
      <w:r>
        <w:rPr>
          <w:rFonts w:ascii="Times New Roman" w:hAnsi="Times New Roman" w:eastAsia="Times New Roman" w:cs="Times New Roman"/>
          <w:spacing w:val="38"/>
          <w:w w:val="101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号）、《关于委托第三方机构参与预算绩效管理的指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导意见》（财预〔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2021</w:t>
      </w:r>
      <w:r>
        <w:rPr>
          <w:spacing w:val="-2"/>
          <w:sz w:val="28"/>
          <w:szCs w:val="28"/>
        </w:rPr>
        <w:t>〕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6</w:t>
      </w:r>
      <w:r>
        <w:rPr>
          <w:rFonts w:ascii="Times New Roman" w:hAnsi="Times New Roman" w:eastAsia="Times New Roman" w:cs="Times New Roman"/>
          <w:spacing w:val="26"/>
          <w:w w:val="10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号）、《关于印发〈第三方机构绩效评价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业务监督管理暂行办法〉的通知》（财监〔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2021</w:t>
      </w:r>
      <w:r>
        <w:rPr>
          <w:spacing w:val="-2"/>
          <w:sz w:val="28"/>
          <w:szCs w:val="28"/>
        </w:rPr>
        <w:t>〕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4</w:t>
      </w:r>
      <w:r>
        <w:rPr>
          <w:rFonts w:ascii="Times New Roman" w:hAnsi="Times New Roman" w:eastAsia="Times New Roman" w:cs="Times New Roman"/>
          <w:spacing w:val="26"/>
          <w:w w:val="10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号）、《自治区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党委自治区人民政府关于全面实施预算绩效管理的实施意见》（新党</w:t>
      </w:r>
      <w:r>
        <w:rPr>
          <w:spacing w:val="13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发〔</w:t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  <w:t>2018</w:t>
      </w:r>
      <w:r>
        <w:rPr>
          <w:spacing w:val="2"/>
          <w:sz w:val="28"/>
          <w:szCs w:val="28"/>
        </w:rPr>
        <w:t>〕</w:t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  <w:t>30</w:t>
      </w:r>
      <w:r>
        <w:rPr>
          <w:rFonts w:ascii="Times New Roman" w:hAnsi="Times New Roman" w:eastAsia="Times New Roman" w:cs="Times New Roman"/>
          <w:spacing w:val="38"/>
          <w:w w:val="101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号）、《关于印发〈自治区本级预算绩效管理委托第</w:t>
      </w:r>
      <w:r>
        <w:rPr>
          <w:sz w:val="28"/>
          <w:szCs w:val="28"/>
        </w:rPr>
        <w:t xml:space="preserve"> 三方机构评价管理暂行办法〉的通知》（新</w:t>
      </w:r>
      <w:r>
        <w:rPr>
          <w:spacing w:val="-1"/>
          <w:sz w:val="28"/>
          <w:szCs w:val="28"/>
        </w:rPr>
        <w:t>财预〔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2018</w:t>
      </w:r>
      <w:r>
        <w:rPr>
          <w:spacing w:val="-1"/>
          <w:sz w:val="28"/>
          <w:szCs w:val="28"/>
        </w:rPr>
        <w:t>〕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148</w:t>
      </w:r>
      <w:r>
        <w:rPr>
          <w:rFonts w:ascii="Times New Roman" w:hAnsi="Times New Roman" w:eastAsia="Times New Roman" w:cs="Times New Roman"/>
          <w:spacing w:val="2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号）、</w:t>
      </w:r>
      <w:r>
        <w:rPr>
          <w:sz w:val="28"/>
          <w:szCs w:val="28"/>
        </w:rPr>
        <w:t xml:space="preserve"> 《自治区全面实施预算绩效管理的工作方案</w:t>
      </w:r>
      <w:r>
        <w:rPr>
          <w:spacing w:val="-1"/>
          <w:sz w:val="28"/>
          <w:szCs w:val="28"/>
        </w:rPr>
        <w:t>》（新财预〔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2018</w:t>
      </w:r>
      <w:r>
        <w:rPr>
          <w:spacing w:val="-1"/>
          <w:sz w:val="28"/>
          <w:szCs w:val="28"/>
        </w:rPr>
        <w:t>〕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158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</w:t>
      </w:r>
      <w:r>
        <w:rPr>
          <w:spacing w:val="-2"/>
          <w:sz w:val="28"/>
          <w:szCs w:val="28"/>
        </w:rPr>
        <w:t>号）、《自治区财政支出绩效评价管理暂行办法》（新财预〔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2018</w:t>
      </w:r>
      <w:r>
        <w:rPr>
          <w:spacing w:val="-2"/>
          <w:sz w:val="28"/>
          <w:szCs w:val="28"/>
        </w:rPr>
        <w:t>〕</w:t>
      </w:r>
      <w:r>
        <w:rPr>
          <w:spacing w:val="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189</w:t>
      </w:r>
      <w:r>
        <w:rPr>
          <w:rFonts w:ascii="Times New Roman" w:hAnsi="Times New Roman" w:eastAsia="Times New Roman" w:cs="Times New Roman"/>
          <w:spacing w:val="24"/>
          <w:w w:val="10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号）、《关于进一步加强和规范第三方机构参与预算绩效管理的</w:t>
      </w:r>
      <w:r>
        <w:rPr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通知》（新财预〔</w:t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  <w:t>2021</w:t>
      </w:r>
      <w:r>
        <w:rPr>
          <w:spacing w:val="2"/>
          <w:sz w:val="28"/>
          <w:szCs w:val="28"/>
        </w:rPr>
        <w:t>〕</w:t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  <w:t>49</w:t>
      </w:r>
      <w:r>
        <w:rPr>
          <w:rFonts w:ascii="Times New Roman" w:hAnsi="Times New Roman" w:eastAsia="Times New Roman" w:cs="Times New Roman"/>
          <w:spacing w:val="38"/>
          <w:w w:val="101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号）系列文件的要求，受民丰县财政局</w:t>
      </w:r>
      <w:r>
        <w:rPr>
          <w:sz w:val="28"/>
          <w:szCs w:val="28"/>
        </w:rPr>
        <w:t xml:space="preserve"> </w:t>
      </w:r>
      <w:r>
        <w:rPr>
          <w:spacing w:val="6"/>
          <w:sz w:val="28"/>
          <w:szCs w:val="28"/>
        </w:rPr>
        <w:t>委托，新疆政通众和商务咨询有限公司以第三方社会评价机构</w:t>
      </w:r>
      <w:r>
        <w:rPr>
          <w:spacing w:val="5"/>
          <w:sz w:val="28"/>
          <w:szCs w:val="28"/>
        </w:rPr>
        <w:t>的身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份，对民丰县尼雅乡人民政府尼雅乡光明村村容村貌改造项目进行绩</w:t>
      </w:r>
    </w:p>
    <w:p>
      <w:pPr>
        <w:pStyle w:val="2"/>
        <w:spacing w:before="1" w:line="220" w:lineRule="auto"/>
        <w:ind w:left="37"/>
        <w:rPr>
          <w:sz w:val="28"/>
          <w:szCs w:val="28"/>
        </w:rPr>
      </w:pPr>
      <w:r>
        <w:rPr>
          <w:spacing w:val="-2"/>
          <w:sz w:val="28"/>
          <w:szCs w:val="28"/>
        </w:rPr>
        <w:t>效评价工作，并形成绩效评价报告。</w:t>
      </w:r>
    </w:p>
    <w:p>
      <w:pPr>
        <w:spacing w:line="287" w:lineRule="auto"/>
        <w:rPr>
          <w:rFonts w:ascii="Arial"/>
          <w:sz w:val="21"/>
        </w:rPr>
      </w:pPr>
    </w:p>
    <w:p>
      <w:pPr>
        <w:pStyle w:val="2"/>
        <w:spacing w:before="101" w:line="228" w:lineRule="auto"/>
        <w:ind w:left="681"/>
        <w:outlineLvl w:val="0"/>
        <w:rPr>
          <w:sz w:val="31"/>
          <w:szCs w:val="31"/>
        </w:rPr>
      </w:pPr>
      <w:bookmarkStart w:id="4" w:name="bookmark5"/>
      <w:bookmarkEnd w:id="4"/>
      <w:r>
        <w:rPr>
          <w:spacing w:val="7"/>
          <w:sz w:val="31"/>
          <w:szCs w:val="31"/>
          <w14:textOutline w14:w="5793" w14:cap="flat" w14:cmpd="sng">
            <w14:solidFill>
              <w14:srgbClr w14:val="000000"/>
            </w14:solidFill>
            <w14:prstDash w14:val="solid"/>
            <w14:miter w14:val="10"/>
          </w14:textOutline>
        </w:rPr>
        <w:t>一、项目基本情况</w:t>
      </w:r>
    </w:p>
    <w:p>
      <w:pPr>
        <w:spacing w:line="228" w:lineRule="auto"/>
        <w:rPr>
          <w:sz w:val="31"/>
          <w:szCs w:val="31"/>
        </w:rPr>
        <w:sectPr>
          <w:footerReference r:id="rId11" w:type="default"/>
          <w:pgSz w:w="11906" w:h="16839"/>
          <w:pgMar w:top="1431" w:right="1752" w:bottom="1223" w:left="1785" w:header="0" w:footer="1048" w:gutter="0"/>
          <w:cols w:space="720" w:num="1"/>
        </w:sectPr>
      </w:pPr>
    </w:p>
    <w:p>
      <w:pPr>
        <w:spacing w:line="276" w:lineRule="auto"/>
        <w:rPr>
          <w:rFonts w:ascii="Arial"/>
          <w:sz w:val="21"/>
        </w:rPr>
      </w:pPr>
    </w:p>
    <w:p>
      <w:pPr>
        <w:spacing w:line="276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pStyle w:val="2"/>
        <w:spacing w:before="91" w:line="223" w:lineRule="auto"/>
        <w:ind w:left="592"/>
        <w:outlineLvl w:val="1"/>
        <w:rPr>
          <w:sz w:val="28"/>
          <w:szCs w:val="28"/>
        </w:rPr>
      </w:pPr>
      <w:bookmarkStart w:id="5" w:name="bookmark6"/>
      <w:bookmarkEnd w:id="5"/>
      <w:bookmarkStart w:id="6" w:name="bookmark36"/>
      <w:bookmarkEnd w:id="6"/>
      <w:r>
        <w:rPr>
          <w:spacing w:val="-3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（一）概况</w:t>
      </w:r>
    </w:p>
    <w:p>
      <w:pPr>
        <w:spacing w:line="312" w:lineRule="auto"/>
        <w:rPr>
          <w:rFonts w:ascii="Arial"/>
          <w:sz w:val="21"/>
        </w:rPr>
      </w:pPr>
    </w:p>
    <w:p>
      <w:pPr>
        <w:pStyle w:val="2"/>
        <w:spacing w:before="91" w:line="223" w:lineRule="auto"/>
        <w:ind w:left="591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pacing w:val="-2"/>
          <w:sz w:val="28"/>
          <w:szCs w:val="28"/>
        </w:rPr>
        <w:t>1.</w:t>
      </w:r>
      <w:r>
        <w:rPr>
          <w:spacing w:val="-2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立项背景及目的</w:t>
      </w:r>
    </w:p>
    <w:p>
      <w:pPr>
        <w:spacing w:line="256" w:lineRule="auto"/>
        <w:rPr>
          <w:rFonts w:ascii="Arial"/>
          <w:sz w:val="21"/>
        </w:rPr>
      </w:pPr>
    </w:p>
    <w:p>
      <w:pPr>
        <w:pStyle w:val="2"/>
        <w:spacing w:before="91" w:line="411" w:lineRule="auto"/>
        <w:ind w:left="33" w:right="66" w:firstLine="560"/>
        <w:rPr>
          <w:sz w:val="28"/>
          <w:szCs w:val="28"/>
        </w:rPr>
      </w:pPr>
      <w:r>
        <w:rPr>
          <w:spacing w:val="-4"/>
          <w:sz w:val="28"/>
          <w:szCs w:val="28"/>
        </w:rPr>
        <w:t>在全面推进乡村振兴战略的时代背景下，村容村貌改造作</w:t>
      </w:r>
      <w:r>
        <w:rPr>
          <w:spacing w:val="-5"/>
          <w:sz w:val="28"/>
          <w:szCs w:val="28"/>
        </w:rPr>
        <w:t>为改善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农村人居环境、提升乡村发展品质的关键抓手，既是满足农民群众对</w:t>
      </w:r>
      <w:r>
        <w:rPr>
          <w:spacing w:val="5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美好生活向往的现实需求，也是推动农业农村现代化的重要举措。民</w:t>
      </w:r>
      <w:r>
        <w:rPr>
          <w:spacing w:val="5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丰县地处塔克拉玛干沙漠南缘，受自然条件、经济基础等因素制约，</w:t>
      </w:r>
      <w:r>
        <w:rPr>
          <w:spacing w:val="10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部分乡村在基础设施建设、环境治理等方面仍存在短板，尼雅乡光明</w:t>
      </w:r>
    </w:p>
    <w:p>
      <w:pPr>
        <w:pStyle w:val="2"/>
        <w:spacing w:line="222" w:lineRule="auto"/>
        <w:ind w:left="31"/>
        <w:rPr>
          <w:sz w:val="28"/>
          <w:szCs w:val="28"/>
        </w:rPr>
      </w:pPr>
      <w:r>
        <w:rPr>
          <w:spacing w:val="-2"/>
          <w:sz w:val="28"/>
          <w:szCs w:val="28"/>
        </w:rPr>
        <w:t>村便是其中的典型代表。</w:t>
      </w:r>
    </w:p>
    <w:p>
      <w:pPr>
        <w:pStyle w:val="2"/>
        <w:spacing w:before="294" w:line="411" w:lineRule="auto"/>
        <w:ind w:left="31" w:firstLine="596"/>
        <w:rPr>
          <w:sz w:val="28"/>
          <w:szCs w:val="28"/>
        </w:rPr>
      </w:pPr>
      <w:r>
        <w:rPr>
          <w:spacing w:val="-6"/>
          <w:sz w:val="28"/>
          <w:szCs w:val="28"/>
        </w:rPr>
        <w:t xml:space="preserve">民丰县将农村人居环境整治作为重点工作之一，加快补齐乡村基 </w:t>
      </w:r>
      <w:r>
        <w:rPr>
          <w:spacing w:val="-4"/>
          <w:sz w:val="28"/>
          <w:szCs w:val="28"/>
        </w:rPr>
        <w:t>础设施短板，推动村容村貌整体提升。尼雅乡作为民丰</w:t>
      </w:r>
      <w:r>
        <w:rPr>
          <w:spacing w:val="-5"/>
          <w:sz w:val="28"/>
          <w:szCs w:val="28"/>
        </w:rPr>
        <w:t xml:space="preserve">县重要的农业 </w:t>
      </w:r>
      <w:r>
        <w:rPr>
          <w:spacing w:val="-4"/>
          <w:sz w:val="28"/>
          <w:szCs w:val="28"/>
        </w:rPr>
        <w:t>生产基地和文化旅游节点，光明村紧邻尼雅遗址文化旅</w:t>
      </w:r>
      <w:r>
        <w:rPr>
          <w:spacing w:val="-5"/>
          <w:sz w:val="28"/>
          <w:szCs w:val="28"/>
        </w:rPr>
        <w:t xml:space="preserve">游线路，良好 </w:t>
      </w:r>
      <w:r>
        <w:rPr>
          <w:sz w:val="28"/>
          <w:szCs w:val="28"/>
        </w:rPr>
        <w:t>的村容村貌不仅能提升村民生活幸福感，还</w:t>
      </w:r>
      <w:r>
        <w:rPr>
          <w:spacing w:val="-1"/>
          <w:sz w:val="28"/>
          <w:szCs w:val="28"/>
        </w:rPr>
        <w:t>能为村庄承接旅游辐射、</w:t>
      </w:r>
      <w:r>
        <w:rPr>
          <w:sz w:val="28"/>
          <w:szCs w:val="28"/>
        </w:rPr>
        <w:t xml:space="preserve"> </w:t>
      </w:r>
      <w:r>
        <w:rPr>
          <w:spacing w:val="-9"/>
          <w:sz w:val="28"/>
          <w:szCs w:val="28"/>
        </w:rPr>
        <w:t>发展特色民宿、农产品销售等业态奠定基础</w:t>
      </w:r>
      <w:r>
        <w:rPr>
          <w:spacing w:val="-10"/>
          <w:sz w:val="28"/>
          <w:szCs w:val="28"/>
        </w:rPr>
        <w:t>，助力村民拓宽增收渠道。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通过该项目实施，有利于改善当地人居环境，提升村民</w:t>
      </w:r>
      <w:r>
        <w:rPr>
          <w:spacing w:val="-5"/>
          <w:sz w:val="28"/>
          <w:szCs w:val="28"/>
        </w:rPr>
        <w:t xml:space="preserve">生活品质。通 </w:t>
      </w:r>
      <w:r>
        <w:rPr>
          <w:spacing w:val="-4"/>
          <w:sz w:val="28"/>
          <w:szCs w:val="28"/>
        </w:rPr>
        <w:t>过对光明村住房外立面进行统一修缮美化，采用符合当</w:t>
      </w:r>
      <w:r>
        <w:rPr>
          <w:spacing w:val="-5"/>
          <w:sz w:val="28"/>
          <w:szCs w:val="28"/>
        </w:rPr>
        <w:t xml:space="preserve">地民俗特色的 </w:t>
      </w:r>
      <w:r>
        <w:rPr>
          <w:sz w:val="28"/>
          <w:szCs w:val="28"/>
        </w:rPr>
        <w:t>设计风格，修复破损墙体、更换老旧门窗，</w:t>
      </w:r>
      <w:r>
        <w:rPr>
          <w:spacing w:val="-1"/>
          <w:sz w:val="28"/>
          <w:szCs w:val="28"/>
        </w:rPr>
        <w:t>提升住房安全与美观度。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通过村容村貌改造，为村庄后续发展特色民宿、农家餐</w:t>
      </w:r>
      <w:r>
        <w:rPr>
          <w:spacing w:val="-5"/>
          <w:sz w:val="28"/>
          <w:szCs w:val="28"/>
        </w:rPr>
        <w:t xml:space="preserve">饮、农产品展 </w:t>
      </w:r>
      <w:r>
        <w:rPr>
          <w:spacing w:val="1"/>
          <w:sz w:val="28"/>
          <w:szCs w:val="28"/>
        </w:rPr>
        <w:t>销等乡村旅游相关业态创造条件，助力村民实现 “家门</w:t>
      </w:r>
      <w:r>
        <w:rPr>
          <w:sz w:val="28"/>
          <w:szCs w:val="28"/>
        </w:rPr>
        <w:t>口增收</w:t>
      </w:r>
      <w:r>
        <w:rPr>
          <w:spacing w:val="-100"/>
          <w:sz w:val="28"/>
          <w:szCs w:val="28"/>
        </w:rPr>
        <w:t xml:space="preserve"> </w:t>
      </w:r>
      <w:r>
        <w:rPr>
          <w:sz w:val="28"/>
          <w:szCs w:val="28"/>
        </w:rPr>
        <w:t xml:space="preserve">”， </w:t>
      </w:r>
      <w:r>
        <w:rPr>
          <w:spacing w:val="-2"/>
          <w:sz w:val="28"/>
          <w:szCs w:val="28"/>
        </w:rPr>
        <w:t>推动村庄从 “环境美</w:t>
      </w:r>
      <w:r>
        <w:rPr>
          <w:spacing w:val="-10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”向“产业兴、百姓富</w:t>
      </w:r>
      <w:r>
        <w:rPr>
          <w:spacing w:val="-10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”转变。通过村</w:t>
      </w:r>
      <w:r>
        <w:rPr>
          <w:spacing w:val="-3"/>
          <w:sz w:val="28"/>
          <w:szCs w:val="28"/>
        </w:rPr>
        <w:t xml:space="preserve">容村貌 </w:t>
      </w:r>
      <w:r>
        <w:rPr>
          <w:spacing w:val="-4"/>
          <w:sz w:val="28"/>
          <w:szCs w:val="28"/>
        </w:rPr>
        <w:t>改造，补齐光明村基础设施短板，完善村庄功能布局，建立健全环境</w:t>
      </w:r>
    </w:p>
    <w:p>
      <w:pPr>
        <w:pStyle w:val="2"/>
        <w:spacing w:line="222" w:lineRule="auto"/>
        <w:ind w:right="6"/>
        <w:jc w:val="right"/>
        <w:rPr>
          <w:sz w:val="28"/>
          <w:szCs w:val="28"/>
        </w:rPr>
      </w:pPr>
      <w:r>
        <w:rPr>
          <w:spacing w:val="-2"/>
          <w:sz w:val="28"/>
          <w:szCs w:val="28"/>
        </w:rPr>
        <w:t>管护长效机制，实现村庄环境“长治久美</w:t>
      </w:r>
      <w:r>
        <w:rPr>
          <w:spacing w:val="-10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”</w:t>
      </w:r>
      <w:r>
        <w:rPr>
          <w:spacing w:val="-3"/>
          <w:sz w:val="28"/>
          <w:szCs w:val="28"/>
        </w:rPr>
        <w:t>；以环境改造为切入点，</w:t>
      </w:r>
    </w:p>
    <w:p>
      <w:pPr>
        <w:spacing w:line="222" w:lineRule="auto"/>
        <w:rPr>
          <w:sz w:val="28"/>
          <w:szCs w:val="28"/>
        </w:rPr>
        <w:sectPr>
          <w:footerReference r:id="rId12" w:type="default"/>
          <w:pgSz w:w="11906" w:h="16839"/>
          <w:pgMar w:top="1431" w:right="1698" w:bottom="1223" w:left="1785" w:header="0" w:footer="1048" w:gutter="0"/>
          <w:cols w:space="720" w:num="1"/>
        </w:sectPr>
      </w:pPr>
    </w:p>
    <w:p>
      <w:pPr>
        <w:pStyle w:val="2"/>
        <w:spacing w:before="182" w:line="411" w:lineRule="auto"/>
        <w:ind w:left="34" w:right="80" w:firstLine="2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激发村民参与乡村建设的积极性，培育村民的主人翁意识，为后续推</w:t>
      </w:r>
      <w:r>
        <w:rPr>
          <w:spacing w:val="2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进产业发展、乡风文明建设等乡村振兴重点工作奠定坚实基础，助力</w:t>
      </w:r>
    </w:p>
    <w:p>
      <w:pPr>
        <w:pStyle w:val="2"/>
        <w:spacing w:line="222" w:lineRule="auto"/>
        <w:ind w:left="39"/>
        <w:rPr>
          <w:sz w:val="28"/>
          <w:szCs w:val="28"/>
        </w:rPr>
      </w:pPr>
      <w:r>
        <w:rPr>
          <w:spacing w:val="1"/>
          <w:sz w:val="28"/>
          <w:szCs w:val="28"/>
        </w:rPr>
        <w:t>光明村实现 “产业兴旺、生态宜居、乡风文</w:t>
      </w:r>
      <w:r>
        <w:rPr>
          <w:sz w:val="28"/>
          <w:szCs w:val="28"/>
        </w:rPr>
        <w:t>明、治理有效、生活富</w:t>
      </w:r>
    </w:p>
    <w:p>
      <w:pPr>
        <w:pStyle w:val="2"/>
        <w:spacing w:before="286" w:line="223" w:lineRule="auto"/>
        <w:ind w:left="33"/>
        <w:rPr>
          <w:sz w:val="28"/>
          <w:szCs w:val="28"/>
        </w:rPr>
      </w:pPr>
      <w:r>
        <w:rPr>
          <w:spacing w:val="-10"/>
          <w:sz w:val="28"/>
          <w:szCs w:val="28"/>
        </w:rPr>
        <w:t>裕</w:t>
      </w:r>
      <w:r>
        <w:rPr>
          <w:spacing w:val="-102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>”的目标。</w:t>
      </w:r>
    </w:p>
    <w:p>
      <w:pPr>
        <w:pStyle w:val="2"/>
        <w:spacing w:before="153" w:line="223" w:lineRule="auto"/>
        <w:ind w:left="579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2.</w:t>
      </w:r>
      <w:r>
        <w:rPr>
          <w:spacing w:val="-1"/>
          <w:sz w:val="28"/>
          <w:szCs w:val="28"/>
        </w:rPr>
        <w:t>项目实施主体</w:t>
      </w:r>
    </w:p>
    <w:p>
      <w:pPr>
        <w:pStyle w:val="2"/>
        <w:spacing w:before="206" w:line="222" w:lineRule="auto"/>
        <w:ind w:left="591"/>
        <w:rPr>
          <w:sz w:val="28"/>
          <w:szCs w:val="28"/>
        </w:rPr>
      </w:pPr>
      <w:r>
        <w:rPr>
          <w:spacing w:val="-1"/>
          <w:sz w:val="28"/>
          <w:szCs w:val="28"/>
        </w:rPr>
        <w:t>该项目实施单位为民丰县尼雅乡人民政府，主要职能包括：</w:t>
      </w:r>
    </w:p>
    <w:p>
      <w:pPr>
        <w:pStyle w:val="2"/>
        <w:spacing w:before="208" w:line="224" w:lineRule="auto"/>
        <w:ind w:left="618"/>
        <w:rPr>
          <w:sz w:val="28"/>
          <w:szCs w:val="28"/>
        </w:rPr>
      </w:pPr>
      <w:r>
        <w:rPr>
          <w:spacing w:val="-12"/>
          <w:sz w:val="28"/>
          <w:szCs w:val="28"/>
        </w:rPr>
        <w:t>乡党委：</w:t>
      </w:r>
    </w:p>
    <w:p>
      <w:pPr>
        <w:pStyle w:val="2"/>
        <w:spacing w:before="206" w:line="359" w:lineRule="auto"/>
        <w:ind w:left="65" w:right="80" w:firstLine="526"/>
        <w:rPr>
          <w:sz w:val="28"/>
          <w:szCs w:val="28"/>
        </w:rPr>
      </w:pPr>
      <w:r>
        <w:rPr>
          <w:spacing w:val="1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>1</w:t>
      </w:r>
      <w:r>
        <w:rPr>
          <w:spacing w:val="1"/>
          <w:sz w:val="28"/>
          <w:szCs w:val="28"/>
        </w:rPr>
        <w:t>）保证党的路线、方针、政策的坚决贯彻执行。领导和监督</w:t>
      </w:r>
      <w:r>
        <w:rPr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同级人大、政府落实上级安排的各项工作任务。教育和管理全乡各族</w:t>
      </w:r>
    </w:p>
    <w:p>
      <w:pPr>
        <w:pStyle w:val="2"/>
        <w:spacing w:before="1" w:line="220" w:lineRule="auto"/>
        <w:ind w:left="41"/>
        <w:rPr>
          <w:sz w:val="28"/>
          <w:szCs w:val="28"/>
        </w:rPr>
      </w:pPr>
      <w:r>
        <w:rPr>
          <w:spacing w:val="-2"/>
          <w:sz w:val="28"/>
          <w:szCs w:val="28"/>
        </w:rPr>
        <w:t>干部群众，抓好经济建设，维护社会稳定。</w:t>
      </w:r>
    </w:p>
    <w:p>
      <w:pPr>
        <w:pStyle w:val="2"/>
        <w:spacing w:before="211" w:line="359" w:lineRule="auto"/>
        <w:ind w:left="32" w:right="45" w:firstLine="559"/>
        <w:rPr>
          <w:sz w:val="28"/>
          <w:szCs w:val="28"/>
        </w:rPr>
      </w:pPr>
      <w:r>
        <w:rPr>
          <w:spacing w:val="1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>2</w:t>
      </w:r>
      <w:r>
        <w:rPr>
          <w:spacing w:val="1"/>
          <w:sz w:val="28"/>
          <w:szCs w:val="28"/>
        </w:rPr>
        <w:t>）负责抓好本乡党建工作、群团工作、新闻宣传工作。抓好</w:t>
      </w:r>
      <w:r>
        <w:rPr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精神文明建设，丰富群众文化生活，提倡移风易俗，反对封建迷信，</w:t>
      </w:r>
    </w:p>
    <w:p>
      <w:pPr>
        <w:pStyle w:val="2"/>
        <w:spacing w:before="1" w:line="220" w:lineRule="auto"/>
        <w:ind w:left="31"/>
        <w:rPr>
          <w:sz w:val="28"/>
          <w:szCs w:val="28"/>
        </w:rPr>
      </w:pPr>
      <w:r>
        <w:rPr>
          <w:spacing w:val="-1"/>
          <w:sz w:val="28"/>
          <w:szCs w:val="28"/>
        </w:rPr>
        <w:t>破除陈规陋习，树立社会主义新风尚。</w:t>
      </w:r>
    </w:p>
    <w:p>
      <w:pPr>
        <w:pStyle w:val="2"/>
        <w:spacing w:before="210" w:line="221" w:lineRule="auto"/>
        <w:ind w:left="592"/>
        <w:rPr>
          <w:sz w:val="28"/>
          <w:szCs w:val="28"/>
        </w:rPr>
      </w:pPr>
      <w:r>
        <w:rPr>
          <w:spacing w:val="-1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3</w:t>
      </w:r>
      <w:r>
        <w:rPr>
          <w:spacing w:val="-1"/>
          <w:sz w:val="28"/>
          <w:szCs w:val="28"/>
        </w:rPr>
        <w:t>）完成县委、县政府交给的其他工作任务。</w:t>
      </w:r>
    </w:p>
    <w:p>
      <w:pPr>
        <w:pStyle w:val="2"/>
        <w:spacing w:before="210" w:line="224" w:lineRule="auto"/>
        <w:ind w:left="618"/>
        <w:rPr>
          <w:sz w:val="28"/>
          <w:szCs w:val="28"/>
        </w:rPr>
      </w:pPr>
      <w:r>
        <w:rPr>
          <w:spacing w:val="-12"/>
          <w:sz w:val="28"/>
          <w:szCs w:val="28"/>
        </w:rPr>
        <w:t>乡政府：</w:t>
      </w:r>
    </w:p>
    <w:p>
      <w:pPr>
        <w:pStyle w:val="2"/>
        <w:spacing w:before="205" w:line="545" w:lineRule="exact"/>
        <w:ind w:right="80"/>
        <w:jc w:val="right"/>
        <w:rPr>
          <w:sz w:val="28"/>
          <w:szCs w:val="28"/>
        </w:rPr>
      </w:pPr>
      <w:r>
        <w:rPr>
          <w:spacing w:val="1"/>
          <w:position w:val="19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1"/>
          <w:position w:val="19"/>
          <w:sz w:val="28"/>
          <w:szCs w:val="28"/>
        </w:rPr>
        <w:t>1</w:t>
      </w:r>
      <w:r>
        <w:rPr>
          <w:spacing w:val="1"/>
          <w:position w:val="19"/>
          <w:sz w:val="28"/>
          <w:szCs w:val="28"/>
        </w:rPr>
        <w:t>）执行本级党委和人民代表大会的决议及上级国家行政机关</w:t>
      </w:r>
    </w:p>
    <w:p>
      <w:pPr>
        <w:pStyle w:val="2"/>
        <w:spacing w:before="1" w:line="220" w:lineRule="auto"/>
        <w:ind w:left="49"/>
        <w:rPr>
          <w:sz w:val="28"/>
          <w:szCs w:val="28"/>
        </w:rPr>
      </w:pPr>
      <w:r>
        <w:rPr>
          <w:spacing w:val="-3"/>
          <w:sz w:val="28"/>
          <w:szCs w:val="28"/>
        </w:rPr>
        <w:t>的决定和命令，发布决定和命令。</w:t>
      </w:r>
    </w:p>
    <w:p>
      <w:pPr>
        <w:pStyle w:val="2"/>
        <w:spacing w:before="206" w:line="360" w:lineRule="auto"/>
        <w:ind w:left="33" w:right="80" w:firstLine="558"/>
        <w:rPr>
          <w:sz w:val="28"/>
          <w:szCs w:val="28"/>
        </w:rPr>
      </w:pPr>
      <w:r>
        <w:rPr>
          <w:spacing w:val="1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>2</w:t>
      </w:r>
      <w:r>
        <w:rPr>
          <w:spacing w:val="1"/>
          <w:sz w:val="28"/>
          <w:szCs w:val="28"/>
        </w:rPr>
        <w:t>）执行本行政区域内的经济和社会发展计划、预算，管理本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行政区域内的经济、教育、科学、文化、卫生、体育事业和财政、民</w:t>
      </w:r>
      <w:r>
        <w:rPr>
          <w:spacing w:val="5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政、公安、司法行政等行政工作；调解和处理民事纠纷，打击刑事犯</w:t>
      </w:r>
    </w:p>
    <w:p>
      <w:pPr>
        <w:pStyle w:val="2"/>
        <w:spacing w:before="1" w:line="220" w:lineRule="auto"/>
        <w:ind w:left="39"/>
        <w:rPr>
          <w:sz w:val="28"/>
          <w:szCs w:val="28"/>
        </w:rPr>
      </w:pPr>
      <w:r>
        <w:rPr>
          <w:spacing w:val="-4"/>
          <w:sz w:val="28"/>
          <w:szCs w:val="28"/>
        </w:rPr>
        <w:t>罪维护社会稳定。</w:t>
      </w:r>
    </w:p>
    <w:p>
      <w:pPr>
        <w:pStyle w:val="2"/>
        <w:spacing w:before="209" w:line="359" w:lineRule="auto"/>
        <w:ind w:left="33" w:firstLine="558"/>
        <w:rPr>
          <w:sz w:val="28"/>
          <w:szCs w:val="28"/>
        </w:rPr>
      </w:pPr>
      <w:r>
        <w:rPr>
          <w:spacing w:val="1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>3</w:t>
      </w:r>
      <w:r>
        <w:rPr>
          <w:spacing w:val="1"/>
          <w:sz w:val="28"/>
          <w:szCs w:val="28"/>
        </w:rPr>
        <w:t>）制定和组织实施村镇建设规划，经济、科技和社会发展计</w:t>
      </w:r>
      <w:r>
        <w:rPr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>划，制定产业结构调整方案，组织指导好各企业生产，搞好商</w:t>
      </w:r>
      <w:r>
        <w:rPr>
          <w:spacing w:val="-11"/>
          <w:sz w:val="28"/>
          <w:szCs w:val="28"/>
        </w:rPr>
        <w:t>品流通，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协调好本乡与外地区的经济交流与合作，抓好招商引资，人才引进项</w:t>
      </w:r>
    </w:p>
    <w:p>
      <w:pPr>
        <w:pStyle w:val="2"/>
        <w:spacing w:before="1" w:line="221" w:lineRule="auto"/>
        <w:ind w:left="82"/>
        <w:rPr>
          <w:sz w:val="28"/>
          <w:szCs w:val="28"/>
        </w:rPr>
      </w:pPr>
      <w:r>
        <w:rPr>
          <w:spacing w:val="-5"/>
          <w:sz w:val="28"/>
          <w:szCs w:val="28"/>
        </w:rPr>
        <w:t>目开发，不断培育市场体系，组织经济运行</w:t>
      </w:r>
      <w:r>
        <w:rPr>
          <w:spacing w:val="-6"/>
          <w:sz w:val="28"/>
          <w:szCs w:val="28"/>
        </w:rPr>
        <w:t>，促进经济发展；办理上</w:t>
      </w:r>
    </w:p>
    <w:p>
      <w:pPr>
        <w:spacing w:line="221" w:lineRule="auto"/>
        <w:rPr>
          <w:sz w:val="28"/>
          <w:szCs w:val="28"/>
        </w:rPr>
        <w:sectPr>
          <w:footerReference r:id="rId13" w:type="default"/>
          <w:pgSz w:w="11906" w:h="16839"/>
          <w:pgMar w:top="1431" w:right="1718" w:bottom="1223" w:left="1785" w:header="0" w:footer="1046" w:gutter="0"/>
          <w:cols w:space="720" w:num="1"/>
        </w:sectPr>
      </w:pPr>
    </w:p>
    <w:p>
      <w:pPr>
        <w:pStyle w:val="2"/>
        <w:spacing w:before="57" w:line="222" w:lineRule="auto"/>
        <w:ind w:left="36"/>
        <w:rPr>
          <w:sz w:val="28"/>
          <w:szCs w:val="28"/>
        </w:rPr>
      </w:pPr>
      <w:r>
        <w:rPr>
          <w:spacing w:val="-2"/>
          <w:sz w:val="28"/>
          <w:szCs w:val="28"/>
        </w:rPr>
        <w:t>级人民政府交办的其他事项。</w:t>
      </w:r>
    </w:p>
    <w:p>
      <w:pPr>
        <w:pStyle w:val="2"/>
        <w:spacing w:before="328" w:line="359" w:lineRule="auto"/>
        <w:ind w:left="33" w:firstLine="594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民丰县尼雅乡人民政府无下属预算单位，下设</w:t>
      </w:r>
      <w:r>
        <w:rPr>
          <w:spacing w:val="-37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10</w:t>
      </w:r>
      <w:r>
        <w:rPr>
          <w:rFonts w:ascii="Times New Roman" w:hAnsi="Times New Roman" w:eastAsia="Times New Roman" w:cs="Times New Roman"/>
          <w:spacing w:val="20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个科室，分别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是：党政综合办公室、社会事务办公室（退役军人服务站）、经济发</w:t>
      </w:r>
      <w:r>
        <w:rPr>
          <w:spacing w:val="5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展和财政办公室、党建工作办公室、综合执法办公室、尼雅乡农业发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展服务中心、尼雅乡便民服务中心、尼雅乡综治和网格</w:t>
      </w:r>
      <w:r>
        <w:rPr>
          <w:spacing w:val="-3"/>
          <w:sz w:val="28"/>
          <w:szCs w:val="28"/>
        </w:rPr>
        <w:t>化服务中心、</w:t>
      </w:r>
    </w:p>
    <w:p>
      <w:pPr>
        <w:pStyle w:val="2"/>
        <w:spacing w:line="221" w:lineRule="auto"/>
        <w:ind w:left="32"/>
        <w:rPr>
          <w:sz w:val="28"/>
          <w:szCs w:val="28"/>
        </w:rPr>
      </w:pPr>
      <w:r>
        <w:rPr>
          <w:spacing w:val="-1"/>
          <w:sz w:val="28"/>
          <w:szCs w:val="28"/>
        </w:rPr>
        <w:t>尼雅乡村镇建设发展中心、尼雅乡公共文化服务中心。</w:t>
      </w:r>
    </w:p>
    <w:p>
      <w:pPr>
        <w:pStyle w:val="2"/>
        <w:spacing w:before="329" w:line="223" w:lineRule="auto"/>
        <w:ind w:left="577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3.</w:t>
      </w:r>
      <w:r>
        <w:rPr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项目主要内容</w:t>
      </w:r>
    </w:p>
    <w:p>
      <w:pPr>
        <w:spacing w:line="305" w:lineRule="auto"/>
        <w:rPr>
          <w:rFonts w:ascii="Arial"/>
          <w:sz w:val="21"/>
        </w:rPr>
      </w:pPr>
    </w:p>
    <w:p>
      <w:pPr>
        <w:pStyle w:val="2"/>
        <w:spacing w:before="92" w:line="411" w:lineRule="auto"/>
        <w:ind w:left="31" w:right="48" w:firstLine="560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该项目主要内容包括：支持村内公益设施建设</w:t>
      </w:r>
      <w:r>
        <w:rPr>
          <w:spacing w:val="-3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1</w:t>
      </w:r>
      <w:r>
        <w:rPr>
          <w:rFonts w:ascii="Times New Roman" w:hAnsi="Times New Roman" w:eastAsia="Times New Roman" w:cs="Times New Roman"/>
          <w:spacing w:val="20"/>
          <w:w w:val="101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个，道路两侧木</w:t>
      </w:r>
      <w:r>
        <w:rPr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质护栏</w:t>
      </w:r>
      <w:r>
        <w:rPr>
          <w:spacing w:val="-6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>2100m</w:t>
      </w:r>
      <w:r>
        <w:rPr>
          <w:rFonts w:ascii="Times New Roman" w:hAnsi="Times New Roman" w:eastAsia="Times New Roman" w:cs="Times New Roman"/>
          <w:spacing w:val="-33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，门窗油漆</w:t>
      </w:r>
      <w:r>
        <w:rPr>
          <w:spacing w:val="-6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>4547 m</w:t>
      </w:r>
      <w:r>
        <w:rPr>
          <w:rFonts w:ascii="Arial" w:hAnsi="Arial" w:eastAsia="Arial" w:cs="Arial"/>
          <w:spacing w:val="-8"/>
          <w:sz w:val="28"/>
          <w:szCs w:val="28"/>
        </w:rPr>
        <w:t>²</w:t>
      </w:r>
      <w:r>
        <w:rPr>
          <w:rFonts w:ascii="Arial" w:hAnsi="Arial" w:eastAsia="Arial" w:cs="Arial"/>
          <w:spacing w:val="-40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,</w:t>
      </w:r>
      <w:r>
        <w:rPr>
          <w:spacing w:val="67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墙面喷刷涂料</w:t>
      </w:r>
      <w:r>
        <w:rPr>
          <w:spacing w:val="-5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>657</w:t>
      </w:r>
      <w:r>
        <w:rPr>
          <w:rFonts w:ascii="Times New Roman" w:hAnsi="Times New Roman" w:eastAsia="Times New Roman" w:cs="Times New Roman"/>
          <w:spacing w:val="-9"/>
          <w:sz w:val="28"/>
          <w:szCs w:val="28"/>
        </w:rPr>
        <w:t>3.6m</w:t>
      </w:r>
      <w:r>
        <w:rPr>
          <w:rFonts w:ascii="Arial" w:hAnsi="Arial" w:eastAsia="Arial" w:cs="Arial"/>
          <w:spacing w:val="-9"/>
          <w:sz w:val="28"/>
          <w:szCs w:val="28"/>
        </w:rPr>
        <w:t>²</w:t>
      </w:r>
      <w:r>
        <w:rPr>
          <w:rFonts w:ascii="Arial" w:hAnsi="Arial" w:eastAsia="Arial" w:cs="Arial"/>
          <w:spacing w:val="-39"/>
          <w:sz w:val="28"/>
          <w:szCs w:val="28"/>
        </w:rPr>
        <w:t xml:space="preserve"> </w:t>
      </w:r>
      <w:r>
        <w:rPr>
          <w:spacing w:val="-9"/>
          <w:sz w:val="28"/>
          <w:szCs w:val="28"/>
        </w:rPr>
        <w:t>,</w:t>
      </w:r>
      <w:r>
        <w:rPr>
          <w:spacing w:val="75"/>
          <w:sz w:val="28"/>
          <w:szCs w:val="28"/>
        </w:rPr>
        <w:t xml:space="preserve"> </w:t>
      </w:r>
      <w:r>
        <w:rPr>
          <w:spacing w:val="-9"/>
          <w:sz w:val="28"/>
          <w:szCs w:val="28"/>
        </w:rPr>
        <w:t>通过项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目实施，有效改善农村人居环境提升，改善项目区生产生活条件，打</w:t>
      </w:r>
      <w:r>
        <w:rPr>
          <w:spacing w:val="7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造自治区乡村振兴示范样板，为扎实推进宜居宜业和美丽乡村建设增</w:t>
      </w:r>
    </w:p>
    <w:p>
      <w:pPr>
        <w:pStyle w:val="2"/>
        <w:spacing w:before="1" w:line="220" w:lineRule="auto"/>
        <w:ind w:left="32"/>
        <w:rPr>
          <w:sz w:val="28"/>
          <w:szCs w:val="28"/>
        </w:rPr>
      </w:pPr>
      <w:r>
        <w:rPr>
          <w:spacing w:val="-1"/>
          <w:sz w:val="28"/>
          <w:szCs w:val="28"/>
        </w:rPr>
        <w:t>添助力，不断提升农民群众的获得感、幸福感和安全感。</w:t>
      </w:r>
    </w:p>
    <w:p>
      <w:pPr>
        <w:spacing w:line="316" w:lineRule="auto"/>
        <w:rPr>
          <w:rFonts w:ascii="Arial"/>
          <w:sz w:val="21"/>
        </w:rPr>
      </w:pPr>
    </w:p>
    <w:p>
      <w:pPr>
        <w:pStyle w:val="2"/>
        <w:spacing w:before="91" w:line="223" w:lineRule="auto"/>
        <w:ind w:left="58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4.</w:t>
      </w:r>
      <w:r>
        <w:rPr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项目资金情况</w:t>
      </w:r>
    </w:p>
    <w:p>
      <w:pPr>
        <w:spacing w:line="253" w:lineRule="auto"/>
        <w:rPr>
          <w:rFonts w:ascii="Arial"/>
          <w:sz w:val="21"/>
        </w:rPr>
      </w:pPr>
    </w:p>
    <w:p>
      <w:pPr>
        <w:pStyle w:val="2"/>
        <w:spacing w:before="92" w:line="222" w:lineRule="auto"/>
        <w:ind w:left="592"/>
        <w:rPr>
          <w:sz w:val="28"/>
          <w:szCs w:val="28"/>
        </w:rPr>
      </w:pPr>
      <w:r>
        <w:rPr>
          <w:spacing w:val="-3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1</w:t>
      </w:r>
      <w:r>
        <w:rPr>
          <w:spacing w:val="-3"/>
          <w:sz w:val="28"/>
          <w:szCs w:val="28"/>
        </w:rPr>
        <w:t>）预算情况</w:t>
      </w:r>
    </w:p>
    <w:p>
      <w:pPr>
        <w:pStyle w:val="2"/>
        <w:spacing w:before="289" w:line="411" w:lineRule="auto"/>
        <w:ind w:left="34" w:right="48" w:firstLine="556"/>
        <w:rPr>
          <w:sz w:val="28"/>
          <w:szCs w:val="28"/>
        </w:rPr>
      </w:pPr>
      <w:r>
        <w:rPr>
          <w:spacing w:val="1"/>
          <w:sz w:val="28"/>
          <w:szCs w:val="28"/>
        </w:rPr>
        <w:t>该项目预算资金总额为</w:t>
      </w:r>
      <w:r>
        <w:rPr>
          <w:spacing w:val="-4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>50.00</w:t>
      </w:r>
      <w:r>
        <w:rPr>
          <w:rFonts w:ascii="Times New Roman" w:hAnsi="Times New Roman" w:eastAsia="Times New Roman" w:cs="Times New Roman"/>
          <w:spacing w:val="24"/>
          <w:w w:val="10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万元，其中：年初预算资金</w:t>
      </w:r>
      <w:r>
        <w:rPr>
          <w:spacing w:val="-53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>50.00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万元，资金来源为农村公益事业财政奖补资金。实际到位资金</w:t>
      </w:r>
      <w:r>
        <w:rPr>
          <w:spacing w:val="-57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 xml:space="preserve">50.00 </w:t>
      </w:r>
      <w:r>
        <w:rPr>
          <w:spacing w:val="-5"/>
          <w:sz w:val="28"/>
          <w:szCs w:val="28"/>
        </w:rPr>
        <w:t>万元，其中：当年财政资金</w:t>
      </w:r>
      <w:r>
        <w:rPr>
          <w:spacing w:val="-5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50.00</w:t>
      </w:r>
      <w:r>
        <w:rPr>
          <w:rFonts w:ascii="Times New Roman" w:hAnsi="Times New Roman" w:eastAsia="Times New Roman" w:cs="Times New Roman"/>
          <w:spacing w:val="20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万元、其他资金</w:t>
      </w:r>
      <w:r>
        <w:rPr>
          <w:spacing w:val="-6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0.00</w:t>
      </w:r>
      <w:r>
        <w:rPr>
          <w:rFonts w:ascii="Times New Roman" w:hAnsi="Times New Roman" w:eastAsia="Times New Roman" w:cs="Times New Roman"/>
          <w:spacing w:val="19"/>
          <w:w w:val="101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万元，资金到</w:t>
      </w:r>
    </w:p>
    <w:p>
      <w:pPr>
        <w:pStyle w:val="2"/>
        <w:spacing w:line="222" w:lineRule="auto"/>
        <w:ind w:left="33"/>
        <w:rPr>
          <w:sz w:val="28"/>
          <w:szCs w:val="28"/>
        </w:rPr>
      </w:pPr>
      <w:r>
        <w:rPr>
          <w:spacing w:val="-6"/>
          <w:sz w:val="28"/>
          <w:szCs w:val="28"/>
        </w:rPr>
        <w:t>位率为</w:t>
      </w:r>
      <w:r>
        <w:rPr>
          <w:spacing w:val="-3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100.0%</w:t>
      </w:r>
      <w:r>
        <w:rPr>
          <w:spacing w:val="-6"/>
          <w:sz w:val="28"/>
          <w:szCs w:val="28"/>
        </w:rPr>
        <w:t>。</w:t>
      </w:r>
    </w:p>
    <w:p>
      <w:pPr>
        <w:pStyle w:val="2"/>
        <w:spacing w:before="286" w:line="222" w:lineRule="auto"/>
        <w:ind w:left="592"/>
        <w:rPr>
          <w:sz w:val="28"/>
          <w:szCs w:val="28"/>
        </w:rPr>
      </w:pPr>
      <w:r>
        <w:rPr>
          <w:spacing w:val="-3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2</w:t>
      </w:r>
      <w:r>
        <w:rPr>
          <w:spacing w:val="-3"/>
          <w:sz w:val="28"/>
          <w:szCs w:val="28"/>
        </w:rPr>
        <w:t>）预算执行情况</w:t>
      </w:r>
    </w:p>
    <w:p>
      <w:pPr>
        <w:pStyle w:val="2"/>
        <w:spacing w:before="290" w:line="411" w:lineRule="auto"/>
        <w:ind w:left="39" w:right="48" w:firstLine="552"/>
        <w:rPr>
          <w:sz w:val="28"/>
          <w:szCs w:val="28"/>
        </w:rPr>
      </w:pPr>
      <w:r>
        <w:rPr>
          <w:spacing w:val="-4"/>
          <w:sz w:val="28"/>
          <w:szCs w:val="28"/>
        </w:rPr>
        <w:t>该项目资金执行通过县国库集中支付进行核算，资金拨付严格按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照资金使用计划确定的用途使用，专款专用，资金拨付及时，根据项</w:t>
      </w:r>
    </w:p>
    <w:p>
      <w:pPr>
        <w:pStyle w:val="2"/>
        <w:spacing w:line="221" w:lineRule="auto"/>
        <w:ind w:left="82"/>
        <w:rPr>
          <w:sz w:val="28"/>
          <w:szCs w:val="28"/>
        </w:rPr>
      </w:pPr>
      <w:r>
        <w:rPr>
          <w:spacing w:val="5"/>
          <w:sz w:val="28"/>
          <w:szCs w:val="28"/>
        </w:rPr>
        <w:t>目支付凭证，截至自评日，资金实际支出</w:t>
      </w:r>
      <w:r>
        <w:rPr>
          <w:spacing w:val="-57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28"/>
          <w:szCs w:val="28"/>
        </w:rPr>
        <w:t>48.</w:t>
      </w:r>
      <w:r>
        <w:rPr>
          <w:rFonts w:ascii="Times New Roman" w:hAnsi="Times New Roman" w:eastAsia="Times New Roman" w:cs="Times New Roman"/>
          <w:spacing w:val="4"/>
          <w:sz w:val="28"/>
          <w:szCs w:val="28"/>
        </w:rPr>
        <w:t>95</w:t>
      </w:r>
      <w:r>
        <w:rPr>
          <w:rFonts w:ascii="Times New Roman" w:hAnsi="Times New Roman" w:eastAsia="Times New Roman" w:cs="Times New Roman"/>
          <w:spacing w:val="29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万元，实际执行率</w:t>
      </w:r>
    </w:p>
    <w:p>
      <w:pPr>
        <w:spacing w:line="221" w:lineRule="auto"/>
        <w:rPr>
          <w:sz w:val="28"/>
          <w:szCs w:val="28"/>
        </w:rPr>
        <w:sectPr>
          <w:footerReference r:id="rId14" w:type="default"/>
          <w:pgSz w:w="11906" w:h="16839"/>
          <w:pgMar w:top="1422" w:right="1751" w:bottom="1223" w:left="1785" w:header="0" w:footer="1048" w:gutter="0"/>
          <w:cols w:space="720" w:num="1"/>
        </w:sectPr>
      </w:pPr>
    </w:p>
    <w:p>
      <w:pPr>
        <w:pStyle w:val="2"/>
        <w:spacing w:before="182" w:line="411" w:lineRule="auto"/>
        <w:ind w:left="40" w:right="101" w:hanging="15"/>
        <w:jc w:val="both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97.9%</w:t>
      </w:r>
      <w:r>
        <w:rPr>
          <w:rFonts w:ascii="Times New Roman" w:hAnsi="Times New Roman" w:eastAsia="Times New Roman" w:cs="Times New Roman"/>
          <w:spacing w:val="-27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。各项资金拨付严格按照上级文件指示精神进行，支出均有相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关的授权审批，资金拨付严格按审批程序进行，使用规范，会计核算</w:t>
      </w:r>
    </w:p>
    <w:p>
      <w:pPr>
        <w:pStyle w:val="2"/>
        <w:spacing w:before="1" w:line="222" w:lineRule="auto"/>
        <w:ind w:left="38"/>
        <w:rPr>
          <w:sz w:val="28"/>
          <w:szCs w:val="28"/>
        </w:rPr>
      </w:pPr>
      <w:r>
        <w:rPr>
          <w:spacing w:val="-3"/>
          <w:sz w:val="28"/>
          <w:szCs w:val="28"/>
        </w:rPr>
        <w:t>结果真实、准确。</w:t>
      </w:r>
    </w:p>
    <w:p>
      <w:pPr>
        <w:spacing w:line="313" w:lineRule="auto"/>
        <w:rPr>
          <w:rFonts w:ascii="Arial"/>
          <w:sz w:val="21"/>
        </w:rPr>
      </w:pPr>
    </w:p>
    <w:p>
      <w:pPr>
        <w:pStyle w:val="2"/>
        <w:spacing w:before="91" w:line="224" w:lineRule="auto"/>
        <w:ind w:left="582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5.</w:t>
      </w:r>
      <w:r>
        <w:rPr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项目的组织及管理</w:t>
      </w:r>
    </w:p>
    <w:p>
      <w:pPr>
        <w:spacing w:line="251" w:lineRule="auto"/>
        <w:rPr>
          <w:rFonts w:ascii="Arial"/>
          <w:sz w:val="21"/>
        </w:rPr>
      </w:pPr>
    </w:p>
    <w:p>
      <w:pPr>
        <w:pStyle w:val="2"/>
        <w:spacing w:before="91" w:line="223" w:lineRule="auto"/>
        <w:ind w:left="592"/>
        <w:rPr>
          <w:sz w:val="28"/>
          <w:szCs w:val="28"/>
        </w:rPr>
      </w:pPr>
      <w:r>
        <w:rPr>
          <w:spacing w:val="-3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1</w:t>
      </w:r>
      <w:r>
        <w:rPr>
          <w:spacing w:val="-3"/>
          <w:sz w:val="28"/>
          <w:szCs w:val="28"/>
        </w:rPr>
        <w:t>）项目组织情况</w:t>
      </w:r>
    </w:p>
    <w:p>
      <w:pPr>
        <w:pStyle w:val="2"/>
        <w:spacing w:before="287" w:line="411" w:lineRule="auto"/>
        <w:ind w:left="49" w:right="101" w:firstLine="543"/>
        <w:rPr>
          <w:sz w:val="28"/>
          <w:szCs w:val="28"/>
        </w:rPr>
      </w:pPr>
      <w:r>
        <w:rPr>
          <w:spacing w:val="-5"/>
          <w:sz w:val="28"/>
          <w:szCs w:val="28"/>
        </w:rPr>
        <w:t>项目主管单位（项目实施单位</w:t>
      </w:r>
      <w:r>
        <w:rPr>
          <w:spacing w:val="8"/>
          <w:sz w:val="28"/>
          <w:szCs w:val="28"/>
        </w:rPr>
        <w:t>）：</w:t>
      </w:r>
      <w:r>
        <w:rPr>
          <w:spacing w:val="-5"/>
          <w:sz w:val="28"/>
          <w:szCs w:val="28"/>
        </w:rPr>
        <w:t>民丰县尼雅乡人民政府。承担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的职责为负责预算编制、项目监管、统筹协调</w:t>
      </w:r>
      <w:r>
        <w:rPr>
          <w:spacing w:val="-5"/>
          <w:sz w:val="28"/>
          <w:szCs w:val="28"/>
        </w:rPr>
        <w:t>等相关工作。财务人员</w:t>
      </w:r>
    </w:p>
    <w:p>
      <w:pPr>
        <w:pStyle w:val="2"/>
        <w:spacing w:before="1" w:line="220" w:lineRule="auto"/>
        <w:ind w:left="40"/>
        <w:rPr>
          <w:sz w:val="28"/>
          <w:szCs w:val="28"/>
        </w:rPr>
      </w:pPr>
      <w:r>
        <w:rPr>
          <w:spacing w:val="-1"/>
          <w:sz w:val="28"/>
          <w:szCs w:val="28"/>
        </w:rPr>
        <w:t>负责预算编制申报、资金支付、财务核算等相关工</w:t>
      </w:r>
      <w:r>
        <w:rPr>
          <w:spacing w:val="-2"/>
          <w:sz w:val="28"/>
          <w:szCs w:val="28"/>
        </w:rPr>
        <w:t>作。</w:t>
      </w:r>
    </w:p>
    <w:p>
      <w:pPr>
        <w:pStyle w:val="2"/>
        <w:spacing w:before="289" w:line="624" w:lineRule="exact"/>
        <w:ind w:left="592"/>
        <w:rPr>
          <w:sz w:val="28"/>
          <w:szCs w:val="28"/>
        </w:rPr>
      </w:pPr>
      <w:r>
        <w:rPr>
          <w:spacing w:val="-4"/>
          <w:position w:val="26"/>
          <w:sz w:val="28"/>
          <w:szCs w:val="28"/>
        </w:rPr>
        <w:t>项目其他利益关联单位：民丰县财政局，资金保障单位，为项目</w:t>
      </w:r>
    </w:p>
    <w:p>
      <w:pPr>
        <w:pStyle w:val="2"/>
        <w:spacing w:line="222" w:lineRule="auto"/>
        <w:ind w:left="38"/>
        <w:rPr>
          <w:sz w:val="28"/>
          <w:szCs w:val="28"/>
        </w:rPr>
      </w:pPr>
      <w:r>
        <w:rPr>
          <w:spacing w:val="-2"/>
          <w:sz w:val="28"/>
          <w:szCs w:val="28"/>
        </w:rPr>
        <w:t>实施提供相应资金，同时负有资金使用监督职责。</w:t>
      </w:r>
    </w:p>
    <w:p>
      <w:pPr>
        <w:pStyle w:val="2"/>
        <w:spacing w:before="287" w:line="223" w:lineRule="auto"/>
        <w:ind w:left="592"/>
        <w:rPr>
          <w:sz w:val="28"/>
          <w:szCs w:val="28"/>
        </w:rPr>
      </w:pPr>
      <w:r>
        <w:rPr>
          <w:spacing w:val="-3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2</w:t>
      </w:r>
      <w:r>
        <w:rPr>
          <w:spacing w:val="-3"/>
          <w:sz w:val="28"/>
          <w:szCs w:val="28"/>
        </w:rPr>
        <w:t>）项目管理情况</w:t>
      </w:r>
    </w:p>
    <w:p>
      <w:pPr>
        <w:pStyle w:val="2"/>
        <w:spacing w:before="292" w:line="411" w:lineRule="auto"/>
        <w:ind w:left="30" w:firstLine="561"/>
        <w:rPr>
          <w:sz w:val="28"/>
          <w:szCs w:val="28"/>
        </w:rPr>
      </w:pPr>
      <w:r>
        <w:rPr>
          <w:spacing w:val="-5"/>
          <w:sz w:val="28"/>
          <w:szCs w:val="28"/>
        </w:rPr>
        <w:t xml:space="preserve">该项目为年初预算项目，根据《关于民丰县尼雅乡光明村村容村 </w:t>
      </w:r>
      <w:r>
        <w:rPr>
          <w:spacing w:val="-3"/>
          <w:sz w:val="28"/>
          <w:szCs w:val="28"/>
        </w:rPr>
        <w:t>貌改造项目实施方案的批复》（民财综字〔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2024</w:t>
      </w:r>
      <w:r>
        <w:rPr>
          <w:spacing w:val="-3"/>
          <w:sz w:val="28"/>
          <w:szCs w:val="28"/>
        </w:rPr>
        <w:t>〕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2</w:t>
      </w:r>
      <w:r>
        <w:rPr>
          <w:rFonts w:ascii="Times New Roman" w:hAnsi="Times New Roman" w:eastAsia="Times New Roman" w:cs="Times New Roman"/>
          <w:spacing w:val="39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 xml:space="preserve">号）批准该项目 </w:t>
      </w:r>
      <w:r>
        <w:rPr>
          <w:spacing w:val="-5"/>
          <w:sz w:val="28"/>
          <w:szCs w:val="28"/>
        </w:rPr>
        <w:t>建设。根据《财政部关于印发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&lt;</w:t>
      </w:r>
      <w:r>
        <w:rPr>
          <w:spacing w:val="-5"/>
          <w:sz w:val="28"/>
          <w:szCs w:val="28"/>
        </w:rPr>
        <w:t>农村综合改革转移支付资金管理办法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 xml:space="preserve">&gt;  </w:t>
      </w:r>
      <w:r>
        <w:rPr>
          <w:sz w:val="28"/>
          <w:szCs w:val="28"/>
        </w:rPr>
        <w:t>的通知》（财农〔</w:t>
      </w:r>
      <w:r>
        <w:rPr>
          <w:rFonts w:ascii="Times New Roman" w:hAnsi="Times New Roman" w:eastAsia="Times New Roman" w:cs="Times New Roman"/>
          <w:sz w:val="28"/>
          <w:szCs w:val="28"/>
        </w:rPr>
        <w:t>2023</w:t>
      </w:r>
      <w:r>
        <w:rPr>
          <w:sz w:val="28"/>
          <w:szCs w:val="28"/>
        </w:rPr>
        <w:t>〕</w:t>
      </w:r>
      <w:r>
        <w:rPr>
          <w:rFonts w:ascii="Times New Roman" w:hAnsi="Times New Roman" w:eastAsia="Times New Roman" w:cs="Times New Roman"/>
          <w:sz w:val="28"/>
          <w:szCs w:val="28"/>
        </w:rPr>
        <w:t>81</w:t>
      </w:r>
      <w:r>
        <w:rPr>
          <w:rFonts w:ascii="Times New Roman" w:hAnsi="Times New Roman" w:eastAsia="Times New Roman" w:cs="Times New Roman"/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>号</w:t>
      </w:r>
      <w:r>
        <w:rPr>
          <w:spacing w:val="25"/>
          <w:sz w:val="28"/>
          <w:szCs w:val="28"/>
        </w:rPr>
        <w:t>），</w:t>
      </w:r>
      <w:r>
        <w:rPr>
          <w:sz w:val="28"/>
          <w:szCs w:val="28"/>
        </w:rPr>
        <w:t>审核项目资金是否严格按资金支 持方向和支出范围使用。民丰县财政局负责健</w:t>
      </w:r>
      <w:r>
        <w:rPr>
          <w:spacing w:val="-1"/>
          <w:sz w:val="28"/>
          <w:szCs w:val="28"/>
        </w:rPr>
        <w:t>全资金管理制度体系，</w:t>
      </w:r>
      <w:r>
        <w:rPr>
          <w:sz w:val="28"/>
          <w:szCs w:val="28"/>
        </w:rPr>
        <w:t xml:space="preserve"> 根据业务部门项目实际情况下达资金分配方案</w:t>
      </w:r>
      <w:r>
        <w:rPr>
          <w:spacing w:val="-1"/>
          <w:sz w:val="28"/>
          <w:szCs w:val="28"/>
        </w:rPr>
        <w:t>，建立资金使用台账，</w:t>
      </w:r>
      <w:r>
        <w:rPr>
          <w:sz w:val="28"/>
          <w:szCs w:val="28"/>
        </w:rPr>
        <w:t xml:space="preserve"> </w:t>
      </w:r>
      <w:r>
        <w:rPr>
          <w:spacing w:val="-9"/>
          <w:sz w:val="28"/>
          <w:szCs w:val="28"/>
        </w:rPr>
        <w:t>监督预算执行，组织开展预算绩效管理工作，</w:t>
      </w:r>
      <w:r>
        <w:rPr>
          <w:spacing w:val="-10"/>
          <w:sz w:val="28"/>
          <w:szCs w:val="28"/>
        </w:rPr>
        <w:t>定期上报资金使用情况。</w:t>
      </w:r>
      <w:r>
        <w:rPr>
          <w:sz w:val="28"/>
          <w:szCs w:val="28"/>
        </w:rPr>
        <w:t xml:space="preserve"> 民丰县尼雅乡人民政府负责健全项目管理制度</w:t>
      </w:r>
      <w:r>
        <w:rPr>
          <w:spacing w:val="-1"/>
          <w:sz w:val="28"/>
          <w:szCs w:val="28"/>
        </w:rPr>
        <w:t>体系，制定项目审核、</w:t>
      </w:r>
      <w:r>
        <w:rPr>
          <w:sz w:val="28"/>
          <w:szCs w:val="28"/>
        </w:rPr>
        <w:t xml:space="preserve"> 项目建设、监督管理、绩效评价等制度并组织</w:t>
      </w:r>
      <w:r>
        <w:rPr>
          <w:spacing w:val="-1"/>
          <w:sz w:val="28"/>
          <w:szCs w:val="28"/>
        </w:rPr>
        <w:t>实施，督促预算执行，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根据《民丰县尼雅乡光明村村容村貌改造项目实施方案》管理该项目</w:t>
      </w:r>
    </w:p>
    <w:p>
      <w:pPr>
        <w:pStyle w:val="2"/>
        <w:spacing w:before="2" w:line="222" w:lineRule="auto"/>
        <w:ind w:left="38"/>
        <w:rPr>
          <w:sz w:val="28"/>
          <w:szCs w:val="28"/>
        </w:rPr>
      </w:pPr>
      <w:r>
        <w:rPr>
          <w:spacing w:val="-5"/>
          <w:sz w:val="28"/>
          <w:szCs w:val="28"/>
        </w:rPr>
        <w:t>实施过程。</w:t>
      </w:r>
    </w:p>
    <w:p>
      <w:pPr>
        <w:spacing w:line="222" w:lineRule="auto"/>
        <w:rPr>
          <w:sz w:val="28"/>
          <w:szCs w:val="28"/>
        </w:rPr>
        <w:sectPr>
          <w:footerReference r:id="rId15" w:type="default"/>
          <w:pgSz w:w="11906" w:h="16839"/>
          <w:pgMar w:top="1431" w:right="1698" w:bottom="1220" w:left="1785" w:header="0" w:footer="1046" w:gutter="0"/>
          <w:cols w:space="720" w:num="1"/>
        </w:sectPr>
      </w:pPr>
    </w:p>
    <w:p>
      <w:pPr>
        <w:pStyle w:val="2"/>
        <w:spacing w:before="181" w:line="223" w:lineRule="auto"/>
        <w:ind w:left="592"/>
        <w:rPr>
          <w:sz w:val="28"/>
          <w:szCs w:val="28"/>
        </w:rPr>
      </w:pPr>
      <w:r>
        <w:rPr>
          <w:spacing w:val="-2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3</w:t>
      </w:r>
      <w:r>
        <w:rPr>
          <w:spacing w:val="-2"/>
          <w:sz w:val="28"/>
          <w:szCs w:val="28"/>
        </w:rPr>
        <w:t>）项目财务管理情况</w:t>
      </w:r>
    </w:p>
    <w:p>
      <w:pPr>
        <w:pStyle w:val="2"/>
        <w:spacing w:before="290" w:line="411" w:lineRule="auto"/>
        <w:ind w:left="31" w:right="77" w:firstLine="561"/>
        <w:rPr>
          <w:sz w:val="28"/>
          <w:szCs w:val="28"/>
        </w:rPr>
      </w:pPr>
      <w:r>
        <w:rPr>
          <w:spacing w:val="-4"/>
          <w:sz w:val="28"/>
          <w:szCs w:val="28"/>
        </w:rPr>
        <w:t>项目资金为农村公益事业财政奖补资金，民丰县尼雅乡人民</w:t>
      </w:r>
      <w:r>
        <w:rPr>
          <w:spacing w:val="-5"/>
          <w:sz w:val="28"/>
          <w:szCs w:val="28"/>
        </w:rPr>
        <w:t>政府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根据项目实施情况提交支付申请后支付。项目启动实施后，民丰县尼</w:t>
      </w:r>
      <w:r>
        <w:rPr>
          <w:spacing w:val="7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雅乡人民政府成立了工作领导小组，在指标接收确认、资金支付到位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>等各个环节均安排专人负责，根据《财政部关于印发</w:t>
      </w:r>
      <w:r>
        <w:rPr>
          <w:rFonts w:ascii="Times New Roman" w:hAnsi="Times New Roman" w:eastAsia="Times New Roman" w:cs="Times New Roman"/>
          <w:sz w:val="28"/>
          <w:szCs w:val="28"/>
        </w:rPr>
        <w:t>&lt;</w:t>
      </w:r>
      <w:r>
        <w:rPr>
          <w:sz w:val="28"/>
          <w:szCs w:val="28"/>
        </w:rPr>
        <w:t>农村综合改革</w:t>
      </w:r>
      <w:r>
        <w:rPr>
          <w:spacing w:val="9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转移支付资金管理办法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&gt;</w:t>
      </w:r>
      <w:r>
        <w:rPr>
          <w:rFonts w:ascii="Times New Roman" w:hAnsi="Times New Roman" w:eastAsia="Times New Roman" w:cs="Times New Roman"/>
          <w:spacing w:val="-25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的通知》（财农〔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2023</w:t>
      </w:r>
      <w:r>
        <w:rPr>
          <w:spacing w:val="-4"/>
          <w:sz w:val="28"/>
          <w:szCs w:val="28"/>
        </w:rPr>
        <w:t>〕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81</w:t>
      </w:r>
      <w:r>
        <w:rPr>
          <w:rFonts w:ascii="Times New Roman" w:hAnsi="Times New Roman" w:eastAsia="Times New Roman" w:cs="Times New Roman"/>
          <w:spacing w:val="2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号）、《关于加</w:t>
      </w:r>
      <w:r>
        <w:rPr>
          <w:sz w:val="28"/>
          <w:szCs w:val="28"/>
        </w:rPr>
        <w:t xml:space="preserve"> 强</w:t>
      </w:r>
      <w:r>
        <w:rPr>
          <w:spacing w:val="-6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2024</w:t>
      </w:r>
      <w:r>
        <w:rPr>
          <w:rFonts w:ascii="Times New Roman" w:hAnsi="Times New Roman" w:eastAsia="Times New Roman" w:cs="Times New Roman"/>
          <w:spacing w:val="27"/>
          <w:w w:val="101"/>
          <w:sz w:val="28"/>
          <w:szCs w:val="28"/>
        </w:rPr>
        <w:t xml:space="preserve"> </w:t>
      </w:r>
      <w:r>
        <w:rPr>
          <w:sz w:val="28"/>
          <w:szCs w:val="28"/>
        </w:rPr>
        <w:t>年农村综合改革（农村公益事业财政奖补）项目</w:t>
      </w:r>
      <w:r>
        <w:rPr>
          <w:spacing w:val="-1"/>
          <w:sz w:val="28"/>
          <w:szCs w:val="28"/>
        </w:rPr>
        <w:t>资金管理的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通知》（和地财农通〔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2024</w:t>
      </w:r>
      <w:r>
        <w:rPr>
          <w:spacing w:val="-2"/>
          <w:sz w:val="28"/>
          <w:szCs w:val="28"/>
        </w:rPr>
        <w:t>〕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1</w:t>
      </w:r>
      <w:r>
        <w:rPr>
          <w:rFonts w:ascii="Times New Roman" w:hAnsi="Times New Roman" w:eastAsia="Times New Roman" w:cs="Times New Roman"/>
          <w:spacing w:val="23"/>
          <w:w w:val="10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号）全流程监控，全力确保预算</w:t>
      </w:r>
      <w:r>
        <w:rPr>
          <w:spacing w:val="-3"/>
          <w:sz w:val="28"/>
          <w:szCs w:val="28"/>
        </w:rPr>
        <w:t>资金</w:t>
      </w:r>
    </w:p>
    <w:p>
      <w:pPr>
        <w:pStyle w:val="2"/>
        <w:spacing w:before="1" w:line="222" w:lineRule="auto"/>
        <w:ind w:left="33"/>
        <w:rPr>
          <w:sz w:val="28"/>
          <w:szCs w:val="28"/>
        </w:rPr>
      </w:pPr>
      <w:r>
        <w:rPr>
          <w:spacing w:val="-1"/>
          <w:sz w:val="28"/>
          <w:szCs w:val="28"/>
        </w:rPr>
        <w:t>项目准确无误、指标接收及时，资金拨付迅速，过程留痕可控。</w:t>
      </w:r>
    </w:p>
    <w:p>
      <w:pPr>
        <w:spacing w:line="312" w:lineRule="auto"/>
        <w:rPr>
          <w:rFonts w:ascii="Arial"/>
          <w:sz w:val="21"/>
        </w:rPr>
      </w:pPr>
    </w:p>
    <w:p>
      <w:pPr>
        <w:pStyle w:val="2"/>
        <w:spacing w:before="91" w:line="223" w:lineRule="auto"/>
        <w:ind w:left="583"/>
        <w:rPr>
          <w:sz w:val="28"/>
          <w:szCs w:val="28"/>
        </w:rPr>
      </w:pPr>
      <w:bookmarkStart w:id="7" w:name="bookmark37"/>
      <w:bookmarkEnd w:id="7"/>
      <w:bookmarkStart w:id="8" w:name="bookmark7"/>
      <w:bookmarkEnd w:id="8"/>
      <w:r>
        <w:rPr>
          <w:rFonts w:ascii="Times New Roman" w:hAnsi="Times New Roman" w:eastAsia="Times New Roman" w:cs="Times New Roman"/>
          <w:b/>
          <w:bCs/>
          <w:spacing w:val="-1"/>
          <w:sz w:val="28"/>
          <w:szCs w:val="28"/>
        </w:rPr>
        <w:t>6.</w:t>
      </w:r>
      <w:r>
        <w:rPr>
          <w:spacing w:val="-1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项目实施情况</w:t>
      </w:r>
    </w:p>
    <w:p>
      <w:pPr>
        <w:spacing w:line="253" w:lineRule="auto"/>
        <w:rPr>
          <w:rFonts w:ascii="Arial"/>
          <w:sz w:val="21"/>
        </w:rPr>
      </w:pPr>
    </w:p>
    <w:p>
      <w:pPr>
        <w:pStyle w:val="2"/>
        <w:spacing w:before="91" w:line="624" w:lineRule="exact"/>
        <w:ind w:right="77"/>
        <w:jc w:val="right"/>
        <w:rPr>
          <w:sz w:val="28"/>
          <w:szCs w:val="28"/>
        </w:rPr>
      </w:pPr>
      <w:r>
        <w:rPr>
          <w:spacing w:val="5"/>
          <w:position w:val="26"/>
          <w:sz w:val="28"/>
          <w:szCs w:val="28"/>
        </w:rPr>
        <w:t>民丰县尼雅乡人民政府民丰县尼雅乡光明村村容村貌</w:t>
      </w:r>
      <w:r>
        <w:rPr>
          <w:spacing w:val="4"/>
          <w:position w:val="26"/>
          <w:sz w:val="28"/>
          <w:szCs w:val="28"/>
        </w:rPr>
        <w:t>改造项目</w:t>
      </w:r>
    </w:p>
    <w:p>
      <w:pPr>
        <w:pStyle w:val="2"/>
        <w:spacing w:line="222" w:lineRule="auto"/>
        <w:ind w:left="42"/>
        <w:rPr>
          <w:sz w:val="28"/>
          <w:szCs w:val="28"/>
        </w:rPr>
      </w:pPr>
      <w:r>
        <w:rPr>
          <w:spacing w:val="-4"/>
          <w:sz w:val="28"/>
          <w:szCs w:val="28"/>
        </w:rPr>
        <w:t>为年初预算项目。</w:t>
      </w:r>
    </w:p>
    <w:p>
      <w:pPr>
        <w:pStyle w:val="2"/>
        <w:spacing w:before="293" w:line="411" w:lineRule="auto"/>
        <w:ind w:left="20" w:firstLine="559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2024</w:t>
      </w:r>
      <w:r>
        <w:rPr>
          <w:rFonts w:ascii="Times New Roman" w:hAnsi="Times New Roman" w:eastAsia="Times New Roman" w:cs="Times New Roman"/>
          <w:spacing w:val="40"/>
          <w:w w:val="101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年</w:t>
      </w:r>
      <w:r>
        <w:rPr>
          <w:spacing w:val="-5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3</w:t>
      </w:r>
      <w:r>
        <w:rPr>
          <w:rFonts w:ascii="Times New Roman" w:hAnsi="Times New Roman" w:eastAsia="Times New Roman" w:cs="Times New Roman"/>
          <w:spacing w:val="38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月</w:t>
      </w:r>
      <w:r>
        <w:rPr>
          <w:spacing w:val="-57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9  </w:t>
      </w:r>
      <w:r>
        <w:rPr>
          <w:spacing w:val="-4"/>
          <w:sz w:val="28"/>
          <w:szCs w:val="28"/>
        </w:rPr>
        <w:t>日，</w:t>
      </w:r>
      <w:r>
        <w:rPr>
          <w:spacing w:val="-83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民丰县尼雅乡人民政府提交《民丰县尼雅乡</w:t>
      </w:r>
      <w:r>
        <w:rPr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光明村村容村貌改造项目实施方案》，项目投资总概算为</w:t>
      </w:r>
      <w:r>
        <w:rPr>
          <w:spacing w:val="-59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>50.00</w:t>
      </w:r>
      <w:r>
        <w:rPr>
          <w:rFonts w:ascii="Times New Roman" w:hAnsi="Times New Roman" w:eastAsia="Times New Roman" w:cs="Times New Roman"/>
          <w:spacing w:val="19"/>
          <w:w w:val="101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万元；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2024</w:t>
      </w:r>
      <w:r>
        <w:rPr>
          <w:rFonts w:ascii="Times New Roman" w:hAnsi="Times New Roman" w:eastAsia="Times New Roman" w:cs="Times New Roman"/>
          <w:spacing w:val="28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年</w:t>
      </w:r>
      <w:r>
        <w:rPr>
          <w:spacing w:val="-6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3</w:t>
      </w:r>
      <w:r>
        <w:rPr>
          <w:rFonts w:ascii="Times New Roman" w:hAnsi="Times New Roman" w:eastAsia="Times New Roman" w:cs="Times New Roman"/>
          <w:spacing w:val="33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月</w:t>
      </w:r>
      <w:r>
        <w:rPr>
          <w:spacing w:val="-3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 xml:space="preserve">12  </w:t>
      </w:r>
      <w:r>
        <w:rPr>
          <w:spacing w:val="-6"/>
          <w:sz w:val="28"/>
          <w:szCs w:val="28"/>
        </w:rPr>
        <w:t>日，民丰县财政局、发展改革委印发《关于民丰县尼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雅乡光明村村容村貌改造项目实施方案的批复》（民财综字〔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2024</w:t>
      </w:r>
      <w:r>
        <w:rPr>
          <w:spacing w:val="-1"/>
          <w:sz w:val="28"/>
          <w:szCs w:val="28"/>
        </w:rPr>
        <w:t>〕</w:t>
      </w:r>
      <w:r>
        <w:rPr>
          <w:spacing w:val="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2</w:t>
      </w:r>
      <w:r>
        <w:rPr>
          <w:rFonts w:ascii="Times New Roman" w:hAnsi="Times New Roman" w:eastAsia="Times New Roman" w:cs="Times New Roman"/>
          <w:spacing w:val="27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号</w:t>
      </w:r>
      <w:r>
        <w:rPr>
          <w:spacing w:val="12"/>
          <w:sz w:val="28"/>
          <w:szCs w:val="28"/>
        </w:rPr>
        <w:t>），</w:t>
      </w:r>
      <w:r>
        <w:rPr>
          <w:spacing w:val="-5"/>
          <w:sz w:val="28"/>
          <w:szCs w:val="28"/>
        </w:rPr>
        <w:t>批准项目实施；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2024</w:t>
      </w:r>
      <w:r>
        <w:rPr>
          <w:rFonts w:ascii="Times New Roman" w:hAnsi="Times New Roman" w:eastAsia="Times New Roman" w:cs="Times New Roman"/>
          <w:spacing w:val="25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年</w:t>
      </w:r>
      <w:r>
        <w:rPr>
          <w:spacing w:val="-57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3</w:t>
      </w:r>
      <w:r>
        <w:rPr>
          <w:rFonts w:ascii="Times New Roman" w:hAnsi="Times New Roman" w:eastAsia="Times New Roman" w:cs="Times New Roman"/>
          <w:spacing w:val="32"/>
          <w:w w:val="101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月</w:t>
      </w:r>
      <w:r>
        <w:rPr>
          <w:spacing w:val="-6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 xml:space="preserve">27  </w:t>
      </w:r>
      <w:r>
        <w:rPr>
          <w:spacing w:val="-5"/>
          <w:sz w:val="28"/>
          <w:szCs w:val="28"/>
        </w:rPr>
        <w:t>日，民丰县尼雅乡人民政府</w:t>
      </w:r>
      <w:r>
        <w:rPr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委托新疆兴立众工程咨询有限责任公司代理</w:t>
      </w:r>
      <w:r>
        <w:rPr>
          <w:spacing w:val="-4"/>
          <w:sz w:val="28"/>
          <w:szCs w:val="28"/>
        </w:rPr>
        <w:t>招标，招标方式为竞争性</w:t>
      </w:r>
      <w:r>
        <w:rPr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谈判；该项目共两个标段，第一施工标段，</w:t>
      </w:r>
      <w:r>
        <w:rPr>
          <w:spacing w:val="-4"/>
          <w:sz w:val="28"/>
          <w:szCs w:val="28"/>
        </w:rPr>
        <w:t>第二监理标段。第一标段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中标单位为新疆中诚环宇建设工程有限公司</w:t>
      </w:r>
      <w:r>
        <w:rPr>
          <w:spacing w:val="-2"/>
          <w:sz w:val="28"/>
          <w:szCs w:val="28"/>
        </w:rPr>
        <w:t>，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2024</w:t>
      </w:r>
      <w:r>
        <w:rPr>
          <w:rFonts w:ascii="Times New Roman" w:hAnsi="Times New Roman" w:eastAsia="Times New Roman" w:cs="Times New Roman"/>
          <w:spacing w:val="27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年</w:t>
      </w:r>
      <w:r>
        <w:rPr>
          <w:spacing w:val="-6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4</w:t>
      </w:r>
      <w:r>
        <w:rPr>
          <w:rFonts w:ascii="Times New Roman" w:hAnsi="Times New Roman" w:eastAsia="Times New Roman" w:cs="Times New Roman"/>
          <w:spacing w:val="3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月</w:t>
      </w:r>
      <w:r>
        <w:rPr>
          <w:spacing w:val="-5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 xml:space="preserve">9  </w:t>
      </w:r>
      <w:r>
        <w:rPr>
          <w:spacing w:val="-2"/>
          <w:sz w:val="28"/>
          <w:szCs w:val="28"/>
        </w:rPr>
        <w:t>日寄发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中标通知书，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2024</w:t>
      </w:r>
      <w:r>
        <w:rPr>
          <w:rFonts w:ascii="Times New Roman" w:hAnsi="Times New Roman" w:eastAsia="Times New Roman" w:cs="Times New Roman"/>
          <w:spacing w:val="30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年</w:t>
      </w:r>
      <w:r>
        <w:rPr>
          <w:spacing w:val="-6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4</w:t>
      </w:r>
      <w:r>
        <w:rPr>
          <w:rFonts w:ascii="Times New Roman" w:hAnsi="Times New Roman" w:eastAsia="Times New Roman" w:cs="Times New Roman"/>
          <w:spacing w:val="37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月</w:t>
      </w:r>
      <w:r>
        <w:rPr>
          <w:spacing w:val="-3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 xml:space="preserve">10  </w:t>
      </w:r>
      <w:r>
        <w:rPr>
          <w:spacing w:val="-2"/>
          <w:sz w:val="28"/>
          <w:szCs w:val="28"/>
        </w:rPr>
        <w:t>日签订施工合同，合同价为</w:t>
      </w:r>
      <w:r>
        <w:rPr>
          <w:spacing w:val="-5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47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1402.80</w:t>
      </w:r>
    </w:p>
    <w:p>
      <w:pPr>
        <w:pStyle w:val="2"/>
        <w:spacing w:before="1" w:line="221" w:lineRule="auto"/>
        <w:ind w:left="37"/>
        <w:rPr>
          <w:rFonts w:ascii="Times New Roman" w:hAnsi="Times New Roman" w:eastAsia="Times New Roman" w:cs="Times New Roman"/>
          <w:sz w:val="28"/>
          <w:szCs w:val="28"/>
        </w:rPr>
      </w:pPr>
      <w:r>
        <w:rPr>
          <w:spacing w:val="-5"/>
          <w:sz w:val="28"/>
          <w:szCs w:val="28"/>
        </w:rPr>
        <w:t>元。第二标段中标单位为正久工程咨询（重庆）有限公司，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2024</w:t>
      </w:r>
      <w:r>
        <w:rPr>
          <w:rFonts w:ascii="Times New Roman" w:hAnsi="Times New Roman" w:eastAsia="Times New Roman" w:cs="Times New Roman"/>
          <w:spacing w:val="43"/>
          <w:w w:val="101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年</w:t>
      </w:r>
      <w:r>
        <w:rPr>
          <w:spacing w:val="-6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3</w:t>
      </w:r>
    </w:p>
    <w:p>
      <w:pPr>
        <w:spacing w:line="221" w:lineRule="auto"/>
        <w:rPr>
          <w:rFonts w:ascii="Times New Roman" w:hAnsi="Times New Roman" w:eastAsia="Times New Roman" w:cs="Times New Roman"/>
          <w:sz w:val="28"/>
          <w:szCs w:val="28"/>
        </w:rPr>
        <w:sectPr>
          <w:footerReference r:id="rId16" w:type="default"/>
          <w:pgSz w:w="11906" w:h="16839"/>
          <w:pgMar w:top="1431" w:right="1722" w:bottom="1223" w:left="1785" w:header="0" w:footer="1046" w:gutter="0"/>
          <w:cols w:space="720" w:num="1"/>
        </w:sectPr>
      </w:pPr>
    </w:p>
    <w:p>
      <w:pPr>
        <w:pStyle w:val="2"/>
        <w:spacing w:before="183" w:line="411" w:lineRule="auto"/>
        <w:ind w:left="38" w:right="92" w:firstLine="7"/>
        <w:jc w:val="both"/>
        <w:rPr>
          <w:sz w:val="28"/>
          <w:szCs w:val="28"/>
        </w:rPr>
      </w:pPr>
      <w:r>
        <w:rPr>
          <w:spacing w:val="-8"/>
          <w:sz w:val="28"/>
          <w:szCs w:val="28"/>
        </w:rPr>
        <w:t>月</w:t>
      </w:r>
      <w:r>
        <w:rPr>
          <w:spacing w:val="-6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 xml:space="preserve">27  </w:t>
      </w:r>
      <w:r>
        <w:rPr>
          <w:spacing w:val="-8"/>
          <w:sz w:val="28"/>
          <w:szCs w:val="28"/>
        </w:rPr>
        <w:t>日寄发成交通知书，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>2024</w:t>
      </w:r>
      <w:r>
        <w:rPr>
          <w:rFonts w:ascii="Times New Roman" w:hAnsi="Times New Roman" w:eastAsia="Times New Roman" w:cs="Times New Roman"/>
          <w:spacing w:val="25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年</w:t>
      </w:r>
      <w:r>
        <w:rPr>
          <w:spacing w:val="-6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>4</w:t>
      </w:r>
      <w:r>
        <w:rPr>
          <w:rFonts w:ascii="Times New Roman" w:hAnsi="Times New Roman" w:eastAsia="Times New Roman" w:cs="Times New Roman"/>
          <w:spacing w:val="30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月</w:t>
      </w:r>
      <w:r>
        <w:rPr>
          <w:spacing w:val="-3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 xml:space="preserve">1  </w:t>
      </w:r>
      <w:r>
        <w:rPr>
          <w:spacing w:val="-8"/>
          <w:sz w:val="28"/>
          <w:szCs w:val="28"/>
        </w:rPr>
        <w:t>日，签订监理合</w:t>
      </w:r>
      <w:r>
        <w:rPr>
          <w:spacing w:val="-9"/>
          <w:sz w:val="28"/>
          <w:szCs w:val="28"/>
        </w:rPr>
        <w:t>同，合同价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为</w:t>
      </w:r>
      <w:r>
        <w:rPr>
          <w:spacing w:val="-3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1888.00</w:t>
      </w:r>
      <w:r>
        <w:rPr>
          <w:rFonts w:ascii="Times New Roman" w:hAnsi="Times New Roman" w:eastAsia="Times New Roman" w:cs="Times New Roman"/>
          <w:spacing w:val="3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元。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2024</w:t>
      </w:r>
      <w:r>
        <w:rPr>
          <w:rFonts w:ascii="Times New Roman" w:hAnsi="Times New Roman" w:eastAsia="Times New Roman" w:cs="Times New Roman"/>
          <w:spacing w:val="3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年</w:t>
      </w:r>
      <w:r>
        <w:rPr>
          <w:spacing w:val="-5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5</w:t>
      </w:r>
      <w:r>
        <w:rPr>
          <w:rFonts w:ascii="Times New Roman" w:hAnsi="Times New Roman" w:eastAsia="Times New Roman" w:cs="Times New Roman"/>
          <w:spacing w:val="40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月</w:t>
      </w:r>
      <w:r>
        <w:rPr>
          <w:spacing w:val="-5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 xml:space="preserve">9  </w:t>
      </w:r>
      <w:r>
        <w:rPr>
          <w:spacing w:val="-2"/>
          <w:sz w:val="28"/>
          <w:szCs w:val="28"/>
        </w:rPr>
        <w:t>日，进</w:t>
      </w:r>
      <w:r>
        <w:rPr>
          <w:spacing w:val="-3"/>
          <w:sz w:val="28"/>
          <w:szCs w:val="28"/>
        </w:rPr>
        <w:t>行初步验收，验收合格；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2024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年</w:t>
      </w:r>
      <w:r>
        <w:rPr>
          <w:spacing w:val="-4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>7</w:t>
      </w:r>
      <w:r>
        <w:rPr>
          <w:rFonts w:ascii="Times New Roman" w:hAnsi="Times New Roman" w:eastAsia="Times New Roman" w:cs="Times New Roman"/>
          <w:spacing w:val="35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月</w:t>
      </w:r>
      <w:r>
        <w:rPr>
          <w:spacing w:val="-3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 xml:space="preserve">11  </w:t>
      </w:r>
      <w:r>
        <w:rPr>
          <w:spacing w:val="-8"/>
          <w:sz w:val="28"/>
          <w:szCs w:val="28"/>
        </w:rPr>
        <w:t>日，</w:t>
      </w:r>
      <w:r>
        <w:rPr>
          <w:spacing w:val="-82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民丰县财政局印发《民丰县财政局关于“</w:t>
      </w:r>
      <w:r>
        <w:rPr>
          <w:spacing w:val="-83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民丰县尼雅</w:t>
      </w:r>
    </w:p>
    <w:p>
      <w:pPr>
        <w:pStyle w:val="2"/>
        <w:spacing w:line="222" w:lineRule="auto"/>
        <w:ind w:left="59"/>
        <w:rPr>
          <w:sz w:val="28"/>
          <w:szCs w:val="28"/>
        </w:rPr>
      </w:pPr>
      <w:r>
        <w:rPr>
          <w:spacing w:val="-3"/>
          <w:sz w:val="28"/>
          <w:szCs w:val="28"/>
        </w:rPr>
        <w:t>乡光明村村容村貌改造建设项目</w:t>
      </w:r>
      <w:r>
        <w:rPr>
          <w:spacing w:val="-105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”竣工财务决算的批</w:t>
      </w:r>
      <w:r>
        <w:rPr>
          <w:spacing w:val="-4"/>
          <w:sz w:val="28"/>
          <w:szCs w:val="28"/>
        </w:rPr>
        <w:t>复》。</w:t>
      </w:r>
    </w:p>
    <w:p>
      <w:pPr>
        <w:pStyle w:val="2"/>
        <w:spacing w:before="288" w:line="411" w:lineRule="auto"/>
        <w:ind w:left="20" w:right="92" w:firstLine="577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通过项目实施，村内公益设施建设</w:t>
      </w:r>
      <w:r>
        <w:rPr>
          <w:spacing w:val="-3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1</w:t>
      </w:r>
      <w:r>
        <w:rPr>
          <w:rFonts w:ascii="Times New Roman" w:hAnsi="Times New Roman" w:eastAsia="Times New Roman" w:cs="Times New Roman"/>
          <w:spacing w:val="18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个，完成道路两侧木质栏杆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2026.41</w:t>
      </w:r>
      <w:r>
        <w:rPr>
          <w:rFonts w:ascii="Times New Roman" w:hAnsi="Times New Roman" w:eastAsia="Times New Roman" w:cs="Times New Roman"/>
          <w:spacing w:val="20"/>
          <w:w w:val="10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米，门窗油漆</w:t>
      </w:r>
      <w:r>
        <w:rPr>
          <w:spacing w:val="-6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 xml:space="preserve">4381.76 </w:t>
      </w:r>
      <w:r>
        <w:rPr>
          <w:spacing w:val="-3"/>
          <w:sz w:val="28"/>
          <w:szCs w:val="28"/>
        </w:rPr>
        <w:t>㎡，墙面喷刷涂料</w:t>
      </w:r>
      <w:r>
        <w:rPr>
          <w:spacing w:val="-6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7012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.37 </w:t>
      </w:r>
      <w:r>
        <w:rPr>
          <w:spacing w:val="-4"/>
          <w:sz w:val="28"/>
          <w:szCs w:val="28"/>
        </w:rPr>
        <w:t>㎡通过项目</w:t>
      </w:r>
      <w:r>
        <w:rPr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实施，补齐光明村基础设施短板，完善村庄</w:t>
      </w:r>
      <w:r>
        <w:rPr>
          <w:spacing w:val="-4"/>
          <w:sz w:val="28"/>
          <w:szCs w:val="28"/>
        </w:rPr>
        <w:t>功能布局，切实提升村民</w:t>
      </w:r>
    </w:p>
    <w:p>
      <w:pPr>
        <w:pStyle w:val="2"/>
        <w:spacing w:before="1" w:line="220" w:lineRule="auto"/>
        <w:ind w:left="49"/>
        <w:rPr>
          <w:sz w:val="28"/>
          <w:szCs w:val="28"/>
        </w:rPr>
      </w:pPr>
      <w:r>
        <w:rPr>
          <w:spacing w:val="-4"/>
          <w:sz w:val="28"/>
          <w:szCs w:val="28"/>
        </w:rPr>
        <w:t>生活幸福感与获得感。</w:t>
      </w:r>
    </w:p>
    <w:p>
      <w:pPr>
        <w:spacing w:line="316" w:lineRule="auto"/>
        <w:rPr>
          <w:rFonts w:ascii="Arial"/>
          <w:sz w:val="21"/>
        </w:rPr>
      </w:pPr>
    </w:p>
    <w:p>
      <w:pPr>
        <w:pStyle w:val="2"/>
        <w:spacing w:before="91" w:line="223" w:lineRule="auto"/>
        <w:ind w:left="592"/>
        <w:outlineLvl w:val="1"/>
        <w:rPr>
          <w:sz w:val="28"/>
          <w:szCs w:val="28"/>
        </w:rPr>
      </w:pPr>
      <w:r>
        <w:rPr>
          <w:spacing w:val="-2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（二）绩效目标</w:t>
      </w:r>
    </w:p>
    <w:p>
      <w:pPr>
        <w:spacing w:line="312" w:lineRule="auto"/>
        <w:rPr>
          <w:rFonts w:ascii="Arial"/>
          <w:sz w:val="21"/>
        </w:rPr>
      </w:pPr>
    </w:p>
    <w:p>
      <w:pPr>
        <w:pStyle w:val="2"/>
        <w:spacing w:before="91" w:line="223" w:lineRule="auto"/>
        <w:ind w:left="591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pacing w:val="-8"/>
          <w:sz w:val="28"/>
          <w:szCs w:val="28"/>
        </w:rPr>
        <w:t>1.</w:t>
      </w:r>
      <w:r>
        <w:rPr>
          <w:rFonts w:ascii="Times New Roman" w:hAnsi="Times New Roman" w:eastAsia="Times New Roman" w:cs="Times New Roman"/>
          <w:b/>
          <w:bCs/>
          <w:spacing w:val="-37"/>
          <w:sz w:val="28"/>
          <w:szCs w:val="28"/>
        </w:rPr>
        <w:t xml:space="preserve"> </w:t>
      </w:r>
      <w:r>
        <w:rPr>
          <w:spacing w:val="-8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总体目标</w:t>
      </w:r>
    </w:p>
    <w:p>
      <w:pPr>
        <w:spacing w:line="312" w:lineRule="auto"/>
        <w:rPr>
          <w:rFonts w:ascii="Arial"/>
          <w:sz w:val="21"/>
        </w:rPr>
      </w:pPr>
    </w:p>
    <w:p>
      <w:pPr>
        <w:pStyle w:val="2"/>
        <w:spacing w:before="92" w:line="624" w:lineRule="exact"/>
        <w:ind w:right="92"/>
        <w:jc w:val="right"/>
        <w:rPr>
          <w:sz w:val="28"/>
          <w:szCs w:val="28"/>
        </w:rPr>
      </w:pPr>
      <w:r>
        <w:rPr>
          <w:spacing w:val="-6"/>
          <w:position w:val="26"/>
          <w:sz w:val="28"/>
          <w:szCs w:val="28"/>
        </w:rPr>
        <w:t>通过项目实施，支持村内公益设施建设</w:t>
      </w:r>
      <w:r>
        <w:rPr>
          <w:spacing w:val="-38"/>
          <w:position w:val="2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6"/>
          <w:position w:val="26"/>
          <w:sz w:val="28"/>
          <w:szCs w:val="28"/>
        </w:rPr>
        <w:t>1</w:t>
      </w:r>
      <w:r>
        <w:rPr>
          <w:rFonts w:ascii="Times New Roman" w:hAnsi="Times New Roman" w:eastAsia="Times New Roman" w:cs="Times New Roman"/>
          <w:spacing w:val="21"/>
          <w:position w:val="26"/>
          <w:sz w:val="28"/>
          <w:szCs w:val="28"/>
        </w:rPr>
        <w:t xml:space="preserve"> </w:t>
      </w:r>
      <w:r>
        <w:rPr>
          <w:spacing w:val="-6"/>
          <w:position w:val="26"/>
          <w:sz w:val="28"/>
          <w:szCs w:val="28"/>
        </w:rPr>
        <w:t>个，有效改善农</w:t>
      </w:r>
      <w:r>
        <w:rPr>
          <w:spacing w:val="-7"/>
          <w:position w:val="26"/>
          <w:sz w:val="28"/>
          <w:szCs w:val="28"/>
        </w:rPr>
        <w:t>村生态</w:t>
      </w:r>
    </w:p>
    <w:p>
      <w:pPr>
        <w:pStyle w:val="2"/>
        <w:spacing w:line="222" w:lineRule="auto"/>
        <w:ind w:left="32"/>
        <w:rPr>
          <w:sz w:val="28"/>
          <w:szCs w:val="28"/>
        </w:rPr>
      </w:pPr>
      <w:r>
        <w:rPr>
          <w:spacing w:val="-1"/>
          <w:sz w:val="28"/>
          <w:szCs w:val="28"/>
        </w:rPr>
        <w:t>环境，基本建立农村公益事业滚动项目库 。</w:t>
      </w:r>
    </w:p>
    <w:p>
      <w:pPr>
        <w:spacing w:line="313" w:lineRule="auto"/>
        <w:rPr>
          <w:rFonts w:ascii="Arial"/>
          <w:sz w:val="21"/>
        </w:rPr>
      </w:pPr>
    </w:p>
    <w:p>
      <w:pPr>
        <w:pStyle w:val="2"/>
        <w:spacing w:before="92" w:line="221" w:lineRule="auto"/>
        <w:ind w:left="58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pacing w:val="-6"/>
          <w:sz w:val="28"/>
          <w:szCs w:val="28"/>
        </w:rPr>
        <w:t>2.</w:t>
      </w:r>
      <w:r>
        <w:rPr>
          <w:rFonts w:ascii="Times New Roman" w:hAnsi="Times New Roman" w:eastAsia="Times New Roman" w:cs="Times New Roman"/>
          <w:b/>
          <w:bCs/>
          <w:spacing w:val="-31"/>
          <w:sz w:val="28"/>
          <w:szCs w:val="28"/>
        </w:rPr>
        <w:t xml:space="preserve"> </w:t>
      </w:r>
      <w:r>
        <w:rPr>
          <w:spacing w:val="-6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阶段性目标</w:t>
      </w:r>
    </w:p>
    <w:p>
      <w:pPr>
        <w:spacing w:line="260" w:lineRule="auto"/>
        <w:rPr>
          <w:rFonts w:ascii="Arial"/>
          <w:sz w:val="21"/>
        </w:rPr>
      </w:pPr>
    </w:p>
    <w:p>
      <w:pPr>
        <w:pStyle w:val="2"/>
        <w:spacing w:before="91" w:line="411" w:lineRule="auto"/>
        <w:ind w:left="25" w:firstLine="567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根据《中华人民共和国预算法》、《财政支出绩效评价管理</w:t>
      </w:r>
      <w:r>
        <w:rPr>
          <w:spacing w:val="-5"/>
          <w:sz w:val="28"/>
          <w:szCs w:val="28"/>
        </w:rPr>
        <w:t>暂行</w:t>
      </w:r>
      <w:r>
        <w:rPr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办法》（财预〔</w:t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  <w:t>2020</w:t>
      </w:r>
      <w:r>
        <w:rPr>
          <w:spacing w:val="2"/>
          <w:sz w:val="28"/>
          <w:szCs w:val="28"/>
        </w:rPr>
        <w:t>〕</w:t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  <w:t>10</w:t>
      </w:r>
      <w:r>
        <w:rPr>
          <w:rFonts w:ascii="Times New Roman" w:hAnsi="Times New Roman" w:eastAsia="Times New Roman" w:cs="Times New Roman"/>
          <w:spacing w:val="39"/>
          <w:w w:val="101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号）、《中共中央国务院关于全面实施预</w:t>
      </w:r>
      <w:r>
        <w:rPr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算绩效管理的意见》（中发〔</w:t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  <w:t>2018</w:t>
      </w:r>
      <w:r>
        <w:rPr>
          <w:spacing w:val="2"/>
          <w:sz w:val="28"/>
          <w:szCs w:val="28"/>
        </w:rPr>
        <w:t>〕</w:t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  <w:t>34</w:t>
      </w:r>
      <w:r>
        <w:rPr>
          <w:rFonts w:ascii="Times New Roman" w:hAnsi="Times New Roman" w:eastAsia="Times New Roman" w:cs="Times New Roman"/>
          <w:spacing w:val="39"/>
          <w:w w:val="101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号）、《自治区党委自治区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人民政府关于全面实施预算绩效管理的实施意见》（新党发〔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2018</w:t>
      </w:r>
      <w:r>
        <w:rPr>
          <w:spacing w:val="-1"/>
          <w:sz w:val="28"/>
          <w:szCs w:val="28"/>
        </w:rPr>
        <w:t>〕</w:t>
      </w:r>
      <w:r>
        <w:rPr>
          <w:spacing w:val="1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1"/>
          <w:sz w:val="28"/>
          <w:szCs w:val="28"/>
        </w:rPr>
        <w:t>30</w:t>
      </w:r>
      <w:r>
        <w:rPr>
          <w:rFonts w:ascii="Times New Roman" w:hAnsi="Times New Roman" w:eastAsia="Times New Roman" w:cs="Times New Roman"/>
          <w:spacing w:val="23"/>
          <w:sz w:val="28"/>
          <w:szCs w:val="28"/>
        </w:rPr>
        <w:t xml:space="preserve"> </w:t>
      </w:r>
      <w:r>
        <w:rPr>
          <w:spacing w:val="-11"/>
          <w:sz w:val="28"/>
          <w:szCs w:val="28"/>
        </w:rPr>
        <w:t>号）、《自治区财政支出绩效评价管理暂行</w:t>
      </w:r>
      <w:r>
        <w:rPr>
          <w:spacing w:val="-12"/>
          <w:sz w:val="28"/>
          <w:szCs w:val="28"/>
        </w:rPr>
        <w:t>办法》（新财预〔</w:t>
      </w:r>
      <w:r>
        <w:rPr>
          <w:rFonts w:ascii="Times New Roman" w:hAnsi="Times New Roman" w:eastAsia="Times New Roman" w:cs="Times New Roman"/>
          <w:spacing w:val="-12"/>
          <w:sz w:val="28"/>
          <w:szCs w:val="28"/>
        </w:rPr>
        <w:t>2018</w:t>
      </w:r>
      <w:r>
        <w:rPr>
          <w:spacing w:val="-12"/>
          <w:sz w:val="28"/>
          <w:szCs w:val="28"/>
        </w:rPr>
        <w:t>〕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189</w:t>
      </w:r>
      <w:r>
        <w:rPr>
          <w:rFonts w:ascii="Times New Roman" w:hAnsi="Times New Roman" w:eastAsia="Times New Roman" w:cs="Times New Roman"/>
          <w:spacing w:val="26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号）的规定，结合项目单位规章制度，项目单位将总体目标分解</w:t>
      </w:r>
    </w:p>
    <w:p>
      <w:pPr>
        <w:pStyle w:val="2"/>
        <w:spacing w:before="2" w:line="222" w:lineRule="auto"/>
        <w:ind w:left="37"/>
        <w:rPr>
          <w:sz w:val="28"/>
          <w:szCs w:val="28"/>
        </w:rPr>
      </w:pPr>
      <w:r>
        <w:rPr>
          <w:spacing w:val="-4"/>
          <w:sz w:val="28"/>
          <w:szCs w:val="28"/>
        </w:rPr>
        <w:t>成如下指标：</w:t>
      </w:r>
    </w:p>
    <w:p>
      <w:pPr>
        <w:pStyle w:val="2"/>
        <w:spacing w:before="286" w:line="223" w:lineRule="auto"/>
        <w:ind w:left="592"/>
        <w:rPr>
          <w:sz w:val="28"/>
          <w:szCs w:val="28"/>
        </w:rPr>
      </w:pPr>
      <w:r>
        <w:rPr>
          <w:spacing w:val="-3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1</w:t>
      </w:r>
      <w:r>
        <w:rPr>
          <w:spacing w:val="-3"/>
          <w:sz w:val="28"/>
          <w:szCs w:val="28"/>
        </w:rPr>
        <w:t>）产出指标</w:t>
      </w:r>
    </w:p>
    <w:p>
      <w:pPr>
        <w:spacing w:line="223" w:lineRule="auto"/>
        <w:rPr>
          <w:sz w:val="28"/>
          <w:szCs w:val="28"/>
        </w:rPr>
        <w:sectPr>
          <w:footerReference r:id="rId17" w:type="default"/>
          <w:pgSz w:w="11906" w:h="16839"/>
          <w:pgMar w:top="1431" w:right="1706" w:bottom="1220" w:left="1785" w:header="0" w:footer="1046" w:gutter="0"/>
          <w:cols w:space="720" w:num="1"/>
        </w:sectPr>
      </w:pPr>
    </w:p>
    <w:p>
      <w:pPr>
        <w:pStyle w:val="2"/>
        <w:spacing w:before="181" w:line="223" w:lineRule="auto"/>
        <w:ind w:left="590"/>
        <w:rPr>
          <w:sz w:val="28"/>
          <w:szCs w:val="28"/>
        </w:rPr>
      </w:pPr>
      <w:r>
        <w:rPr>
          <w:spacing w:val="-4"/>
          <w:sz w:val="28"/>
          <w:szCs w:val="28"/>
        </w:rPr>
        <w:t>数量指标：</w:t>
      </w:r>
    </w:p>
    <w:p>
      <w:pPr>
        <w:pStyle w:val="2"/>
        <w:spacing w:before="232" w:line="677" w:lineRule="exact"/>
        <w:ind w:left="562"/>
        <w:rPr>
          <w:sz w:val="28"/>
          <w:szCs w:val="28"/>
        </w:rPr>
      </w:pPr>
      <w:r>
        <w:rPr>
          <w:spacing w:val="-2"/>
          <w:position w:val="25"/>
          <w:sz w:val="28"/>
          <w:szCs w:val="28"/>
        </w:rPr>
        <w:t>“支持村内公益设施建设数量</w:t>
      </w:r>
      <w:r>
        <w:rPr>
          <w:spacing w:val="-96"/>
          <w:position w:val="25"/>
          <w:sz w:val="28"/>
          <w:szCs w:val="28"/>
        </w:rPr>
        <w:t xml:space="preserve"> </w:t>
      </w:r>
      <w:r>
        <w:rPr>
          <w:spacing w:val="-2"/>
          <w:position w:val="25"/>
          <w:sz w:val="28"/>
          <w:szCs w:val="28"/>
        </w:rPr>
        <w:t>”指标，预期指标值为</w:t>
      </w:r>
      <w:r>
        <w:rPr>
          <w:rFonts w:ascii="Times New Roman" w:hAnsi="Times New Roman" w:eastAsia="Times New Roman" w:cs="Times New Roman"/>
          <w:spacing w:val="-2"/>
          <w:position w:val="25"/>
          <w:sz w:val="28"/>
          <w:szCs w:val="28"/>
        </w:rPr>
        <w:t>=1</w:t>
      </w:r>
      <w:r>
        <w:rPr>
          <w:rFonts w:ascii="Times New Roman" w:hAnsi="Times New Roman" w:eastAsia="Times New Roman" w:cs="Times New Roman"/>
          <w:spacing w:val="21"/>
          <w:position w:val="25"/>
          <w:sz w:val="28"/>
          <w:szCs w:val="28"/>
        </w:rPr>
        <w:t xml:space="preserve"> </w:t>
      </w:r>
      <w:r>
        <w:rPr>
          <w:spacing w:val="-2"/>
          <w:position w:val="25"/>
          <w:sz w:val="28"/>
          <w:szCs w:val="28"/>
        </w:rPr>
        <w:t>个；</w:t>
      </w:r>
    </w:p>
    <w:p>
      <w:pPr>
        <w:pStyle w:val="2"/>
        <w:spacing w:before="1" w:line="222" w:lineRule="auto"/>
        <w:ind w:left="598"/>
        <w:rPr>
          <w:sz w:val="28"/>
          <w:szCs w:val="28"/>
        </w:rPr>
      </w:pPr>
      <w:r>
        <w:rPr>
          <w:spacing w:val="-5"/>
          <w:sz w:val="28"/>
          <w:szCs w:val="28"/>
        </w:rPr>
        <w:t>质量指标</w:t>
      </w:r>
      <w:r>
        <w:rPr>
          <w:spacing w:val="-5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：</w:t>
      </w:r>
    </w:p>
    <w:p>
      <w:pPr>
        <w:pStyle w:val="2"/>
        <w:spacing w:before="232" w:line="624" w:lineRule="exact"/>
        <w:ind w:right="12"/>
        <w:jc w:val="right"/>
        <w:rPr>
          <w:sz w:val="28"/>
          <w:szCs w:val="28"/>
        </w:rPr>
      </w:pPr>
      <w:r>
        <w:rPr>
          <w:spacing w:val="-1"/>
          <w:position w:val="21"/>
          <w:sz w:val="28"/>
          <w:szCs w:val="28"/>
        </w:rPr>
        <w:t>“村内公益设施建设验收合格率</w:t>
      </w:r>
      <w:r>
        <w:rPr>
          <w:spacing w:val="-100"/>
          <w:position w:val="21"/>
          <w:sz w:val="28"/>
          <w:szCs w:val="28"/>
        </w:rPr>
        <w:t xml:space="preserve"> </w:t>
      </w:r>
      <w:r>
        <w:rPr>
          <w:spacing w:val="-1"/>
          <w:position w:val="21"/>
          <w:sz w:val="28"/>
          <w:szCs w:val="28"/>
        </w:rPr>
        <w:t>”指标，预期指标值为</w:t>
      </w:r>
      <w:r>
        <w:rPr>
          <w:rFonts w:ascii="Times New Roman" w:hAnsi="Times New Roman" w:eastAsia="Times New Roman" w:cs="Times New Roman"/>
          <w:spacing w:val="-1"/>
          <w:position w:val="21"/>
          <w:sz w:val="28"/>
          <w:szCs w:val="28"/>
        </w:rPr>
        <w:t>=100%</w:t>
      </w:r>
      <w:r>
        <w:rPr>
          <w:spacing w:val="-1"/>
          <w:position w:val="21"/>
          <w:sz w:val="28"/>
          <w:szCs w:val="28"/>
        </w:rPr>
        <w:t>；</w:t>
      </w:r>
    </w:p>
    <w:p>
      <w:pPr>
        <w:pStyle w:val="2"/>
        <w:spacing w:line="378" w:lineRule="exact"/>
        <w:ind w:left="562"/>
        <w:rPr>
          <w:sz w:val="28"/>
          <w:szCs w:val="28"/>
        </w:rPr>
      </w:pPr>
      <w:r>
        <w:rPr>
          <w:spacing w:val="-3"/>
          <w:position w:val="1"/>
          <w:sz w:val="28"/>
          <w:szCs w:val="28"/>
        </w:rPr>
        <w:t>“</w:t>
      </w:r>
      <w:r>
        <w:rPr>
          <w:spacing w:val="-95"/>
          <w:position w:val="1"/>
          <w:sz w:val="28"/>
          <w:szCs w:val="28"/>
        </w:rPr>
        <w:t xml:space="preserve"> </w:t>
      </w:r>
      <w:r>
        <w:rPr>
          <w:spacing w:val="-3"/>
          <w:position w:val="1"/>
          <w:sz w:val="28"/>
          <w:szCs w:val="28"/>
        </w:rPr>
        <w:t>资金使用合规率</w:t>
      </w:r>
      <w:r>
        <w:rPr>
          <w:spacing w:val="-103"/>
          <w:position w:val="1"/>
          <w:sz w:val="28"/>
          <w:szCs w:val="28"/>
        </w:rPr>
        <w:t xml:space="preserve"> </w:t>
      </w:r>
      <w:r>
        <w:rPr>
          <w:spacing w:val="-3"/>
          <w:position w:val="1"/>
          <w:sz w:val="28"/>
          <w:szCs w:val="28"/>
        </w:rPr>
        <w:t>”指标，预期指标值为</w:t>
      </w:r>
      <w:r>
        <w:rPr>
          <w:rFonts w:ascii="Times New Roman" w:hAnsi="Times New Roman" w:eastAsia="Times New Roman" w:cs="Times New Roman"/>
          <w:spacing w:val="-3"/>
          <w:position w:val="1"/>
          <w:sz w:val="28"/>
          <w:szCs w:val="28"/>
        </w:rPr>
        <w:t>=100%</w:t>
      </w:r>
      <w:r>
        <w:rPr>
          <w:spacing w:val="-3"/>
          <w:position w:val="1"/>
          <w:sz w:val="28"/>
          <w:szCs w:val="28"/>
        </w:rPr>
        <w:t>；</w:t>
      </w:r>
    </w:p>
    <w:p>
      <w:pPr>
        <w:pStyle w:val="2"/>
        <w:spacing w:before="299" w:line="223" w:lineRule="auto"/>
        <w:ind w:left="611"/>
        <w:rPr>
          <w:sz w:val="28"/>
          <w:szCs w:val="28"/>
        </w:rPr>
      </w:pPr>
      <w:r>
        <w:rPr>
          <w:spacing w:val="-8"/>
          <w:sz w:val="28"/>
          <w:szCs w:val="28"/>
        </w:rPr>
        <w:t>时效指标：</w:t>
      </w:r>
    </w:p>
    <w:p>
      <w:pPr>
        <w:pStyle w:val="2"/>
        <w:spacing w:before="233" w:line="378" w:lineRule="exact"/>
        <w:ind w:left="562"/>
        <w:rPr>
          <w:sz w:val="28"/>
          <w:szCs w:val="28"/>
        </w:rPr>
      </w:pPr>
      <w:r>
        <w:rPr>
          <w:spacing w:val="-1"/>
          <w:position w:val="1"/>
          <w:sz w:val="28"/>
          <w:szCs w:val="28"/>
        </w:rPr>
        <w:t>“项目完成及时率</w:t>
      </w:r>
      <w:r>
        <w:rPr>
          <w:spacing w:val="-103"/>
          <w:position w:val="1"/>
          <w:sz w:val="28"/>
          <w:szCs w:val="28"/>
        </w:rPr>
        <w:t xml:space="preserve"> </w:t>
      </w:r>
      <w:r>
        <w:rPr>
          <w:spacing w:val="-1"/>
          <w:position w:val="1"/>
          <w:sz w:val="28"/>
          <w:szCs w:val="28"/>
        </w:rPr>
        <w:t>”指标，预期指标值为</w:t>
      </w:r>
      <w:r>
        <w:rPr>
          <w:rFonts w:ascii="Times New Roman" w:hAnsi="Times New Roman" w:eastAsia="Times New Roman" w:cs="Times New Roman"/>
          <w:spacing w:val="-1"/>
          <w:position w:val="1"/>
          <w:sz w:val="28"/>
          <w:szCs w:val="28"/>
        </w:rPr>
        <w:t>=10</w:t>
      </w:r>
      <w:r>
        <w:rPr>
          <w:rFonts w:ascii="Times New Roman" w:hAnsi="Times New Roman" w:eastAsia="Times New Roman" w:cs="Times New Roman"/>
          <w:spacing w:val="-2"/>
          <w:position w:val="1"/>
          <w:sz w:val="28"/>
          <w:szCs w:val="28"/>
        </w:rPr>
        <w:t>0%</w:t>
      </w:r>
      <w:r>
        <w:rPr>
          <w:spacing w:val="-2"/>
          <w:position w:val="1"/>
          <w:sz w:val="28"/>
          <w:szCs w:val="28"/>
        </w:rPr>
        <w:t>；</w:t>
      </w:r>
    </w:p>
    <w:p>
      <w:pPr>
        <w:pStyle w:val="2"/>
        <w:spacing w:before="299" w:line="624" w:lineRule="exact"/>
        <w:ind w:left="592"/>
        <w:rPr>
          <w:sz w:val="28"/>
          <w:szCs w:val="28"/>
        </w:rPr>
      </w:pPr>
      <w:r>
        <w:rPr>
          <w:spacing w:val="-3"/>
          <w:position w:val="26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-3"/>
          <w:position w:val="26"/>
          <w:sz w:val="28"/>
          <w:szCs w:val="28"/>
        </w:rPr>
        <w:t>2</w:t>
      </w:r>
      <w:r>
        <w:rPr>
          <w:spacing w:val="-3"/>
          <w:position w:val="26"/>
          <w:sz w:val="28"/>
          <w:szCs w:val="28"/>
        </w:rPr>
        <w:t>）效益指标</w:t>
      </w:r>
    </w:p>
    <w:p>
      <w:pPr>
        <w:pStyle w:val="2"/>
        <w:spacing w:before="1" w:line="222" w:lineRule="auto"/>
        <w:ind w:left="591"/>
        <w:rPr>
          <w:sz w:val="28"/>
          <w:szCs w:val="28"/>
        </w:rPr>
      </w:pPr>
      <w:r>
        <w:rPr>
          <w:spacing w:val="-3"/>
          <w:sz w:val="28"/>
          <w:szCs w:val="28"/>
        </w:rPr>
        <w:t>社会效益指标：</w:t>
      </w:r>
    </w:p>
    <w:p>
      <w:pPr>
        <w:pStyle w:val="2"/>
        <w:spacing w:before="286" w:line="222" w:lineRule="auto"/>
        <w:jc w:val="right"/>
        <w:rPr>
          <w:sz w:val="28"/>
          <w:szCs w:val="28"/>
        </w:rPr>
      </w:pPr>
      <w:r>
        <w:rPr>
          <w:spacing w:val="-11"/>
          <w:sz w:val="28"/>
          <w:szCs w:val="28"/>
        </w:rPr>
        <w:t>“建立农村公益事业滚动项目库</w:t>
      </w:r>
      <w:r>
        <w:rPr>
          <w:spacing w:val="-102"/>
          <w:sz w:val="28"/>
          <w:szCs w:val="28"/>
        </w:rPr>
        <w:t xml:space="preserve"> </w:t>
      </w:r>
      <w:r>
        <w:rPr>
          <w:spacing w:val="-11"/>
          <w:sz w:val="28"/>
          <w:szCs w:val="28"/>
        </w:rPr>
        <w:t>”指标，预期指标值为</w:t>
      </w:r>
      <w:r>
        <w:rPr>
          <w:spacing w:val="-12"/>
          <w:sz w:val="28"/>
          <w:szCs w:val="28"/>
        </w:rPr>
        <w:t>有效建立；</w:t>
      </w:r>
    </w:p>
    <w:p>
      <w:pPr>
        <w:pStyle w:val="2"/>
        <w:spacing w:before="287" w:line="624" w:lineRule="exact"/>
        <w:ind w:left="592"/>
        <w:rPr>
          <w:sz w:val="28"/>
          <w:szCs w:val="28"/>
        </w:rPr>
      </w:pPr>
      <w:r>
        <w:rPr>
          <w:spacing w:val="-3"/>
          <w:position w:val="26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-3"/>
          <w:position w:val="26"/>
          <w:sz w:val="28"/>
          <w:szCs w:val="28"/>
        </w:rPr>
        <w:t>3</w:t>
      </w:r>
      <w:r>
        <w:rPr>
          <w:spacing w:val="-3"/>
          <w:position w:val="26"/>
          <w:sz w:val="28"/>
          <w:szCs w:val="28"/>
        </w:rPr>
        <w:t>）相关方满意度</w:t>
      </w:r>
    </w:p>
    <w:p>
      <w:pPr>
        <w:pStyle w:val="2"/>
        <w:spacing w:before="2" w:line="222" w:lineRule="auto"/>
        <w:ind w:left="592"/>
        <w:rPr>
          <w:sz w:val="28"/>
          <w:szCs w:val="28"/>
        </w:rPr>
      </w:pPr>
      <w:r>
        <w:rPr>
          <w:spacing w:val="-3"/>
          <w:sz w:val="28"/>
          <w:szCs w:val="28"/>
        </w:rPr>
        <w:t>满意度指标：</w:t>
      </w:r>
    </w:p>
    <w:p>
      <w:pPr>
        <w:pStyle w:val="2"/>
        <w:spacing w:before="285" w:line="223" w:lineRule="auto"/>
        <w:ind w:left="562"/>
        <w:rPr>
          <w:sz w:val="28"/>
          <w:szCs w:val="28"/>
        </w:rPr>
      </w:pPr>
      <w:r>
        <w:rPr>
          <w:spacing w:val="-1"/>
          <w:sz w:val="28"/>
          <w:szCs w:val="28"/>
        </w:rPr>
        <w:t>“项目区农民满意度</w:t>
      </w:r>
      <w:r>
        <w:rPr>
          <w:spacing w:val="-10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”指标，预期指标值为≥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90%</w:t>
      </w:r>
      <w:r>
        <w:rPr>
          <w:spacing w:val="-1"/>
          <w:sz w:val="28"/>
          <w:szCs w:val="28"/>
        </w:rPr>
        <w:t>；</w:t>
      </w:r>
    </w:p>
    <w:p>
      <w:pPr>
        <w:pStyle w:val="2"/>
        <w:spacing w:before="286" w:line="223" w:lineRule="auto"/>
        <w:ind w:left="562"/>
        <w:rPr>
          <w:sz w:val="28"/>
          <w:szCs w:val="28"/>
        </w:rPr>
      </w:pPr>
      <w:r>
        <w:rPr>
          <w:spacing w:val="-1"/>
          <w:sz w:val="28"/>
          <w:szCs w:val="28"/>
        </w:rPr>
        <w:t>“项目区基层干部满意度</w:t>
      </w:r>
      <w:r>
        <w:rPr>
          <w:spacing w:val="-10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”指标，预期指标值为≥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90%</w:t>
      </w:r>
      <w:r>
        <w:rPr>
          <w:spacing w:val="-1"/>
          <w:sz w:val="28"/>
          <w:szCs w:val="28"/>
        </w:rPr>
        <w:t>。</w:t>
      </w:r>
    </w:p>
    <w:p>
      <w:pPr>
        <w:spacing w:line="284" w:lineRule="auto"/>
        <w:rPr>
          <w:rFonts w:ascii="Arial"/>
          <w:sz w:val="21"/>
        </w:rPr>
      </w:pPr>
    </w:p>
    <w:p>
      <w:pPr>
        <w:pStyle w:val="2"/>
        <w:spacing w:before="101" w:line="226" w:lineRule="auto"/>
        <w:ind w:left="686"/>
        <w:outlineLvl w:val="0"/>
        <w:rPr>
          <w:sz w:val="31"/>
          <w:szCs w:val="31"/>
        </w:rPr>
      </w:pPr>
      <w:bookmarkStart w:id="9" w:name="bookmark38"/>
      <w:bookmarkEnd w:id="9"/>
      <w:bookmarkStart w:id="10" w:name="bookmark8"/>
      <w:bookmarkEnd w:id="10"/>
      <w:bookmarkStart w:id="11" w:name="bookmark9"/>
      <w:bookmarkEnd w:id="11"/>
      <w:r>
        <w:rPr>
          <w:spacing w:val="7"/>
          <w:sz w:val="31"/>
          <w:szCs w:val="31"/>
          <w14:textOutline w14:w="5793" w14:cap="flat" w14:cmpd="sng">
            <w14:solidFill>
              <w14:srgbClr w14:val="000000"/>
            </w14:solidFill>
            <w14:prstDash w14:val="solid"/>
            <w14:miter w14:val="10"/>
          </w14:textOutline>
        </w:rPr>
        <w:t>二、绩效评价工作情况</w:t>
      </w:r>
    </w:p>
    <w:p>
      <w:pPr>
        <w:spacing w:line="290" w:lineRule="auto"/>
        <w:rPr>
          <w:rFonts w:ascii="Arial"/>
          <w:sz w:val="21"/>
        </w:rPr>
      </w:pPr>
    </w:p>
    <w:p>
      <w:pPr>
        <w:pStyle w:val="2"/>
        <w:spacing w:before="92" w:line="223" w:lineRule="auto"/>
        <w:ind w:left="592"/>
        <w:outlineLvl w:val="1"/>
        <w:rPr>
          <w:sz w:val="28"/>
          <w:szCs w:val="28"/>
        </w:rPr>
      </w:pPr>
      <w:r>
        <w:rPr>
          <w:spacing w:val="-2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（一）绩效评价目的</w:t>
      </w:r>
    </w:p>
    <w:p>
      <w:pPr>
        <w:spacing w:line="255" w:lineRule="auto"/>
        <w:rPr>
          <w:rFonts w:ascii="Arial"/>
          <w:sz w:val="21"/>
        </w:rPr>
      </w:pPr>
    </w:p>
    <w:p>
      <w:pPr>
        <w:pStyle w:val="2"/>
        <w:spacing w:before="92" w:line="411" w:lineRule="auto"/>
        <w:ind w:left="30" w:right="29" w:firstLine="571"/>
        <w:jc w:val="both"/>
        <w:rPr>
          <w:sz w:val="28"/>
          <w:szCs w:val="28"/>
        </w:rPr>
      </w:pPr>
      <w:r>
        <w:rPr>
          <w:spacing w:val="6"/>
          <w:sz w:val="28"/>
          <w:szCs w:val="28"/>
        </w:rPr>
        <w:t>为全面了解民丰县尼雅乡人民政府民丰县尼雅乡光</w:t>
      </w:r>
      <w:r>
        <w:rPr>
          <w:spacing w:val="5"/>
          <w:sz w:val="28"/>
          <w:szCs w:val="28"/>
        </w:rPr>
        <w:t>明村村容村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貌改造项目预算编制合理性、资金使用合规性、项目管理的规</w:t>
      </w:r>
      <w:r>
        <w:rPr>
          <w:spacing w:val="-3"/>
          <w:sz w:val="28"/>
          <w:szCs w:val="28"/>
        </w:rPr>
        <w:t>范性、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项目目标的实现情况、服务对象的满意度等，通过本次绩效评价来总</w:t>
      </w:r>
      <w:r>
        <w:rPr>
          <w:spacing w:val="8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结经验和教训，促进项目成果转化和应用，为今后类似的项目的长效</w:t>
      </w:r>
    </w:p>
    <w:p>
      <w:pPr>
        <w:pStyle w:val="2"/>
        <w:spacing w:before="1" w:line="220" w:lineRule="auto"/>
        <w:ind w:left="48"/>
        <w:rPr>
          <w:sz w:val="28"/>
          <w:szCs w:val="28"/>
        </w:rPr>
      </w:pPr>
      <w:r>
        <w:rPr>
          <w:spacing w:val="-3"/>
          <w:sz w:val="28"/>
          <w:szCs w:val="28"/>
        </w:rPr>
        <w:t>管理提供可行性参考建议。</w:t>
      </w:r>
    </w:p>
    <w:p>
      <w:pPr>
        <w:spacing w:line="220" w:lineRule="auto"/>
        <w:rPr>
          <w:sz w:val="28"/>
          <w:szCs w:val="28"/>
        </w:rPr>
        <w:sectPr>
          <w:footerReference r:id="rId18" w:type="default"/>
          <w:pgSz w:w="11906" w:h="16839"/>
          <w:pgMar w:top="1431" w:right="1722" w:bottom="1223" w:left="1785" w:header="0" w:footer="1046" w:gutter="0"/>
          <w:cols w:space="720" w:num="1"/>
        </w:sectPr>
      </w:pPr>
    </w:p>
    <w:p>
      <w:pPr>
        <w:pStyle w:val="2"/>
        <w:spacing w:before="181" w:line="223" w:lineRule="auto"/>
        <w:ind w:left="592"/>
        <w:outlineLvl w:val="1"/>
        <w:rPr>
          <w:sz w:val="28"/>
          <w:szCs w:val="28"/>
        </w:rPr>
      </w:pPr>
      <w:bookmarkStart w:id="12" w:name="bookmark10"/>
      <w:bookmarkEnd w:id="12"/>
      <w:bookmarkStart w:id="13" w:name="bookmark39"/>
      <w:bookmarkEnd w:id="13"/>
      <w:r>
        <w:rPr>
          <w:spacing w:val="-1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（二）绩效评价对象与内容</w:t>
      </w:r>
    </w:p>
    <w:p>
      <w:pPr>
        <w:spacing w:line="255" w:lineRule="auto"/>
        <w:rPr>
          <w:rFonts w:ascii="Arial"/>
          <w:sz w:val="21"/>
        </w:rPr>
      </w:pPr>
    </w:p>
    <w:p>
      <w:pPr>
        <w:pStyle w:val="2"/>
        <w:spacing w:before="91" w:line="411" w:lineRule="auto"/>
        <w:ind w:left="31" w:right="7" w:firstLine="561"/>
        <w:jc w:val="both"/>
        <w:rPr>
          <w:sz w:val="28"/>
          <w:szCs w:val="28"/>
        </w:rPr>
      </w:pPr>
      <w:r>
        <w:rPr>
          <w:spacing w:val="6"/>
          <w:sz w:val="28"/>
          <w:szCs w:val="28"/>
        </w:rPr>
        <w:t>本次评价的对象为民丰县尼雅乡人民政府民丰县尼雅乡光明村</w:t>
      </w:r>
      <w:r>
        <w:rPr>
          <w:spacing w:val="4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>村容村貌改造项目。主要评价该项目的投入、产出及效益。通过了解、</w:t>
      </w:r>
      <w:r>
        <w:rPr>
          <w:spacing w:val="11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计算、分析、衡量项目决策、过程、产出、效益涉及的各项指标，客</w:t>
      </w:r>
      <w:r>
        <w:rPr>
          <w:spacing w:val="7"/>
          <w:sz w:val="28"/>
          <w:szCs w:val="28"/>
        </w:rPr>
        <w:t xml:space="preserve"> </w:t>
      </w:r>
      <w:r>
        <w:rPr>
          <w:spacing w:val="6"/>
          <w:sz w:val="28"/>
          <w:szCs w:val="28"/>
        </w:rPr>
        <w:t>观公正地反映民丰县尼雅乡人民政府民丰县尼雅乡</w:t>
      </w:r>
      <w:r>
        <w:rPr>
          <w:spacing w:val="5"/>
          <w:sz w:val="28"/>
          <w:szCs w:val="28"/>
        </w:rPr>
        <w:t>光明村村容村貌</w:t>
      </w:r>
    </w:p>
    <w:p>
      <w:pPr>
        <w:pStyle w:val="2"/>
        <w:spacing w:before="1" w:line="222" w:lineRule="auto"/>
        <w:ind w:left="48"/>
        <w:rPr>
          <w:sz w:val="28"/>
          <w:szCs w:val="28"/>
        </w:rPr>
      </w:pPr>
      <w:r>
        <w:rPr>
          <w:spacing w:val="-2"/>
          <w:sz w:val="28"/>
          <w:szCs w:val="28"/>
        </w:rPr>
        <w:t>改造项目资金实际使用和产出的绩效状况。</w:t>
      </w:r>
    </w:p>
    <w:p>
      <w:pPr>
        <w:spacing w:line="312" w:lineRule="auto"/>
        <w:rPr>
          <w:rFonts w:ascii="Arial"/>
          <w:sz w:val="21"/>
        </w:rPr>
      </w:pPr>
    </w:p>
    <w:p>
      <w:pPr>
        <w:pStyle w:val="2"/>
        <w:spacing w:before="91" w:line="223" w:lineRule="auto"/>
        <w:ind w:left="592"/>
        <w:outlineLvl w:val="1"/>
        <w:rPr>
          <w:sz w:val="28"/>
          <w:szCs w:val="28"/>
        </w:rPr>
      </w:pPr>
      <w:bookmarkStart w:id="14" w:name="bookmark40"/>
      <w:bookmarkEnd w:id="14"/>
      <w:bookmarkStart w:id="15" w:name="bookmark11"/>
      <w:bookmarkEnd w:id="15"/>
      <w:r>
        <w:rPr>
          <w:spacing w:val="-2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（三）绩效评价原则</w:t>
      </w:r>
    </w:p>
    <w:p>
      <w:pPr>
        <w:spacing w:line="259" w:lineRule="auto"/>
        <w:rPr>
          <w:rFonts w:ascii="Arial"/>
          <w:sz w:val="21"/>
        </w:rPr>
      </w:pPr>
    </w:p>
    <w:p>
      <w:pPr>
        <w:pStyle w:val="2"/>
        <w:spacing w:before="92" w:line="411" w:lineRule="auto"/>
        <w:ind w:left="31" w:right="8" w:firstLine="561"/>
        <w:rPr>
          <w:sz w:val="28"/>
          <w:szCs w:val="28"/>
        </w:rPr>
      </w:pPr>
      <w:r>
        <w:rPr>
          <w:spacing w:val="-1"/>
          <w:sz w:val="28"/>
          <w:szCs w:val="28"/>
        </w:rPr>
        <w:t>依据《中华人民共和国预算法》、《中共中央</w:t>
      </w:r>
      <w:r>
        <w:rPr>
          <w:spacing w:val="5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国务院关于全面</w:t>
      </w:r>
      <w:r>
        <w:rPr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实施预算绩效管理的意见》（中发〔</w:t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  <w:t>2018</w:t>
      </w:r>
      <w:r>
        <w:rPr>
          <w:spacing w:val="2"/>
          <w:sz w:val="28"/>
          <w:szCs w:val="28"/>
        </w:rPr>
        <w:t>〕</w:t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  <w:t>34</w:t>
      </w:r>
      <w:r>
        <w:rPr>
          <w:rFonts w:ascii="Times New Roman" w:hAnsi="Times New Roman" w:eastAsia="Times New Roman" w:cs="Times New Roman"/>
          <w:spacing w:val="33"/>
          <w:w w:val="101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号）、《项目支出绩</w:t>
      </w:r>
      <w:r>
        <w:rPr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效评价管理办法》（财预〔</w:t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  <w:t>2020</w:t>
      </w:r>
      <w:r>
        <w:rPr>
          <w:spacing w:val="2"/>
          <w:sz w:val="28"/>
          <w:szCs w:val="28"/>
        </w:rPr>
        <w:t>〕</w:t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  <w:t>10</w:t>
      </w:r>
      <w:r>
        <w:rPr>
          <w:rFonts w:ascii="Times New Roman" w:hAnsi="Times New Roman" w:eastAsia="Times New Roman" w:cs="Times New Roman"/>
          <w:spacing w:val="31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号）、《自治区党委自治区人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民政府关于全面实施预算绩效管理的实施意见》（新党发〔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2018</w:t>
      </w:r>
      <w:r>
        <w:rPr>
          <w:spacing w:val="-4"/>
          <w:sz w:val="28"/>
          <w:szCs w:val="28"/>
        </w:rPr>
        <w:t>〕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30</w:t>
      </w:r>
      <w:r>
        <w:rPr>
          <w:rFonts w:ascii="Times New Roman" w:hAnsi="Times New Roman" w:eastAsia="Times New Roman" w:cs="Times New Roman"/>
          <w:spacing w:val="9"/>
          <w:sz w:val="28"/>
          <w:szCs w:val="28"/>
        </w:rPr>
        <w:t xml:space="preserve">  </w:t>
      </w:r>
      <w:r>
        <w:rPr>
          <w:spacing w:val="-9"/>
          <w:sz w:val="28"/>
          <w:szCs w:val="28"/>
        </w:rPr>
        <w:t>号）、《自治区全面实施预算绩效管理的工作方案》（新财预〔</w:t>
      </w:r>
      <w:r>
        <w:rPr>
          <w:rFonts w:ascii="Times New Roman" w:hAnsi="Times New Roman" w:eastAsia="Times New Roman" w:cs="Times New Roman"/>
          <w:spacing w:val="-9"/>
          <w:sz w:val="28"/>
          <w:szCs w:val="28"/>
        </w:rPr>
        <w:t>20</w:t>
      </w:r>
      <w:r>
        <w:rPr>
          <w:rFonts w:ascii="Times New Roman" w:hAnsi="Times New Roman" w:eastAsia="Times New Roman" w:cs="Times New Roman"/>
          <w:spacing w:val="-10"/>
          <w:sz w:val="28"/>
          <w:szCs w:val="28"/>
        </w:rPr>
        <w:t>18</w:t>
      </w:r>
      <w:r>
        <w:rPr>
          <w:spacing w:val="-10"/>
          <w:sz w:val="28"/>
          <w:szCs w:val="28"/>
        </w:rPr>
        <w:t>〕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5"/>
          <w:sz w:val="28"/>
          <w:szCs w:val="28"/>
        </w:rPr>
        <w:t>158</w:t>
      </w:r>
      <w:r>
        <w:rPr>
          <w:rFonts w:ascii="Times New Roman" w:hAnsi="Times New Roman" w:eastAsia="Times New Roman" w:cs="Times New Roman"/>
          <w:spacing w:val="24"/>
          <w:sz w:val="28"/>
          <w:szCs w:val="28"/>
        </w:rPr>
        <w:t xml:space="preserve"> </w:t>
      </w:r>
      <w:r>
        <w:rPr>
          <w:spacing w:val="-15"/>
          <w:sz w:val="28"/>
          <w:szCs w:val="28"/>
        </w:rPr>
        <w:t>号）、《自治区财政支出绩效评价管理暂行办法》（</w:t>
      </w:r>
      <w:r>
        <w:rPr>
          <w:spacing w:val="-16"/>
          <w:sz w:val="28"/>
          <w:szCs w:val="28"/>
        </w:rPr>
        <w:t>新财预〔</w:t>
      </w:r>
      <w:r>
        <w:rPr>
          <w:rFonts w:ascii="Times New Roman" w:hAnsi="Times New Roman" w:eastAsia="Times New Roman" w:cs="Times New Roman"/>
          <w:spacing w:val="-16"/>
          <w:sz w:val="28"/>
          <w:szCs w:val="28"/>
        </w:rPr>
        <w:t>2018</w:t>
      </w:r>
      <w:r>
        <w:rPr>
          <w:spacing w:val="-16"/>
          <w:sz w:val="28"/>
          <w:szCs w:val="28"/>
        </w:rPr>
        <w:t>〕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189</w:t>
      </w:r>
      <w:r>
        <w:rPr>
          <w:rFonts w:ascii="Times New Roman" w:hAnsi="Times New Roman" w:eastAsia="Times New Roman" w:cs="Times New Roman"/>
          <w:spacing w:val="24"/>
          <w:sz w:val="28"/>
          <w:szCs w:val="28"/>
        </w:rPr>
        <w:t xml:space="preserve"> </w:t>
      </w:r>
      <w:r>
        <w:rPr>
          <w:sz w:val="28"/>
          <w:szCs w:val="28"/>
        </w:rPr>
        <w:t>号）系列文件的要求，本次绩效评价秉承科学规范、公</w:t>
      </w:r>
      <w:r>
        <w:rPr>
          <w:spacing w:val="-1"/>
          <w:sz w:val="28"/>
          <w:szCs w:val="28"/>
        </w:rPr>
        <w:t>正公开、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分级分类、绩效相关等原则，按照从投入、过程到产出效果和影响的</w:t>
      </w:r>
      <w:r>
        <w:rPr>
          <w:spacing w:val="7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绩效逻辑路径，结合民丰县尼雅乡人民政府民丰县尼雅乡光明村村容</w:t>
      </w:r>
      <w:r>
        <w:rPr>
          <w:spacing w:val="7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村貌改造项目实际开展情况，总结经验做法，反思项目实施和管理中</w:t>
      </w:r>
    </w:p>
    <w:p>
      <w:pPr>
        <w:pStyle w:val="2"/>
        <w:spacing w:before="1" w:line="222" w:lineRule="auto"/>
        <w:ind w:right="6"/>
        <w:jc w:val="right"/>
        <w:rPr>
          <w:sz w:val="28"/>
          <w:szCs w:val="28"/>
        </w:rPr>
      </w:pPr>
      <w:r>
        <w:rPr>
          <w:spacing w:val="-1"/>
          <w:sz w:val="28"/>
          <w:szCs w:val="28"/>
        </w:rPr>
        <w:t>的问题，以切实提升财政资金管理的科学化、规范化和精</w:t>
      </w:r>
      <w:r>
        <w:rPr>
          <w:spacing w:val="-2"/>
          <w:sz w:val="28"/>
          <w:szCs w:val="28"/>
        </w:rPr>
        <w:t>细化水平。</w:t>
      </w:r>
    </w:p>
    <w:p>
      <w:pPr>
        <w:pStyle w:val="2"/>
        <w:spacing w:before="285" w:line="222" w:lineRule="auto"/>
        <w:ind w:left="592"/>
        <w:rPr>
          <w:sz w:val="28"/>
          <w:szCs w:val="28"/>
        </w:rPr>
      </w:pPr>
      <w:r>
        <w:rPr>
          <w:spacing w:val="-1"/>
          <w:sz w:val="28"/>
          <w:szCs w:val="28"/>
        </w:rPr>
        <w:t>根据以上原则，绩效评价遵循以下要求：</w:t>
      </w:r>
    </w:p>
    <w:p>
      <w:pPr>
        <w:pStyle w:val="2"/>
        <w:spacing w:before="288" w:line="624" w:lineRule="exact"/>
        <w:ind w:left="592"/>
        <w:rPr>
          <w:sz w:val="28"/>
          <w:szCs w:val="28"/>
        </w:rPr>
      </w:pPr>
      <w:r>
        <w:rPr>
          <w:spacing w:val="1"/>
          <w:position w:val="26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1"/>
          <w:position w:val="26"/>
          <w:sz w:val="28"/>
          <w:szCs w:val="28"/>
        </w:rPr>
        <w:t>1</w:t>
      </w:r>
      <w:r>
        <w:rPr>
          <w:spacing w:val="1"/>
          <w:position w:val="26"/>
          <w:sz w:val="28"/>
          <w:szCs w:val="28"/>
        </w:rPr>
        <w:t>）在数据采集时，采取客观数据，主管部门审查、社会中介</w:t>
      </w:r>
    </w:p>
    <w:p>
      <w:pPr>
        <w:pStyle w:val="2"/>
        <w:spacing w:before="1" w:line="220" w:lineRule="auto"/>
        <w:ind w:left="33"/>
        <w:rPr>
          <w:sz w:val="28"/>
          <w:szCs w:val="28"/>
        </w:rPr>
      </w:pPr>
      <w:r>
        <w:rPr>
          <w:spacing w:val="-1"/>
          <w:sz w:val="28"/>
          <w:szCs w:val="28"/>
        </w:rPr>
        <w:t>组织复查，与问卷调查相结合的形式，以保证各项指标的真实性。</w:t>
      </w:r>
    </w:p>
    <w:p>
      <w:pPr>
        <w:pStyle w:val="2"/>
        <w:spacing w:before="289" w:line="221" w:lineRule="auto"/>
        <w:jc w:val="right"/>
        <w:rPr>
          <w:sz w:val="28"/>
          <w:szCs w:val="28"/>
        </w:rPr>
      </w:pPr>
      <w:r>
        <w:rPr>
          <w:spacing w:val="-5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2</w:t>
      </w:r>
      <w:r>
        <w:rPr>
          <w:spacing w:val="-5"/>
          <w:sz w:val="28"/>
          <w:szCs w:val="28"/>
        </w:rPr>
        <w:t>）保证评价结果的真实性、公开性，提高评价</w:t>
      </w:r>
      <w:r>
        <w:rPr>
          <w:spacing w:val="-6"/>
          <w:sz w:val="28"/>
          <w:szCs w:val="28"/>
        </w:rPr>
        <w:t>报告的公信力。</w:t>
      </w:r>
    </w:p>
    <w:p>
      <w:pPr>
        <w:spacing w:line="221" w:lineRule="auto"/>
        <w:rPr>
          <w:sz w:val="28"/>
          <w:szCs w:val="28"/>
        </w:rPr>
        <w:sectPr>
          <w:footerReference r:id="rId19" w:type="default"/>
          <w:pgSz w:w="11906" w:h="16839"/>
          <w:pgMar w:top="1431" w:right="1698" w:bottom="1223" w:left="1785" w:header="0" w:footer="1046" w:gutter="0"/>
          <w:cols w:space="720" w:num="1"/>
        </w:sectPr>
      </w:pPr>
    </w:p>
    <w:p>
      <w:pPr>
        <w:pStyle w:val="2"/>
        <w:spacing w:before="182" w:line="411" w:lineRule="auto"/>
        <w:ind w:left="34" w:right="93" w:firstLine="557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>3</w:t>
      </w:r>
      <w:r>
        <w:rPr>
          <w:spacing w:val="1"/>
          <w:sz w:val="28"/>
          <w:szCs w:val="28"/>
        </w:rPr>
        <w:t>）绩效评价报告应当简明扼要，除了对绩效评价的过程、结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果描述外，同时总结项目开展经验，指出问题，并就共性问题提出可</w:t>
      </w:r>
    </w:p>
    <w:p>
      <w:pPr>
        <w:pStyle w:val="2"/>
        <w:spacing w:before="1" w:line="220" w:lineRule="auto"/>
        <w:ind w:left="32"/>
        <w:rPr>
          <w:sz w:val="28"/>
          <w:szCs w:val="28"/>
        </w:rPr>
      </w:pPr>
      <w:r>
        <w:rPr>
          <w:spacing w:val="-2"/>
          <w:sz w:val="28"/>
          <w:szCs w:val="28"/>
        </w:rPr>
        <w:t>操作性的改进建议。</w:t>
      </w:r>
    </w:p>
    <w:p>
      <w:pPr>
        <w:spacing w:line="316" w:lineRule="auto"/>
        <w:rPr>
          <w:rFonts w:ascii="Arial"/>
          <w:sz w:val="21"/>
        </w:rPr>
      </w:pPr>
    </w:p>
    <w:p>
      <w:pPr>
        <w:pStyle w:val="2"/>
        <w:spacing w:before="91" w:line="223" w:lineRule="auto"/>
        <w:ind w:left="592"/>
        <w:outlineLvl w:val="1"/>
        <w:rPr>
          <w:sz w:val="28"/>
          <w:szCs w:val="28"/>
        </w:rPr>
      </w:pPr>
      <w:bookmarkStart w:id="16" w:name="bookmark12"/>
      <w:bookmarkEnd w:id="16"/>
      <w:bookmarkStart w:id="17" w:name="bookmark41"/>
      <w:bookmarkEnd w:id="17"/>
      <w:r>
        <w:rPr>
          <w:spacing w:val="-2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（四）绩效评价方法</w:t>
      </w:r>
    </w:p>
    <w:p>
      <w:pPr>
        <w:spacing w:line="255" w:lineRule="auto"/>
        <w:rPr>
          <w:rFonts w:ascii="Arial"/>
          <w:sz w:val="21"/>
        </w:rPr>
      </w:pPr>
    </w:p>
    <w:p>
      <w:pPr>
        <w:pStyle w:val="2"/>
        <w:spacing w:before="91" w:line="411" w:lineRule="auto"/>
        <w:ind w:left="31" w:right="93" w:firstLine="563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正确的评价方法是评价工作顺利开展的保障，在结合实</w:t>
      </w:r>
      <w:r>
        <w:rPr>
          <w:spacing w:val="-5"/>
          <w:sz w:val="28"/>
          <w:szCs w:val="28"/>
        </w:rPr>
        <w:t>际项目经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验的情况下，评价小组运用定量和定性分析相结合的方法，综合运用</w:t>
      </w:r>
      <w:r>
        <w:rPr>
          <w:spacing w:val="7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比较法、因素分析法、公众评判等方法进行项目实施的绩效评价。评</w:t>
      </w:r>
    </w:p>
    <w:p>
      <w:pPr>
        <w:pStyle w:val="2"/>
        <w:spacing w:line="221" w:lineRule="auto"/>
        <w:ind w:left="33"/>
        <w:rPr>
          <w:sz w:val="28"/>
          <w:szCs w:val="28"/>
        </w:rPr>
      </w:pPr>
      <w:r>
        <w:rPr>
          <w:spacing w:val="-2"/>
          <w:sz w:val="28"/>
          <w:szCs w:val="28"/>
        </w:rPr>
        <w:t>价方法详细应用情况如下：</w:t>
      </w:r>
    </w:p>
    <w:p>
      <w:pPr>
        <w:pStyle w:val="2"/>
        <w:spacing w:before="290" w:line="411" w:lineRule="auto"/>
        <w:ind w:left="31" w:firstLine="560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>1</w:t>
      </w:r>
      <w:r>
        <w:rPr>
          <w:spacing w:val="1"/>
          <w:sz w:val="28"/>
          <w:szCs w:val="28"/>
        </w:rPr>
        <w:t>）对于项目决策和项目过程的三级指标分析中，采用因素分</w:t>
      </w:r>
      <w:r>
        <w:rPr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>析法进行评价，即通过着重分析影响绩效目标实现、预期指标值完成、</w:t>
      </w:r>
      <w:r>
        <w:rPr>
          <w:spacing w:val="11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项目具体实施效果的内外因素，确定三级指标得分情况。内部因素包</w:t>
      </w:r>
      <w:r>
        <w:rPr>
          <w:spacing w:val="7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括：人员配备、组织建设、制度保障及执行情况等；外部因素包括：</w:t>
      </w:r>
    </w:p>
    <w:p>
      <w:pPr>
        <w:pStyle w:val="2"/>
        <w:spacing w:before="1" w:line="223" w:lineRule="auto"/>
        <w:ind w:left="85"/>
        <w:rPr>
          <w:sz w:val="28"/>
          <w:szCs w:val="28"/>
        </w:rPr>
      </w:pPr>
      <w:r>
        <w:rPr>
          <w:spacing w:val="-9"/>
          <w:sz w:val="28"/>
          <w:szCs w:val="28"/>
        </w:rPr>
        <w:t>自然不可抗力等。</w:t>
      </w:r>
    </w:p>
    <w:p>
      <w:pPr>
        <w:pStyle w:val="2"/>
        <w:spacing w:before="286" w:line="411" w:lineRule="auto"/>
        <w:ind w:left="33" w:right="93" w:firstLine="558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>2</w:t>
      </w:r>
      <w:r>
        <w:rPr>
          <w:spacing w:val="1"/>
          <w:sz w:val="28"/>
          <w:szCs w:val="28"/>
        </w:rPr>
        <w:t>）在项目产出的三级指标分析中，采用比较法进行评价，具</w:t>
      </w:r>
      <w:r>
        <w:rPr>
          <w:sz w:val="28"/>
          <w:szCs w:val="28"/>
        </w:rPr>
        <w:t xml:space="preserve"> </w:t>
      </w:r>
      <w:r>
        <w:rPr>
          <w:spacing w:val="6"/>
          <w:sz w:val="28"/>
          <w:szCs w:val="28"/>
        </w:rPr>
        <w:t>体而言采用对比三级指标预期指标值和三级指</w:t>
      </w:r>
      <w:r>
        <w:rPr>
          <w:spacing w:val="5"/>
          <w:sz w:val="28"/>
          <w:szCs w:val="28"/>
        </w:rPr>
        <w:t>标截至评价日的完成</w:t>
      </w:r>
    </w:p>
    <w:p>
      <w:pPr>
        <w:pStyle w:val="2"/>
        <w:spacing w:line="222" w:lineRule="auto"/>
        <w:ind w:left="39"/>
        <w:rPr>
          <w:sz w:val="28"/>
          <w:szCs w:val="28"/>
        </w:rPr>
      </w:pPr>
      <w:r>
        <w:rPr>
          <w:spacing w:val="-2"/>
          <w:sz w:val="28"/>
          <w:szCs w:val="28"/>
        </w:rPr>
        <w:t>情况，综合分析绩效目标的实现程度。</w:t>
      </w:r>
    </w:p>
    <w:p>
      <w:pPr>
        <w:pStyle w:val="2"/>
        <w:spacing w:before="289" w:line="411" w:lineRule="auto"/>
        <w:ind w:left="40" w:right="13" w:firstLine="551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3</w:t>
      </w:r>
      <w:r>
        <w:rPr>
          <w:spacing w:val="-6"/>
          <w:sz w:val="28"/>
          <w:szCs w:val="28"/>
        </w:rPr>
        <w:t>）对于项目效益的三级指标分析，采取公众评价法进行分析，</w:t>
      </w:r>
      <w:r>
        <w:rPr>
          <w:spacing w:val="1"/>
          <w:sz w:val="28"/>
          <w:szCs w:val="28"/>
        </w:rPr>
        <w:t xml:space="preserve"> </w:t>
      </w:r>
      <w:r>
        <w:rPr>
          <w:spacing w:val="5"/>
          <w:sz w:val="28"/>
          <w:szCs w:val="28"/>
        </w:rPr>
        <w:t>主要采取问卷及抽样调查等手段评价该项目实施后社会公众对于其</w:t>
      </w:r>
    </w:p>
    <w:p>
      <w:pPr>
        <w:pStyle w:val="2"/>
        <w:spacing w:before="1" w:line="222" w:lineRule="auto"/>
        <w:ind w:left="38"/>
        <w:rPr>
          <w:sz w:val="28"/>
          <w:szCs w:val="28"/>
        </w:rPr>
      </w:pPr>
      <w:r>
        <w:rPr>
          <w:spacing w:val="-3"/>
          <w:sz w:val="28"/>
          <w:szCs w:val="28"/>
        </w:rPr>
        <w:t>实施效果的满意程度。</w:t>
      </w:r>
    </w:p>
    <w:p>
      <w:pPr>
        <w:spacing w:line="312" w:lineRule="auto"/>
        <w:rPr>
          <w:rFonts w:ascii="Arial"/>
          <w:sz w:val="21"/>
        </w:rPr>
      </w:pPr>
    </w:p>
    <w:p>
      <w:pPr>
        <w:pStyle w:val="2"/>
        <w:spacing w:before="92" w:line="223" w:lineRule="auto"/>
        <w:ind w:left="592"/>
        <w:outlineLvl w:val="1"/>
        <w:rPr>
          <w:sz w:val="28"/>
          <w:szCs w:val="28"/>
        </w:rPr>
      </w:pPr>
      <w:bookmarkStart w:id="18" w:name="bookmark42"/>
      <w:bookmarkEnd w:id="18"/>
      <w:bookmarkStart w:id="19" w:name="bookmark13"/>
      <w:bookmarkEnd w:id="19"/>
      <w:r>
        <w:rPr>
          <w:spacing w:val="-2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（五）评价标准</w:t>
      </w:r>
    </w:p>
    <w:p>
      <w:pPr>
        <w:spacing w:line="252" w:lineRule="auto"/>
        <w:rPr>
          <w:rFonts w:ascii="Arial"/>
          <w:sz w:val="21"/>
        </w:rPr>
      </w:pPr>
    </w:p>
    <w:p>
      <w:pPr>
        <w:pStyle w:val="2"/>
        <w:spacing w:before="92" w:line="222" w:lineRule="auto"/>
        <w:ind w:left="596"/>
        <w:rPr>
          <w:sz w:val="28"/>
          <w:szCs w:val="28"/>
        </w:rPr>
      </w:pPr>
      <w:r>
        <w:rPr>
          <w:spacing w:val="-4"/>
          <w:sz w:val="28"/>
          <w:szCs w:val="28"/>
        </w:rPr>
        <w:t>绩效自评标准通常包括计划标准、行业标准、历史标</w:t>
      </w:r>
      <w:r>
        <w:rPr>
          <w:spacing w:val="-5"/>
          <w:sz w:val="28"/>
          <w:szCs w:val="28"/>
        </w:rPr>
        <w:t>准等，用于</w:t>
      </w:r>
    </w:p>
    <w:p>
      <w:pPr>
        <w:spacing w:line="222" w:lineRule="auto"/>
        <w:rPr>
          <w:sz w:val="28"/>
          <w:szCs w:val="28"/>
        </w:rPr>
        <w:sectPr>
          <w:footerReference r:id="rId20" w:type="default"/>
          <w:pgSz w:w="11906" w:h="16839"/>
          <w:pgMar w:top="1431" w:right="1705" w:bottom="1223" w:left="1785" w:header="0" w:footer="1046" w:gutter="0"/>
          <w:cols w:space="720" w:num="1"/>
        </w:sectPr>
      </w:pPr>
    </w:p>
    <w:p>
      <w:pPr>
        <w:pStyle w:val="2"/>
        <w:spacing w:before="181" w:line="624" w:lineRule="exact"/>
        <w:ind w:left="34"/>
        <w:rPr>
          <w:sz w:val="28"/>
          <w:szCs w:val="28"/>
        </w:rPr>
      </w:pPr>
      <w:r>
        <w:rPr>
          <w:spacing w:val="-4"/>
          <w:position w:val="26"/>
          <w:sz w:val="28"/>
          <w:szCs w:val="28"/>
        </w:rPr>
        <w:t>对绩效指标完成情况进行比较。本项目采用计划标准和行业标准进行</w:t>
      </w:r>
    </w:p>
    <w:p>
      <w:pPr>
        <w:pStyle w:val="2"/>
        <w:spacing w:before="1" w:line="222" w:lineRule="auto"/>
        <w:ind w:left="32"/>
        <w:rPr>
          <w:sz w:val="28"/>
          <w:szCs w:val="28"/>
        </w:rPr>
      </w:pPr>
      <w:r>
        <w:rPr>
          <w:spacing w:val="-3"/>
          <w:sz w:val="28"/>
          <w:szCs w:val="28"/>
        </w:rPr>
        <w:t>支出绩效自评：</w:t>
      </w:r>
    </w:p>
    <w:p>
      <w:pPr>
        <w:pStyle w:val="2"/>
        <w:spacing w:before="289" w:line="411" w:lineRule="auto"/>
        <w:ind w:left="32" w:right="13" w:firstLine="559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计划标准指以预先制定的目标、计划、预算、定额等作为自评标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准。由于该标准是在立项之初，由建设单位设立相关指标，相关行业</w:t>
      </w:r>
      <w:r>
        <w:rPr>
          <w:spacing w:val="7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单位对指标进行审核把关，由项目指标的可行性分析审批立项，一经</w:t>
      </w:r>
      <w:r>
        <w:rPr>
          <w:spacing w:val="7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审批即形成该项目的计划标准，后期项目的实施进展及效果，与项目</w:t>
      </w:r>
      <w:r>
        <w:rPr>
          <w:spacing w:val="7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形成的计划标准进行比对评定。本项目效益指标及满意度指标使用计</w:t>
      </w:r>
    </w:p>
    <w:p>
      <w:pPr>
        <w:pStyle w:val="2"/>
        <w:spacing w:line="221" w:lineRule="auto"/>
        <w:ind w:left="36"/>
        <w:rPr>
          <w:sz w:val="28"/>
          <w:szCs w:val="28"/>
        </w:rPr>
      </w:pPr>
      <w:r>
        <w:rPr>
          <w:spacing w:val="-3"/>
          <w:sz w:val="28"/>
          <w:szCs w:val="28"/>
        </w:rPr>
        <w:t>划标准进行自评。</w:t>
      </w:r>
    </w:p>
    <w:p>
      <w:pPr>
        <w:pStyle w:val="2"/>
        <w:spacing w:before="291" w:line="411" w:lineRule="auto"/>
        <w:ind w:left="31" w:right="13" w:firstLine="562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行业标准，指参照国家公布的行业指标数据制定的自评标</w:t>
      </w:r>
      <w:r>
        <w:rPr>
          <w:spacing w:val="-5"/>
          <w:sz w:val="28"/>
          <w:szCs w:val="28"/>
        </w:rPr>
        <w:t>准，用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于比较项目建设完成情况，通过数理统计方法计算得出。采用行业标</w:t>
      </w:r>
      <w:r>
        <w:rPr>
          <w:spacing w:val="7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准能够总结出一定时期内同类支出项目应达到的经济或效率水平，为</w:t>
      </w:r>
      <w:r>
        <w:rPr>
          <w:spacing w:val="7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加强支出管理提供科学、客观、权威的评价依据，对于提升财政资金</w:t>
      </w:r>
      <w:r>
        <w:rPr>
          <w:spacing w:val="7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使用效益具有重要意义。本项目数量指标、质量指标、时效指标及成</w:t>
      </w:r>
    </w:p>
    <w:p>
      <w:pPr>
        <w:pStyle w:val="2"/>
        <w:spacing w:line="221" w:lineRule="auto"/>
        <w:ind w:left="33"/>
        <w:rPr>
          <w:sz w:val="28"/>
          <w:szCs w:val="28"/>
        </w:rPr>
      </w:pPr>
      <w:r>
        <w:rPr>
          <w:spacing w:val="-3"/>
          <w:sz w:val="28"/>
          <w:szCs w:val="28"/>
        </w:rPr>
        <w:t>本指标使用行业标准进行自评。</w:t>
      </w:r>
      <w:r>
        <w:rPr>
          <w:spacing w:val="-70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自评具体涉</w:t>
      </w:r>
      <w:r>
        <w:rPr>
          <w:spacing w:val="-4"/>
          <w:sz w:val="28"/>
          <w:szCs w:val="28"/>
        </w:rPr>
        <w:t>及的行业标准有：</w:t>
      </w:r>
    </w:p>
    <w:p>
      <w:pPr>
        <w:pStyle w:val="2"/>
        <w:spacing w:before="288" w:line="211" w:lineRule="auto"/>
        <w:ind w:left="596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[1]</w:t>
      </w:r>
      <w:r>
        <w:rPr>
          <w:rFonts w:ascii="Times New Roman" w:hAnsi="Times New Roman" w:eastAsia="Times New Roman" w:cs="Times New Roman"/>
          <w:spacing w:val="3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《中华人民共和国预算法》；</w:t>
      </w:r>
    </w:p>
    <w:p>
      <w:pPr>
        <w:pStyle w:val="2"/>
        <w:spacing w:before="304" w:line="624" w:lineRule="exact"/>
        <w:ind w:right="13"/>
        <w:jc w:val="right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pacing w:val="-10"/>
          <w:position w:val="26"/>
          <w:sz w:val="28"/>
          <w:szCs w:val="28"/>
        </w:rPr>
        <w:t xml:space="preserve">[2]  </w:t>
      </w:r>
      <w:r>
        <w:rPr>
          <w:spacing w:val="-10"/>
          <w:position w:val="26"/>
          <w:sz w:val="28"/>
          <w:szCs w:val="28"/>
        </w:rPr>
        <w:t>中共中央、国务院《关于全面实施预算绩效管理的意见》（中</w:t>
      </w:r>
    </w:p>
    <w:p>
      <w:pPr>
        <w:pStyle w:val="2"/>
        <w:spacing w:before="2" w:line="222" w:lineRule="auto"/>
        <w:ind w:left="1019"/>
        <w:rPr>
          <w:sz w:val="28"/>
          <w:szCs w:val="28"/>
        </w:rPr>
      </w:pPr>
      <w:r>
        <w:rPr>
          <w:spacing w:val="-5"/>
          <w:sz w:val="28"/>
          <w:szCs w:val="28"/>
        </w:rPr>
        <w:t>发〔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2018</w:t>
      </w:r>
      <w:r>
        <w:rPr>
          <w:spacing w:val="-5"/>
          <w:sz w:val="28"/>
          <w:szCs w:val="28"/>
        </w:rPr>
        <w:t>〕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34</w:t>
      </w:r>
      <w:r>
        <w:rPr>
          <w:rFonts w:ascii="Times New Roman" w:hAnsi="Times New Roman" w:eastAsia="Times New Roman" w:cs="Times New Roman"/>
          <w:spacing w:val="23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号</w:t>
      </w:r>
      <w:r>
        <w:rPr>
          <w:sz w:val="28"/>
          <w:szCs w:val="28"/>
        </w:rPr>
        <w:t>）；</w:t>
      </w:r>
    </w:p>
    <w:p>
      <w:pPr>
        <w:pStyle w:val="2"/>
        <w:spacing w:before="286" w:line="211" w:lineRule="auto"/>
        <w:ind w:left="596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[3]</w:t>
      </w:r>
      <w:r>
        <w:rPr>
          <w:rFonts w:ascii="Times New Roman" w:hAnsi="Times New Roman" w:eastAsia="Times New Roman" w:cs="Times New Roman"/>
          <w:spacing w:val="2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《项目支出绩效评价管理办法》（财预〔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2020</w:t>
      </w:r>
      <w:r>
        <w:rPr>
          <w:spacing w:val="-2"/>
          <w:sz w:val="28"/>
          <w:szCs w:val="28"/>
        </w:rPr>
        <w:t>〕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10</w:t>
      </w:r>
      <w:r>
        <w:rPr>
          <w:rFonts w:ascii="Times New Roman" w:hAnsi="Times New Roman" w:eastAsia="Times New Roman" w:cs="Times New Roman"/>
          <w:spacing w:val="23"/>
          <w:w w:val="10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号</w:t>
      </w:r>
      <w:r>
        <w:rPr>
          <w:spacing w:val="6"/>
          <w:sz w:val="28"/>
          <w:szCs w:val="28"/>
        </w:rPr>
        <w:t>）；</w:t>
      </w:r>
    </w:p>
    <w:p>
      <w:pPr>
        <w:pStyle w:val="2"/>
        <w:spacing w:before="303" w:line="624" w:lineRule="exact"/>
        <w:ind w:right="13"/>
        <w:jc w:val="right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pacing w:val="-3"/>
          <w:position w:val="26"/>
          <w:sz w:val="28"/>
          <w:szCs w:val="28"/>
        </w:rPr>
        <w:t xml:space="preserve">[4]  </w:t>
      </w:r>
      <w:r>
        <w:rPr>
          <w:spacing w:val="-3"/>
          <w:position w:val="26"/>
          <w:sz w:val="28"/>
          <w:szCs w:val="28"/>
        </w:rPr>
        <w:t>自治区党委、</w:t>
      </w:r>
      <w:r>
        <w:rPr>
          <w:spacing w:val="-66"/>
          <w:position w:val="26"/>
          <w:sz w:val="28"/>
          <w:szCs w:val="28"/>
        </w:rPr>
        <w:t xml:space="preserve"> </w:t>
      </w:r>
      <w:r>
        <w:rPr>
          <w:spacing w:val="-3"/>
          <w:position w:val="26"/>
          <w:sz w:val="28"/>
          <w:szCs w:val="28"/>
        </w:rPr>
        <w:t>自治区人民政府《关于全面实施预</w:t>
      </w:r>
      <w:r>
        <w:rPr>
          <w:spacing w:val="-4"/>
          <w:position w:val="26"/>
          <w:sz w:val="28"/>
          <w:szCs w:val="28"/>
        </w:rPr>
        <w:t>算绩效管理</w:t>
      </w:r>
    </w:p>
    <w:p>
      <w:pPr>
        <w:pStyle w:val="2"/>
        <w:spacing w:before="2" w:line="222" w:lineRule="auto"/>
        <w:ind w:left="1028"/>
        <w:rPr>
          <w:sz w:val="28"/>
          <w:szCs w:val="28"/>
        </w:rPr>
      </w:pPr>
      <w:r>
        <w:rPr>
          <w:spacing w:val="-4"/>
          <w:sz w:val="28"/>
          <w:szCs w:val="28"/>
        </w:rPr>
        <w:t>的实施意见》（新党发〔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2018</w:t>
      </w:r>
      <w:r>
        <w:rPr>
          <w:spacing w:val="-4"/>
          <w:sz w:val="28"/>
          <w:szCs w:val="28"/>
        </w:rPr>
        <w:t>〕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30</w:t>
      </w:r>
      <w:r>
        <w:rPr>
          <w:rFonts w:ascii="Times New Roman" w:hAnsi="Times New Roman" w:eastAsia="Times New Roman" w:cs="Times New Roman"/>
          <w:spacing w:val="2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号</w:t>
      </w:r>
      <w:r>
        <w:rPr>
          <w:spacing w:val="8"/>
          <w:sz w:val="28"/>
          <w:szCs w:val="28"/>
        </w:rPr>
        <w:t>）；</w:t>
      </w:r>
    </w:p>
    <w:p>
      <w:pPr>
        <w:pStyle w:val="2"/>
        <w:spacing w:before="286" w:line="211" w:lineRule="auto"/>
        <w:ind w:right="13"/>
        <w:jc w:val="right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[5]  </w:t>
      </w:r>
      <w:r>
        <w:rPr>
          <w:spacing w:val="-1"/>
          <w:sz w:val="28"/>
          <w:szCs w:val="28"/>
        </w:rPr>
        <w:t>自治区财政厅《全面实施预算绩效管理的工作方案》（新财</w:t>
      </w:r>
    </w:p>
    <w:p>
      <w:pPr>
        <w:pStyle w:val="2"/>
        <w:spacing w:before="304" w:line="223" w:lineRule="auto"/>
        <w:ind w:left="1014"/>
        <w:rPr>
          <w:sz w:val="28"/>
          <w:szCs w:val="28"/>
        </w:rPr>
      </w:pPr>
      <w:r>
        <w:rPr>
          <w:spacing w:val="-4"/>
          <w:sz w:val="28"/>
          <w:szCs w:val="28"/>
        </w:rPr>
        <w:t>预〔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2018</w:t>
      </w:r>
      <w:r>
        <w:rPr>
          <w:spacing w:val="-4"/>
          <w:sz w:val="28"/>
          <w:szCs w:val="28"/>
        </w:rPr>
        <w:t>〕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158</w:t>
      </w:r>
      <w:r>
        <w:rPr>
          <w:rFonts w:ascii="Times New Roman" w:hAnsi="Times New Roman" w:eastAsia="Times New Roman" w:cs="Times New Roman"/>
          <w:spacing w:val="2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号</w:t>
      </w:r>
      <w:r>
        <w:rPr>
          <w:sz w:val="28"/>
          <w:szCs w:val="28"/>
        </w:rPr>
        <w:t>）；</w:t>
      </w:r>
    </w:p>
    <w:p>
      <w:pPr>
        <w:spacing w:line="223" w:lineRule="auto"/>
        <w:rPr>
          <w:sz w:val="28"/>
          <w:szCs w:val="28"/>
        </w:rPr>
        <w:sectPr>
          <w:footerReference r:id="rId21" w:type="default"/>
          <w:pgSz w:w="11906" w:h="16839"/>
          <w:pgMar w:top="1431" w:right="1785" w:bottom="1223" w:left="1785" w:header="0" w:footer="1048" w:gutter="0"/>
          <w:cols w:space="720" w:num="1"/>
        </w:sectPr>
      </w:pPr>
    </w:p>
    <w:p>
      <w:pPr>
        <w:pStyle w:val="2"/>
        <w:spacing w:before="181" w:line="624" w:lineRule="exact"/>
        <w:ind w:left="596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pacing w:val="-1"/>
          <w:position w:val="26"/>
          <w:sz w:val="28"/>
          <w:szCs w:val="28"/>
        </w:rPr>
        <w:t xml:space="preserve">[6]  </w:t>
      </w:r>
      <w:r>
        <w:rPr>
          <w:spacing w:val="-1"/>
          <w:position w:val="26"/>
          <w:sz w:val="28"/>
          <w:szCs w:val="28"/>
        </w:rPr>
        <w:t>自治区财政厅《关于印发〈自治区财政支出绩效评价管理暂</w:t>
      </w:r>
    </w:p>
    <w:p>
      <w:pPr>
        <w:pStyle w:val="2"/>
        <w:spacing w:line="221" w:lineRule="auto"/>
        <w:ind w:left="1014"/>
        <w:rPr>
          <w:sz w:val="28"/>
          <w:szCs w:val="28"/>
        </w:rPr>
      </w:pPr>
      <w:r>
        <w:rPr>
          <w:spacing w:val="-2"/>
          <w:sz w:val="28"/>
          <w:szCs w:val="28"/>
        </w:rPr>
        <w:t>行办法〉的通知》（新财预〔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2018</w:t>
      </w:r>
      <w:r>
        <w:rPr>
          <w:spacing w:val="-2"/>
          <w:sz w:val="28"/>
          <w:szCs w:val="28"/>
        </w:rPr>
        <w:t>〕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189</w:t>
      </w:r>
      <w:r>
        <w:rPr>
          <w:rFonts w:ascii="Times New Roman" w:hAnsi="Times New Roman" w:eastAsia="Times New Roman" w:cs="Times New Roman"/>
          <w:spacing w:val="2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号</w:t>
      </w:r>
      <w:r>
        <w:rPr>
          <w:sz w:val="28"/>
          <w:szCs w:val="28"/>
        </w:rPr>
        <w:t>）；</w:t>
      </w:r>
    </w:p>
    <w:p>
      <w:pPr>
        <w:pStyle w:val="2"/>
        <w:spacing w:before="287" w:line="624" w:lineRule="exact"/>
        <w:ind w:left="596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pacing w:val="1"/>
          <w:position w:val="26"/>
          <w:sz w:val="28"/>
          <w:szCs w:val="28"/>
        </w:rPr>
        <w:t>[7]</w:t>
      </w:r>
      <w:r>
        <w:rPr>
          <w:rFonts w:ascii="Times New Roman" w:hAnsi="Times New Roman" w:eastAsia="Times New Roman" w:cs="Times New Roman"/>
          <w:spacing w:val="22"/>
          <w:position w:val="26"/>
          <w:sz w:val="28"/>
          <w:szCs w:val="28"/>
        </w:rPr>
        <w:t xml:space="preserve"> </w:t>
      </w:r>
      <w:r>
        <w:rPr>
          <w:spacing w:val="1"/>
          <w:position w:val="26"/>
          <w:sz w:val="28"/>
          <w:szCs w:val="28"/>
        </w:rPr>
        <w:t>《关于印发〈自治区财政资金使用跟踪反</w:t>
      </w:r>
      <w:r>
        <w:rPr>
          <w:position w:val="26"/>
          <w:sz w:val="28"/>
          <w:szCs w:val="28"/>
        </w:rPr>
        <w:t>馈管理暂行办法〉</w:t>
      </w:r>
    </w:p>
    <w:p>
      <w:pPr>
        <w:pStyle w:val="2"/>
        <w:spacing w:before="1" w:line="222" w:lineRule="auto"/>
        <w:ind w:left="1028"/>
        <w:rPr>
          <w:sz w:val="28"/>
          <w:szCs w:val="28"/>
        </w:rPr>
      </w:pPr>
      <w:r>
        <w:rPr>
          <w:spacing w:val="-4"/>
          <w:sz w:val="28"/>
          <w:szCs w:val="28"/>
        </w:rPr>
        <w:t>的通知》（新财预字〔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2016</w:t>
      </w:r>
      <w:r>
        <w:rPr>
          <w:spacing w:val="-4"/>
          <w:sz w:val="28"/>
          <w:szCs w:val="28"/>
        </w:rPr>
        <w:t>〕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113</w:t>
      </w:r>
      <w:r>
        <w:rPr>
          <w:rFonts w:ascii="Times New Roman" w:hAnsi="Times New Roman" w:eastAsia="Times New Roman" w:cs="Times New Roman"/>
          <w:spacing w:val="25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号</w:t>
      </w:r>
      <w:r>
        <w:rPr>
          <w:spacing w:val="8"/>
          <w:sz w:val="28"/>
          <w:szCs w:val="28"/>
        </w:rPr>
        <w:t>）；</w:t>
      </w:r>
    </w:p>
    <w:p>
      <w:pPr>
        <w:pStyle w:val="2"/>
        <w:spacing w:before="286" w:line="624" w:lineRule="exact"/>
        <w:jc w:val="right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pacing w:val="-4"/>
          <w:position w:val="26"/>
          <w:sz w:val="28"/>
          <w:szCs w:val="28"/>
        </w:rPr>
        <w:t>[8]</w:t>
      </w:r>
      <w:r>
        <w:rPr>
          <w:rFonts w:ascii="Times New Roman" w:hAnsi="Times New Roman" w:eastAsia="Times New Roman" w:cs="Times New Roman"/>
          <w:spacing w:val="22"/>
          <w:position w:val="26"/>
          <w:sz w:val="28"/>
          <w:szCs w:val="28"/>
        </w:rPr>
        <w:t xml:space="preserve"> </w:t>
      </w:r>
      <w:r>
        <w:rPr>
          <w:spacing w:val="-4"/>
          <w:position w:val="26"/>
          <w:sz w:val="28"/>
          <w:szCs w:val="28"/>
        </w:rPr>
        <w:t>《关于印发〈自治区本级部门预算绩效目标</w:t>
      </w:r>
      <w:r>
        <w:rPr>
          <w:spacing w:val="-5"/>
          <w:position w:val="26"/>
          <w:sz w:val="28"/>
          <w:szCs w:val="28"/>
        </w:rPr>
        <w:t>管理暂行办法〉》</w:t>
      </w:r>
    </w:p>
    <w:p>
      <w:pPr>
        <w:pStyle w:val="2"/>
        <w:spacing w:before="1" w:line="222" w:lineRule="auto"/>
        <w:ind w:left="1012"/>
        <w:rPr>
          <w:sz w:val="28"/>
          <w:szCs w:val="28"/>
        </w:rPr>
      </w:pPr>
      <w:r>
        <w:rPr>
          <w:spacing w:val="-4"/>
          <w:sz w:val="28"/>
          <w:szCs w:val="28"/>
        </w:rPr>
        <w:t>（新财预〔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2018</w:t>
      </w:r>
      <w:r>
        <w:rPr>
          <w:spacing w:val="-4"/>
          <w:sz w:val="28"/>
          <w:szCs w:val="28"/>
        </w:rPr>
        <w:t>〕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21</w:t>
      </w:r>
      <w:r>
        <w:rPr>
          <w:rFonts w:ascii="Times New Roman" w:hAnsi="Times New Roman" w:eastAsia="Times New Roman" w:cs="Times New Roman"/>
          <w:spacing w:val="2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号</w:t>
      </w:r>
      <w:r>
        <w:rPr>
          <w:spacing w:val="4"/>
          <w:sz w:val="28"/>
          <w:szCs w:val="28"/>
        </w:rPr>
        <w:t>）；</w:t>
      </w:r>
    </w:p>
    <w:p>
      <w:pPr>
        <w:pStyle w:val="2"/>
        <w:spacing w:before="286" w:line="211" w:lineRule="auto"/>
        <w:ind w:left="596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[9]</w:t>
      </w:r>
      <w:r>
        <w:rPr>
          <w:rFonts w:ascii="Times New Roman" w:hAnsi="Times New Roman" w:eastAsia="Times New Roman" w:cs="Times New Roman"/>
          <w:spacing w:val="27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《中共中央、国务院关于实施乡村振兴战略的意见》；</w:t>
      </w:r>
    </w:p>
    <w:p>
      <w:pPr>
        <w:pStyle w:val="2"/>
        <w:spacing w:before="304" w:line="624" w:lineRule="exact"/>
        <w:jc w:val="right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pacing w:val="-1"/>
          <w:position w:val="26"/>
          <w:sz w:val="28"/>
          <w:szCs w:val="28"/>
        </w:rPr>
        <w:t xml:space="preserve">[10]   </w:t>
      </w:r>
      <w:r>
        <w:rPr>
          <w:spacing w:val="-1"/>
          <w:position w:val="26"/>
          <w:sz w:val="28"/>
          <w:szCs w:val="28"/>
        </w:rPr>
        <w:t>《农村人居环境整治提升五</w:t>
      </w:r>
      <w:r>
        <w:rPr>
          <w:spacing w:val="-2"/>
          <w:position w:val="26"/>
          <w:sz w:val="28"/>
          <w:szCs w:val="28"/>
        </w:rPr>
        <w:t>年行动方案（</w:t>
      </w:r>
      <w:r>
        <w:rPr>
          <w:rFonts w:ascii="Times New Roman" w:hAnsi="Times New Roman" w:eastAsia="Times New Roman" w:cs="Times New Roman"/>
          <w:spacing w:val="-2"/>
          <w:position w:val="26"/>
          <w:sz w:val="28"/>
          <w:szCs w:val="28"/>
        </w:rPr>
        <w:t xml:space="preserve">2021-2025  </w:t>
      </w:r>
      <w:r>
        <w:rPr>
          <w:spacing w:val="-2"/>
          <w:position w:val="26"/>
          <w:sz w:val="28"/>
          <w:szCs w:val="28"/>
        </w:rPr>
        <w:t>年）》</w:t>
      </w:r>
    </w:p>
    <w:p>
      <w:pPr>
        <w:pStyle w:val="2"/>
        <w:spacing w:before="2" w:line="222" w:lineRule="auto"/>
        <w:ind w:left="1012"/>
        <w:rPr>
          <w:sz w:val="28"/>
          <w:szCs w:val="28"/>
        </w:rPr>
      </w:pPr>
      <w:r>
        <w:rPr>
          <w:spacing w:val="-4"/>
          <w:sz w:val="28"/>
          <w:szCs w:val="28"/>
        </w:rPr>
        <w:t>（厅字〔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2021</w:t>
      </w:r>
      <w:r>
        <w:rPr>
          <w:spacing w:val="-4"/>
          <w:sz w:val="28"/>
          <w:szCs w:val="28"/>
        </w:rPr>
        <w:t>〕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44</w:t>
      </w:r>
      <w:r>
        <w:rPr>
          <w:rFonts w:ascii="Times New Roman" w:hAnsi="Times New Roman" w:eastAsia="Times New Roman" w:cs="Times New Roman"/>
          <w:spacing w:val="2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号</w:t>
      </w:r>
      <w:r>
        <w:rPr>
          <w:spacing w:val="3"/>
          <w:sz w:val="28"/>
          <w:szCs w:val="28"/>
        </w:rPr>
        <w:t>）；</w:t>
      </w:r>
    </w:p>
    <w:p>
      <w:pPr>
        <w:pStyle w:val="2"/>
        <w:spacing w:before="286" w:line="211" w:lineRule="auto"/>
        <w:ind w:left="596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[11]   </w:t>
      </w:r>
      <w:r>
        <w:rPr>
          <w:sz w:val="28"/>
          <w:szCs w:val="28"/>
        </w:rPr>
        <w:t>《乡村建设行动实施方案》；</w:t>
      </w:r>
    </w:p>
    <w:p>
      <w:pPr>
        <w:pStyle w:val="2"/>
        <w:spacing w:before="303" w:line="624" w:lineRule="exact"/>
        <w:ind w:left="596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pacing w:val="9"/>
          <w:position w:val="26"/>
          <w:sz w:val="28"/>
          <w:szCs w:val="28"/>
        </w:rPr>
        <w:t xml:space="preserve">[12]   </w:t>
      </w:r>
      <w:r>
        <w:rPr>
          <w:spacing w:val="9"/>
          <w:position w:val="26"/>
          <w:sz w:val="28"/>
          <w:szCs w:val="28"/>
        </w:rPr>
        <w:t>《自治区农村人居环境整治提升五年行动方案（</w:t>
      </w:r>
      <w:r>
        <w:rPr>
          <w:rFonts w:ascii="Times New Roman" w:hAnsi="Times New Roman" w:eastAsia="Times New Roman" w:cs="Times New Roman"/>
          <w:spacing w:val="9"/>
          <w:position w:val="26"/>
          <w:sz w:val="28"/>
          <w:szCs w:val="28"/>
        </w:rPr>
        <w:t>2021</w:t>
      </w:r>
      <w:r>
        <w:rPr>
          <w:rFonts w:ascii="Times New Roman" w:hAnsi="Times New Roman" w:eastAsia="Times New Roman" w:cs="Times New Roman"/>
          <w:spacing w:val="-33"/>
          <w:position w:val="26"/>
          <w:sz w:val="28"/>
          <w:szCs w:val="28"/>
        </w:rPr>
        <w:t xml:space="preserve"> </w:t>
      </w:r>
      <w:r>
        <w:rPr>
          <w:spacing w:val="9"/>
          <w:position w:val="26"/>
          <w:sz w:val="28"/>
          <w:szCs w:val="28"/>
        </w:rPr>
        <w:t>—</w:t>
      </w:r>
    </w:p>
    <w:p>
      <w:pPr>
        <w:pStyle w:val="2"/>
        <w:spacing w:before="2" w:line="222" w:lineRule="auto"/>
        <w:ind w:left="999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2025</w:t>
      </w:r>
      <w:r>
        <w:rPr>
          <w:rFonts w:ascii="Times New Roman" w:hAnsi="Times New Roman" w:eastAsia="Times New Roman" w:cs="Times New Roman"/>
          <w:spacing w:val="26"/>
          <w:w w:val="10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年）》</w:t>
      </w:r>
    </w:p>
    <w:p>
      <w:pPr>
        <w:pStyle w:val="2"/>
        <w:spacing w:before="286" w:line="624" w:lineRule="exact"/>
        <w:ind w:left="596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position w:val="26"/>
          <w:sz w:val="28"/>
          <w:szCs w:val="28"/>
        </w:rPr>
        <w:t xml:space="preserve">[13]   </w:t>
      </w:r>
      <w:r>
        <w:rPr>
          <w:position w:val="26"/>
          <w:sz w:val="28"/>
          <w:szCs w:val="28"/>
        </w:rPr>
        <w:t>《财政部关于印发</w:t>
      </w:r>
      <w:r>
        <w:rPr>
          <w:rFonts w:ascii="Times New Roman" w:hAnsi="Times New Roman" w:eastAsia="Times New Roman" w:cs="Times New Roman"/>
          <w:position w:val="26"/>
          <w:sz w:val="28"/>
          <w:szCs w:val="28"/>
        </w:rPr>
        <w:t>&lt;</w:t>
      </w:r>
      <w:r>
        <w:rPr>
          <w:position w:val="26"/>
          <w:sz w:val="28"/>
          <w:szCs w:val="28"/>
        </w:rPr>
        <w:t>农村综合改革转移支付资金管理办法</w:t>
      </w:r>
      <w:r>
        <w:rPr>
          <w:rFonts w:ascii="Times New Roman" w:hAnsi="Times New Roman" w:eastAsia="Times New Roman" w:cs="Times New Roman"/>
          <w:position w:val="26"/>
          <w:sz w:val="28"/>
          <w:szCs w:val="28"/>
        </w:rPr>
        <w:t>&gt;</w:t>
      </w:r>
    </w:p>
    <w:p>
      <w:pPr>
        <w:pStyle w:val="2"/>
        <w:spacing w:before="1" w:line="222" w:lineRule="auto"/>
        <w:ind w:left="1028"/>
        <w:rPr>
          <w:sz w:val="28"/>
          <w:szCs w:val="28"/>
        </w:rPr>
      </w:pPr>
      <w:r>
        <w:rPr>
          <w:spacing w:val="-4"/>
          <w:sz w:val="28"/>
          <w:szCs w:val="28"/>
        </w:rPr>
        <w:t>的通知》（财农〔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2023</w:t>
      </w:r>
      <w:r>
        <w:rPr>
          <w:spacing w:val="-4"/>
          <w:sz w:val="28"/>
          <w:szCs w:val="28"/>
        </w:rPr>
        <w:t>〕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81</w:t>
      </w:r>
      <w:r>
        <w:rPr>
          <w:rFonts w:ascii="Times New Roman" w:hAnsi="Times New Roman" w:eastAsia="Times New Roman" w:cs="Times New Roman"/>
          <w:spacing w:val="2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号</w:t>
      </w:r>
      <w:r>
        <w:rPr>
          <w:spacing w:val="2"/>
          <w:sz w:val="28"/>
          <w:szCs w:val="28"/>
        </w:rPr>
        <w:t>）；</w:t>
      </w:r>
    </w:p>
    <w:p>
      <w:pPr>
        <w:pStyle w:val="2"/>
        <w:spacing w:before="286" w:line="624" w:lineRule="exact"/>
        <w:ind w:left="596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pacing w:val="1"/>
          <w:position w:val="26"/>
          <w:sz w:val="28"/>
          <w:szCs w:val="28"/>
        </w:rPr>
        <w:t xml:space="preserve">[14]   </w:t>
      </w:r>
      <w:r>
        <w:rPr>
          <w:spacing w:val="1"/>
          <w:position w:val="26"/>
          <w:sz w:val="28"/>
          <w:szCs w:val="28"/>
        </w:rPr>
        <w:t>《关于民丰县尼雅乡光明村村容村貌改造项目实施方案的</w:t>
      </w:r>
    </w:p>
    <w:p>
      <w:pPr>
        <w:pStyle w:val="2"/>
        <w:spacing w:before="1" w:line="223" w:lineRule="auto"/>
        <w:ind w:left="1011"/>
        <w:rPr>
          <w:sz w:val="28"/>
          <w:szCs w:val="28"/>
        </w:rPr>
      </w:pPr>
      <w:r>
        <w:rPr>
          <w:spacing w:val="-3"/>
          <w:sz w:val="28"/>
          <w:szCs w:val="28"/>
        </w:rPr>
        <w:t>批复》（民财综字〔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2024</w:t>
      </w:r>
      <w:r>
        <w:rPr>
          <w:spacing w:val="-3"/>
          <w:sz w:val="28"/>
          <w:szCs w:val="28"/>
        </w:rPr>
        <w:t>〕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2</w:t>
      </w:r>
      <w:r>
        <w:rPr>
          <w:rFonts w:ascii="Times New Roman" w:hAnsi="Times New Roman" w:eastAsia="Times New Roman" w:cs="Times New Roman"/>
          <w:spacing w:val="36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号）。</w:t>
      </w:r>
    </w:p>
    <w:p>
      <w:pPr>
        <w:spacing w:line="311" w:lineRule="auto"/>
        <w:rPr>
          <w:rFonts w:ascii="Arial"/>
          <w:sz w:val="21"/>
        </w:rPr>
      </w:pPr>
    </w:p>
    <w:p>
      <w:pPr>
        <w:pStyle w:val="2"/>
        <w:spacing w:before="92" w:line="223" w:lineRule="auto"/>
        <w:ind w:left="592"/>
        <w:outlineLvl w:val="1"/>
        <w:rPr>
          <w:sz w:val="28"/>
          <w:szCs w:val="28"/>
        </w:rPr>
      </w:pPr>
      <w:bookmarkStart w:id="20" w:name="bookmark14"/>
      <w:bookmarkEnd w:id="20"/>
      <w:bookmarkStart w:id="21" w:name="bookmark43"/>
      <w:bookmarkEnd w:id="21"/>
      <w:r>
        <w:rPr>
          <w:spacing w:val="-2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（六）评价指标体系</w:t>
      </w:r>
    </w:p>
    <w:p>
      <w:pPr>
        <w:spacing w:line="253" w:lineRule="auto"/>
        <w:rPr>
          <w:rFonts w:ascii="Arial"/>
          <w:sz w:val="21"/>
        </w:rPr>
      </w:pPr>
    </w:p>
    <w:p>
      <w:pPr>
        <w:pStyle w:val="2"/>
        <w:spacing w:before="91" w:line="223" w:lineRule="auto"/>
        <w:ind w:left="591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pacing w:val="-1"/>
          <w:sz w:val="28"/>
          <w:szCs w:val="28"/>
        </w:rPr>
        <w:t>1.</w:t>
      </w:r>
      <w:r>
        <w:rPr>
          <w:spacing w:val="-1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评价指标体系的确定</w:t>
      </w:r>
    </w:p>
    <w:p>
      <w:pPr>
        <w:pStyle w:val="2"/>
        <w:spacing w:before="288" w:line="411" w:lineRule="auto"/>
        <w:ind w:left="34" w:right="127" w:firstLine="558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评价指标体系是建立财政支出评价的载体，财政支出效益必</w:t>
      </w:r>
      <w:r>
        <w:rPr>
          <w:spacing w:val="-5"/>
          <w:sz w:val="28"/>
          <w:szCs w:val="28"/>
        </w:rPr>
        <w:t>须通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过评价指标予以体现。科学、完整的评价指标体系是取得正确评价结</w:t>
      </w:r>
      <w:r>
        <w:rPr>
          <w:spacing w:val="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果的先决条件，因而指标体系的设计应体现完整性、科学性及易操作</w:t>
      </w:r>
    </w:p>
    <w:p>
      <w:pPr>
        <w:pStyle w:val="2"/>
        <w:spacing w:before="1" w:line="220" w:lineRule="auto"/>
        <w:ind w:left="37"/>
        <w:rPr>
          <w:sz w:val="28"/>
          <w:szCs w:val="28"/>
        </w:rPr>
      </w:pPr>
      <w:r>
        <w:rPr>
          <w:spacing w:val="-4"/>
          <w:sz w:val="28"/>
          <w:szCs w:val="28"/>
        </w:rPr>
        <w:t>性等特点，坚持经济学、效率性和有效性兼顾的原则，按照评价目标</w:t>
      </w:r>
    </w:p>
    <w:p>
      <w:pPr>
        <w:spacing w:line="220" w:lineRule="auto"/>
        <w:rPr>
          <w:sz w:val="28"/>
          <w:szCs w:val="28"/>
        </w:rPr>
        <w:sectPr>
          <w:footerReference r:id="rId22" w:type="default"/>
          <w:pgSz w:w="11906" w:h="16839"/>
          <w:pgMar w:top="1431" w:right="1671" w:bottom="1223" w:left="1785" w:header="0" w:footer="1048" w:gutter="0"/>
          <w:cols w:space="720" w:num="1"/>
        </w:sectPr>
      </w:pPr>
    </w:p>
    <w:p>
      <w:pPr>
        <w:pStyle w:val="2"/>
        <w:spacing w:before="180" w:line="224" w:lineRule="auto"/>
        <w:ind w:left="32"/>
        <w:rPr>
          <w:sz w:val="28"/>
          <w:szCs w:val="28"/>
        </w:rPr>
      </w:pPr>
      <w:r>
        <w:rPr>
          <w:spacing w:val="-2"/>
          <w:sz w:val="28"/>
          <w:szCs w:val="28"/>
        </w:rPr>
        <w:t>和财政支出范围分层设置。</w:t>
      </w:r>
    </w:p>
    <w:p>
      <w:pPr>
        <w:pStyle w:val="2"/>
        <w:spacing w:before="286" w:line="411" w:lineRule="auto"/>
        <w:ind w:left="36" w:firstLine="560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绩效评价体系是开展绩效评价的核心。绩效评价体系</w:t>
      </w:r>
      <w:r>
        <w:rPr>
          <w:spacing w:val="-5"/>
          <w:sz w:val="28"/>
          <w:szCs w:val="28"/>
        </w:rPr>
        <w:t>包括评价准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则、关键评价问题、评价指标、证据、证据来源、证据收集方法等。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结合项目实际特点，根据自治区项目绩效相关指标内容，设置评价指</w:t>
      </w:r>
    </w:p>
    <w:p>
      <w:pPr>
        <w:pStyle w:val="2"/>
        <w:spacing w:before="1" w:line="222" w:lineRule="auto"/>
        <w:ind w:left="31"/>
        <w:rPr>
          <w:sz w:val="28"/>
          <w:szCs w:val="28"/>
        </w:rPr>
      </w:pPr>
      <w:r>
        <w:rPr>
          <w:spacing w:val="-3"/>
          <w:sz w:val="28"/>
          <w:szCs w:val="28"/>
        </w:rPr>
        <w:t>标体系，该项目为政府采购项目，指标设置情况如表</w:t>
      </w:r>
      <w:r>
        <w:rPr>
          <w:spacing w:val="-5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2-</w:t>
      </w:r>
      <w:r>
        <w:rPr>
          <w:rFonts w:ascii="Times New Roman" w:hAnsi="Times New Roman" w:eastAsia="Times New Roman" w:cs="Times New Roman"/>
          <w:spacing w:val="-37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1</w:t>
      </w:r>
      <w:r>
        <w:rPr>
          <w:rFonts w:ascii="Times New Roman" w:hAnsi="Times New Roman" w:eastAsia="Times New Roman" w:cs="Times New Roman"/>
          <w:spacing w:val="18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所示：</w:t>
      </w:r>
    </w:p>
    <w:p>
      <w:pPr>
        <w:spacing w:line="222" w:lineRule="auto"/>
        <w:rPr>
          <w:sz w:val="28"/>
          <w:szCs w:val="28"/>
        </w:rPr>
        <w:sectPr>
          <w:footerReference r:id="rId23" w:type="default"/>
          <w:pgSz w:w="11906" w:h="16839"/>
          <w:pgMar w:top="1431" w:right="1743" w:bottom="1223" w:left="1785" w:header="0" w:footer="1046" w:gutter="0"/>
          <w:cols w:space="720" w:num="1"/>
        </w:sectPr>
      </w:pPr>
    </w:p>
    <w:p>
      <w:pPr>
        <w:spacing w:line="290" w:lineRule="auto"/>
        <w:rPr>
          <w:rFonts w:ascii="Arial"/>
          <w:sz w:val="21"/>
        </w:rPr>
      </w:pPr>
    </w:p>
    <w:p>
      <w:pPr>
        <w:spacing w:line="290" w:lineRule="auto"/>
        <w:rPr>
          <w:rFonts w:ascii="Arial"/>
          <w:sz w:val="21"/>
        </w:rPr>
      </w:pPr>
    </w:p>
    <w:p>
      <w:pPr>
        <w:spacing w:line="290" w:lineRule="auto"/>
        <w:rPr>
          <w:rFonts w:ascii="Arial"/>
          <w:sz w:val="21"/>
        </w:rPr>
      </w:pPr>
    </w:p>
    <w:p>
      <w:pPr>
        <w:pStyle w:val="2"/>
        <w:spacing w:before="78" w:line="222" w:lineRule="auto"/>
        <w:ind w:left="4839"/>
        <w:rPr>
          <w:sz w:val="24"/>
          <w:szCs w:val="24"/>
        </w:rPr>
      </w:pPr>
      <w:r>
        <w:rPr>
          <w:spacing w:val="-1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表</w:t>
      </w:r>
      <w:r>
        <w:rPr>
          <w:spacing w:val="-4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4"/>
          <w:szCs w:val="24"/>
        </w:rPr>
        <w:t>2-1</w:t>
      </w:r>
      <w:r>
        <w:rPr>
          <w:spacing w:val="-1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：新疆政府采购项目预算绩效评价指标体系</w:t>
      </w:r>
    </w:p>
    <w:p>
      <w:pPr>
        <w:spacing w:line="117" w:lineRule="exact"/>
      </w:pPr>
    </w:p>
    <w:tbl>
      <w:tblPr>
        <w:tblStyle w:val="5"/>
        <w:tblW w:w="1483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1"/>
        <w:gridCol w:w="662"/>
        <w:gridCol w:w="683"/>
        <w:gridCol w:w="935"/>
        <w:gridCol w:w="781"/>
        <w:gridCol w:w="710"/>
        <w:gridCol w:w="564"/>
        <w:gridCol w:w="3735"/>
        <w:gridCol w:w="1320"/>
        <w:gridCol w:w="763"/>
        <w:gridCol w:w="422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4" w:hRule="atLeast"/>
        </w:trPr>
        <w:tc>
          <w:tcPr>
            <w:tcW w:w="461" w:type="dxa"/>
            <w:shd w:val="clear" w:color="auto" w:fill="AEAAAA"/>
            <w:textDirection w:val="tbRlV"/>
            <w:vAlign w:val="top"/>
          </w:tcPr>
          <w:p>
            <w:pPr>
              <w:pStyle w:val="6"/>
              <w:spacing w:before="107" w:line="202" w:lineRule="auto"/>
              <w:ind w:left="350"/>
            </w:pPr>
            <w:r>
              <w:rPr>
                <w:spacing w:val="3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序号</w:t>
            </w:r>
          </w:p>
        </w:tc>
        <w:tc>
          <w:tcPr>
            <w:tcW w:w="662" w:type="dxa"/>
            <w:shd w:val="clear" w:color="auto" w:fill="AEAAAA"/>
            <w:textDirection w:val="tbRlV"/>
            <w:vAlign w:val="top"/>
          </w:tcPr>
          <w:p>
            <w:pPr>
              <w:pStyle w:val="6"/>
              <w:spacing w:before="211" w:line="200" w:lineRule="auto"/>
              <w:ind w:left="38"/>
            </w:pPr>
            <w:r>
              <w:rPr>
                <w:spacing w:val="5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行业类别</w:t>
            </w:r>
          </w:p>
        </w:tc>
        <w:tc>
          <w:tcPr>
            <w:tcW w:w="683" w:type="dxa"/>
            <w:shd w:val="clear" w:color="auto" w:fill="AEAAAA"/>
            <w:textDirection w:val="tbRlV"/>
            <w:vAlign w:val="top"/>
          </w:tcPr>
          <w:p>
            <w:pPr>
              <w:pStyle w:val="6"/>
              <w:spacing w:before="221" w:line="203" w:lineRule="auto"/>
              <w:ind w:left="38"/>
            </w:pPr>
            <w:r>
              <w:rPr>
                <w:spacing w:val="5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资金用途</w:t>
            </w:r>
          </w:p>
        </w:tc>
        <w:tc>
          <w:tcPr>
            <w:tcW w:w="935" w:type="dxa"/>
            <w:shd w:val="clear" w:color="auto" w:fill="AEAAA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/>
              <w:ind w:left="241"/>
            </w:pPr>
            <w:r>
              <w:rPr>
                <w:spacing w:val="-1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一级</w:t>
            </w:r>
          </w:p>
          <w:p>
            <w:pPr>
              <w:pStyle w:val="6"/>
              <w:spacing w:line="222" w:lineRule="auto"/>
              <w:ind w:left="237"/>
            </w:pPr>
            <w:r>
              <w:rPr>
                <w:spacing w:val="-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</w:t>
            </w:r>
          </w:p>
        </w:tc>
        <w:tc>
          <w:tcPr>
            <w:tcW w:w="781" w:type="dxa"/>
            <w:shd w:val="clear" w:color="auto" w:fill="AEAAAA"/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1" w:lineRule="auto"/>
              <w:ind w:left="162" w:right="149" w:firstLine="7"/>
            </w:pPr>
            <w:r>
              <w:rPr>
                <w:spacing w:val="-12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二级</w:t>
            </w:r>
            <w:r>
              <w:t xml:space="preserve"> </w:t>
            </w:r>
            <w:r>
              <w:rPr>
                <w:spacing w:val="-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</w:t>
            </w:r>
          </w:p>
        </w:tc>
        <w:tc>
          <w:tcPr>
            <w:tcW w:w="710" w:type="dxa"/>
            <w:shd w:val="clear" w:color="auto" w:fill="AEAAAA"/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1" w:lineRule="auto"/>
              <w:ind w:left="127" w:right="113" w:firstLine="6"/>
            </w:pPr>
            <w:r>
              <w:rPr>
                <w:spacing w:val="-12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三级</w:t>
            </w:r>
            <w:r>
              <w:t xml:space="preserve"> </w:t>
            </w:r>
            <w:r>
              <w:rPr>
                <w:spacing w:val="-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</w:t>
            </w:r>
          </w:p>
        </w:tc>
        <w:tc>
          <w:tcPr>
            <w:tcW w:w="564" w:type="dxa"/>
            <w:shd w:val="clear" w:color="auto" w:fill="AEAAAA"/>
            <w:textDirection w:val="tbRlV"/>
            <w:vAlign w:val="top"/>
          </w:tcPr>
          <w:p>
            <w:pPr>
              <w:pStyle w:val="6"/>
              <w:spacing w:before="161" w:line="202" w:lineRule="auto"/>
              <w:ind w:left="350"/>
            </w:pPr>
            <w:r>
              <w:rPr>
                <w:spacing w:val="3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权重</w:t>
            </w:r>
          </w:p>
        </w:tc>
        <w:tc>
          <w:tcPr>
            <w:tcW w:w="3735" w:type="dxa"/>
            <w:shd w:val="clear" w:color="auto" w:fill="AEAAAA"/>
            <w:vAlign w:val="top"/>
          </w:tcPr>
          <w:p>
            <w:pPr>
              <w:spacing w:line="42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397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指标解释</w:t>
            </w:r>
          </w:p>
        </w:tc>
        <w:tc>
          <w:tcPr>
            <w:tcW w:w="1320" w:type="dxa"/>
            <w:shd w:val="clear" w:color="auto" w:fill="AEAAAA"/>
            <w:vAlign w:val="top"/>
          </w:tcPr>
          <w:p>
            <w:pPr>
              <w:spacing w:line="42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92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评价依据</w:t>
            </w:r>
          </w:p>
        </w:tc>
        <w:tc>
          <w:tcPr>
            <w:tcW w:w="763" w:type="dxa"/>
            <w:shd w:val="clear" w:color="auto" w:fill="AEAAAA"/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2" w:lineRule="auto"/>
              <w:ind w:left="274" w:right="140" w:hanging="122"/>
            </w:pPr>
            <w:r>
              <w:rPr>
                <w:spacing w:val="-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标杆</w:t>
            </w:r>
            <w:r>
              <w:t xml:space="preserve"> </w:t>
            </w:r>
            <w:r>
              <w:rPr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值</w:t>
            </w:r>
          </w:p>
        </w:tc>
        <w:tc>
          <w:tcPr>
            <w:tcW w:w="4222" w:type="dxa"/>
            <w:shd w:val="clear" w:color="auto" w:fill="AEAAAA"/>
            <w:vAlign w:val="top"/>
          </w:tcPr>
          <w:p>
            <w:pPr>
              <w:spacing w:line="42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642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评分标准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4" w:hRule="atLeast"/>
        </w:trPr>
        <w:tc>
          <w:tcPr>
            <w:tcW w:w="461" w:type="dxa"/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1" w:lineRule="auto"/>
              <w:ind w:left="134"/>
            </w:pPr>
            <w:r>
              <w:t>1</w:t>
            </w:r>
          </w:p>
        </w:tc>
        <w:tc>
          <w:tcPr>
            <w:tcW w:w="662" w:type="dxa"/>
            <w:textDirection w:val="tbRlV"/>
            <w:vAlign w:val="top"/>
          </w:tcPr>
          <w:p>
            <w:pPr>
              <w:pStyle w:val="6"/>
              <w:spacing w:before="313" w:line="202" w:lineRule="auto"/>
              <w:ind w:left="1184"/>
            </w:pPr>
            <w:r>
              <w:rPr>
                <w:spacing w:val="54"/>
              </w:rPr>
              <w:t>政府采购</w:t>
            </w:r>
          </w:p>
        </w:tc>
        <w:tc>
          <w:tcPr>
            <w:tcW w:w="683" w:type="dxa"/>
            <w:textDirection w:val="tbRlV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0" w:line="202" w:lineRule="auto"/>
              <w:ind w:left="1184"/>
            </w:pPr>
            <w:r>
              <w:rPr>
                <w:spacing w:val="54"/>
              </w:rPr>
              <w:t>政府采购</w:t>
            </w:r>
          </w:p>
        </w:tc>
        <w:tc>
          <w:tcPr>
            <w:tcW w:w="935" w:type="dxa"/>
            <w:vMerge w:val="restart"/>
            <w:tcBorders>
              <w:bottom w:val="nil"/>
            </w:tcBorders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8" w:lineRule="auto"/>
              <w:ind w:left="120" w:right="105" w:hanging="15"/>
              <w:jc w:val="both"/>
            </w:pPr>
            <w:r>
              <w:rPr>
                <w:spacing w:val="3"/>
              </w:rPr>
              <w:t>A</w:t>
            </w:r>
            <w:r>
              <w:rPr>
                <w:spacing w:val="-14"/>
              </w:rPr>
              <w:t xml:space="preserve"> </w:t>
            </w:r>
            <w:r>
              <w:rPr>
                <w:spacing w:val="3"/>
              </w:rPr>
              <w:t>项目</w:t>
            </w:r>
            <w:r>
              <w:t xml:space="preserve"> </w:t>
            </w:r>
            <w:r>
              <w:rPr>
                <w:spacing w:val="-18"/>
              </w:rPr>
              <w:t>决</w:t>
            </w:r>
            <w:r>
              <w:rPr>
                <w:spacing w:val="9"/>
              </w:rPr>
              <w:t xml:space="preserve">  </w:t>
            </w:r>
            <w:r>
              <w:rPr>
                <w:spacing w:val="-18"/>
              </w:rPr>
              <w:t>策</w:t>
            </w:r>
            <w:r>
              <w:t xml:space="preserve"> </w:t>
            </w:r>
            <w:r>
              <w:rPr>
                <w:spacing w:val="-5"/>
              </w:rPr>
              <w:t>（15）</w:t>
            </w:r>
          </w:p>
        </w:tc>
        <w:tc>
          <w:tcPr>
            <w:tcW w:w="781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18"/>
            </w:pPr>
            <w:r>
              <w:rPr>
                <w:color w:val="231F20"/>
                <w:spacing w:val="-1"/>
              </w:rPr>
              <w:t>A1</w:t>
            </w:r>
            <w:r>
              <w:rPr>
                <w:color w:val="231F20"/>
                <w:spacing w:val="-42"/>
              </w:rPr>
              <w:t xml:space="preserve"> </w:t>
            </w:r>
            <w:r>
              <w:rPr>
                <w:color w:val="231F20"/>
                <w:spacing w:val="-1"/>
              </w:rPr>
              <w:t>采</w:t>
            </w:r>
          </w:p>
          <w:p>
            <w:pPr>
              <w:pStyle w:val="6"/>
              <w:spacing w:before="20" w:line="222" w:lineRule="auto"/>
              <w:ind w:left="162"/>
            </w:pPr>
            <w:r>
              <w:rPr>
                <w:color w:val="231F20"/>
                <w:spacing w:val="-8"/>
              </w:rPr>
              <w:t>购需</w:t>
            </w:r>
          </w:p>
          <w:p>
            <w:pPr>
              <w:pStyle w:val="6"/>
              <w:spacing w:before="23" w:line="222" w:lineRule="auto"/>
              <w:ind w:left="168"/>
            </w:pPr>
            <w:r>
              <w:rPr>
                <w:color w:val="231F20"/>
                <w:spacing w:val="-12"/>
              </w:rPr>
              <w:t>求设</w:t>
            </w:r>
          </w:p>
          <w:p>
            <w:pPr>
              <w:pStyle w:val="6"/>
              <w:spacing w:before="20" w:line="231" w:lineRule="auto"/>
              <w:ind w:left="286"/>
            </w:pPr>
            <w:r>
              <w:rPr>
                <w:color w:val="231F20"/>
              </w:rPr>
              <w:t>定</w:t>
            </w:r>
          </w:p>
        </w:tc>
        <w:tc>
          <w:tcPr>
            <w:tcW w:w="710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2" w:lineRule="auto"/>
              <w:ind w:left="105"/>
            </w:pPr>
            <w:r>
              <w:rPr>
                <w:color w:val="231F20"/>
                <w:spacing w:val="-1"/>
              </w:rPr>
              <w:t>A101</w:t>
            </w:r>
          </w:p>
          <w:p>
            <w:pPr>
              <w:pStyle w:val="6"/>
              <w:spacing w:before="34" w:line="222" w:lineRule="auto"/>
              <w:ind w:left="129"/>
            </w:pPr>
            <w:r>
              <w:rPr>
                <w:color w:val="231F20"/>
                <w:spacing w:val="-9"/>
              </w:rPr>
              <w:t>采购</w:t>
            </w:r>
          </w:p>
          <w:p>
            <w:pPr>
              <w:pStyle w:val="6"/>
              <w:spacing w:before="23" w:line="222" w:lineRule="auto"/>
              <w:ind w:left="136"/>
            </w:pPr>
            <w:r>
              <w:rPr>
                <w:color w:val="231F20"/>
                <w:spacing w:val="-13"/>
              </w:rPr>
              <w:t>需求</w:t>
            </w:r>
          </w:p>
          <w:p>
            <w:pPr>
              <w:pStyle w:val="6"/>
              <w:spacing w:before="20" w:line="225" w:lineRule="auto"/>
              <w:ind w:left="126"/>
            </w:pPr>
            <w:r>
              <w:rPr>
                <w:color w:val="231F20"/>
                <w:spacing w:val="-8"/>
              </w:rPr>
              <w:t>规范</w:t>
            </w:r>
          </w:p>
          <w:p>
            <w:pPr>
              <w:pStyle w:val="6"/>
              <w:spacing w:before="19" w:line="220" w:lineRule="auto"/>
              <w:ind w:left="251"/>
            </w:pPr>
            <w:r>
              <w:rPr>
                <w:color w:val="231F20"/>
              </w:rPr>
              <w:t>性</w:t>
            </w:r>
          </w:p>
        </w:tc>
        <w:tc>
          <w:tcPr>
            <w:tcW w:w="564" w:type="dxa"/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0" w:lineRule="auto"/>
              <w:ind w:left="227"/>
            </w:pPr>
            <w:r>
              <w:t>6</w:t>
            </w:r>
          </w:p>
        </w:tc>
        <w:tc>
          <w:tcPr>
            <w:tcW w:w="3735" w:type="dxa"/>
            <w:vAlign w:val="top"/>
          </w:tcPr>
          <w:p>
            <w:pPr>
              <w:pStyle w:val="6"/>
              <w:spacing w:before="246" w:line="238" w:lineRule="auto"/>
              <w:ind w:left="112" w:right="82" w:firstLine="9"/>
            </w:pPr>
            <w:r>
              <w:rPr>
                <w:spacing w:val="-2"/>
              </w:rPr>
              <w:t>考察①采购需求是否符合国家法</w:t>
            </w:r>
            <w:r>
              <w:rPr>
                <w:spacing w:val="5"/>
              </w:rPr>
              <w:t xml:space="preserve">  </w:t>
            </w:r>
            <w:r>
              <w:rPr>
                <w:spacing w:val="-1"/>
              </w:rPr>
              <w:t>律法规及政府采购政策的有关规</w:t>
            </w:r>
            <w:r>
              <w:rPr>
                <w:spacing w:val="2"/>
              </w:rPr>
              <w:t xml:space="preserve">  </w:t>
            </w:r>
            <w:r>
              <w:rPr>
                <w:spacing w:val="-6"/>
              </w:rPr>
              <w:t>定；②采购需求是否遵循预算、资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产和财务等相关管理制度的规定；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③政府项目采购需求与实际情况</w:t>
            </w:r>
            <w:r>
              <w:rPr>
                <w:spacing w:val="2"/>
              </w:rPr>
              <w:t xml:space="preserve">  </w:t>
            </w:r>
            <w:r>
              <w:rPr>
                <w:spacing w:val="-6"/>
              </w:rPr>
              <w:t>匹配。④采购活动开展前，按照规</w:t>
            </w:r>
            <w:r>
              <w:rPr>
                <w:spacing w:val="2"/>
              </w:rPr>
              <w:t xml:space="preserve"> </w:t>
            </w:r>
            <w:r>
              <w:rPr>
                <w:spacing w:val="-6"/>
              </w:rPr>
              <w:t>定要求对采购需求进行论证，开展</w:t>
            </w:r>
            <w:r>
              <w:rPr>
                <w:spacing w:val="2"/>
              </w:rPr>
              <w:t xml:space="preserve"> </w:t>
            </w:r>
            <w:r>
              <w:rPr>
                <w:spacing w:val="-6"/>
              </w:rPr>
              <w:t>了采购需求调查，并按要求确定需</w:t>
            </w:r>
            <w:r>
              <w:rPr>
                <w:spacing w:val="2"/>
              </w:rPr>
              <w:t xml:space="preserve"> </w:t>
            </w:r>
            <w:r>
              <w:rPr>
                <w:spacing w:val="-6"/>
              </w:rPr>
              <w:t>求内容。不强制要求做需求调查的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项目，本条不做考核。</w:t>
            </w:r>
          </w:p>
        </w:tc>
        <w:tc>
          <w:tcPr>
            <w:tcW w:w="1320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8" w:lineRule="auto"/>
              <w:ind w:left="121" w:right="63" w:firstLine="1"/>
              <w:jc w:val="both"/>
            </w:pPr>
            <w:r>
              <w:rPr>
                <w:spacing w:val="-5"/>
              </w:rPr>
              <w:t>政府采购</w:t>
            </w:r>
            <w:r>
              <w:rPr>
                <w:spacing w:val="1"/>
              </w:rPr>
              <w:t xml:space="preserve">  </w:t>
            </w:r>
            <w:r>
              <w:rPr>
                <w:spacing w:val="-14"/>
              </w:rPr>
              <w:t>规划报告，</w:t>
            </w:r>
            <w:r>
              <w:t xml:space="preserve"> </w:t>
            </w:r>
            <w:r>
              <w:rPr>
                <w:spacing w:val="-4"/>
              </w:rPr>
              <w:t>规划制定</w:t>
            </w:r>
            <w:r>
              <w:t xml:space="preserve">  </w:t>
            </w:r>
            <w:r>
              <w:rPr>
                <w:spacing w:val="-4"/>
              </w:rPr>
              <w:t>的相关论</w:t>
            </w:r>
            <w:r>
              <w:t xml:space="preserve">  </w:t>
            </w:r>
            <w:r>
              <w:rPr>
                <w:spacing w:val="-4"/>
              </w:rPr>
              <w:t>证或上级</w:t>
            </w:r>
            <w:r>
              <w:t xml:space="preserve">  </w:t>
            </w:r>
            <w:r>
              <w:rPr>
                <w:spacing w:val="-4"/>
              </w:rPr>
              <w:t>部门的认</w:t>
            </w:r>
            <w:r>
              <w:t xml:space="preserve">  定</w:t>
            </w:r>
          </w:p>
        </w:tc>
        <w:tc>
          <w:tcPr>
            <w:tcW w:w="763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5" w:lineRule="auto"/>
              <w:ind w:left="121"/>
            </w:pPr>
            <w:r>
              <w:rPr>
                <w:spacing w:val="-8"/>
              </w:rPr>
              <w:t>规范</w:t>
            </w:r>
          </w:p>
        </w:tc>
        <w:tc>
          <w:tcPr>
            <w:tcW w:w="4222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7" w:lineRule="auto"/>
              <w:ind w:left="122" w:right="107" w:hanging="7"/>
            </w:pPr>
            <w:r>
              <w:rPr>
                <w:spacing w:val="-1"/>
              </w:rPr>
              <w:t>①采购需求符合国家法律法规及政府</w:t>
            </w:r>
            <w:r>
              <w:rPr>
                <w:spacing w:val="3"/>
              </w:rPr>
              <w:t xml:space="preserve">  </w:t>
            </w:r>
            <w:r>
              <w:rPr>
                <w:spacing w:val="-6"/>
              </w:rPr>
              <w:t>采购政策的有关规定；②项目采购需求</w:t>
            </w:r>
            <w:r>
              <w:rPr>
                <w:spacing w:val="8"/>
              </w:rPr>
              <w:t xml:space="preserve"> </w:t>
            </w:r>
            <w:r>
              <w:rPr>
                <w:spacing w:val="-6"/>
              </w:rPr>
              <w:t>编制符合相关管理制度规定，③项目采</w:t>
            </w:r>
            <w:r>
              <w:rPr>
                <w:spacing w:val="8"/>
              </w:rPr>
              <w:t xml:space="preserve"> </w:t>
            </w:r>
            <w:r>
              <w:rPr>
                <w:spacing w:val="-6"/>
              </w:rPr>
              <w:t>购需求与实际情况相匹配。④项目采购</w:t>
            </w:r>
            <w:r>
              <w:rPr>
                <w:spacing w:val="8"/>
              </w:rPr>
              <w:t xml:space="preserve"> </w:t>
            </w:r>
            <w:r>
              <w:rPr>
                <w:spacing w:val="-6"/>
              </w:rPr>
              <w:t>开展前按照要求开始需求调查，确定内</w:t>
            </w:r>
            <w:r>
              <w:rPr>
                <w:spacing w:val="8"/>
              </w:rPr>
              <w:t xml:space="preserve"> </w:t>
            </w:r>
            <w:r>
              <w:rPr>
                <w:spacing w:val="-6"/>
              </w:rPr>
              <w:t>容（本条针对有强制要求做需求调查的</w:t>
            </w:r>
            <w:r>
              <w:rPr>
                <w:spacing w:val="8"/>
              </w:rPr>
              <w:t xml:space="preserve"> </w:t>
            </w:r>
            <w:r>
              <w:rPr>
                <w:spacing w:val="-6"/>
              </w:rPr>
              <w:t>项目）。本项为一票否决项目，全部符</w:t>
            </w:r>
            <w:r>
              <w:rPr>
                <w:spacing w:val="5"/>
              </w:rPr>
              <w:t xml:space="preserve"> </w:t>
            </w:r>
            <w:r>
              <w:rPr>
                <w:spacing w:val="-5"/>
              </w:rPr>
              <w:t>合得</w:t>
            </w:r>
            <w:r>
              <w:rPr>
                <w:spacing w:val="-41"/>
              </w:rPr>
              <w:t xml:space="preserve"> </w:t>
            </w:r>
            <w:r>
              <w:rPr>
                <w:spacing w:val="-5"/>
              </w:rPr>
              <w:t>6</w:t>
            </w:r>
            <w:r>
              <w:rPr>
                <w:spacing w:val="-41"/>
              </w:rPr>
              <w:t xml:space="preserve"> </w:t>
            </w:r>
            <w:r>
              <w:rPr>
                <w:spacing w:val="-5"/>
              </w:rPr>
              <w:t>分，否则不得分。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</w:trPr>
        <w:tc>
          <w:tcPr>
            <w:tcW w:w="461" w:type="dxa"/>
            <w:vAlign w:val="top"/>
          </w:tcPr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0" w:lineRule="auto"/>
              <w:ind w:left="119"/>
            </w:pPr>
            <w:r>
              <w:t>2</w:t>
            </w:r>
          </w:p>
        </w:tc>
        <w:tc>
          <w:tcPr>
            <w:tcW w:w="662" w:type="dxa"/>
            <w:textDirection w:val="tbRlV"/>
            <w:vAlign w:val="top"/>
          </w:tcPr>
          <w:p>
            <w:pPr>
              <w:pStyle w:val="6"/>
              <w:spacing w:before="313" w:line="202" w:lineRule="auto"/>
              <w:ind w:left="193"/>
            </w:pPr>
            <w:r>
              <w:rPr>
                <w:spacing w:val="54"/>
              </w:rPr>
              <w:t>政府采购</w:t>
            </w:r>
          </w:p>
        </w:tc>
        <w:tc>
          <w:tcPr>
            <w:tcW w:w="683" w:type="dxa"/>
            <w:textDirection w:val="tbRlV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0" w:line="202" w:lineRule="auto"/>
              <w:ind w:left="193"/>
            </w:pPr>
            <w:r>
              <w:rPr>
                <w:spacing w:val="54"/>
              </w:rPr>
              <w:t>政府采购</w:t>
            </w:r>
          </w:p>
        </w:tc>
        <w:tc>
          <w:tcPr>
            <w:tcW w:w="93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1" w:type="dxa"/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4" w:lineRule="auto"/>
              <w:ind w:left="118"/>
            </w:pPr>
            <w:r>
              <w:rPr>
                <w:spacing w:val="-1"/>
              </w:rPr>
              <w:t>A2</w:t>
            </w:r>
            <w:r>
              <w:rPr>
                <w:spacing w:val="-43"/>
              </w:rPr>
              <w:t xml:space="preserve"> </w:t>
            </w:r>
            <w:r>
              <w:rPr>
                <w:spacing w:val="-1"/>
              </w:rPr>
              <w:t>项</w:t>
            </w:r>
          </w:p>
          <w:p>
            <w:pPr>
              <w:pStyle w:val="6"/>
              <w:spacing w:before="21" w:line="226" w:lineRule="auto"/>
              <w:ind w:left="204"/>
            </w:pPr>
            <w:r>
              <w:rPr>
                <w:spacing w:val="-30"/>
              </w:rPr>
              <w:t>目立</w:t>
            </w:r>
          </w:p>
          <w:p>
            <w:pPr>
              <w:pStyle w:val="6"/>
              <w:spacing w:before="15" w:line="224" w:lineRule="auto"/>
              <w:ind w:left="283"/>
            </w:pPr>
            <w:r>
              <w:t>项</w:t>
            </w:r>
          </w:p>
        </w:tc>
        <w:tc>
          <w:tcPr>
            <w:tcW w:w="710" w:type="dxa"/>
            <w:vAlign w:val="top"/>
          </w:tcPr>
          <w:p>
            <w:pPr>
              <w:pStyle w:val="6"/>
              <w:spacing w:before="76" w:line="182" w:lineRule="auto"/>
              <w:ind w:left="105"/>
            </w:pPr>
            <w:r>
              <w:rPr>
                <w:spacing w:val="-1"/>
              </w:rPr>
              <w:t>A201</w:t>
            </w:r>
          </w:p>
          <w:p>
            <w:pPr>
              <w:pStyle w:val="6"/>
              <w:spacing w:before="35" w:line="224" w:lineRule="auto"/>
              <w:ind w:left="128"/>
            </w:pPr>
            <w:r>
              <w:rPr>
                <w:spacing w:val="-9"/>
              </w:rPr>
              <w:t>项目</w:t>
            </w:r>
          </w:p>
          <w:p>
            <w:pPr>
              <w:pStyle w:val="6"/>
              <w:spacing w:before="20" w:line="224" w:lineRule="auto"/>
              <w:ind w:left="133"/>
            </w:pPr>
            <w:r>
              <w:rPr>
                <w:spacing w:val="-11"/>
              </w:rPr>
              <w:t>立项</w:t>
            </w:r>
          </w:p>
          <w:p>
            <w:pPr>
              <w:pStyle w:val="6"/>
              <w:spacing w:before="19" w:line="225" w:lineRule="auto"/>
              <w:ind w:left="126"/>
            </w:pPr>
            <w:r>
              <w:rPr>
                <w:spacing w:val="-8"/>
              </w:rPr>
              <w:t>规范</w:t>
            </w:r>
          </w:p>
          <w:p>
            <w:pPr>
              <w:pStyle w:val="6"/>
              <w:spacing w:before="19" w:line="205" w:lineRule="auto"/>
              <w:ind w:left="251"/>
            </w:pPr>
            <w:r>
              <w:t>性</w:t>
            </w:r>
          </w:p>
        </w:tc>
        <w:tc>
          <w:tcPr>
            <w:tcW w:w="564" w:type="dxa"/>
            <w:vAlign w:val="top"/>
          </w:tcPr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0" w:lineRule="auto"/>
              <w:ind w:left="230"/>
            </w:pPr>
            <w:r>
              <w:t>3</w:t>
            </w:r>
          </w:p>
        </w:tc>
        <w:tc>
          <w:tcPr>
            <w:tcW w:w="3735" w:type="dxa"/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3" w:lineRule="auto"/>
              <w:ind w:left="121" w:right="104"/>
              <w:jc w:val="both"/>
            </w:pPr>
            <w:r>
              <w:rPr>
                <w:spacing w:val="-7"/>
              </w:rPr>
              <w:t>考察政府采购的项目申请、设立过</w:t>
            </w:r>
            <w:r>
              <w:rPr>
                <w:spacing w:val="8"/>
              </w:rPr>
              <w:t xml:space="preserve"> </w:t>
            </w:r>
            <w:r>
              <w:rPr>
                <w:spacing w:val="-7"/>
              </w:rPr>
              <w:t>程是否符合相关要求，用以反映和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考核项目立项的规范情况。</w:t>
            </w:r>
          </w:p>
        </w:tc>
        <w:tc>
          <w:tcPr>
            <w:tcW w:w="1320" w:type="dxa"/>
            <w:vAlign w:val="top"/>
          </w:tcPr>
          <w:p>
            <w:pPr>
              <w:pStyle w:val="6"/>
              <w:spacing w:before="35" w:line="233" w:lineRule="auto"/>
              <w:ind w:left="122" w:right="104"/>
            </w:pPr>
            <w:r>
              <w:rPr>
                <w:spacing w:val="-5"/>
              </w:rPr>
              <w:t>项目申报</w:t>
            </w:r>
            <w:r>
              <w:rPr>
                <w:spacing w:val="1"/>
              </w:rPr>
              <w:t xml:space="preserve">  </w:t>
            </w:r>
            <w:r>
              <w:rPr>
                <w:spacing w:val="-23"/>
              </w:rPr>
              <w:t>书、可行性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报告及专</w:t>
            </w:r>
            <w:r>
              <w:t xml:space="preserve">  </w:t>
            </w:r>
            <w:r>
              <w:rPr>
                <w:spacing w:val="-4"/>
              </w:rPr>
              <w:t>家论证意</w:t>
            </w:r>
            <w:r>
              <w:t xml:space="preserve">  见</w:t>
            </w:r>
          </w:p>
        </w:tc>
        <w:tc>
          <w:tcPr>
            <w:tcW w:w="763" w:type="dxa"/>
            <w:vAlign w:val="top"/>
          </w:tcPr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5" w:lineRule="auto"/>
              <w:ind w:left="121"/>
            </w:pPr>
            <w:r>
              <w:rPr>
                <w:spacing w:val="-8"/>
              </w:rPr>
              <w:t>规范</w:t>
            </w:r>
          </w:p>
        </w:tc>
        <w:tc>
          <w:tcPr>
            <w:tcW w:w="4222" w:type="dxa"/>
            <w:vAlign w:val="top"/>
          </w:tcPr>
          <w:p>
            <w:pPr>
              <w:pStyle w:val="6"/>
              <w:spacing w:before="35" w:line="233" w:lineRule="auto"/>
              <w:ind w:left="121" w:right="73" w:hanging="6"/>
              <w:jc w:val="both"/>
            </w:pPr>
            <w:r>
              <w:rPr>
                <w:spacing w:val="-4"/>
              </w:rPr>
              <w:t>①立项前是否经过必要的可行性研究、</w:t>
            </w:r>
            <w:r>
              <w:rPr>
                <w:spacing w:val="15"/>
              </w:rPr>
              <w:t xml:space="preserve"> </w:t>
            </w:r>
            <w:r>
              <w:rPr>
                <w:spacing w:val="-6"/>
              </w:rPr>
              <w:t>专家论证、风险评估、集体决策等；②</w:t>
            </w:r>
            <w:r>
              <w:rPr>
                <w:spacing w:val="6"/>
              </w:rPr>
              <w:t xml:space="preserve"> </w:t>
            </w:r>
            <w:r>
              <w:rPr>
                <w:spacing w:val="-6"/>
              </w:rPr>
              <w:t>项目立项符合规定程序；③审批文件和</w:t>
            </w:r>
            <w:r>
              <w:rPr>
                <w:spacing w:val="9"/>
              </w:rPr>
              <w:t xml:space="preserve"> </w:t>
            </w:r>
            <w:r>
              <w:rPr>
                <w:spacing w:val="-8"/>
              </w:rPr>
              <w:t>材料合规完整，每符合一项得</w:t>
            </w:r>
            <w:r>
              <w:rPr>
                <w:spacing w:val="-25"/>
              </w:rPr>
              <w:t xml:space="preserve"> </w:t>
            </w:r>
            <w:r>
              <w:rPr>
                <w:spacing w:val="-8"/>
              </w:rPr>
              <w:t>1/3</w:t>
            </w:r>
            <w:r>
              <w:rPr>
                <w:spacing w:val="-44"/>
              </w:rPr>
              <w:t xml:space="preserve"> </w:t>
            </w:r>
            <w:r>
              <w:rPr>
                <w:spacing w:val="-8"/>
              </w:rPr>
              <w:t>权重</w:t>
            </w:r>
            <w:r>
              <w:t xml:space="preserve"> </w:t>
            </w:r>
            <w:r>
              <w:rPr>
                <w:spacing w:val="-8"/>
              </w:rPr>
              <w:t>分。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461" w:type="dxa"/>
            <w:vAlign w:val="top"/>
          </w:tcPr>
          <w:p>
            <w:pPr>
              <w:spacing w:line="46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0" w:lineRule="auto"/>
              <w:ind w:left="121"/>
            </w:pPr>
            <w:r>
              <w:t>3</w:t>
            </w:r>
          </w:p>
        </w:tc>
        <w:tc>
          <w:tcPr>
            <w:tcW w:w="662" w:type="dxa"/>
            <w:textDirection w:val="tbRlV"/>
            <w:vAlign w:val="top"/>
          </w:tcPr>
          <w:p>
            <w:pPr>
              <w:pStyle w:val="6"/>
              <w:spacing w:before="313" w:line="202" w:lineRule="auto"/>
              <w:ind w:left="40"/>
            </w:pPr>
            <w:r>
              <w:rPr>
                <w:spacing w:val="54"/>
              </w:rPr>
              <w:t>政府采购</w:t>
            </w:r>
          </w:p>
        </w:tc>
        <w:tc>
          <w:tcPr>
            <w:tcW w:w="683" w:type="dxa"/>
            <w:textDirection w:val="tbRlV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0" w:line="202" w:lineRule="auto"/>
              <w:ind w:left="40"/>
            </w:pPr>
            <w:r>
              <w:rPr>
                <w:spacing w:val="54"/>
              </w:rPr>
              <w:t>政府采购</w:t>
            </w:r>
          </w:p>
        </w:tc>
        <w:tc>
          <w:tcPr>
            <w:tcW w:w="93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1" w:type="dxa"/>
            <w:vAlign w:val="top"/>
          </w:tcPr>
          <w:p>
            <w:pPr>
              <w:pStyle w:val="6"/>
              <w:spacing w:before="193" w:line="224" w:lineRule="auto"/>
              <w:ind w:left="118"/>
            </w:pPr>
            <w:r>
              <w:rPr>
                <w:spacing w:val="-1"/>
              </w:rPr>
              <w:t>A3</w:t>
            </w:r>
            <w:r>
              <w:rPr>
                <w:spacing w:val="-43"/>
              </w:rPr>
              <w:t xml:space="preserve"> </w:t>
            </w:r>
            <w:r>
              <w:rPr>
                <w:spacing w:val="-1"/>
              </w:rPr>
              <w:t>项</w:t>
            </w:r>
          </w:p>
          <w:p>
            <w:pPr>
              <w:pStyle w:val="6"/>
              <w:spacing w:before="21" w:line="226" w:lineRule="auto"/>
              <w:ind w:left="204"/>
            </w:pPr>
            <w:r>
              <w:rPr>
                <w:spacing w:val="-30"/>
              </w:rPr>
              <w:t>目目</w:t>
            </w:r>
          </w:p>
          <w:p>
            <w:pPr>
              <w:pStyle w:val="6"/>
              <w:spacing w:before="18" w:line="222" w:lineRule="auto"/>
              <w:ind w:left="281"/>
            </w:pPr>
            <w:r>
              <w:t>标</w:t>
            </w:r>
          </w:p>
        </w:tc>
        <w:tc>
          <w:tcPr>
            <w:tcW w:w="710" w:type="dxa"/>
            <w:vAlign w:val="top"/>
          </w:tcPr>
          <w:p>
            <w:pPr>
              <w:pStyle w:val="6"/>
              <w:spacing w:before="77" w:line="224" w:lineRule="auto"/>
              <w:ind w:left="130" w:right="113" w:hanging="25"/>
              <w:jc w:val="both"/>
            </w:pPr>
            <w:r>
              <w:rPr>
                <w:spacing w:val="-1"/>
              </w:rPr>
              <w:t>A301</w:t>
            </w:r>
            <w:r>
              <w:rPr>
                <w:spacing w:val="2"/>
              </w:rPr>
              <w:t xml:space="preserve"> </w:t>
            </w:r>
            <w:r>
              <w:rPr>
                <w:spacing w:val="-10"/>
              </w:rPr>
              <w:t>绩效</w:t>
            </w:r>
            <w:r>
              <w:t xml:space="preserve"> </w:t>
            </w:r>
            <w:r>
              <w:rPr>
                <w:spacing w:val="-10"/>
              </w:rPr>
              <w:t>目标</w:t>
            </w:r>
            <w:r>
              <w:t xml:space="preserve"> </w:t>
            </w:r>
            <w:r>
              <w:rPr>
                <w:spacing w:val="-10"/>
              </w:rPr>
              <w:t>合理</w:t>
            </w:r>
          </w:p>
        </w:tc>
        <w:tc>
          <w:tcPr>
            <w:tcW w:w="564" w:type="dxa"/>
            <w:vAlign w:val="top"/>
          </w:tcPr>
          <w:p>
            <w:pPr>
              <w:spacing w:line="46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0" w:lineRule="auto"/>
              <w:ind w:left="230"/>
            </w:pPr>
            <w:r>
              <w:t>3</w:t>
            </w:r>
          </w:p>
        </w:tc>
        <w:tc>
          <w:tcPr>
            <w:tcW w:w="3735" w:type="dxa"/>
            <w:vAlign w:val="top"/>
          </w:tcPr>
          <w:p>
            <w:pPr>
              <w:pStyle w:val="6"/>
              <w:spacing w:before="40" w:line="231" w:lineRule="auto"/>
              <w:ind w:left="121" w:right="104"/>
            </w:pPr>
            <w:r>
              <w:rPr>
                <w:spacing w:val="-2"/>
              </w:rPr>
              <w:t>考察政府采购所设定的绩效目标</w:t>
            </w:r>
            <w:r>
              <w:rPr>
                <w:spacing w:val="5"/>
              </w:rPr>
              <w:t xml:space="preserve">  </w:t>
            </w:r>
            <w:r>
              <w:rPr>
                <w:spacing w:val="-2"/>
              </w:rPr>
              <w:t>是否依据充分，是否符合客观实</w:t>
            </w:r>
            <w:r>
              <w:rPr>
                <w:spacing w:val="5"/>
              </w:rPr>
              <w:t xml:space="preserve">  </w:t>
            </w:r>
            <w:r>
              <w:rPr>
                <w:spacing w:val="-7"/>
              </w:rPr>
              <w:t>际，用以反映和考核项目绩效目标</w:t>
            </w:r>
            <w:r>
              <w:rPr>
                <w:spacing w:val="8"/>
              </w:rPr>
              <w:t xml:space="preserve"> </w:t>
            </w:r>
            <w:r>
              <w:rPr>
                <w:spacing w:val="-7"/>
              </w:rPr>
              <w:t>与项目实施的相符情况；绩效指标</w:t>
            </w:r>
          </w:p>
        </w:tc>
        <w:tc>
          <w:tcPr>
            <w:tcW w:w="1320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1" w:lineRule="auto"/>
              <w:ind w:left="156" w:right="248" w:hanging="30"/>
            </w:pPr>
            <w:r>
              <w:rPr>
                <w:spacing w:val="-5"/>
              </w:rPr>
              <w:t>绩效目标</w:t>
            </w:r>
            <w:r>
              <w:t xml:space="preserve"> </w:t>
            </w:r>
            <w:r>
              <w:rPr>
                <w:spacing w:val="-17"/>
              </w:rPr>
              <w:t>申报表</w:t>
            </w:r>
          </w:p>
        </w:tc>
        <w:tc>
          <w:tcPr>
            <w:tcW w:w="763" w:type="dxa"/>
            <w:vAlign w:val="top"/>
          </w:tcPr>
          <w:p>
            <w:pPr>
              <w:spacing w:line="42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4" w:lineRule="auto"/>
              <w:ind w:left="129"/>
            </w:pPr>
            <w:r>
              <w:rPr>
                <w:spacing w:val="-12"/>
              </w:rPr>
              <w:t>合理</w:t>
            </w:r>
          </w:p>
        </w:tc>
        <w:tc>
          <w:tcPr>
            <w:tcW w:w="4222" w:type="dxa"/>
            <w:vAlign w:val="top"/>
          </w:tcPr>
          <w:p>
            <w:pPr>
              <w:pStyle w:val="6"/>
              <w:spacing w:before="40" w:line="231" w:lineRule="auto"/>
              <w:ind w:left="114" w:right="84"/>
              <w:jc w:val="both"/>
            </w:pPr>
            <w:r>
              <w:rPr>
                <w:spacing w:val="-6"/>
              </w:rPr>
              <w:t>①项目设立了总目标和年度目标；②绩</w:t>
            </w:r>
            <w:r>
              <w:rPr>
                <w:spacing w:val="15"/>
              </w:rPr>
              <w:t xml:space="preserve"> </w:t>
            </w:r>
            <w:r>
              <w:rPr>
                <w:spacing w:val="-4"/>
              </w:rPr>
              <w:t>效目标设立依据充分且符合客观实际，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③绩效指标清晰、可衡量。每符合一项</w:t>
            </w:r>
            <w:r>
              <w:t xml:space="preserve"> </w:t>
            </w:r>
            <w:r>
              <w:rPr>
                <w:spacing w:val="-7"/>
              </w:rPr>
              <w:t>得</w:t>
            </w:r>
            <w:r>
              <w:rPr>
                <w:spacing w:val="-28"/>
              </w:rPr>
              <w:t xml:space="preserve"> </w:t>
            </w:r>
            <w:r>
              <w:rPr>
                <w:spacing w:val="-7"/>
              </w:rPr>
              <w:t>1/3</w:t>
            </w:r>
            <w:r>
              <w:rPr>
                <w:spacing w:val="-45"/>
              </w:rPr>
              <w:t xml:space="preserve"> </w:t>
            </w:r>
            <w:r>
              <w:rPr>
                <w:spacing w:val="-7"/>
              </w:rPr>
              <w:t>权重分。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24" w:type="default"/>
          <w:pgSz w:w="16839" w:h="11906"/>
          <w:pgMar w:top="1012" w:right="998" w:bottom="1223" w:left="998" w:header="0" w:footer="1048" w:gutter="0"/>
          <w:cols w:space="720" w:num="1"/>
        </w:sectPr>
      </w:pPr>
    </w:p>
    <w:p>
      <w:pPr>
        <w:spacing w:before="21"/>
      </w:pPr>
    </w:p>
    <w:p>
      <w:pPr>
        <w:spacing w:before="21"/>
      </w:pPr>
    </w:p>
    <w:p>
      <w:pPr>
        <w:spacing w:before="21"/>
      </w:pPr>
    </w:p>
    <w:tbl>
      <w:tblPr>
        <w:tblStyle w:val="5"/>
        <w:tblW w:w="1483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1"/>
        <w:gridCol w:w="662"/>
        <w:gridCol w:w="683"/>
        <w:gridCol w:w="935"/>
        <w:gridCol w:w="781"/>
        <w:gridCol w:w="710"/>
        <w:gridCol w:w="564"/>
        <w:gridCol w:w="3735"/>
        <w:gridCol w:w="1320"/>
        <w:gridCol w:w="763"/>
        <w:gridCol w:w="422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4" w:hRule="atLeast"/>
        </w:trPr>
        <w:tc>
          <w:tcPr>
            <w:tcW w:w="461" w:type="dxa"/>
            <w:shd w:val="clear" w:color="auto" w:fill="AEAAAA"/>
            <w:textDirection w:val="tbRlV"/>
            <w:vAlign w:val="top"/>
          </w:tcPr>
          <w:p>
            <w:pPr>
              <w:pStyle w:val="6"/>
              <w:spacing w:before="107" w:line="202" w:lineRule="auto"/>
              <w:ind w:left="351"/>
            </w:pPr>
            <w:r>
              <w:rPr>
                <w:spacing w:val="3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序号</w:t>
            </w:r>
          </w:p>
        </w:tc>
        <w:tc>
          <w:tcPr>
            <w:tcW w:w="662" w:type="dxa"/>
            <w:shd w:val="clear" w:color="auto" w:fill="AEAAAA"/>
            <w:textDirection w:val="tbRlV"/>
            <w:vAlign w:val="top"/>
          </w:tcPr>
          <w:p>
            <w:pPr>
              <w:pStyle w:val="6"/>
              <w:spacing w:before="211" w:line="200" w:lineRule="auto"/>
              <w:ind w:left="41"/>
            </w:pPr>
            <w:r>
              <w:rPr>
                <w:spacing w:val="5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行业类别</w:t>
            </w:r>
          </w:p>
        </w:tc>
        <w:tc>
          <w:tcPr>
            <w:tcW w:w="683" w:type="dxa"/>
            <w:shd w:val="clear" w:color="auto" w:fill="AEAAAA"/>
            <w:textDirection w:val="tbRlV"/>
            <w:vAlign w:val="top"/>
          </w:tcPr>
          <w:p>
            <w:pPr>
              <w:pStyle w:val="6"/>
              <w:spacing w:before="221" w:line="203" w:lineRule="auto"/>
              <w:ind w:left="41"/>
            </w:pPr>
            <w:r>
              <w:rPr>
                <w:spacing w:val="5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资金用途</w:t>
            </w:r>
          </w:p>
        </w:tc>
        <w:tc>
          <w:tcPr>
            <w:tcW w:w="935" w:type="dxa"/>
            <w:shd w:val="clear" w:color="auto" w:fill="AEAAAA"/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/>
              <w:ind w:left="241"/>
            </w:pPr>
            <w:r>
              <w:rPr>
                <w:spacing w:val="-1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一级</w:t>
            </w:r>
          </w:p>
          <w:p>
            <w:pPr>
              <w:pStyle w:val="6"/>
              <w:spacing w:line="222" w:lineRule="auto"/>
              <w:ind w:left="237"/>
            </w:pPr>
            <w:r>
              <w:rPr>
                <w:spacing w:val="-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</w:t>
            </w:r>
          </w:p>
        </w:tc>
        <w:tc>
          <w:tcPr>
            <w:tcW w:w="781" w:type="dxa"/>
            <w:shd w:val="clear" w:color="auto" w:fill="AEAAAA"/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1" w:lineRule="auto"/>
              <w:ind w:left="162" w:right="149" w:firstLine="7"/>
            </w:pPr>
            <w:r>
              <w:rPr>
                <w:spacing w:val="-12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二级</w:t>
            </w:r>
            <w:r>
              <w:t xml:space="preserve"> </w:t>
            </w:r>
            <w:r>
              <w:rPr>
                <w:spacing w:val="-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</w:t>
            </w:r>
          </w:p>
        </w:tc>
        <w:tc>
          <w:tcPr>
            <w:tcW w:w="710" w:type="dxa"/>
            <w:shd w:val="clear" w:color="auto" w:fill="AEAAAA"/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1" w:lineRule="auto"/>
              <w:ind w:left="127" w:right="113" w:firstLine="6"/>
            </w:pPr>
            <w:r>
              <w:rPr>
                <w:spacing w:val="-12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三级</w:t>
            </w:r>
            <w:r>
              <w:t xml:space="preserve"> </w:t>
            </w:r>
            <w:r>
              <w:rPr>
                <w:spacing w:val="-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</w:t>
            </w:r>
          </w:p>
        </w:tc>
        <w:tc>
          <w:tcPr>
            <w:tcW w:w="564" w:type="dxa"/>
            <w:shd w:val="clear" w:color="auto" w:fill="AEAAAA"/>
            <w:textDirection w:val="tbRlV"/>
            <w:vAlign w:val="top"/>
          </w:tcPr>
          <w:p>
            <w:pPr>
              <w:pStyle w:val="6"/>
              <w:spacing w:before="161" w:line="202" w:lineRule="auto"/>
              <w:ind w:left="351"/>
            </w:pPr>
            <w:r>
              <w:rPr>
                <w:spacing w:val="3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权重</w:t>
            </w:r>
          </w:p>
        </w:tc>
        <w:tc>
          <w:tcPr>
            <w:tcW w:w="3735" w:type="dxa"/>
            <w:shd w:val="clear" w:color="auto" w:fill="AEAAAA"/>
            <w:vAlign w:val="top"/>
          </w:tcPr>
          <w:p>
            <w:pPr>
              <w:spacing w:line="42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397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指标解释</w:t>
            </w:r>
          </w:p>
        </w:tc>
        <w:tc>
          <w:tcPr>
            <w:tcW w:w="1320" w:type="dxa"/>
            <w:shd w:val="clear" w:color="auto" w:fill="AEAAAA"/>
            <w:vAlign w:val="top"/>
          </w:tcPr>
          <w:p>
            <w:pPr>
              <w:spacing w:line="42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92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评价依据</w:t>
            </w:r>
          </w:p>
        </w:tc>
        <w:tc>
          <w:tcPr>
            <w:tcW w:w="763" w:type="dxa"/>
            <w:shd w:val="clear" w:color="auto" w:fill="AEAAA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2" w:lineRule="auto"/>
              <w:ind w:left="274" w:right="140" w:hanging="122"/>
            </w:pPr>
            <w:r>
              <w:rPr>
                <w:spacing w:val="-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标杆</w:t>
            </w:r>
            <w:r>
              <w:t xml:space="preserve"> </w:t>
            </w:r>
            <w:r>
              <w:rPr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值</w:t>
            </w:r>
          </w:p>
        </w:tc>
        <w:tc>
          <w:tcPr>
            <w:tcW w:w="4222" w:type="dxa"/>
            <w:shd w:val="clear" w:color="auto" w:fill="AEAAAA"/>
            <w:vAlign w:val="top"/>
          </w:tcPr>
          <w:p>
            <w:pPr>
              <w:spacing w:line="42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642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评分标准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7" w:hRule="atLeast"/>
        </w:trPr>
        <w:tc>
          <w:tcPr>
            <w:tcW w:w="4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>
            <w:pPr>
              <w:pStyle w:val="6"/>
              <w:spacing w:before="35" w:line="220" w:lineRule="auto"/>
              <w:ind w:left="251"/>
            </w:pPr>
            <w:r>
              <w:t>性</w:t>
            </w:r>
          </w:p>
        </w:tc>
        <w:tc>
          <w:tcPr>
            <w:tcW w:w="5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735" w:type="dxa"/>
            <w:vAlign w:val="top"/>
          </w:tcPr>
          <w:p>
            <w:pPr>
              <w:pStyle w:val="6"/>
              <w:spacing w:before="36" w:line="234" w:lineRule="auto"/>
              <w:ind w:left="121" w:right="104"/>
            </w:pPr>
            <w:r>
              <w:rPr>
                <w:spacing w:val="-7"/>
              </w:rPr>
              <w:t>是否清晰、细化、可衡量等，用以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反映和考核项目绩效目标的明细</w:t>
            </w:r>
            <w:r>
              <w:rPr>
                <w:spacing w:val="5"/>
              </w:rPr>
              <w:t xml:space="preserve">  </w:t>
            </w:r>
            <w:r>
              <w:rPr>
                <w:spacing w:val="-5"/>
              </w:rPr>
              <w:t>化情况。</w:t>
            </w:r>
          </w:p>
        </w:tc>
        <w:tc>
          <w:tcPr>
            <w:tcW w:w="13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9" w:hRule="atLeast"/>
        </w:trPr>
        <w:tc>
          <w:tcPr>
            <w:tcW w:w="461" w:type="dxa"/>
            <w:vAlign w:val="top"/>
          </w:tcPr>
          <w:p>
            <w:pPr>
              <w:spacing w:line="346" w:lineRule="auto"/>
              <w:rPr>
                <w:rFonts w:ascii="Arial"/>
                <w:sz w:val="21"/>
              </w:rPr>
            </w:pPr>
          </w:p>
          <w:p>
            <w:pPr>
              <w:spacing w:line="3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0" w:lineRule="auto"/>
              <w:ind w:left="115"/>
            </w:pPr>
            <w:r>
              <w:t>4</w:t>
            </w:r>
          </w:p>
        </w:tc>
        <w:tc>
          <w:tcPr>
            <w:tcW w:w="662" w:type="dxa"/>
            <w:textDirection w:val="tbRlV"/>
            <w:vAlign w:val="top"/>
          </w:tcPr>
          <w:p>
            <w:pPr>
              <w:pStyle w:val="6"/>
              <w:spacing w:before="313" w:line="202" w:lineRule="auto"/>
              <w:ind w:left="267"/>
            </w:pPr>
            <w:r>
              <w:rPr>
                <w:spacing w:val="5"/>
              </w:rPr>
              <w:t>政</w:t>
            </w:r>
            <w:r>
              <w:rPr>
                <w:spacing w:val="-53"/>
              </w:rPr>
              <w:t xml:space="preserve"> </w:t>
            </w:r>
            <w:r>
              <w:rPr>
                <w:spacing w:val="5"/>
              </w:rPr>
              <w:t>府</w:t>
            </w:r>
            <w:r>
              <w:rPr>
                <w:spacing w:val="-56"/>
              </w:rPr>
              <w:t xml:space="preserve"> </w:t>
            </w:r>
            <w:r>
              <w:rPr>
                <w:spacing w:val="5"/>
              </w:rPr>
              <w:t>采</w:t>
            </w:r>
            <w:r>
              <w:rPr>
                <w:spacing w:val="-53"/>
              </w:rPr>
              <w:t xml:space="preserve"> </w:t>
            </w:r>
            <w:r>
              <w:rPr>
                <w:spacing w:val="5"/>
              </w:rPr>
              <w:t>购</w:t>
            </w:r>
          </w:p>
        </w:tc>
        <w:tc>
          <w:tcPr>
            <w:tcW w:w="683" w:type="dxa"/>
            <w:textDirection w:val="tbRlV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0" w:line="202" w:lineRule="auto"/>
              <w:ind w:left="267"/>
            </w:pPr>
            <w:r>
              <w:rPr>
                <w:spacing w:val="5"/>
              </w:rPr>
              <w:t>政</w:t>
            </w:r>
            <w:r>
              <w:rPr>
                <w:spacing w:val="-53"/>
              </w:rPr>
              <w:t xml:space="preserve"> </w:t>
            </w:r>
            <w:r>
              <w:rPr>
                <w:spacing w:val="5"/>
              </w:rPr>
              <w:t>府</w:t>
            </w:r>
            <w:r>
              <w:rPr>
                <w:spacing w:val="-56"/>
              </w:rPr>
              <w:t xml:space="preserve"> </w:t>
            </w:r>
            <w:r>
              <w:rPr>
                <w:spacing w:val="5"/>
              </w:rPr>
              <w:t>采</w:t>
            </w:r>
            <w:r>
              <w:rPr>
                <w:spacing w:val="-53"/>
              </w:rPr>
              <w:t xml:space="preserve"> </w:t>
            </w:r>
            <w:r>
              <w:rPr>
                <w:spacing w:val="5"/>
              </w:rPr>
              <w:t>购</w:t>
            </w:r>
          </w:p>
        </w:tc>
        <w:tc>
          <w:tcPr>
            <w:tcW w:w="93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1" w:type="dxa"/>
            <w:vAlign w:val="top"/>
          </w:tcPr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4" w:lineRule="auto"/>
              <w:ind w:left="118"/>
            </w:pPr>
            <w:r>
              <w:rPr>
                <w:spacing w:val="-1"/>
              </w:rPr>
              <w:t>A4</w:t>
            </w:r>
            <w:r>
              <w:rPr>
                <w:spacing w:val="-31"/>
              </w:rPr>
              <w:t xml:space="preserve"> </w:t>
            </w:r>
            <w:r>
              <w:rPr>
                <w:spacing w:val="-1"/>
              </w:rPr>
              <w:t>资</w:t>
            </w:r>
          </w:p>
          <w:p>
            <w:pPr>
              <w:pStyle w:val="6"/>
              <w:spacing w:before="18" w:line="224" w:lineRule="auto"/>
              <w:ind w:left="162"/>
            </w:pPr>
            <w:r>
              <w:rPr>
                <w:spacing w:val="-8"/>
              </w:rPr>
              <w:t>金投</w:t>
            </w:r>
          </w:p>
          <w:p>
            <w:pPr>
              <w:pStyle w:val="6"/>
              <w:spacing w:before="21" w:line="236" w:lineRule="auto"/>
              <w:ind w:left="282"/>
            </w:pPr>
            <w:r>
              <w:t>入</w:t>
            </w:r>
          </w:p>
        </w:tc>
        <w:tc>
          <w:tcPr>
            <w:tcW w:w="710" w:type="dxa"/>
            <w:vAlign w:val="top"/>
          </w:tcPr>
          <w:p>
            <w:pPr>
              <w:pStyle w:val="6"/>
              <w:spacing w:before="150" w:line="182" w:lineRule="auto"/>
              <w:ind w:left="105"/>
            </w:pPr>
            <w:r>
              <w:rPr>
                <w:spacing w:val="-1"/>
              </w:rPr>
              <w:t>A401</w:t>
            </w:r>
          </w:p>
          <w:p>
            <w:pPr>
              <w:pStyle w:val="6"/>
              <w:spacing w:before="35" w:line="224" w:lineRule="auto"/>
              <w:ind w:left="139"/>
            </w:pPr>
            <w:r>
              <w:rPr>
                <w:spacing w:val="-15"/>
              </w:rPr>
              <w:t>资金</w:t>
            </w:r>
          </w:p>
          <w:p>
            <w:pPr>
              <w:pStyle w:val="6"/>
              <w:spacing w:before="18" w:line="224" w:lineRule="auto"/>
              <w:ind w:left="130"/>
            </w:pPr>
            <w:r>
              <w:rPr>
                <w:spacing w:val="-10"/>
              </w:rPr>
              <w:t>分配</w:t>
            </w:r>
          </w:p>
          <w:p>
            <w:pPr>
              <w:pStyle w:val="6"/>
              <w:spacing w:before="20" w:line="224" w:lineRule="auto"/>
              <w:ind w:left="134"/>
            </w:pPr>
            <w:r>
              <w:rPr>
                <w:spacing w:val="-12"/>
              </w:rPr>
              <w:t>合理</w:t>
            </w:r>
          </w:p>
          <w:p>
            <w:pPr>
              <w:pStyle w:val="6"/>
              <w:spacing w:before="21" w:line="220" w:lineRule="auto"/>
              <w:ind w:left="251"/>
            </w:pPr>
            <w:r>
              <w:t>性</w:t>
            </w:r>
          </w:p>
        </w:tc>
        <w:tc>
          <w:tcPr>
            <w:tcW w:w="564" w:type="dxa"/>
            <w:vAlign w:val="top"/>
          </w:tcPr>
          <w:p>
            <w:pPr>
              <w:spacing w:line="346" w:lineRule="auto"/>
              <w:rPr>
                <w:rFonts w:ascii="Arial"/>
                <w:sz w:val="21"/>
              </w:rPr>
            </w:pPr>
          </w:p>
          <w:p>
            <w:pPr>
              <w:spacing w:line="3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0" w:lineRule="auto"/>
              <w:ind w:left="230"/>
            </w:pPr>
            <w:r>
              <w:t>3</w:t>
            </w:r>
          </w:p>
        </w:tc>
        <w:tc>
          <w:tcPr>
            <w:tcW w:w="3735" w:type="dxa"/>
            <w:vAlign w:val="top"/>
          </w:tcPr>
          <w:p>
            <w:pPr>
              <w:pStyle w:val="6"/>
              <w:spacing w:before="265" w:line="235" w:lineRule="auto"/>
              <w:ind w:left="119" w:right="104" w:firstLine="1"/>
            </w:pPr>
            <w:r>
              <w:rPr>
                <w:spacing w:val="-2"/>
              </w:rPr>
              <w:t>考察项目预算资金分配是否有测</w:t>
            </w:r>
            <w:r>
              <w:rPr>
                <w:spacing w:val="5"/>
              </w:rPr>
              <w:t xml:space="preserve">  </w:t>
            </w:r>
            <w:r>
              <w:rPr>
                <w:spacing w:val="-7"/>
              </w:rPr>
              <w:t>算依据，与政府采购的目标是否相</w:t>
            </w:r>
            <w:r>
              <w:rPr>
                <w:spacing w:val="9"/>
              </w:rPr>
              <w:t xml:space="preserve"> </w:t>
            </w:r>
            <w:r>
              <w:rPr>
                <w:spacing w:val="-7"/>
              </w:rPr>
              <w:t>适应，用以反映和考核项目预算资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金分配的科学性、合理性情况。</w:t>
            </w:r>
          </w:p>
        </w:tc>
        <w:tc>
          <w:tcPr>
            <w:tcW w:w="1320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4" w:lineRule="auto"/>
              <w:ind w:left="124" w:right="104"/>
            </w:pPr>
            <w:r>
              <w:rPr>
                <w:spacing w:val="-5"/>
              </w:rPr>
              <w:t>预算申报</w:t>
            </w:r>
            <w:r>
              <w:t xml:space="preserve">  </w:t>
            </w:r>
            <w:r>
              <w:rPr>
                <w:spacing w:val="-23"/>
              </w:rPr>
              <w:t>表、资金分</w:t>
            </w:r>
            <w:r>
              <w:t xml:space="preserve"> </w:t>
            </w:r>
            <w:r>
              <w:rPr>
                <w:spacing w:val="-9"/>
              </w:rPr>
              <w:t>配表</w:t>
            </w:r>
          </w:p>
        </w:tc>
        <w:tc>
          <w:tcPr>
            <w:tcW w:w="763" w:type="dxa"/>
            <w:vAlign w:val="top"/>
          </w:tcPr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4" w:lineRule="auto"/>
              <w:ind w:left="129"/>
            </w:pPr>
            <w:r>
              <w:rPr>
                <w:spacing w:val="-12"/>
              </w:rPr>
              <w:t>合理</w:t>
            </w:r>
          </w:p>
        </w:tc>
        <w:tc>
          <w:tcPr>
            <w:tcW w:w="4222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4" w:lineRule="auto"/>
              <w:ind w:left="123" w:right="107"/>
            </w:pPr>
            <w:r>
              <w:rPr>
                <w:spacing w:val="-2"/>
              </w:rPr>
              <w:t>项目预算资金分配有测算依据且与政</w:t>
            </w:r>
            <w:r>
              <w:rPr>
                <w:spacing w:val="7"/>
              </w:rPr>
              <w:t xml:space="preserve">  </w:t>
            </w:r>
            <w:r>
              <w:rPr>
                <w:spacing w:val="-6"/>
              </w:rPr>
              <w:t>府采购目标相适应，得满分，否则不得</w:t>
            </w:r>
            <w:r>
              <w:rPr>
                <w:spacing w:val="7"/>
              </w:rPr>
              <w:t xml:space="preserve"> </w:t>
            </w:r>
            <w:r>
              <w:rPr>
                <w:spacing w:val="-9"/>
              </w:rPr>
              <w:t>分。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0" w:hRule="atLeast"/>
        </w:trPr>
        <w:tc>
          <w:tcPr>
            <w:tcW w:w="461" w:type="dxa"/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79" w:lineRule="auto"/>
              <w:ind w:left="121"/>
            </w:pPr>
            <w:r>
              <w:t>5</w:t>
            </w:r>
          </w:p>
        </w:tc>
        <w:tc>
          <w:tcPr>
            <w:tcW w:w="662" w:type="dxa"/>
            <w:textDirection w:val="tbRlV"/>
            <w:vAlign w:val="top"/>
          </w:tcPr>
          <w:p>
            <w:pPr>
              <w:pStyle w:val="6"/>
              <w:spacing w:before="313" w:line="202" w:lineRule="auto"/>
              <w:ind w:left="274"/>
            </w:pPr>
            <w:r>
              <w:rPr>
                <w:spacing w:val="5"/>
              </w:rPr>
              <w:t>政</w:t>
            </w:r>
            <w:r>
              <w:rPr>
                <w:spacing w:val="-55"/>
              </w:rPr>
              <w:t xml:space="preserve"> </w:t>
            </w:r>
            <w:r>
              <w:rPr>
                <w:spacing w:val="5"/>
              </w:rPr>
              <w:t>府</w:t>
            </w:r>
            <w:r>
              <w:rPr>
                <w:spacing w:val="-54"/>
              </w:rPr>
              <w:t xml:space="preserve"> </w:t>
            </w:r>
            <w:r>
              <w:rPr>
                <w:spacing w:val="5"/>
              </w:rPr>
              <w:t>采</w:t>
            </w:r>
            <w:r>
              <w:rPr>
                <w:spacing w:val="-53"/>
              </w:rPr>
              <w:t xml:space="preserve"> </w:t>
            </w:r>
            <w:r>
              <w:rPr>
                <w:spacing w:val="5"/>
              </w:rPr>
              <w:t>购</w:t>
            </w:r>
          </w:p>
        </w:tc>
        <w:tc>
          <w:tcPr>
            <w:tcW w:w="683" w:type="dxa"/>
            <w:textDirection w:val="tbRlV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0" w:line="202" w:lineRule="auto"/>
              <w:ind w:left="274"/>
            </w:pPr>
            <w:r>
              <w:rPr>
                <w:spacing w:val="5"/>
              </w:rPr>
              <w:t>政</w:t>
            </w:r>
            <w:r>
              <w:rPr>
                <w:spacing w:val="-55"/>
              </w:rPr>
              <w:t xml:space="preserve"> </w:t>
            </w:r>
            <w:r>
              <w:rPr>
                <w:spacing w:val="5"/>
              </w:rPr>
              <w:t>府</w:t>
            </w:r>
            <w:r>
              <w:rPr>
                <w:spacing w:val="-54"/>
              </w:rPr>
              <w:t xml:space="preserve"> </w:t>
            </w:r>
            <w:r>
              <w:rPr>
                <w:spacing w:val="5"/>
              </w:rPr>
              <w:t>采</w:t>
            </w:r>
            <w:r>
              <w:rPr>
                <w:spacing w:val="-53"/>
              </w:rPr>
              <w:t xml:space="preserve"> </w:t>
            </w:r>
            <w:r>
              <w:rPr>
                <w:spacing w:val="5"/>
              </w:rPr>
              <w:t>购</w:t>
            </w:r>
          </w:p>
        </w:tc>
        <w:tc>
          <w:tcPr>
            <w:tcW w:w="935" w:type="dxa"/>
            <w:vMerge w:val="restart"/>
            <w:tcBorders>
              <w:bottom w:val="nil"/>
            </w:tcBorders>
            <w:vAlign w:val="top"/>
          </w:tcPr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8" w:lineRule="auto"/>
              <w:ind w:left="122" w:right="105" w:hanging="15"/>
              <w:jc w:val="both"/>
            </w:pPr>
            <w:r>
              <w:rPr>
                <w:spacing w:val="3"/>
              </w:rPr>
              <w:t>B</w:t>
            </w:r>
            <w:r>
              <w:rPr>
                <w:spacing w:val="-15"/>
              </w:rPr>
              <w:t xml:space="preserve"> </w:t>
            </w:r>
            <w:r>
              <w:rPr>
                <w:spacing w:val="3"/>
              </w:rPr>
              <w:t>项目</w:t>
            </w:r>
            <w:r>
              <w:t xml:space="preserve"> </w:t>
            </w:r>
            <w:r>
              <w:rPr>
                <w:spacing w:val="-19"/>
              </w:rPr>
              <w:t>过</w:t>
            </w:r>
            <w:r>
              <w:rPr>
                <w:spacing w:val="9"/>
              </w:rPr>
              <w:t xml:space="preserve">  </w:t>
            </w:r>
            <w:r>
              <w:rPr>
                <w:spacing w:val="-19"/>
              </w:rPr>
              <w:t>程</w:t>
            </w:r>
            <w:r>
              <w:t xml:space="preserve"> </w:t>
            </w:r>
            <w:r>
              <w:rPr>
                <w:spacing w:val="-5"/>
              </w:rPr>
              <w:t>（45）</w:t>
            </w:r>
          </w:p>
        </w:tc>
        <w:tc>
          <w:tcPr>
            <w:tcW w:w="781" w:type="dxa"/>
            <w:vMerge w:val="restart"/>
            <w:tcBorders>
              <w:bottom w:val="nil"/>
            </w:tcBorders>
            <w:vAlign w:val="top"/>
          </w:tcPr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4" w:lineRule="auto"/>
              <w:ind w:left="120"/>
            </w:pPr>
            <w:r>
              <w:rPr>
                <w:spacing w:val="-1"/>
              </w:rPr>
              <w:t>B1</w:t>
            </w:r>
            <w:r>
              <w:rPr>
                <w:spacing w:val="-32"/>
              </w:rPr>
              <w:t xml:space="preserve"> </w:t>
            </w:r>
            <w:r>
              <w:rPr>
                <w:spacing w:val="-1"/>
              </w:rPr>
              <w:t>资</w:t>
            </w:r>
          </w:p>
          <w:p>
            <w:pPr>
              <w:pStyle w:val="6"/>
              <w:spacing w:before="18" w:line="224" w:lineRule="auto"/>
              <w:ind w:left="162"/>
            </w:pPr>
            <w:r>
              <w:rPr>
                <w:spacing w:val="-8"/>
              </w:rPr>
              <w:t>金管</w:t>
            </w:r>
          </w:p>
          <w:p>
            <w:pPr>
              <w:pStyle w:val="6"/>
              <w:spacing w:before="21" w:line="233" w:lineRule="auto"/>
              <w:ind w:left="283"/>
            </w:pPr>
            <w:r>
              <w:t>理</w:t>
            </w:r>
          </w:p>
        </w:tc>
        <w:tc>
          <w:tcPr>
            <w:tcW w:w="710" w:type="dxa"/>
            <w:vAlign w:val="top"/>
          </w:tcPr>
          <w:p>
            <w:pPr>
              <w:pStyle w:val="6"/>
              <w:spacing w:before="314" w:line="181" w:lineRule="auto"/>
              <w:ind w:left="107"/>
            </w:pPr>
            <w:r>
              <w:rPr>
                <w:spacing w:val="-1"/>
              </w:rPr>
              <w:t>B101</w:t>
            </w:r>
          </w:p>
          <w:p>
            <w:pPr>
              <w:pStyle w:val="6"/>
              <w:spacing w:before="33" w:line="222" w:lineRule="auto"/>
              <w:ind w:left="129"/>
            </w:pPr>
            <w:r>
              <w:rPr>
                <w:spacing w:val="-9"/>
              </w:rPr>
              <w:t>预算</w:t>
            </w:r>
          </w:p>
          <w:p>
            <w:pPr>
              <w:pStyle w:val="6"/>
              <w:spacing w:before="23" w:line="221" w:lineRule="auto"/>
              <w:ind w:left="126"/>
            </w:pPr>
            <w:r>
              <w:rPr>
                <w:spacing w:val="-8"/>
              </w:rPr>
              <w:t>执行</w:t>
            </w:r>
          </w:p>
          <w:p>
            <w:pPr>
              <w:pStyle w:val="6"/>
              <w:spacing w:before="24" w:line="223" w:lineRule="auto"/>
              <w:ind w:left="255"/>
            </w:pPr>
            <w:r>
              <w:t>率</w:t>
            </w:r>
          </w:p>
        </w:tc>
        <w:tc>
          <w:tcPr>
            <w:tcW w:w="564" w:type="dxa"/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0" w:lineRule="auto"/>
              <w:ind w:left="228"/>
            </w:pPr>
            <w:r>
              <w:t>2</w:t>
            </w:r>
          </w:p>
        </w:tc>
        <w:tc>
          <w:tcPr>
            <w:tcW w:w="3735" w:type="dxa"/>
            <w:vAlign w:val="top"/>
          </w:tcPr>
          <w:p>
            <w:pPr>
              <w:pStyle w:val="6"/>
              <w:spacing w:before="274" w:line="235" w:lineRule="auto"/>
              <w:ind w:left="120" w:right="104"/>
            </w:pPr>
            <w:r>
              <w:rPr>
                <w:spacing w:val="-2"/>
              </w:rPr>
              <w:t>考察项目实际支出资金与项目预</w:t>
            </w:r>
            <w:r>
              <w:rPr>
                <w:spacing w:val="5"/>
              </w:rPr>
              <w:t xml:space="preserve">  </w:t>
            </w:r>
            <w:r>
              <w:rPr>
                <w:spacing w:val="-7"/>
              </w:rPr>
              <w:t>算（或实际到位资金的比率）是否</w:t>
            </w:r>
            <w:r>
              <w:rPr>
                <w:spacing w:val="8"/>
              </w:rPr>
              <w:t xml:space="preserve"> </w:t>
            </w:r>
            <w:r>
              <w:rPr>
                <w:spacing w:val="-7"/>
              </w:rPr>
              <w:t>按照计划执行，用以反映和考核项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目资金的利用效率。</w:t>
            </w:r>
          </w:p>
        </w:tc>
        <w:tc>
          <w:tcPr>
            <w:tcW w:w="1320" w:type="dxa"/>
            <w:vAlign w:val="top"/>
          </w:tcPr>
          <w:p>
            <w:pPr>
              <w:pStyle w:val="6"/>
              <w:spacing w:before="119" w:line="236" w:lineRule="auto"/>
              <w:ind w:left="121" w:right="128" w:firstLine="2"/>
              <w:jc w:val="both"/>
            </w:pPr>
            <w:r>
              <w:rPr>
                <w:spacing w:val="-5"/>
              </w:rPr>
              <w:t>预算执行</w:t>
            </w:r>
            <w:r>
              <w:t xml:space="preserve">  </w:t>
            </w:r>
            <w:r>
              <w:rPr>
                <w:spacing w:val="-4"/>
              </w:rPr>
              <w:t>率=实际支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出金额/预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算批复金</w:t>
            </w:r>
            <w:r>
              <w:t xml:space="preserve">  </w:t>
            </w:r>
            <w:r>
              <w:rPr>
                <w:spacing w:val="-3"/>
              </w:rPr>
              <w:t>额×100%</w:t>
            </w:r>
          </w:p>
        </w:tc>
        <w:tc>
          <w:tcPr>
            <w:tcW w:w="763" w:type="dxa"/>
            <w:vAlign w:val="top"/>
          </w:tcPr>
          <w:p>
            <w:pPr>
              <w:spacing w:line="328" w:lineRule="auto"/>
              <w:rPr>
                <w:rFonts w:ascii="Arial"/>
                <w:sz w:val="21"/>
              </w:rPr>
            </w:pPr>
          </w:p>
          <w:p>
            <w:pPr>
              <w:spacing w:line="32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41" w:lineRule="auto"/>
              <w:ind w:left="132"/>
            </w:pPr>
            <w:r>
              <w:rPr>
                <w:spacing w:val="-7"/>
              </w:rPr>
              <w:t>100%</w:t>
            </w:r>
          </w:p>
        </w:tc>
        <w:tc>
          <w:tcPr>
            <w:tcW w:w="4222" w:type="dxa"/>
            <w:vAlign w:val="top"/>
          </w:tcPr>
          <w:p>
            <w:pPr>
              <w:spacing w:line="328" w:lineRule="auto"/>
              <w:rPr>
                <w:rFonts w:ascii="Arial"/>
                <w:sz w:val="21"/>
              </w:rPr>
            </w:pPr>
          </w:p>
          <w:p>
            <w:pPr>
              <w:spacing w:line="32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124"/>
            </w:pPr>
            <w:r>
              <w:rPr>
                <w:spacing w:val="-2"/>
              </w:rPr>
              <w:t>预算执行率*权重分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5" w:hRule="atLeast"/>
        </w:trPr>
        <w:tc>
          <w:tcPr>
            <w:tcW w:w="461" w:type="dxa"/>
            <w:vAlign w:val="top"/>
          </w:tcPr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9" w:line="180" w:lineRule="auto"/>
              <w:ind w:left="118"/>
            </w:pPr>
            <w:r>
              <w:t>6</w:t>
            </w:r>
          </w:p>
        </w:tc>
        <w:tc>
          <w:tcPr>
            <w:tcW w:w="662" w:type="dxa"/>
            <w:textDirection w:val="tbRlV"/>
            <w:vAlign w:val="top"/>
          </w:tcPr>
          <w:p>
            <w:pPr>
              <w:pStyle w:val="6"/>
              <w:spacing w:before="313" w:line="202" w:lineRule="auto"/>
              <w:ind w:left="505"/>
            </w:pPr>
            <w:r>
              <w:rPr>
                <w:spacing w:val="5"/>
              </w:rPr>
              <w:t>政</w:t>
            </w:r>
            <w:r>
              <w:rPr>
                <w:spacing w:val="-53"/>
              </w:rPr>
              <w:t xml:space="preserve"> </w:t>
            </w:r>
            <w:r>
              <w:rPr>
                <w:spacing w:val="5"/>
              </w:rPr>
              <w:t>府</w:t>
            </w:r>
            <w:r>
              <w:rPr>
                <w:spacing w:val="-56"/>
              </w:rPr>
              <w:t xml:space="preserve"> </w:t>
            </w:r>
            <w:r>
              <w:rPr>
                <w:spacing w:val="5"/>
              </w:rPr>
              <w:t>采</w:t>
            </w:r>
            <w:r>
              <w:rPr>
                <w:spacing w:val="-53"/>
              </w:rPr>
              <w:t xml:space="preserve"> </w:t>
            </w:r>
            <w:r>
              <w:rPr>
                <w:spacing w:val="5"/>
              </w:rPr>
              <w:t>购</w:t>
            </w:r>
          </w:p>
        </w:tc>
        <w:tc>
          <w:tcPr>
            <w:tcW w:w="683" w:type="dxa"/>
            <w:textDirection w:val="tbRlV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0" w:line="202" w:lineRule="auto"/>
              <w:ind w:left="505"/>
            </w:pPr>
            <w:r>
              <w:rPr>
                <w:spacing w:val="5"/>
              </w:rPr>
              <w:t>政</w:t>
            </w:r>
            <w:r>
              <w:rPr>
                <w:spacing w:val="-53"/>
              </w:rPr>
              <w:t xml:space="preserve"> </w:t>
            </w:r>
            <w:r>
              <w:rPr>
                <w:spacing w:val="5"/>
              </w:rPr>
              <w:t>府</w:t>
            </w:r>
            <w:r>
              <w:rPr>
                <w:spacing w:val="-56"/>
              </w:rPr>
              <w:t xml:space="preserve"> </w:t>
            </w:r>
            <w:r>
              <w:rPr>
                <w:spacing w:val="5"/>
              </w:rPr>
              <w:t>采</w:t>
            </w:r>
            <w:r>
              <w:rPr>
                <w:spacing w:val="-53"/>
              </w:rPr>
              <w:t xml:space="preserve"> </w:t>
            </w:r>
            <w:r>
              <w:rPr>
                <w:spacing w:val="5"/>
              </w:rPr>
              <w:t>购</w:t>
            </w:r>
          </w:p>
        </w:tc>
        <w:tc>
          <w:tcPr>
            <w:tcW w:w="93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1" w:lineRule="auto"/>
              <w:ind w:left="107"/>
            </w:pPr>
            <w:r>
              <w:rPr>
                <w:spacing w:val="-1"/>
              </w:rPr>
              <w:t>B102</w:t>
            </w:r>
          </w:p>
          <w:p>
            <w:pPr>
              <w:pStyle w:val="6"/>
              <w:spacing w:before="35" w:line="224" w:lineRule="auto"/>
              <w:ind w:left="139"/>
            </w:pPr>
            <w:r>
              <w:rPr>
                <w:spacing w:val="-15"/>
              </w:rPr>
              <w:t>资金</w:t>
            </w:r>
          </w:p>
          <w:p>
            <w:pPr>
              <w:pStyle w:val="6"/>
              <w:spacing w:before="19" w:line="222" w:lineRule="auto"/>
              <w:ind w:left="128"/>
            </w:pPr>
            <w:r>
              <w:rPr>
                <w:spacing w:val="-9"/>
              </w:rPr>
              <w:t>使用</w:t>
            </w:r>
          </w:p>
          <w:p>
            <w:pPr>
              <w:pStyle w:val="6"/>
              <w:spacing w:before="22" w:line="224" w:lineRule="auto"/>
              <w:ind w:left="134"/>
            </w:pPr>
            <w:r>
              <w:rPr>
                <w:spacing w:val="-12"/>
              </w:rPr>
              <w:t>合规</w:t>
            </w:r>
          </w:p>
          <w:p>
            <w:pPr>
              <w:pStyle w:val="6"/>
              <w:spacing w:before="21" w:line="220" w:lineRule="auto"/>
              <w:ind w:left="251"/>
            </w:pPr>
            <w:r>
              <w:t>性</w:t>
            </w:r>
          </w:p>
        </w:tc>
        <w:tc>
          <w:tcPr>
            <w:tcW w:w="564" w:type="dxa"/>
            <w:vAlign w:val="top"/>
          </w:tcPr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0" w:lineRule="auto"/>
              <w:ind w:left="228"/>
            </w:pPr>
            <w:r>
              <w:t>2</w:t>
            </w:r>
          </w:p>
        </w:tc>
        <w:tc>
          <w:tcPr>
            <w:tcW w:w="3735" w:type="dxa"/>
            <w:vAlign w:val="top"/>
          </w:tcPr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3" w:lineRule="auto"/>
              <w:ind w:left="120" w:right="265"/>
              <w:jc w:val="both"/>
            </w:pPr>
            <w:r>
              <w:rPr>
                <w:spacing w:val="-2"/>
              </w:rPr>
              <w:t>考察政府采购和承接主体项目资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金使用是否符合相关的财务管理</w:t>
            </w:r>
            <w:r>
              <w:rPr>
                <w:spacing w:val="11"/>
              </w:rPr>
              <w:t xml:space="preserve"> </w:t>
            </w:r>
            <w:r>
              <w:rPr>
                <w:spacing w:val="-4"/>
              </w:rPr>
              <w:t>制度规定。</w:t>
            </w:r>
          </w:p>
        </w:tc>
        <w:tc>
          <w:tcPr>
            <w:tcW w:w="1320" w:type="dxa"/>
            <w:vAlign w:val="top"/>
          </w:tcPr>
          <w:p>
            <w:pPr>
              <w:pStyle w:val="6"/>
              <w:spacing w:before="36" w:line="235" w:lineRule="auto"/>
              <w:ind w:left="119" w:right="51" w:firstLine="3"/>
            </w:pPr>
            <w:r>
              <w:rPr>
                <w:spacing w:val="-5"/>
              </w:rPr>
              <w:t>项目资金</w:t>
            </w:r>
            <w:r>
              <w:rPr>
                <w:spacing w:val="1"/>
              </w:rPr>
              <w:t xml:space="preserve">  </w:t>
            </w:r>
            <w:r>
              <w:rPr>
                <w:spacing w:val="-12"/>
              </w:rPr>
              <w:t>管理办法、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单位财务</w:t>
            </w:r>
            <w:r>
              <w:t xml:space="preserve">  </w:t>
            </w:r>
            <w:r>
              <w:rPr>
                <w:spacing w:val="-12"/>
              </w:rPr>
              <w:t>管理制度、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项目支出</w:t>
            </w:r>
            <w:r>
              <w:t xml:space="preserve">  </w:t>
            </w:r>
            <w:r>
              <w:rPr>
                <w:spacing w:val="-4"/>
              </w:rPr>
              <w:t>财务明细</w:t>
            </w:r>
            <w:r>
              <w:t xml:space="preserve">  </w:t>
            </w:r>
            <w:r>
              <w:rPr>
                <w:spacing w:val="-22"/>
              </w:rPr>
              <w:t>账、凭证及</w:t>
            </w:r>
          </w:p>
        </w:tc>
        <w:tc>
          <w:tcPr>
            <w:tcW w:w="763" w:type="dxa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4" w:lineRule="auto"/>
              <w:ind w:left="129"/>
            </w:pPr>
            <w:r>
              <w:rPr>
                <w:spacing w:val="-12"/>
              </w:rPr>
              <w:t>合规</w:t>
            </w:r>
          </w:p>
        </w:tc>
        <w:tc>
          <w:tcPr>
            <w:tcW w:w="4222" w:type="dxa"/>
            <w:vAlign w:val="top"/>
          </w:tcPr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6" w:lineRule="auto"/>
              <w:ind w:left="124" w:right="270" w:firstLine="10"/>
              <w:jc w:val="both"/>
            </w:pPr>
            <w:r>
              <w:rPr>
                <w:spacing w:val="-2"/>
              </w:rPr>
              <w:t>资金使用符合国家财经法规和财务管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理制度以及有关专项资金管理办法规</w:t>
            </w:r>
            <w:r>
              <w:rPr>
                <w:spacing w:val="13"/>
              </w:rPr>
              <w:t xml:space="preserve"> </w:t>
            </w:r>
            <w:r>
              <w:rPr>
                <w:spacing w:val="-9"/>
              </w:rPr>
              <w:t>定。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25" w:type="default"/>
          <w:pgSz w:w="16839" w:h="11906"/>
          <w:pgMar w:top="1012" w:right="998" w:bottom="1223" w:left="998" w:header="0" w:footer="1046" w:gutter="0"/>
          <w:cols w:space="720" w:num="1"/>
        </w:sectPr>
      </w:pPr>
    </w:p>
    <w:p>
      <w:pPr>
        <w:spacing w:before="21"/>
      </w:pPr>
    </w:p>
    <w:p>
      <w:pPr>
        <w:spacing w:before="21"/>
      </w:pPr>
    </w:p>
    <w:p>
      <w:pPr>
        <w:spacing w:before="21"/>
      </w:pPr>
    </w:p>
    <w:tbl>
      <w:tblPr>
        <w:tblStyle w:val="5"/>
        <w:tblW w:w="1483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1"/>
        <w:gridCol w:w="662"/>
        <w:gridCol w:w="683"/>
        <w:gridCol w:w="935"/>
        <w:gridCol w:w="781"/>
        <w:gridCol w:w="710"/>
        <w:gridCol w:w="564"/>
        <w:gridCol w:w="3735"/>
        <w:gridCol w:w="1320"/>
        <w:gridCol w:w="763"/>
        <w:gridCol w:w="422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4" w:hRule="atLeast"/>
        </w:trPr>
        <w:tc>
          <w:tcPr>
            <w:tcW w:w="461" w:type="dxa"/>
            <w:shd w:val="clear" w:color="auto" w:fill="AEAAAA"/>
            <w:textDirection w:val="tbRlV"/>
            <w:vAlign w:val="top"/>
          </w:tcPr>
          <w:p>
            <w:pPr>
              <w:pStyle w:val="6"/>
              <w:spacing w:before="107" w:line="202" w:lineRule="auto"/>
              <w:ind w:left="351"/>
            </w:pPr>
            <w:r>
              <w:rPr>
                <w:spacing w:val="3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序号</w:t>
            </w:r>
          </w:p>
        </w:tc>
        <w:tc>
          <w:tcPr>
            <w:tcW w:w="662" w:type="dxa"/>
            <w:shd w:val="clear" w:color="auto" w:fill="AEAAAA"/>
            <w:textDirection w:val="tbRlV"/>
            <w:vAlign w:val="top"/>
          </w:tcPr>
          <w:p>
            <w:pPr>
              <w:pStyle w:val="6"/>
              <w:spacing w:before="211" w:line="200" w:lineRule="auto"/>
              <w:ind w:left="41"/>
            </w:pPr>
            <w:r>
              <w:rPr>
                <w:spacing w:val="5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行业类别</w:t>
            </w:r>
          </w:p>
        </w:tc>
        <w:tc>
          <w:tcPr>
            <w:tcW w:w="683" w:type="dxa"/>
            <w:shd w:val="clear" w:color="auto" w:fill="AEAAAA"/>
            <w:textDirection w:val="tbRlV"/>
            <w:vAlign w:val="top"/>
          </w:tcPr>
          <w:p>
            <w:pPr>
              <w:pStyle w:val="6"/>
              <w:spacing w:before="221" w:line="203" w:lineRule="auto"/>
              <w:ind w:left="41"/>
            </w:pPr>
            <w:r>
              <w:rPr>
                <w:spacing w:val="5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资金用途</w:t>
            </w:r>
          </w:p>
        </w:tc>
        <w:tc>
          <w:tcPr>
            <w:tcW w:w="935" w:type="dxa"/>
            <w:shd w:val="clear" w:color="auto" w:fill="AEAAAA"/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/>
              <w:ind w:left="241"/>
            </w:pPr>
            <w:r>
              <w:rPr>
                <w:spacing w:val="-1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一级</w:t>
            </w:r>
          </w:p>
          <w:p>
            <w:pPr>
              <w:pStyle w:val="6"/>
              <w:spacing w:line="222" w:lineRule="auto"/>
              <w:ind w:left="237"/>
            </w:pPr>
            <w:r>
              <w:rPr>
                <w:spacing w:val="-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</w:t>
            </w:r>
          </w:p>
        </w:tc>
        <w:tc>
          <w:tcPr>
            <w:tcW w:w="781" w:type="dxa"/>
            <w:shd w:val="clear" w:color="auto" w:fill="AEAAAA"/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1" w:lineRule="auto"/>
              <w:ind w:left="162" w:right="149" w:firstLine="7"/>
            </w:pPr>
            <w:r>
              <w:rPr>
                <w:spacing w:val="-12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二级</w:t>
            </w:r>
            <w:r>
              <w:t xml:space="preserve"> </w:t>
            </w:r>
            <w:r>
              <w:rPr>
                <w:spacing w:val="-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</w:t>
            </w:r>
          </w:p>
        </w:tc>
        <w:tc>
          <w:tcPr>
            <w:tcW w:w="710" w:type="dxa"/>
            <w:shd w:val="clear" w:color="auto" w:fill="AEAAAA"/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1" w:lineRule="auto"/>
              <w:ind w:left="127" w:right="113" w:firstLine="6"/>
            </w:pPr>
            <w:r>
              <w:rPr>
                <w:spacing w:val="-12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三级</w:t>
            </w:r>
            <w:r>
              <w:t xml:space="preserve"> </w:t>
            </w:r>
            <w:r>
              <w:rPr>
                <w:spacing w:val="-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</w:t>
            </w:r>
          </w:p>
        </w:tc>
        <w:tc>
          <w:tcPr>
            <w:tcW w:w="564" w:type="dxa"/>
            <w:shd w:val="clear" w:color="auto" w:fill="AEAAAA"/>
            <w:textDirection w:val="tbRlV"/>
            <w:vAlign w:val="top"/>
          </w:tcPr>
          <w:p>
            <w:pPr>
              <w:pStyle w:val="6"/>
              <w:spacing w:before="161" w:line="202" w:lineRule="auto"/>
              <w:ind w:left="351"/>
            </w:pPr>
            <w:r>
              <w:rPr>
                <w:spacing w:val="3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权重</w:t>
            </w:r>
          </w:p>
        </w:tc>
        <w:tc>
          <w:tcPr>
            <w:tcW w:w="3735" w:type="dxa"/>
            <w:shd w:val="clear" w:color="auto" w:fill="AEAAAA"/>
            <w:vAlign w:val="top"/>
          </w:tcPr>
          <w:p>
            <w:pPr>
              <w:spacing w:line="42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397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指标解释</w:t>
            </w:r>
          </w:p>
        </w:tc>
        <w:tc>
          <w:tcPr>
            <w:tcW w:w="1320" w:type="dxa"/>
            <w:shd w:val="clear" w:color="auto" w:fill="AEAAAA"/>
            <w:vAlign w:val="top"/>
          </w:tcPr>
          <w:p>
            <w:pPr>
              <w:spacing w:line="42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92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评价依据</w:t>
            </w:r>
          </w:p>
        </w:tc>
        <w:tc>
          <w:tcPr>
            <w:tcW w:w="763" w:type="dxa"/>
            <w:shd w:val="clear" w:color="auto" w:fill="AEAAA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2" w:lineRule="auto"/>
              <w:ind w:left="274" w:right="140" w:hanging="122"/>
            </w:pPr>
            <w:r>
              <w:rPr>
                <w:spacing w:val="-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标杆</w:t>
            </w:r>
            <w:r>
              <w:t xml:space="preserve"> </w:t>
            </w:r>
            <w:r>
              <w:rPr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值</w:t>
            </w:r>
          </w:p>
        </w:tc>
        <w:tc>
          <w:tcPr>
            <w:tcW w:w="4222" w:type="dxa"/>
            <w:shd w:val="clear" w:color="auto" w:fill="AEAAAA"/>
            <w:vAlign w:val="top"/>
          </w:tcPr>
          <w:p>
            <w:pPr>
              <w:spacing w:line="42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642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评分标准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1" w:hRule="atLeast"/>
        </w:trPr>
        <w:tc>
          <w:tcPr>
            <w:tcW w:w="4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1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7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0" w:type="dxa"/>
            <w:vAlign w:val="top"/>
          </w:tcPr>
          <w:p>
            <w:pPr>
              <w:pStyle w:val="6"/>
              <w:spacing w:before="34" w:line="235" w:lineRule="auto"/>
              <w:ind w:left="124" w:right="248" w:firstLine="10"/>
              <w:jc w:val="both"/>
            </w:pPr>
            <w:r>
              <w:rPr>
                <w:spacing w:val="-8"/>
              </w:rPr>
              <w:t>资金执行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情况统计</w:t>
            </w:r>
            <w:r>
              <w:rPr>
                <w:spacing w:val="1"/>
              </w:rPr>
              <w:t xml:space="preserve"> </w:t>
            </w:r>
            <w:r>
              <w:t>表</w:t>
            </w:r>
          </w:p>
        </w:tc>
        <w:tc>
          <w:tcPr>
            <w:tcW w:w="7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</w:trPr>
        <w:tc>
          <w:tcPr>
            <w:tcW w:w="461" w:type="dxa"/>
            <w:vAlign w:val="top"/>
          </w:tcPr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79" w:lineRule="auto"/>
              <w:ind w:left="122"/>
            </w:pPr>
            <w:r>
              <w:t>7</w:t>
            </w:r>
          </w:p>
        </w:tc>
        <w:tc>
          <w:tcPr>
            <w:tcW w:w="662" w:type="dxa"/>
            <w:textDirection w:val="tbRlV"/>
            <w:vAlign w:val="top"/>
          </w:tcPr>
          <w:p>
            <w:pPr>
              <w:pStyle w:val="6"/>
              <w:spacing w:before="313" w:line="202" w:lineRule="auto"/>
              <w:ind w:left="193"/>
            </w:pPr>
            <w:r>
              <w:rPr>
                <w:spacing w:val="54"/>
              </w:rPr>
              <w:t>政府采购</w:t>
            </w:r>
          </w:p>
        </w:tc>
        <w:tc>
          <w:tcPr>
            <w:tcW w:w="683" w:type="dxa"/>
            <w:textDirection w:val="tbRlV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0" w:line="202" w:lineRule="auto"/>
              <w:ind w:left="193"/>
            </w:pPr>
            <w:r>
              <w:rPr>
                <w:spacing w:val="54"/>
              </w:rPr>
              <w:t>政府采购</w:t>
            </w:r>
          </w:p>
        </w:tc>
        <w:tc>
          <w:tcPr>
            <w:tcW w:w="93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>
            <w:pPr>
              <w:pStyle w:val="6"/>
              <w:spacing w:before="77" w:line="181" w:lineRule="auto"/>
              <w:ind w:left="107"/>
            </w:pPr>
            <w:r>
              <w:rPr>
                <w:spacing w:val="-1"/>
              </w:rPr>
              <w:t>B103</w:t>
            </w:r>
          </w:p>
          <w:p>
            <w:pPr>
              <w:pStyle w:val="6"/>
              <w:spacing w:before="35" w:line="224" w:lineRule="auto"/>
              <w:ind w:left="139"/>
            </w:pPr>
            <w:r>
              <w:rPr>
                <w:spacing w:val="-15"/>
              </w:rPr>
              <w:t>资金</w:t>
            </w:r>
          </w:p>
          <w:p>
            <w:pPr>
              <w:pStyle w:val="6"/>
              <w:spacing w:before="18" w:line="224" w:lineRule="auto"/>
              <w:ind w:left="127"/>
            </w:pPr>
            <w:r>
              <w:rPr>
                <w:spacing w:val="-8"/>
              </w:rPr>
              <w:t>支付</w:t>
            </w:r>
          </w:p>
          <w:p>
            <w:pPr>
              <w:pStyle w:val="6"/>
              <w:spacing w:before="21" w:line="225" w:lineRule="auto"/>
              <w:ind w:left="126"/>
            </w:pPr>
            <w:r>
              <w:rPr>
                <w:spacing w:val="-8"/>
              </w:rPr>
              <w:t>规范</w:t>
            </w:r>
          </w:p>
          <w:p>
            <w:pPr>
              <w:pStyle w:val="6"/>
              <w:spacing w:before="19" w:line="206" w:lineRule="auto"/>
              <w:ind w:left="251"/>
            </w:pPr>
            <w:r>
              <w:t>性</w:t>
            </w:r>
          </w:p>
        </w:tc>
        <w:tc>
          <w:tcPr>
            <w:tcW w:w="564" w:type="dxa"/>
            <w:vAlign w:val="top"/>
          </w:tcPr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0" w:lineRule="auto"/>
              <w:ind w:left="228"/>
            </w:pPr>
            <w:r>
              <w:t>2</w:t>
            </w:r>
          </w:p>
        </w:tc>
        <w:tc>
          <w:tcPr>
            <w:tcW w:w="3735" w:type="dxa"/>
            <w:vAlign w:val="top"/>
          </w:tcPr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21"/>
            </w:pPr>
            <w:r>
              <w:rPr>
                <w:spacing w:val="-2"/>
              </w:rPr>
              <w:t>考察采购主体项目资金支付情况。</w:t>
            </w:r>
          </w:p>
        </w:tc>
        <w:tc>
          <w:tcPr>
            <w:tcW w:w="1320" w:type="dxa"/>
            <w:vAlign w:val="top"/>
          </w:tcPr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4" w:lineRule="auto"/>
              <w:ind w:left="122"/>
            </w:pPr>
            <w:r>
              <w:rPr>
                <w:spacing w:val="-4"/>
              </w:rPr>
              <w:t>支付凭证</w:t>
            </w:r>
          </w:p>
        </w:tc>
        <w:tc>
          <w:tcPr>
            <w:tcW w:w="763" w:type="dxa"/>
            <w:vAlign w:val="top"/>
          </w:tcPr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5" w:lineRule="auto"/>
              <w:ind w:left="121"/>
            </w:pPr>
            <w:r>
              <w:rPr>
                <w:spacing w:val="-8"/>
              </w:rPr>
              <w:t>规范</w:t>
            </w:r>
          </w:p>
        </w:tc>
        <w:tc>
          <w:tcPr>
            <w:tcW w:w="4222" w:type="dxa"/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3" w:lineRule="auto"/>
              <w:ind w:left="124" w:right="73" w:firstLine="3"/>
              <w:jc w:val="both"/>
            </w:pPr>
            <w:r>
              <w:rPr>
                <w:spacing w:val="-4"/>
              </w:rPr>
              <w:t>符合合同约定资金付款的方式、时间、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条件和比例，明确无故逾期支付资金的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违约责任等，得满分，否则扣全分。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5" w:hRule="atLeast"/>
        </w:trPr>
        <w:tc>
          <w:tcPr>
            <w:tcW w:w="461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0" w:lineRule="auto"/>
              <w:ind w:left="117"/>
            </w:pPr>
            <w:r>
              <w:t>8</w:t>
            </w:r>
          </w:p>
        </w:tc>
        <w:tc>
          <w:tcPr>
            <w:tcW w:w="662" w:type="dxa"/>
            <w:textDirection w:val="tbRlV"/>
            <w:vAlign w:val="top"/>
          </w:tcPr>
          <w:p>
            <w:pPr>
              <w:pStyle w:val="6"/>
              <w:spacing w:before="313" w:line="202" w:lineRule="auto"/>
              <w:ind w:left="795"/>
            </w:pPr>
            <w:r>
              <w:rPr>
                <w:spacing w:val="5"/>
              </w:rPr>
              <w:t>政</w:t>
            </w:r>
            <w:r>
              <w:rPr>
                <w:spacing w:val="-53"/>
              </w:rPr>
              <w:t xml:space="preserve"> </w:t>
            </w:r>
            <w:r>
              <w:rPr>
                <w:spacing w:val="5"/>
              </w:rPr>
              <w:t>府</w:t>
            </w:r>
            <w:r>
              <w:rPr>
                <w:spacing w:val="-56"/>
              </w:rPr>
              <w:t xml:space="preserve"> </w:t>
            </w:r>
            <w:r>
              <w:rPr>
                <w:spacing w:val="5"/>
              </w:rPr>
              <w:t>采</w:t>
            </w:r>
            <w:r>
              <w:rPr>
                <w:spacing w:val="-53"/>
              </w:rPr>
              <w:t xml:space="preserve"> </w:t>
            </w:r>
            <w:r>
              <w:rPr>
                <w:spacing w:val="5"/>
              </w:rPr>
              <w:t>购</w:t>
            </w:r>
          </w:p>
        </w:tc>
        <w:tc>
          <w:tcPr>
            <w:tcW w:w="683" w:type="dxa"/>
            <w:textDirection w:val="tbRlV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0" w:line="202" w:lineRule="auto"/>
              <w:ind w:left="795"/>
            </w:pPr>
            <w:r>
              <w:rPr>
                <w:spacing w:val="5"/>
              </w:rPr>
              <w:t>政</w:t>
            </w:r>
            <w:r>
              <w:rPr>
                <w:spacing w:val="-53"/>
              </w:rPr>
              <w:t xml:space="preserve"> </w:t>
            </w:r>
            <w:r>
              <w:rPr>
                <w:spacing w:val="5"/>
              </w:rPr>
              <w:t>府</w:t>
            </w:r>
            <w:r>
              <w:rPr>
                <w:spacing w:val="-56"/>
              </w:rPr>
              <w:t xml:space="preserve"> </w:t>
            </w:r>
            <w:r>
              <w:rPr>
                <w:spacing w:val="5"/>
              </w:rPr>
              <w:t>采</w:t>
            </w:r>
            <w:r>
              <w:rPr>
                <w:spacing w:val="-53"/>
              </w:rPr>
              <w:t xml:space="preserve"> </w:t>
            </w:r>
            <w:r>
              <w:rPr>
                <w:spacing w:val="5"/>
              </w:rPr>
              <w:t>购</w:t>
            </w:r>
          </w:p>
        </w:tc>
        <w:tc>
          <w:tcPr>
            <w:tcW w:w="93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1" w:type="dxa"/>
            <w:vAlign w:val="top"/>
          </w:tcPr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3" w:lineRule="auto"/>
              <w:ind w:left="120"/>
            </w:pPr>
            <w:r>
              <w:rPr>
                <w:spacing w:val="-1"/>
              </w:rPr>
              <w:t>B2</w:t>
            </w:r>
            <w:r>
              <w:rPr>
                <w:spacing w:val="-44"/>
              </w:rPr>
              <w:t xml:space="preserve"> </w:t>
            </w:r>
            <w:r>
              <w:rPr>
                <w:spacing w:val="-1"/>
              </w:rPr>
              <w:t>组</w:t>
            </w:r>
          </w:p>
          <w:p>
            <w:pPr>
              <w:pStyle w:val="6"/>
              <w:spacing w:before="9" w:line="222" w:lineRule="auto"/>
              <w:ind w:left="165"/>
            </w:pPr>
            <w:r>
              <w:rPr>
                <w:spacing w:val="-10"/>
              </w:rPr>
              <w:t>织实</w:t>
            </w:r>
          </w:p>
          <w:p>
            <w:pPr>
              <w:pStyle w:val="6"/>
              <w:spacing w:before="21" w:line="224" w:lineRule="auto"/>
              <w:ind w:left="281"/>
            </w:pPr>
            <w:r>
              <w:t>施</w:t>
            </w:r>
          </w:p>
        </w:tc>
        <w:tc>
          <w:tcPr>
            <w:tcW w:w="710" w:type="dxa"/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1" w:lineRule="auto"/>
              <w:ind w:left="107"/>
            </w:pPr>
            <w:r>
              <w:rPr>
                <w:color w:val="231F20"/>
                <w:spacing w:val="-1"/>
              </w:rPr>
              <w:t>B201</w:t>
            </w:r>
          </w:p>
          <w:p>
            <w:pPr>
              <w:pStyle w:val="6"/>
              <w:spacing w:before="35" w:line="224" w:lineRule="auto"/>
              <w:ind w:left="140"/>
            </w:pPr>
            <w:r>
              <w:rPr>
                <w:color w:val="231F20"/>
                <w:spacing w:val="-15"/>
              </w:rPr>
              <w:t>管理</w:t>
            </w:r>
          </w:p>
          <w:p>
            <w:pPr>
              <w:pStyle w:val="6"/>
              <w:spacing w:before="18" w:line="222" w:lineRule="auto"/>
              <w:ind w:left="128"/>
            </w:pPr>
            <w:r>
              <w:rPr>
                <w:color w:val="231F20"/>
                <w:spacing w:val="-9"/>
              </w:rPr>
              <w:t>制度</w:t>
            </w:r>
          </w:p>
          <w:p>
            <w:pPr>
              <w:pStyle w:val="6"/>
              <w:spacing w:before="23" w:line="223" w:lineRule="auto"/>
              <w:ind w:left="126"/>
            </w:pPr>
            <w:r>
              <w:rPr>
                <w:color w:val="231F20"/>
                <w:spacing w:val="-8"/>
              </w:rPr>
              <w:t>健全</w:t>
            </w:r>
          </w:p>
          <w:p>
            <w:pPr>
              <w:pStyle w:val="6"/>
              <w:spacing w:before="22" w:line="220" w:lineRule="auto"/>
              <w:ind w:left="251"/>
            </w:pPr>
            <w:r>
              <w:rPr>
                <w:color w:val="231F20"/>
              </w:rPr>
              <w:t>性</w:t>
            </w:r>
          </w:p>
        </w:tc>
        <w:tc>
          <w:tcPr>
            <w:tcW w:w="564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0" w:lineRule="auto"/>
              <w:ind w:left="227"/>
            </w:pPr>
            <w:r>
              <w:t>6</w:t>
            </w:r>
          </w:p>
        </w:tc>
        <w:tc>
          <w:tcPr>
            <w:tcW w:w="3735" w:type="dxa"/>
            <w:vAlign w:val="top"/>
          </w:tcPr>
          <w:p>
            <w:pPr>
              <w:pStyle w:val="6"/>
              <w:spacing w:before="173" w:line="231" w:lineRule="auto"/>
              <w:ind w:left="121" w:right="265"/>
            </w:pPr>
            <w:r>
              <w:rPr>
                <w:spacing w:val="-2"/>
              </w:rPr>
              <w:t>考察①是否建立健全政府采购内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部控制制度及采购管理制度；</w:t>
            </w:r>
          </w:p>
          <w:p>
            <w:pPr>
              <w:pStyle w:val="6"/>
              <w:spacing w:before="22" w:line="235" w:lineRule="auto"/>
              <w:ind w:left="121" w:right="104" w:hanging="9"/>
            </w:pPr>
            <w:r>
              <w:rPr>
                <w:spacing w:val="-1"/>
              </w:rPr>
              <w:t>②采购内部管理制度是否包含编</w:t>
            </w:r>
            <w:r>
              <w:rPr>
                <w:spacing w:val="2"/>
              </w:rPr>
              <w:t xml:space="preserve">  </w:t>
            </w:r>
            <w:r>
              <w:rPr>
                <w:spacing w:val="-2"/>
              </w:rPr>
              <w:t>制政府采购预算和实施计划的全</w:t>
            </w:r>
            <w:r>
              <w:rPr>
                <w:spacing w:val="5"/>
              </w:rPr>
              <w:t xml:space="preserve">  </w:t>
            </w:r>
            <w:r>
              <w:rPr>
                <w:spacing w:val="-7"/>
              </w:rPr>
              <w:t>过程控制，如采购需求、招标流程</w:t>
            </w:r>
            <w:r>
              <w:rPr>
                <w:spacing w:val="8"/>
              </w:rPr>
              <w:t xml:space="preserve"> </w:t>
            </w:r>
            <w:r>
              <w:rPr>
                <w:spacing w:val="-9"/>
              </w:rPr>
              <w:t>等；</w:t>
            </w:r>
          </w:p>
          <w:p>
            <w:pPr>
              <w:pStyle w:val="6"/>
              <w:spacing w:before="23" w:line="229" w:lineRule="auto"/>
              <w:ind w:left="124" w:right="104" w:hanging="12"/>
            </w:pPr>
            <w:r>
              <w:rPr>
                <w:spacing w:val="-6"/>
              </w:rPr>
              <w:t>③采购文件中是否有倾向性、歧视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性条款。</w:t>
            </w:r>
          </w:p>
        </w:tc>
        <w:tc>
          <w:tcPr>
            <w:tcW w:w="1320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1" w:lineRule="auto"/>
              <w:ind w:left="128" w:right="248" w:hanging="5"/>
            </w:pPr>
            <w:r>
              <w:rPr>
                <w:spacing w:val="-5"/>
              </w:rPr>
              <w:t>部门佐证</w:t>
            </w:r>
            <w:r>
              <w:rPr>
                <w:spacing w:val="2"/>
              </w:rPr>
              <w:t xml:space="preserve"> </w:t>
            </w:r>
            <w:r>
              <w:rPr>
                <w:spacing w:val="-12"/>
              </w:rPr>
              <w:t>列式</w:t>
            </w:r>
          </w:p>
        </w:tc>
        <w:tc>
          <w:tcPr>
            <w:tcW w:w="763" w:type="dxa"/>
            <w:vAlign w:val="top"/>
          </w:tcPr>
          <w:p>
            <w:pPr>
              <w:spacing w:line="294" w:lineRule="auto"/>
              <w:rPr>
                <w:rFonts w:ascii="Arial"/>
                <w:sz w:val="21"/>
              </w:rPr>
            </w:pPr>
          </w:p>
          <w:p>
            <w:pPr>
              <w:spacing w:line="294" w:lineRule="auto"/>
              <w:rPr>
                <w:rFonts w:ascii="Arial"/>
                <w:sz w:val="21"/>
              </w:rPr>
            </w:pPr>
          </w:p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3" w:lineRule="auto"/>
              <w:ind w:left="121"/>
            </w:pPr>
            <w:r>
              <w:rPr>
                <w:spacing w:val="-8"/>
              </w:rPr>
              <w:t>健全</w:t>
            </w:r>
          </w:p>
        </w:tc>
        <w:tc>
          <w:tcPr>
            <w:tcW w:w="4222" w:type="dxa"/>
            <w:vAlign w:val="top"/>
          </w:tcPr>
          <w:p>
            <w:pPr>
              <w:spacing w:line="356" w:lineRule="auto"/>
              <w:rPr>
                <w:rFonts w:ascii="Arial"/>
                <w:sz w:val="21"/>
              </w:rPr>
            </w:pPr>
          </w:p>
          <w:p>
            <w:pPr>
              <w:spacing w:line="35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5" w:lineRule="auto"/>
              <w:ind w:left="121" w:right="107" w:hanging="6"/>
            </w:pPr>
            <w:r>
              <w:rPr>
                <w:spacing w:val="-1"/>
              </w:rPr>
              <w:t>①制定或具有相应的财务和业务管理</w:t>
            </w:r>
            <w:r>
              <w:rPr>
                <w:spacing w:val="3"/>
              </w:rPr>
              <w:t xml:space="preserve">  </w:t>
            </w:r>
            <w:r>
              <w:rPr>
                <w:spacing w:val="-6"/>
              </w:rPr>
              <w:t>制度；②财务和业务管理制度合法、合</w:t>
            </w:r>
            <w:r>
              <w:rPr>
                <w:spacing w:val="9"/>
              </w:rPr>
              <w:t xml:space="preserve"> </w:t>
            </w:r>
            <w:r>
              <w:rPr>
                <w:spacing w:val="-6"/>
              </w:rPr>
              <w:t>规、完整。③采购文件合规合法。每符</w:t>
            </w:r>
            <w:r>
              <w:rPr>
                <w:spacing w:val="6"/>
              </w:rPr>
              <w:t xml:space="preserve"> </w:t>
            </w:r>
            <w:r>
              <w:rPr>
                <w:spacing w:val="-6"/>
              </w:rPr>
              <w:t>合一项得</w:t>
            </w:r>
            <w:r>
              <w:rPr>
                <w:spacing w:val="-26"/>
              </w:rPr>
              <w:t xml:space="preserve"> </w:t>
            </w:r>
            <w:r>
              <w:rPr>
                <w:spacing w:val="-6"/>
              </w:rPr>
              <w:t>1/3</w:t>
            </w:r>
            <w:r>
              <w:rPr>
                <w:spacing w:val="-45"/>
              </w:rPr>
              <w:t xml:space="preserve"> </w:t>
            </w:r>
            <w:r>
              <w:rPr>
                <w:spacing w:val="-6"/>
              </w:rPr>
              <w:t>权重分。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26" w:type="default"/>
          <w:pgSz w:w="16839" w:h="11906"/>
          <w:pgMar w:top="1012" w:right="998" w:bottom="1223" w:left="998" w:header="0" w:footer="1046" w:gutter="0"/>
          <w:cols w:space="720" w:num="1"/>
        </w:sectPr>
      </w:pPr>
    </w:p>
    <w:p>
      <w:pPr>
        <w:spacing w:before="21"/>
      </w:pPr>
    </w:p>
    <w:p>
      <w:pPr>
        <w:spacing w:before="21"/>
      </w:pPr>
    </w:p>
    <w:p>
      <w:pPr>
        <w:spacing w:before="21"/>
      </w:pPr>
    </w:p>
    <w:tbl>
      <w:tblPr>
        <w:tblStyle w:val="5"/>
        <w:tblW w:w="1483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1"/>
        <w:gridCol w:w="662"/>
        <w:gridCol w:w="683"/>
        <w:gridCol w:w="935"/>
        <w:gridCol w:w="781"/>
        <w:gridCol w:w="710"/>
        <w:gridCol w:w="564"/>
        <w:gridCol w:w="3735"/>
        <w:gridCol w:w="1320"/>
        <w:gridCol w:w="763"/>
        <w:gridCol w:w="422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4" w:hRule="atLeast"/>
        </w:trPr>
        <w:tc>
          <w:tcPr>
            <w:tcW w:w="461" w:type="dxa"/>
            <w:shd w:val="clear" w:color="auto" w:fill="AEAAAA"/>
            <w:textDirection w:val="tbRlV"/>
            <w:vAlign w:val="top"/>
          </w:tcPr>
          <w:p>
            <w:pPr>
              <w:pStyle w:val="6"/>
              <w:spacing w:before="107" w:line="202" w:lineRule="auto"/>
              <w:ind w:left="351"/>
            </w:pPr>
            <w:r>
              <w:rPr>
                <w:spacing w:val="3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序号</w:t>
            </w:r>
          </w:p>
        </w:tc>
        <w:tc>
          <w:tcPr>
            <w:tcW w:w="662" w:type="dxa"/>
            <w:shd w:val="clear" w:color="auto" w:fill="AEAAAA"/>
            <w:textDirection w:val="tbRlV"/>
            <w:vAlign w:val="top"/>
          </w:tcPr>
          <w:p>
            <w:pPr>
              <w:pStyle w:val="6"/>
              <w:spacing w:before="211" w:line="200" w:lineRule="auto"/>
              <w:ind w:left="41"/>
            </w:pPr>
            <w:r>
              <w:rPr>
                <w:spacing w:val="5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行业类别</w:t>
            </w:r>
          </w:p>
        </w:tc>
        <w:tc>
          <w:tcPr>
            <w:tcW w:w="683" w:type="dxa"/>
            <w:shd w:val="clear" w:color="auto" w:fill="AEAAAA"/>
            <w:textDirection w:val="tbRlV"/>
            <w:vAlign w:val="top"/>
          </w:tcPr>
          <w:p>
            <w:pPr>
              <w:pStyle w:val="6"/>
              <w:spacing w:before="221" w:line="203" w:lineRule="auto"/>
              <w:ind w:left="41"/>
            </w:pPr>
            <w:r>
              <w:rPr>
                <w:spacing w:val="5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资金用途</w:t>
            </w:r>
          </w:p>
        </w:tc>
        <w:tc>
          <w:tcPr>
            <w:tcW w:w="935" w:type="dxa"/>
            <w:shd w:val="clear" w:color="auto" w:fill="AEAAAA"/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/>
              <w:ind w:left="241"/>
            </w:pPr>
            <w:r>
              <w:rPr>
                <w:spacing w:val="-1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一级</w:t>
            </w:r>
          </w:p>
          <w:p>
            <w:pPr>
              <w:pStyle w:val="6"/>
              <w:spacing w:line="222" w:lineRule="auto"/>
              <w:ind w:left="237"/>
            </w:pPr>
            <w:r>
              <w:rPr>
                <w:spacing w:val="-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</w:t>
            </w:r>
          </w:p>
        </w:tc>
        <w:tc>
          <w:tcPr>
            <w:tcW w:w="781" w:type="dxa"/>
            <w:shd w:val="clear" w:color="auto" w:fill="AEAAAA"/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1" w:lineRule="auto"/>
              <w:ind w:left="162" w:right="149" w:firstLine="7"/>
            </w:pPr>
            <w:r>
              <w:rPr>
                <w:spacing w:val="-12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二级</w:t>
            </w:r>
            <w:r>
              <w:t xml:space="preserve"> </w:t>
            </w:r>
            <w:r>
              <w:rPr>
                <w:spacing w:val="-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</w:t>
            </w:r>
          </w:p>
        </w:tc>
        <w:tc>
          <w:tcPr>
            <w:tcW w:w="710" w:type="dxa"/>
            <w:shd w:val="clear" w:color="auto" w:fill="AEAAAA"/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1" w:lineRule="auto"/>
              <w:ind w:left="127" w:right="113" w:firstLine="6"/>
            </w:pPr>
            <w:r>
              <w:rPr>
                <w:spacing w:val="-12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三级</w:t>
            </w:r>
            <w:r>
              <w:t xml:space="preserve"> </w:t>
            </w:r>
            <w:r>
              <w:rPr>
                <w:spacing w:val="-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</w:t>
            </w:r>
          </w:p>
        </w:tc>
        <w:tc>
          <w:tcPr>
            <w:tcW w:w="564" w:type="dxa"/>
            <w:shd w:val="clear" w:color="auto" w:fill="AEAAAA"/>
            <w:textDirection w:val="tbRlV"/>
            <w:vAlign w:val="top"/>
          </w:tcPr>
          <w:p>
            <w:pPr>
              <w:pStyle w:val="6"/>
              <w:spacing w:before="161" w:line="202" w:lineRule="auto"/>
              <w:ind w:left="351"/>
            </w:pPr>
            <w:r>
              <w:rPr>
                <w:spacing w:val="3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权重</w:t>
            </w:r>
          </w:p>
        </w:tc>
        <w:tc>
          <w:tcPr>
            <w:tcW w:w="3735" w:type="dxa"/>
            <w:shd w:val="clear" w:color="auto" w:fill="AEAAAA"/>
            <w:vAlign w:val="top"/>
          </w:tcPr>
          <w:p>
            <w:pPr>
              <w:spacing w:line="42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397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指标解释</w:t>
            </w:r>
          </w:p>
        </w:tc>
        <w:tc>
          <w:tcPr>
            <w:tcW w:w="1320" w:type="dxa"/>
            <w:shd w:val="clear" w:color="auto" w:fill="AEAAAA"/>
            <w:vAlign w:val="top"/>
          </w:tcPr>
          <w:p>
            <w:pPr>
              <w:spacing w:line="42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92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评价依据</w:t>
            </w:r>
          </w:p>
        </w:tc>
        <w:tc>
          <w:tcPr>
            <w:tcW w:w="763" w:type="dxa"/>
            <w:shd w:val="clear" w:color="auto" w:fill="AEAAA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2" w:lineRule="auto"/>
              <w:ind w:left="274" w:right="140" w:hanging="122"/>
            </w:pPr>
            <w:r>
              <w:rPr>
                <w:spacing w:val="-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标杆</w:t>
            </w:r>
            <w:r>
              <w:t xml:space="preserve"> </w:t>
            </w:r>
            <w:r>
              <w:rPr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值</w:t>
            </w:r>
          </w:p>
        </w:tc>
        <w:tc>
          <w:tcPr>
            <w:tcW w:w="4222" w:type="dxa"/>
            <w:shd w:val="clear" w:color="auto" w:fill="AEAAAA"/>
            <w:vAlign w:val="top"/>
          </w:tcPr>
          <w:p>
            <w:pPr>
              <w:spacing w:line="42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642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评分标准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0" w:hRule="atLeast"/>
        </w:trPr>
        <w:tc>
          <w:tcPr>
            <w:tcW w:w="461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0" w:lineRule="auto"/>
              <w:ind w:left="117"/>
            </w:pPr>
            <w:r>
              <w:t>9</w:t>
            </w:r>
          </w:p>
        </w:tc>
        <w:tc>
          <w:tcPr>
            <w:tcW w:w="662" w:type="dxa"/>
            <w:textDirection w:val="tbRlV"/>
            <w:vAlign w:val="top"/>
          </w:tcPr>
          <w:p>
            <w:pPr>
              <w:pStyle w:val="6"/>
              <w:spacing w:before="313" w:line="202" w:lineRule="auto"/>
              <w:ind w:left="1842"/>
            </w:pPr>
            <w:r>
              <w:rPr>
                <w:spacing w:val="54"/>
              </w:rPr>
              <w:t>政府采购</w:t>
            </w:r>
          </w:p>
        </w:tc>
        <w:tc>
          <w:tcPr>
            <w:tcW w:w="683" w:type="dxa"/>
            <w:textDirection w:val="tbRlV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0" w:line="202" w:lineRule="auto"/>
              <w:ind w:left="1842"/>
            </w:pPr>
            <w:r>
              <w:rPr>
                <w:spacing w:val="54"/>
              </w:rPr>
              <w:t>政府采购</w:t>
            </w:r>
          </w:p>
        </w:tc>
        <w:tc>
          <w:tcPr>
            <w:tcW w:w="935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1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0" w:lineRule="auto"/>
              <w:ind w:left="107"/>
            </w:pPr>
            <w:r>
              <w:rPr>
                <w:color w:val="231F20"/>
                <w:spacing w:val="-1"/>
              </w:rPr>
              <w:t>B202</w:t>
            </w:r>
          </w:p>
          <w:p>
            <w:pPr>
              <w:pStyle w:val="6"/>
              <w:spacing w:before="36" w:line="222" w:lineRule="auto"/>
              <w:ind w:left="129"/>
            </w:pPr>
            <w:r>
              <w:rPr>
                <w:color w:val="231F20"/>
                <w:spacing w:val="-9"/>
              </w:rPr>
              <w:t>采购</w:t>
            </w:r>
          </w:p>
          <w:p>
            <w:pPr>
              <w:pStyle w:val="6"/>
              <w:spacing w:before="21" w:line="222" w:lineRule="auto"/>
              <w:ind w:left="129"/>
            </w:pPr>
            <w:r>
              <w:rPr>
                <w:color w:val="231F20"/>
                <w:spacing w:val="-9"/>
              </w:rPr>
              <w:t>程序</w:t>
            </w:r>
          </w:p>
          <w:p>
            <w:pPr>
              <w:pStyle w:val="6"/>
              <w:spacing w:before="23" w:line="225" w:lineRule="auto"/>
              <w:ind w:left="126"/>
            </w:pPr>
            <w:r>
              <w:rPr>
                <w:color w:val="231F20"/>
                <w:spacing w:val="-8"/>
              </w:rPr>
              <w:t>规范</w:t>
            </w:r>
          </w:p>
          <w:p>
            <w:pPr>
              <w:pStyle w:val="6"/>
              <w:spacing w:before="19" w:line="220" w:lineRule="auto"/>
              <w:ind w:left="251"/>
            </w:pPr>
            <w:r>
              <w:rPr>
                <w:color w:val="231F20"/>
              </w:rPr>
              <w:t>性</w:t>
            </w:r>
          </w:p>
        </w:tc>
        <w:tc>
          <w:tcPr>
            <w:tcW w:w="564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0" w:lineRule="auto"/>
              <w:ind w:left="226"/>
            </w:pPr>
            <w:r>
              <w:t>8</w:t>
            </w:r>
          </w:p>
        </w:tc>
        <w:tc>
          <w:tcPr>
            <w:tcW w:w="3735" w:type="dxa"/>
            <w:vAlign w:val="top"/>
          </w:tcPr>
          <w:p>
            <w:pPr>
              <w:pStyle w:val="6"/>
              <w:spacing w:before="132" w:line="230" w:lineRule="auto"/>
              <w:ind w:left="127" w:right="68" w:hanging="6"/>
            </w:pPr>
            <w:r>
              <w:rPr>
                <w:spacing w:val="-5"/>
              </w:rPr>
              <w:t>考察①招标公告：内容是否完整、</w:t>
            </w:r>
            <w:r>
              <w:rPr>
                <w:spacing w:val="13"/>
              </w:rPr>
              <w:t xml:space="preserve"> </w:t>
            </w:r>
            <w:r>
              <w:rPr>
                <w:spacing w:val="-4"/>
              </w:rPr>
              <w:t>真实、准确；</w:t>
            </w:r>
          </w:p>
          <w:p>
            <w:pPr>
              <w:pStyle w:val="6"/>
              <w:spacing w:before="24" w:line="238" w:lineRule="auto"/>
              <w:ind w:left="119" w:right="27" w:hanging="7"/>
            </w:pPr>
            <w:r>
              <w:rPr>
                <w:spacing w:val="-16"/>
              </w:rPr>
              <w:t>②变更公告：内容是否完整、真实、</w:t>
            </w:r>
            <w:r>
              <w:rPr>
                <w:spacing w:val="4"/>
              </w:rPr>
              <w:t xml:space="preserve"> </w:t>
            </w:r>
            <w:r>
              <w:rPr>
                <w:spacing w:val="-7"/>
              </w:rPr>
              <w:t>准确，是否书面通知获得招标文件</w:t>
            </w:r>
            <w:r>
              <w:rPr>
                <w:spacing w:val="9"/>
              </w:rPr>
              <w:t xml:space="preserve"> </w:t>
            </w:r>
            <w:r>
              <w:rPr>
                <w:spacing w:val="-7"/>
              </w:rPr>
              <w:t>的供应商；③中标公告：内容是否</w:t>
            </w:r>
            <w:r>
              <w:rPr>
                <w:spacing w:val="9"/>
              </w:rPr>
              <w:t xml:space="preserve"> </w:t>
            </w:r>
            <w:r>
              <w:rPr>
                <w:spacing w:val="-17"/>
              </w:rPr>
              <w:t>完整、真实、准确；④询问、质疑：</w:t>
            </w:r>
            <w:r>
              <w:rPr>
                <w:spacing w:val="13"/>
              </w:rPr>
              <w:t xml:space="preserve"> </w:t>
            </w:r>
            <w:r>
              <w:rPr>
                <w:spacing w:val="-2"/>
              </w:rPr>
              <w:t>在被供应商提出有效询问、质疑</w:t>
            </w:r>
            <w:r>
              <w:rPr>
                <w:spacing w:val="3"/>
              </w:rPr>
              <w:t xml:space="preserve">   </w:t>
            </w:r>
            <w:r>
              <w:rPr>
                <w:spacing w:val="-7"/>
              </w:rPr>
              <w:t>后，是否按照政府采购法律及有关</w:t>
            </w:r>
            <w:r>
              <w:rPr>
                <w:spacing w:val="9"/>
              </w:rPr>
              <w:t xml:space="preserve"> </w:t>
            </w:r>
            <w:r>
              <w:rPr>
                <w:spacing w:val="-7"/>
              </w:rPr>
              <w:t>制度的规定接收、受理、处理和做</w:t>
            </w:r>
            <w:r>
              <w:rPr>
                <w:spacing w:val="9"/>
              </w:rPr>
              <w:t xml:space="preserve"> </w:t>
            </w:r>
            <w:r>
              <w:rPr>
                <w:spacing w:val="-7"/>
              </w:rPr>
              <w:t>出答复⑤考察政府在《财政部关于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促进政府采购公平竞争优化营商</w:t>
            </w:r>
            <w:r>
              <w:rPr>
                <w:spacing w:val="3"/>
              </w:rPr>
              <w:t xml:space="preserve">   </w:t>
            </w:r>
            <w:r>
              <w:rPr>
                <w:spacing w:val="-7"/>
              </w:rPr>
              <w:t>环境的通知》中明确的政府采购领</w:t>
            </w:r>
            <w:r>
              <w:rPr>
                <w:spacing w:val="9"/>
              </w:rPr>
              <w:t xml:space="preserve"> </w:t>
            </w:r>
            <w:r>
              <w:rPr>
                <w:spacing w:val="-7"/>
              </w:rPr>
              <w:t>域妨碍公平竞争的规定和做法。⑥</w:t>
            </w:r>
            <w:r>
              <w:rPr>
                <w:spacing w:val="9"/>
              </w:rPr>
              <w:t xml:space="preserve"> </w:t>
            </w:r>
            <w:r>
              <w:rPr>
                <w:spacing w:val="-7"/>
              </w:rPr>
              <w:t>是否存在其他不符合《中华人民共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和国政府采购法》规定的做法。</w:t>
            </w:r>
          </w:p>
        </w:tc>
        <w:tc>
          <w:tcPr>
            <w:tcW w:w="1320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1" w:lineRule="auto"/>
              <w:ind w:left="128" w:right="248" w:hanging="5"/>
            </w:pPr>
            <w:r>
              <w:rPr>
                <w:spacing w:val="-5"/>
              </w:rPr>
              <w:t>部门佐证</w:t>
            </w:r>
            <w:r>
              <w:rPr>
                <w:spacing w:val="2"/>
              </w:rPr>
              <w:t xml:space="preserve"> </w:t>
            </w:r>
            <w:r>
              <w:rPr>
                <w:spacing w:val="-12"/>
              </w:rPr>
              <w:t>列式</w:t>
            </w:r>
          </w:p>
        </w:tc>
        <w:tc>
          <w:tcPr>
            <w:tcW w:w="763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5" w:lineRule="auto"/>
              <w:ind w:left="121"/>
            </w:pPr>
            <w:r>
              <w:rPr>
                <w:spacing w:val="-8"/>
              </w:rPr>
              <w:t>规范</w:t>
            </w:r>
          </w:p>
        </w:tc>
        <w:tc>
          <w:tcPr>
            <w:tcW w:w="4222" w:type="dxa"/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4" w:lineRule="auto"/>
              <w:ind w:left="123" w:right="41"/>
              <w:jc w:val="both"/>
            </w:pPr>
            <w:r>
              <w:rPr>
                <w:spacing w:val="-2"/>
              </w:rPr>
              <w:t>采购程序符合政府采购法规制度要求，</w:t>
            </w:r>
            <w:r>
              <w:rPr>
                <w:spacing w:val="3"/>
              </w:rPr>
              <w:t xml:space="preserve"> </w:t>
            </w:r>
            <w:r>
              <w:rPr>
                <w:spacing w:val="-16"/>
              </w:rPr>
              <w:t>得满分，每发现</w:t>
            </w:r>
            <w:r>
              <w:rPr>
                <w:spacing w:val="-46"/>
              </w:rPr>
              <w:t xml:space="preserve"> </w:t>
            </w:r>
            <w:r>
              <w:rPr>
                <w:spacing w:val="-16"/>
              </w:rPr>
              <w:t>1</w:t>
            </w:r>
            <w:r>
              <w:rPr>
                <w:spacing w:val="-62"/>
              </w:rPr>
              <w:t xml:space="preserve"> </w:t>
            </w:r>
            <w:r>
              <w:rPr>
                <w:spacing w:val="-16"/>
              </w:rPr>
              <w:t>处不符合情况扣</w:t>
            </w:r>
            <w:r>
              <w:rPr>
                <w:spacing w:val="-53"/>
              </w:rPr>
              <w:t xml:space="preserve"> </w:t>
            </w:r>
            <w:r>
              <w:rPr>
                <w:spacing w:val="-16"/>
              </w:rPr>
              <w:t>1</w:t>
            </w:r>
            <w:r>
              <w:rPr>
                <w:spacing w:val="-61"/>
              </w:rPr>
              <w:t xml:space="preserve"> </w:t>
            </w:r>
            <w:r>
              <w:rPr>
                <w:spacing w:val="-16"/>
              </w:rPr>
              <w:t>分，</w:t>
            </w:r>
            <w:r>
              <w:t xml:space="preserve"> </w:t>
            </w:r>
            <w:r>
              <w:rPr>
                <w:spacing w:val="-4"/>
              </w:rPr>
              <w:t>扣完为止。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2" w:hRule="atLeast"/>
        </w:trPr>
        <w:tc>
          <w:tcPr>
            <w:tcW w:w="461" w:type="dxa"/>
            <w:vAlign w:val="top"/>
          </w:tcPr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1" w:lineRule="auto"/>
              <w:ind w:left="134"/>
            </w:pPr>
            <w:r>
              <w:rPr>
                <w:spacing w:val="-14"/>
              </w:rPr>
              <w:t>10</w:t>
            </w:r>
          </w:p>
        </w:tc>
        <w:tc>
          <w:tcPr>
            <w:tcW w:w="662" w:type="dxa"/>
            <w:textDirection w:val="tbRlV"/>
            <w:vAlign w:val="top"/>
          </w:tcPr>
          <w:p>
            <w:pPr>
              <w:pStyle w:val="6"/>
              <w:spacing w:before="313" w:line="202" w:lineRule="auto"/>
              <w:ind w:left="193"/>
            </w:pPr>
            <w:r>
              <w:rPr>
                <w:spacing w:val="5"/>
              </w:rPr>
              <w:t>政</w:t>
            </w:r>
            <w:r>
              <w:rPr>
                <w:spacing w:val="-53"/>
              </w:rPr>
              <w:t xml:space="preserve"> </w:t>
            </w:r>
            <w:r>
              <w:rPr>
                <w:spacing w:val="5"/>
              </w:rPr>
              <w:t>府</w:t>
            </w:r>
            <w:r>
              <w:rPr>
                <w:spacing w:val="-53"/>
              </w:rPr>
              <w:t xml:space="preserve"> </w:t>
            </w:r>
            <w:r>
              <w:rPr>
                <w:spacing w:val="5"/>
              </w:rPr>
              <w:t>采</w:t>
            </w:r>
            <w:r>
              <w:rPr>
                <w:spacing w:val="-56"/>
              </w:rPr>
              <w:t xml:space="preserve"> </w:t>
            </w:r>
            <w:r>
              <w:rPr>
                <w:spacing w:val="5"/>
              </w:rPr>
              <w:t>购</w:t>
            </w:r>
          </w:p>
        </w:tc>
        <w:tc>
          <w:tcPr>
            <w:tcW w:w="683" w:type="dxa"/>
            <w:textDirection w:val="tbRlV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0" w:line="202" w:lineRule="auto"/>
              <w:ind w:left="193"/>
            </w:pPr>
            <w:r>
              <w:rPr>
                <w:spacing w:val="5"/>
              </w:rPr>
              <w:t>政</w:t>
            </w:r>
            <w:r>
              <w:rPr>
                <w:spacing w:val="-53"/>
              </w:rPr>
              <w:t xml:space="preserve"> </w:t>
            </w:r>
            <w:r>
              <w:rPr>
                <w:spacing w:val="5"/>
              </w:rPr>
              <w:t>府</w:t>
            </w:r>
            <w:r>
              <w:rPr>
                <w:spacing w:val="-53"/>
              </w:rPr>
              <w:t xml:space="preserve"> </w:t>
            </w:r>
            <w:r>
              <w:rPr>
                <w:spacing w:val="5"/>
              </w:rPr>
              <w:t>采</w:t>
            </w:r>
            <w:r>
              <w:rPr>
                <w:spacing w:val="-56"/>
              </w:rPr>
              <w:t xml:space="preserve"> </w:t>
            </w:r>
            <w:r>
              <w:rPr>
                <w:spacing w:val="5"/>
              </w:rPr>
              <w:t>购</w:t>
            </w:r>
          </w:p>
        </w:tc>
        <w:tc>
          <w:tcPr>
            <w:tcW w:w="93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>
            <w:pPr>
              <w:pStyle w:val="6"/>
              <w:spacing w:before="81" w:line="180" w:lineRule="auto"/>
              <w:ind w:left="107"/>
            </w:pPr>
            <w:r>
              <w:rPr>
                <w:color w:val="231F20"/>
                <w:spacing w:val="-1"/>
              </w:rPr>
              <w:t>B203</w:t>
            </w:r>
          </w:p>
          <w:p>
            <w:pPr>
              <w:pStyle w:val="6"/>
              <w:spacing w:before="34" w:line="222" w:lineRule="auto"/>
              <w:ind w:left="129"/>
            </w:pPr>
            <w:r>
              <w:rPr>
                <w:color w:val="231F20"/>
                <w:spacing w:val="-9"/>
              </w:rPr>
              <w:t>采购</w:t>
            </w:r>
          </w:p>
          <w:p>
            <w:pPr>
              <w:pStyle w:val="6"/>
              <w:spacing w:before="23" w:line="223" w:lineRule="auto"/>
              <w:ind w:left="133"/>
            </w:pPr>
            <w:r>
              <w:rPr>
                <w:color w:val="231F20"/>
                <w:spacing w:val="-11"/>
              </w:rPr>
              <w:t>方式</w:t>
            </w:r>
          </w:p>
          <w:p>
            <w:pPr>
              <w:pStyle w:val="6"/>
              <w:spacing w:before="21" w:line="224" w:lineRule="auto"/>
              <w:ind w:left="134"/>
            </w:pPr>
            <w:r>
              <w:rPr>
                <w:color w:val="231F20"/>
                <w:spacing w:val="-12"/>
              </w:rPr>
              <w:t>合规</w:t>
            </w:r>
          </w:p>
          <w:p>
            <w:pPr>
              <w:pStyle w:val="6"/>
              <w:spacing w:before="20" w:line="205" w:lineRule="auto"/>
              <w:ind w:left="251"/>
            </w:pPr>
            <w:r>
              <w:rPr>
                <w:color w:val="231F20"/>
              </w:rPr>
              <w:t>性</w:t>
            </w:r>
          </w:p>
        </w:tc>
        <w:tc>
          <w:tcPr>
            <w:tcW w:w="564" w:type="dxa"/>
            <w:vAlign w:val="top"/>
          </w:tcPr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0" w:lineRule="auto"/>
              <w:ind w:left="230"/>
            </w:pPr>
            <w:r>
              <w:t>3</w:t>
            </w:r>
          </w:p>
        </w:tc>
        <w:tc>
          <w:tcPr>
            <w:tcW w:w="3735" w:type="dxa"/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4" w:lineRule="auto"/>
              <w:ind w:left="120" w:right="104"/>
              <w:jc w:val="both"/>
            </w:pPr>
            <w:r>
              <w:rPr>
                <w:spacing w:val="-7"/>
              </w:rPr>
              <w:t>考察采购方式（采购方式变更）的</w:t>
            </w:r>
            <w:r>
              <w:rPr>
                <w:spacing w:val="8"/>
              </w:rPr>
              <w:t xml:space="preserve"> </w:t>
            </w:r>
            <w:r>
              <w:rPr>
                <w:spacing w:val="-7"/>
              </w:rPr>
              <w:t>是否符合《中华人民共和国政府采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购法》的相关规定；</w:t>
            </w:r>
          </w:p>
        </w:tc>
        <w:tc>
          <w:tcPr>
            <w:tcW w:w="1320" w:type="dxa"/>
            <w:vAlign w:val="top"/>
          </w:tcPr>
          <w:p>
            <w:pPr>
              <w:spacing w:line="42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2" w:lineRule="auto"/>
              <w:ind w:left="128" w:right="248" w:hanging="5"/>
            </w:pPr>
            <w:r>
              <w:rPr>
                <w:spacing w:val="-5"/>
              </w:rPr>
              <w:t>部门佐证</w:t>
            </w:r>
            <w:r>
              <w:rPr>
                <w:spacing w:val="2"/>
              </w:rPr>
              <w:t xml:space="preserve"> </w:t>
            </w:r>
            <w:r>
              <w:rPr>
                <w:spacing w:val="-12"/>
              </w:rPr>
              <w:t>列式</w:t>
            </w:r>
          </w:p>
        </w:tc>
        <w:tc>
          <w:tcPr>
            <w:tcW w:w="763" w:type="dxa"/>
            <w:vAlign w:val="top"/>
          </w:tcPr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4" w:lineRule="auto"/>
              <w:ind w:left="129"/>
            </w:pPr>
            <w:r>
              <w:rPr>
                <w:spacing w:val="-12"/>
              </w:rPr>
              <w:t>合规</w:t>
            </w:r>
          </w:p>
        </w:tc>
        <w:tc>
          <w:tcPr>
            <w:tcW w:w="4222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4" w:lineRule="auto"/>
              <w:ind w:left="122" w:right="107" w:firstLine="1"/>
              <w:jc w:val="both"/>
            </w:pPr>
            <w:r>
              <w:rPr>
                <w:spacing w:val="-6"/>
              </w:rPr>
              <w:t>采购方式（采购方式变更）符合政府采</w:t>
            </w:r>
            <w:r>
              <w:rPr>
                <w:spacing w:val="6"/>
              </w:rPr>
              <w:t xml:space="preserve"> </w:t>
            </w:r>
            <w:r>
              <w:rPr>
                <w:spacing w:val="-6"/>
              </w:rPr>
              <w:t>购法规制度要求得满分，不符合扣除全</w:t>
            </w:r>
            <w:r>
              <w:rPr>
                <w:spacing w:val="8"/>
              </w:rPr>
              <w:t xml:space="preserve"> </w:t>
            </w:r>
            <w:r>
              <w:rPr>
                <w:spacing w:val="-4"/>
              </w:rPr>
              <w:t>部分值。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27" w:type="default"/>
          <w:pgSz w:w="16839" w:h="11906"/>
          <w:pgMar w:top="1012" w:right="998" w:bottom="1223" w:left="998" w:header="0" w:footer="1046" w:gutter="0"/>
          <w:cols w:space="720" w:num="1"/>
        </w:sectPr>
      </w:pPr>
    </w:p>
    <w:p>
      <w:pPr>
        <w:spacing w:before="21"/>
      </w:pPr>
    </w:p>
    <w:p>
      <w:pPr>
        <w:spacing w:before="21"/>
      </w:pPr>
    </w:p>
    <w:p>
      <w:pPr>
        <w:spacing w:before="21"/>
      </w:pPr>
    </w:p>
    <w:tbl>
      <w:tblPr>
        <w:tblStyle w:val="5"/>
        <w:tblW w:w="1483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1"/>
        <w:gridCol w:w="662"/>
        <w:gridCol w:w="683"/>
        <w:gridCol w:w="935"/>
        <w:gridCol w:w="781"/>
        <w:gridCol w:w="710"/>
        <w:gridCol w:w="564"/>
        <w:gridCol w:w="3735"/>
        <w:gridCol w:w="1320"/>
        <w:gridCol w:w="763"/>
        <w:gridCol w:w="422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4" w:hRule="atLeast"/>
        </w:trPr>
        <w:tc>
          <w:tcPr>
            <w:tcW w:w="461" w:type="dxa"/>
            <w:shd w:val="clear" w:color="auto" w:fill="AEAAAA"/>
            <w:textDirection w:val="tbRlV"/>
            <w:vAlign w:val="top"/>
          </w:tcPr>
          <w:p>
            <w:pPr>
              <w:pStyle w:val="6"/>
              <w:spacing w:before="107" w:line="202" w:lineRule="auto"/>
              <w:ind w:left="351"/>
            </w:pPr>
            <w:r>
              <w:rPr>
                <w:spacing w:val="3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序号</w:t>
            </w:r>
          </w:p>
        </w:tc>
        <w:tc>
          <w:tcPr>
            <w:tcW w:w="662" w:type="dxa"/>
            <w:shd w:val="clear" w:color="auto" w:fill="AEAAAA"/>
            <w:textDirection w:val="tbRlV"/>
            <w:vAlign w:val="top"/>
          </w:tcPr>
          <w:p>
            <w:pPr>
              <w:pStyle w:val="6"/>
              <w:spacing w:before="211" w:line="200" w:lineRule="auto"/>
              <w:ind w:left="41"/>
            </w:pPr>
            <w:r>
              <w:rPr>
                <w:spacing w:val="5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行业类别</w:t>
            </w:r>
          </w:p>
        </w:tc>
        <w:tc>
          <w:tcPr>
            <w:tcW w:w="683" w:type="dxa"/>
            <w:shd w:val="clear" w:color="auto" w:fill="AEAAAA"/>
            <w:textDirection w:val="tbRlV"/>
            <w:vAlign w:val="top"/>
          </w:tcPr>
          <w:p>
            <w:pPr>
              <w:pStyle w:val="6"/>
              <w:spacing w:before="221" w:line="203" w:lineRule="auto"/>
              <w:ind w:left="41"/>
            </w:pPr>
            <w:r>
              <w:rPr>
                <w:spacing w:val="5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资金用途</w:t>
            </w:r>
          </w:p>
        </w:tc>
        <w:tc>
          <w:tcPr>
            <w:tcW w:w="935" w:type="dxa"/>
            <w:shd w:val="clear" w:color="auto" w:fill="AEAAAA"/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/>
              <w:ind w:left="241"/>
            </w:pPr>
            <w:r>
              <w:rPr>
                <w:spacing w:val="-1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一级</w:t>
            </w:r>
          </w:p>
          <w:p>
            <w:pPr>
              <w:pStyle w:val="6"/>
              <w:spacing w:line="222" w:lineRule="auto"/>
              <w:ind w:left="237"/>
            </w:pPr>
            <w:r>
              <w:rPr>
                <w:spacing w:val="-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</w:t>
            </w:r>
          </w:p>
        </w:tc>
        <w:tc>
          <w:tcPr>
            <w:tcW w:w="781" w:type="dxa"/>
            <w:shd w:val="clear" w:color="auto" w:fill="AEAAAA"/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1" w:lineRule="auto"/>
              <w:ind w:left="162" w:right="149" w:firstLine="7"/>
            </w:pPr>
            <w:r>
              <w:rPr>
                <w:spacing w:val="-12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二级</w:t>
            </w:r>
            <w:r>
              <w:t xml:space="preserve"> </w:t>
            </w:r>
            <w:r>
              <w:rPr>
                <w:spacing w:val="-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</w:t>
            </w:r>
          </w:p>
        </w:tc>
        <w:tc>
          <w:tcPr>
            <w:tcW w:w="710" w:type="dxa"/>
            <w:shd w:val="clear" w:color="auto" w:fill="AEAAAA"/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1" w:lineRule="auto"/>
              <w:ind w:left="127" w:right="113" w:firstLine="6"/>
            </w:pPr>
            <w:r>
              <w:rPr>
                <w:spacing w:val="-12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三级</w:t>
            </w:r>
            <w:r>
              <w:t xml:space="preserve"> </w:t>
            </w:r>
            <w:r>
              <w:rPr>
                <w:spacing w:val="-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</w:t>
            </w:r>
          </w:p>
        </w:tc>
        <w:tc>
          <w:tcPr>
            <w:tcW w:w="564" w:type="dxa"/>
            <w:shd w:val="clear" w:color="auto" w:fill="AEAAAA"/>
            <w:textDirection w:val="tbRlV"/>
            <w:vAlign w:val="top"/>
          </w:tcPr>
          <w:p>
            <w:pPr>
              <w:pStyle w:val="6"/>
              <w:spacing w:before="161" w:line="202" w:lineRule="auto"/>
              <w:ind w:left="351"/>
            </w:pPr>
            <w:r>
              <w:rPr>
                <w:spacing w:val="3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权重</w:t>
            </w:r>
          </w:p>
        </w:tc>
        <w:tc>
          <w:tcPr>
            <w:tcW w:w="3735" w:type="dxa"/>
            <w:shd w:val="clear" w:color="auto" w:fill="AEAAAA"/>
            <w:vAlign w:val="top"/>
          </w:tcPr>
          <w:p>
            <w:pPr>
              <w:spacing w:line="42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397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指标解释</w:t>
            </w:r>
          </w:p>
        </w:tc>
        <w:tc>
          <w:tcPr>
            <w:tcW w:w="1320" w:type="dxa"/>
            <w:shd w:val="clear" w:color="auto" w:fill="AEAAAA"/>
            <w:vAlign w:val="top"/>
          </w:tcPr>
          <w:p>
            <w:pPr>
              <w:spacing w:line="42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92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评价依据</w:t>
            </w:r>
          </w:p>
        </w:tc>
        <w:tc>
          <w:tcPr>
            <w:tcW w:w="763" w:type="dxa"/>
            <w:shd w:val="clear" w:color="auto" w:fill="AEAAA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2" w:lineRule="auto"/>
              <w:ind w:left="274" w:right="140" w:hanging="122"/>
            </w:pPr>
            <w:r>
              <w:rPr>
                <w:spacing w:val="-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标杆</w:t>
            </w:r>
            <w:r>
              <w:t xml:space="preserve"> </w:t>
            </w:r>
            <w:r>
              <w:rPr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值</w:t>
            </w:r>
          </w:p>
        </w:tc>
        <w:tc>
          <w:tcPr>
            <w:tcW w:w="4222" w:type="dxa"/>
            <w:shd w:val="clear" w:color="auto" w:fill="AEAAAA"/>
            <w:vAlign w:val="top"/>
          </w:tcPr>
          <w:p>
            <w:pPr>
              <w:spacing w:line="42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642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评分标准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3" w:hRule="atLeast"/>
        </w:trPr>
        <w:tc>
          <w:tcPr>
            <w:tcW w:w="461" w:type="dxa"/>
            <w:vAlign w:val="top"/>
          </w:tcPr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1" w:lineRule="auto"/>
              <w:ind w:left="134"/>
            </w:pPr>
            <w:r>
              <w:rPr>
                <w:spacing w:val="-14"/>
              </w:rPr>
              <w:t>11</w:t>
            </w:r>
          </w:p>
        </w:tc>
        <w:tc>
          <w:tcPr>
            <w:tcW w:w="662" w:type="dxa"/>
            <w:textDirection w:val="tbRlV"/>
            <w:vAlign w:val="top"/>
          </w:tcPr>
          <w:p>
            <w:pPr>
              <w:pStyle w:val="6"/>
              <w:spacing w:before="313" w:line="202" w:lineRule="auto"/>
              <w:ind w:left="774"/>
            </w:pPr>
            <w:r>
              <w:rPr>
                <w:spacing w:val="54"/>
              </w:rPr>
              <w:t>政府采购</w:t>
            </w:r>
          </w:p>
        </w:tc>
        <w:tc>
          <w:tcPr>
            <w:tcW w:w="683" w:type="dxa"/>
            <w:textDirection w:val="tbRlV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0" w:line="202" w:lineRule="auto"/>
              <w:ind w:left="774"/>
            </w:pPr>
            <w:r>
              <w:rPr>
                <w:spacing w:val="54"/>
              </w:rPr>
              <w:t>政府采购</w:t>
            </w:r>
          </w:p>
        </w:tc>
        <w:tc>
          <w:tcPr>
            <w:tcW w:w="935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1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0" w:lineRule="auto"/>
              <w:ind w:left="107"/>
            </w:pPr>
            <w:r>
              <w:rPr>
                <w:color w:val="231F20"/>
                <w:spacing w:val="-1"/>
              </w:rPr>
              <w:t>B204</w:t>
            </w:r>
          </w:p>
          <w:p>
            <w:pPr>
              <w:pStyle w:val="6"/>
              <w:spacing w:before="33" w:line="224" w:lineRule="auto"/>
              <w:ind w:left="134"/>
            </w:pPr>
            <w:r>
              <w:rPr>
                <w:color w:val="231F20"/>
                <w:spacing w:val="-12"/>
              </w:rPr>
              <w:t>合同</w:t>
            </w:r>
          </w:p>
          <w:p>
            <w:pPr>
              <w:pStyle w:val="6"/>
              <w:spacing w:before="20" w:line="224" w:lineRule="auto"/>
              <w:ind w:left="140"/>
            </w:pPr>
            <w:r>
              <w:rPr>
                <w:color w:val="231F20"/>
                <w:spacing w:val="-15"/>
              </w:rPr>
              <w:t>管理</w:t>
            </w:r>
          </w:p>
          <w:p>
            <w:pPr>
              <w:pStyle w:val="6"/>
              <w:spacing w:before="19" w:line="225" w:lineRule="auto"/>
              <w:ind w:left="126"/>
            </w:pPr>
            <w:r>
              <w:rPr>
                <w:color w:val="231F20"/>
                <w:spacing w:val="-8"/>
              </w:rPr>
              <w:t>规范</w:t>
            </w:r>
          </w:p>
          <w:p>
            <w:pPr>
              <w:pStyle w:val="6"/>
              <w:spacing w:before="19" w:line="220" w:lineRule="auto"/>
              <w:ind w:left="251"/>
            </w:pPr>
            <w:r>
              <w:rPr>
                <w:color w:val="231F20"/>
              </w:rPr>
              <w:t>性</w:t>
            </w:r>
          </w:p>
        </w:tc>
        <w:tc>
          <w:tcPr>
            <w:tcW w:w="564" w:type="dxa"/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0" w:lineRule="auto"/>
              <w:ind w:left="225"/>
            </w:pPr>
            <w:r>
              <w:t>4</w:t>
            </w:r>
          </w:p>
        </w:tc>
        <w:tc>
          <w:tcPr>
            <w:tcW w:w="3735" w:type="dxa"/>
            <w:vAlign w:val="top"/>
          </w:tcPr>
          <w:p>
            <w:pPr>
              <w:pStyle w:val="6"/>
              <w:spacing w:before="146" w:line="238" w:lineRule="auto"/>
              <w:ind w:left="119" w:right="79" w:firstLine="1"/>
            </w:pPr>
            <w:r>
              <w:rPr>
                <w:spacing w:val="-2"/>
              </w:rPr>
              <w:t>考察①是否与采购主体签订书面</w:t>
            </w:r>
            <w:r>
              <w:rPr>
                <w:spacing w:val="5"/>
              </w:rPr>
              <w:t xml:space="preserve">  </w:t>
            </w:r>
            <w:r>
              <w:rPr>
                <w:spacing w:val="-7"/>
              </w:rPr>
              <w:t>合同，合同内容是否完整②是否符</w:t>
            </w:r>
            <w:r>
              <w:rPr>
                <w:spacing w:val="9"/>
              </w:rPr>
              <w:t xml:space="preserve"> </w:t>
            </w:r>
            <w:r>
              <w:rPr>
                <w:spacing w:val="-7"/>
              </w:rPr>
              <w:t>合《中华人民共和国政府采购法实</w:t>
            </w:r>
            <w:r>
              <w:rPr>
                <w:spacing w:val="9"/>
              </w:rPr>
              <w:t xml:space="preserve"> </w:t>
            </w:r>
            <w:r>
              <w:rPr>
                <w:spacing w:val="-5"/>
              </w:rPr>
              <w:t>施条例》指导性目录等有关规定，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政府采购合同是否依法予以公告，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用以反映和考核采购主体实施项</w:t>
            </w:r>
            <w:r>
              <w:rPr>
                <w:spacing w:val="5"/>
              </w:rPr>
              <w:t xml:space="preserve">  </w:t>
            </w:r>
            <w:r>
              <w:rPr>
                <w:spacing w:val="-2"/>
              </w:rPr>
              <w:t>目采购及签订合同的规范执行情</w:t>
            </w:r>
            <w:r>
              <w:rPr>
                <w:spacing w:val="5"/>
              </w:rPr>
              <w:t xml:space="preserve">  </w:t>
            </w:r>
            <w:r>
              <w:rPr>
                <w:spacing w:val="-8"/>
              </w:rPr>
              <w:t>况。</w:t>
            </w:r>
          </w:p>
        </w:tc>
        <w:tc>
          <w:tcPr>
            <w:tcW w:w="1320" w:type="dxa"/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2" w:lineRule="auto"/>
              <w:ind w:left="128" w:right="248" w:hanging="5"/>
            </w:pPr>
            <w:r>
              <w:rPr>
                <w:spacing w:val="-5"/>
              </w:rPr>
              <w:t>部门佐证</w:t>
            </w:r>
            <w:r>
              <w:rPr>
                <w:spacing w:val="2"/>
              </w:rPr>
              <w:t xml:space="preserve"> </w:t>
            </w:r>
            <w:r>
              <w:rPr>
                <w:spacing w:val="-12"/>
              </w:rPr>
              <w:t>列式</w:t>
            </w:r>
          </w:p>
        </w:tc>
        <w:tc>
          <w:tcPr>
            <w:tcW w:w="763" w:type="dxa"/>
            <w:vAlign w:val="top"/>
          </w:tcPr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5" w:lineRule="auto"/>
              <w:ind w:left="121"/>
            </w:pPr>
            <w:r>
              <w:rPr>
                <w:spacing w:val="-8"/>
              </w:rPr>
              <w:t>规范</w:t>
            </w:r>
          </w:p>
        </w:tc>
        <w:tc>
          <w:tcPr>
            <w:tcW w:w="4222" w:type="dxa"/>
            <w:vAlign w:val="top"/>
          </w:tcPr>
          <w:p>
            <w:pPr>
              <w:pStyle w:val="6"/>
              <w:spacing w:before="304" w:line="237" w:lineRule="auto"/>
              <w:ind w:left="122" w:right="67" w:hanging="7"/>
              <w:jc w:val="both"/>
            </w:pPr>
            <w:r>
              <w:rPr>
                <w:spacing w:val="-6"/>
              </w:rPr>
              <w:t>①是否与承接主体签订书面合同，合同</w:t>
            </w:r>
            <w:r>
              <w:rPr>
                <w:spacing w:val="15"/>
              </w:rPr>
              <w:t xml:space="preserve"> </w:t>
            </w:r>
            <w:r>
              <w:rPr>
                <w:spacing w:val="-6"/>
              </w:rPr>
              <w:t>内容是否完整②是否符合《中华人民共</w:t>
            </w:r>
            <w:r>
              <w:rPr>
                <w:spacing w:val="8"/>
              </w:rPr>
              <w:t xml:space="preserve"> </w:t>
            </w:r>
            <w:r>
              <w:rPr>
                <w:spacing w:val="-6"/>
              </w:rPr>
              <w:t>和国政府采购法实施条例》指导性目录</w:t>
            </w:r>
            <w:r>
              <w:rPr>
                <w:spacing w:val="8"/>
              </w:rPr>
              <w:t xml:space="preserve"> </w:t>
            </w:r>
            <w:r>
              <w:rPr>
                <w:spacing w:val="-6"/>
              </w:rPr>
              <w:t>等有关规定，政府采购合同是否依法予</w:t>
            </w:r>
            <w:r>
              <w:rPr>
                <w:spacing w:val="8"/>
              </w:rPr>
              <w:t xml:space="preserve"> </w:t>
            </w:r>
            <w:r>
              <w:rPr>
                <w:spacing w:val="-6"/>
              </w:rPr>
              <w:t>以公告，用以反映和考核采购主体实施</w:t>
            </w:r>
            <w:r>
              <w:rPr>
                <w:spacing w:val="8"/>
              </w:rPr>
              <w:t xml:space="preserve"> </w:t>
            </w:r>
            <w:r>
              <w:rPr>
                <w:spacing w:val="-4"/>
              </w:rPr>
              <w:t>项目采购及签订合同的规范执行情况。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每符合一项得</w:t>
            </w:r>
            <w:r>
              <w:rPr>
                <w:spacing w:val="-27"/>
              </w:rPr>
              <w:t xml:space="preserve"> </w:t>
            </w:r>
            <w:r>
              <w:rPr>
                <w:spacing w:val="-5"/>
              </w:rPr>
              <w:t>1/2</w:t>
            </w:r>
            <w:r>
              <w:rPr>
                <w:spacing w:val="-45"/>
              </w:rPr>
              <w:t xml:space="preserve"> </w:t>
            </w:r>
            <w:r>
              <w:rPr>
                <w:spacing w:val="-5"/>
              </w:rPr>
              <w:t>权重分。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2" w:hRule="atLeast"/>
        </w:trPr>
        <w:tc>
          <w:tcPr>
            <w:tcW w:w="461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1" w:lineRule="auto"/>
              <w:ind w:left="134"/>
            </w:pPr>
            <w:r>
              <w:rPr>
                <w:spacing w:val="-14"/>
              </w:rPr>
              <w:t>12</w:t>
            </w:r>
          </w:p>
        </w:tc>
        <w:tc>
          <w:tcPr>
            <w:tcW w:w="662" w:type="dxa"/>
            <w:textDirection w:val="tbRlV"/>
            <w:vAlign w:val="top"/>
          </w:tcPr>
          <w:p>
            <w:pPr>
              <w:pStyle w:val="6"/>
              <w:spacing w:before="313" w:line="202" w:lineRule="auto"/>
              <w:ind w:left="350"/>
            </w:pPr>
            <w:r>
              <w:rPr>
                <w:spacing w:val="54"/>
              </w:rPr>
              <w:t>政府采购</w:t>
            </w:r>
          </w:p>
        </w:tc>
        <w:tc>
          <w:tcPr>
            <w:tcW w:w="683" w:type="dxa"/>
            <w:textDirection w:val="tbRlV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0" w:line="202" w:lineRule="auto"/>
              <w:ind w:left="350"/>
            </w:pPr>
            <w:r>
              <w:rPr>
                <w:spacing w:val="54"/>
              </w:rPr>
              <w:t>政府采购</w:t>
            </w:r>
          </w:p>
        </w:tc>
        <w:tc>
          <w:tcPr>
            <w:tcW w:w="93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>
            <w:pPr>
              <w:pStyle w:val="6"/>
              <w:spacing w:before="80" w:line="180" w:lineRule="auto"/>
              <w:ind w:left="107"/>
            </w:pPr>
            <w:r>
              <w:rPr>
                <w:color w:val="231F20"/>
                <w:spacing w:val="-1"/>
              </w:rPr>
              <w:t>B205</w:t>
            </w:r>
          </w:p>
          <w:p>
            <w:pPr>
              <w:pStyle w:val="6"/>
              <w:spacing w:before="35" w:line="224" w:lineRule="auto"/>
              <w:ind w:left="128"/>
            </w:pPr>
            <w:r>
              <w:rPr>
                <w:color w:val="231F20"/>
                <w:spacing w:val="-9"/>
              </w:rPr>
              <w:t>项目</w:t>
            </w:r>
          </w:p>
          <w:p>
            <w:pPr>
              <w:pStyle w:val="6"/>
              <w:spacing w:before="19" w:line="222" w:lineRule="auto"/>
              <w:ind w:left="132"/>
            </w:pPr>
            <w:r>
              <w:rPr>
                <w:color w:val="231F20"/>
                <w:spacing w:val="-11"/>
              </w:rPr>
              <w:t>履约</w:t>
            </w:r>
          </w:p>
          <w:p>
            <w:pPr>
              <w:pStyle w:val="6"/>
              <w:spacing w:before="23" w:line="223" w:lineRule="auto"/>
              <w:ind w:left="126"/>
            </w:pPr>
            <w:r>
              <w:rPr>
                <w:color w:val="231F20"/>
                <w:spacing w:val="-8"/>
              </w:rPr>
              <w:t>验收</w:t>
            </w:r>
          </w:p>
          <w:p>
            <w:pPr>
              <w:pStyle w:val="6"/>
              <w:spacing w:before="22" w:line="225" w:lineRule="auto"/>
              <w:ind w:left="126"/>
            </w:pPr>
            <w:r>
              <w:rPr>
                <w:color w:val="231F20"/>
                <w:spacing w:val="-8"/>
              </w:rPr>
              <w:t>规范</w:t>
            </w:r>
          </w:p>
          <w:p>
            <w:pPr>
              <w:pStyle w:val="6"/>
              <w:spacing w:before="17" w:line="206" w:lineRule="auto"/>
              <w:ind w:left="251"/>
            </w:pPr>
            <w:r>
              <w:rPr>
                <w:color w:val="231F20"/>
              </w:rPr>
              <w:t>性</w:t>
            </w:r>
          </w:p>
        </w:tc>
        <w:tc>
          <w:tcPr>
            <w:tcW w:w="564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0" w:lineRule="auto"/>
              <w:ind w:left="225"/>
            </w:pPr>
            <w:r>
              <w:t>4</w:t>
            </w:r>
          </w:p>
        </w:tc>
        <w:tc>
          <w:tcPr>
            <w:tcW w:w="3735" w:type="dxa"/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5" w:lineRule="auto"/>
              <w:ind w:left="112" w:right="82" w:firstLine="9"/>
            </w:pPr>
            <w:r>
              <w:rPr>
                <w:spacing w:val="-5"/>
              </w:rPr>
              <w:t>考察①是否组织了考核验收工作；</w:t>
            </w:r>
            <w:r>
              <w:t xml:space="preserve"> </w:t>
            </w:r>
            <w:r>
              <w:rPr>
                <w:spacing w:val="-1"/>
              </w:rPr>
              <w:t>②考核验收是否邀请采购人员参</w:t>
            </w:r>
            <w:r>
              <w:rPr>
                <w:spacing w:val="2"/>
              </w:rPr>
              <w:t xml:space="preserve">  </w:t>
            </w:r>
            <w:r>
              <w:rPr>
                <w:spacing w:val="-6"/>
              </w:rPr>
              <w:t>与并出具意见；③履约考核验收的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结果是否公开。</w:t>
            </w:r>
          </w:p>
        </w:tc>
        <w:tc>
          <w:tcPr>
            <w:tcW w:w="1320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21"/>
            </w:pPr>
            <w:r>
              <w:rPr>
                <w:spacing w:val="-4"/>
              </w:rPr>
              <w:t>验收报告</w:t>
            </w:r>
          </w:p>
        </w:tc>
        <w:tc>
          <w:tcPr>
            <w:tcW w:w="763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29"/>
            </w:pPr>
            <w:r>
              <w:rPr>
                <w:spacing w:val="-12"/>
              </w:rPr>
              <w:t>合格</w:t>
            </w:r>
          </w:p>
        </w:tc>
        <w:tc>
          <w:tcPr>
            <w:tcW w:w="4222" w:type="dxa"/>
            <w:vAlign w:val="top"/>
          </w:tcPr>
          <w:p>
            <w:pPr>
              <w:pStyle w:val="6"/>
              <w:spacing w:before="193" w:line="236" w:lineRule="auto"/>
              <w:ind w:left="121" w:right="107" w:hanging="6"/>
            </w:pPr>
            <w:r>
              <w:rPr>
                <w:spacing w:val="-6"/>
              </w:rPr>
              <w:t>①按照《中华人民共和国政府采购法实</w:t>
            </w:r>
            <w:r>
              <w:rPr>
                <w:spacing w:val="15"/>
              </w:rPr>
              <w:t xml:space="preserve"> </w:t>
            </w:r>
            <w:r>
              <w:rPr>
                <w:spacing w:val="-6"/>
              </w:rPr>
              <w:t>施条例》组织验收。②验收时应当邀请</w:t>
            </w:r>
            <w:r>
              <w:rPr>
                <w:spacing w:val="9"/>
              </w:rPr>
              <w:t xml:space="preserve"> </w:t>
            </w:r>
            <w:r>
              <w:rPr>
                <w:spacing w:val="-6"/>
              </w:rPr>
              <w:t>采购人员参与并出具意见。③验收结果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应当向社会公告。符合以上要求得满</w:t>
            </w:r>
            <w:r>
              <w:t xml:space="preserve">  </w:t>
            </w:r>
            <w:r>
              <w:rPr>
                <w:spacing w:val="-2"/>
              </w:rPr>
              <w:t>分，否则不得分。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4" w:hRule="atLeast"/>
        </w:trPr>
        <w:tc>
          <w:tcPr>
            <w:tcW w:w="461" w:type="dxa"/>
            <w:vAlign w:val="top"/>
          </w:tcPr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1" w:lineRule="auto"/>
              <w:ind w:left="134"/>
            </w:pPr>
            <w:r>
              <w:rPr>
                <w:spacing w:val="-14"/>
              </w:rPr>
              <w:t>13</w:t>
            </w:r>
          </w:p>
        </w:tc>
        <w:tc>
          <w:tcPr>
            <w:tcW w:w="662" w:type="dxa"/>
            <w:textDirection w:val="tbRlV"/>
            <w:vAlign w:val="top"/>
          </w:tcPr>
          <w:p>
            <w:pPr>
              <w:pStyle w:val="6"/>
              <w:spacing w:before="313" w:line="202" w:lineRule="auto"/>
              <w:ind w:left="504"/>
            </w:pPr>
            <w:r>
              <w:rPr>
                <w:spacing w:val="5"/>
              </w:rPr>
              <w:t>政</w:t>
            </w:r>
            <w:r>
              <w:rPr>
                <w:spacing w:val="-53"/>
              </w:rPr>
              <w:t xml:space="preserve"> </w:t>
            </w:r>
            <w:r>
              <w:rPr>
                <w:spacing w:val="5"/>
              </w:rPr>
              <w:t>府</w:t>
            </w:r>
            <w:r>
              <w:rPr>
                <w:spacing w:val="-56"/>
              </w:rPr>
              <w:t xml:space="preserve"> </w:t>
            </w:r>
            <w:r>
              <w:rPr>
                <w:spacing w:val="5"/>
              </w:rPr>
              <w:t>采</w:t>
            </w:r>
            <w:r>
              <w:rPr>
                <w:spacing w:val="-53"/>
              </w:rPr>
              <w:t xml:space="preserve"> </w:t>
            </w:r>
            <w:r>
              <w:rPr>
                <w:spacing w:val="5"/>
              </w:rPr>
              <w:t>购</w:t>
            </w:r>
          </w:p>
        </w:tc>
        <w:tc>
          <w:tcPr>
            <w:tcW w:w="683" w:type="dxa"/>
            <w:textDirection w:val="tbRlV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0" w:line="202" w:lineRule="auto"/>
              <w:ind w:left="504"/>
            </w:pPr>
            <w:r>
              <w:rPr>
                <w:spacing w:val="5"/>
              </w:rPr>
              <w:t>政</w:t>
            </w:r>
            <w:r>
              <w:rPr>
                <w:spacing w:val="-53"/>
              </w:rPr>
              <w:t xml:space="preserve"> </w:t>
            </w:r>
            <w:r>
              <w:rPr>
                <w:spacing w:val="5"/>
              </w:rPr>
              <w:t>府</w:t>
            </w:r>
            <w:r>
              <w:rPr>
                <w:spacing w:val="-56"/>
              </w:rPr>
              <w:t xml:space="preserve"> </w:t>
            </w:r>
            <w:r>
              <w:rPr>
                <w:spacing w:val="5"/>
              </w:rPr>
              <w:t>采</w:t>
            </w:r>
            <w:r>
              <w:rPr>
                <w:spacing w:val="-53"/>
              </w:rPr>
              <w:t xml:space="preserve"> </w:t>
            </w:r>
            <w:r>
              <w:rPr>
                <w:spacing w:val="5"/>
              </w:rPr>
              <w:t>购</w:t>
            </w:r>
          </w:p>
        </w:tc>
        <w:tc>
          <w:tcPr>
            <w:tcW w:w="93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9" w:lineRule="auto"/>
              <w:ind w:left="127" w:right="113" w:hanging="20"/>
              <w:jc w:val="both"/>
            </w:pPr>
            <w:r>
              <w:rPr>
                <w:color w:val="231F20"/>
                <w:spacing w:val="-1"/>
              </w:rPr>
              <w:t>B206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8"/>
              </w:rPr>
              <w:t>保证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8"/>
              </w:rPr>
              <w:t>金收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8"/>
              </w:rPr>
              <w:t>取规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8"/>
              </w:rPr>
              <w:t>范性</w:t>
            </w:r>
          </w:p>
        </w:tc>
        <w:tc>
          <w:tcPr>
            <w:tcW w:w="564" w:type="dxa"/>
            <w:vAlign w:val="top"/>
          </w:tcPr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0" w:lineRule="auto"/>
              <w:ind w:left="230"/>
            </w:pPr>
            <w:r>
              <w:t>3</w:t>
            </w:r>
          </w:p>
        </w:tc>
        <w:tc>
          <w:tcPr>
            <w:tcW w:w="3735" w:type="dxa"/>
            <w:vAlign w:val="top"/>
          </w:tcPr>
          <w:p>
            <w:pPr>
              <w:pStyle w:val="6"/>
              <w:spacing w:before="35" w:line="235" w:lineRule="auto"/>
              <w:ind w:left="119" w:right="104" w:firstLine="1"/>
            </w:pPr>
            <w:r>
              <w:rPr>
                <w:spacing w:val="-2"/>
              </w:rPr>
              <w:t>考察①招标文件要求投标人提交</w:t>
            </w:r>
            <w:r>
              <w:rPr>
                <w:spacing w:val="5"/>
              </w:rPr>
              <w:t xml:space="preserve">  </w:t>
            </w:r>
            <w:r>
              <w:rPr>
                <w:spacing w:val="-7"/>
              </w:rPr>
              <w:t>投标保证金的，投标保证金不得超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过采购项目预算金额的</w:t>
            </w:r>
            <w:r>
              <w:rPr>
                <w:spacing w:val="-47"/>
              </w:rPr>
              <w:t xml:space="preserve"> </w:t>
            </w:r>
            <w:r>
              <w:rPr>
                <w:spacing w:val="-2"/>
              </w:rPr>
              <w:t>2%。②投</w:t>
            </w:r>
            <w:r>
              <w:t xml:space="preserve">  </w:t>
            </w:r>
            <w:r>
              <w:rPr>
                <w:spacing w:val="-7"/>
              </w:rPr>
              <w:t>标保证金应当以支票、汇票、本票</w:t>
            </w:r>
            <w:r>
              <w:rPr>
                <w:spacing w:val="9"/>
              </w:rPr>
              <w:t xml:space="preserve"> </w:t>
            </w:r>
            <w:r>
              <w:rPr>
                <w:spacing w:val="-7"/>
              </w:rPr>
              <w:t>或者金融机构、担保机构出具的保</w:t>
            </w:r>
            <w:r>
              <w:rPr>
                <w:spacing w:val="9"/>
              </w:rPr>
              <w:t xml:space="preserve"> </w:t>
            </w:r>
            <w:r>
              <w:rPr>
                <w:spacing w:val="-7"/>
              </w:rPr>
              <w:t>函等非现金形式提交。③投标人未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按照招标文件要求提交投标保证</w:t>
            </w:r>
          </w:p>
        </w:tc>
        <w:tc>
          <w:tcPr>
            <w:tcW w:w="1320" w:type="dxa"/>
            <w:vAlign w:val="top"/>
          </w:tcPr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4" w:lineRule="auto"/>
              <w:ind w:left="119" w:right="248" w:firstLine="3"/>
              <w:jc w:val="both"/>
            </w:pPr>
            <w:r>
              <w:rPr>
                <w:spacing w:val="-5"/>
              </w:rPr>
              <w:t>项目支出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财务明细</w:t>
            </w:r>
            <w:r>
              <w:rPr>
                <w:spacing w:val="1"/>
              </w:rPr>
              <w:t xml:space="preserve"> </w:t>
            </w:r>
            <w:r>
              <w:t>账</w:t>
            </w:r>
          </w:p>
        </w:tc>
        <w:tc>
          <w:tcPr>
            <w:tcW w:w="763" w:type="dxa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5" w:lineRule="auto"/>
              <w:ind w:left="121"/>
            </w:pPr>
            <w:r>
              <w:rPr>
                <w:spacing w:val="-8"/>
              </w:rPr>
              <w:t>规范</w:t>
            </w:r>
          </w:p>
        </w:tc>
        <w:tc>
          <w:tcPr>
            <w:tcW w:w="4222" w:type="dxa"/>
            <w:vAlign w:val="top"/>
          </w:tcPr>
          <w:p>
            <w:pPr>
              <w:pStyle w:val="6"/>
              <w:spacing w:before="35" w:line="235" w:lineRule="auto"/>
              <w:ind w:left="121" w:right="107" w:hanging="6"/>
            </w:pPr>
            <w:r>
              <w:rPr>
                <w:spacing w:val="-1"/>
              </w:rPr>
              <w:t>①投标保证金和履约保证金按规定的</w:t>
            </w:r>
            <w:r>
              <w:rPr>
                <w:spacing w:val="3"/>
              </w:rPr>
              <w:t xml:space="preserve">  </w:t>
            </w:r>
            <w:r>
              <w:rPr>
                <w:spacing w:val="-6"/>
              </w:rPr>
              <w:t>标准收取，②投标保证金是否按照要求</w:t>
            </w:r>
            <w:r>
              <w:rPr>
                <w:spacing w:val="9"/>
              </w:rPr>
              <w:t xml:space="preserve"> </w:t>
            </w:r>
            <w:r>
              <w:rPr>
                <w:spacing w:val="-6"/>
              </w:rPr>
              <w:t>非现金形式提交；③是否违规拒收保函</w:t>
            </w:r>
            <w:r>
              <w:rPr>
                <w:spacing w:val="9"/>
              </w:rPr>
              <w:t xml:space="preserve"> </w:t>
            </w:r>
            <w:r>
              <w:rPr>
                <w:spacing w:val="-6"/>
              </w:rPr>
              <w:t>或电子保函；④是否违规收取履约保证</w:t>
            </w:r>
            <w:r>
              <w:rPr>
                <w:spacing w:val="9"/>
              </w:rPr>
              <w:t xml:space="preserve"> </w:t>
            </w:r>
            <w:r>
              <w:rPr>
                <w:spacing w:val="-6"/>
              </w:rPr>
              <w:t>金；⑤是否违规收取质量保证金。⑥投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标保证金和履约保证金是否按时足额</w:t>
            </w:r>
            <w:r>
              <w:t xml:space="preserve">  </w:t>
            </w:r>
            <w:r>
              <w:rPr>
                <w:spacing w:val="-2"/>
              </w:rPr>
              <w:t>退还。有违反规范的不得分。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28" w:type="default"/>
          <w:pgSz w:w="16839" w:h="11906"/>
          <w:pgMar w:top="1012" w:right="998" w:bottom="1223" w:left="998" w:header="0" w:footer="1046" w:gutter="0"/>
          <w:cols w:space="720" w:num="1"/>
        </w:sectPr>
      </w:pPr>
    </w:p>
    <w:p>
      <w:pPr>
        <w:spacing w:before="21"/>
      </w:pPr>
    </w:p>
    <w:p>
      <w:pPr>
        <w:spacing w:before="21"/>
      </w:pPr>
    </w:p>
    <w:p>
      <w:pPr>
        <w:spacing w:before="21"/>
      </w:pPr>
    </w:p>
    <w:tbl>
      <w:tblPr>
        <w:tblStyle w:val="5"/>
        <w:tblW w:w="1483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1"/>
        <w:gridCol w:w="662"/>
        <w:gridCol w:w="683"/>
        <w:gridCol w:w="935"/>
        <w:gridCol w:w="781"/>
        <w:gridCol w:w="710"/>
        <w:gridCol w:w="564"/>
        <w:gridCol w:w="3735"/>
        <w:gridCol w:w="1320"/>
        <w:gridCol w:w="763"/>
        <w:gridCol w:w="422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4" w:hRule="atLeast"/>
        </w:trPr>
        <w:tc>
          <w:tcPr>
            <w:tcW w:w="461" w:type="dxa"/>
            <w:shd w:val="clear" w:color="auto" w:fill="AEAAAA"/>
            <w:textDirection w:val="tbRlV"/>
            <w:vAlign w:val="top"/>
          </w:tcPr>
          <w:p>
            <w:pPr>
              <w:pStyle w:val="6"/>
              <w:spacing w:before="107" w:line="202" w:lineRule="auto"/>
              <w:ind w:left="351"/>
            </w:pPr>
            <w:r>
              <w:rPr>
                <w:spacing w:val="3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序号</w:t>
            </w:r>
          </w:p>
        </w:tc>
        <w:tc>
          <w:tcPr>
            <w:tcW w:w="662" w:type="dxa"/>
            <w:shd w:val="clear" w:color="auto" w:fill="AEAAAA"/>
            <w:textDirection w:val="tbRlV"/>
            <w:vAlign w:val="top"/>
          </w:tcPr>
          <w:p>
            <w:pPr>
              <w:pStyle w:val="6"/>
              <w:spacing w:before="211" w:line="200" w:lineRule="auto"/>
              <w:ind w:left="41"/>
            </w:pPr>
            <w:r>
              <w:rPr>
                <w:spacing w:val="5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行业类别</w:t>
            </w:r>
          </w:p>
        </w:tc>
        <w:tc>
          <w:tcPr>
            <w:tcW w:w="683" w:type="dxa"/>
            <w:shd w:val="clear" w:color="auto" w:fill="AEAAAA"/>
            <w:textDirection w:val="tbRlV"/>
            <w:vAlign w:val="top"/>
          </w:tcPr>
          <w:p>
            <w:pPr>
              <w:pStyle w:val="6"/>
              <w:spacing w:before="221" w:line="203" w:lineRule="auto"/>
              <w:ind w:left="41"/>
            </w:pPr>
            <w:r>
              <w:rPr>
                <w:spacing w:val="5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资金用途</w:t>
            </w:r>
          </w:p>
        </w:tc>
        <w:tc>
          <w:tcPr>
            <w:tcW w:w="935" w:type="dxa"/>
            <w:shd w:val="clear" w:color="auto" w:fill="AEAAAA"/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/>
              <w:ind w:left="241"/>
            </w:pPr>
            <w:r>
              <w:rPr>
                <w:spacing w:val="-1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一级</w:t>
            </w:r>
          </w:p>
          <w:p>
            <w:pPr>
              <w:pStyle w:val="6"/>
              <w:spacing w:line="222" w:lineRule="auto"/>
              <w:ind w:left="237"/>
            </w:pPr>
            <w:r>
              <w:rPr>
                <w:spacing w:val="-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</w:t>
            </w:r>
          </w:p>
        </w:tc>
        <w:tc>
          <w:tcPr>
            <w:tcW w:w="781" w:type="dxa"/>
            <w:shd w:val="clear" w:color="auto" w:fill="AEAAAA"/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1" w:lineRule="auto"/>
              <w:ind w:left="162" w:right="149" w:firstLine="7"/>
            </w:pPr>
            <w:r>
              <w:rPr>
                <w:spacing w:val="-12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二级</w:t>
            </w:r>
            <w:r>
              <w:t xml:space="preserve"> </w:t>
            </w:r>
            <w:r>
              <w:rPr>
                <w:spacing w:val="-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</w:t>
            </w:r>
          </w:p>
        </w:tc>
        <w:tc>
          <w:tcPr>
            <w:tcW w:w="710" w:type="dxa"/>
            <w:shd w:val="clear" w:color="auto" w:fill="AEAAAA"/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1" w:lineRule="auto"/>
              <w:ind w:left="127" w:right="113" w:firstLine="6"/>
            </w:pPr>
            <w:r>
              <w:rPr>
                <w:spacing w:val="-12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三级</w:t>
            </w:r>
            <w:r>
              <w:t xml:space="preserve"> </w:t>
            </w:r>
            <w:r>
              <w:rPr>
                <w:spacing w:val="-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</w:t>
            </w:r>
          </w:p>
        </w:tc>
        <w:tc>
          <w:tcPr>
            <w:tcW w:w="564" w:type="dxa"/>
            <w:shd w:val="clear" w:color="auto" w:fill="AEAAAA"/>
            <w:textDirection w:val="tbRlV"/>
            <w:vAlign w:val="top"/>
          </w:tcPr>
          <w:p>
            <w:pPr>
              <w:pStyle w:val="6"/>
              <w:spacing w:before="161" w:line="202" w:lineRule="auto"/>
              <w:ind w:left="351"/>
            </w:pPr>
            <w:r>
              <w:rPr>
                <w:spacing w:val="3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权重</w:t>
            </w:r>
          </w:p>
        </w:tc>
        <w:tc>
          <w:tcPr>
            <w:tcW w:w="3735" w:type="dxa"/>
            <w:shd w:val="clear" w:color="auto" w:fill="AEAAAA"/>
            <w:vAlign w:val="top"/>
          </w:tcPr>
          <w:p>
            <w:pPr>
              <w:spacing w:line="42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397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指标解释</w:t>
            </w:r>
          </w:p>
        </w:tc>
        <w:tc>
          <w:tcPr>
            <w:tcW w:w="1320" w:type="dxa"/>
            <w:shd w:val="clear" w:color="auto" w:fill="AEAAAA"/>
            <w:vAlign w:val="top"/>
          </w:tcPr>
          <w:p>
            <w:pPr>
              <w:spacing w:line="42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92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评价依据</w:t>
            </w:r>
          </w:p>
        </w:tc>
        <w:tc>
          <w:tcPr>
            <w:tcW w:w="763" w:type="dxa"/>
            <w:shd w:val="clear" w:color="auto" w:fill="AEAAA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2" w:lineRule="auto"/>
              <w:ind w:left="274" w:right="140" w:hanging="122"/>
            </w:pPr>
            <w:r>
              <w:rPr>
                <w:spacing w:val="-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标杆</w:t>
            </w:r>
            <w:r>
              <w:t xml:space="preserve"> </w:t>
            </w:r>
            <w:r>
              <w:rPr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值</w:t>
            </w:r>
          </w:p>
        </w:tc>
        <w:tc>
          <w:tcPr>
            <w:tcW w:w="4222" w:type="dxa"/>
            <w:shd w:val="clear" w:color="auto" w:fill="AEAAAA"/>
            <w:vAlign w:val="top"/>
          </w:tcPr>
          <w:p>
            <w:pPr>
              <w:spacing w:line="42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642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评分标准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5" w:hRule="atLeast"/>
        </w:trPr>
        <w:tc>
          <w:tcPr>
            <w:tcW w:w="4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1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735" w:type="dxa"/>
            <w:vAlign w:val="top"/>
          </w:tcPr>
          <w:p>
            <w:pPr>
              <w:pStyle w:val="6"/>
              <w:spacing w:before="36" w:line="236" w:lineRule="auto"/>
              <w:ind w:left="112" w:right="82" w:firstLine="8"/>
            </w:pPr>
            <w:r>
              <w:rPr>
                <w:spacing w:val="-7"/>
              </w:rPr>
              <w:t>金的，投标无效。④不得存在违规</w:t>
            </w:r>
            <w:r>
              <w:rPr>
                <w:spacing w:val="8"/>
              </w:rPr>
              <w:t xml:space="preserve"> </w:t>
            </w:r>
            <w:r>
              <w:rPr>
                <w:spacing w:val="-5"/>
              </w:rPr>
              <w:t>拒收保函、电子保函等违规问题；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⑤履约保证金不得超过政府采购</w:t>
            </w:r>
            <w:r>
              <w:rPr>
                <w:spacing w:val="2"/>
              </w:rPr>
              <w:t xml:space="preserve">  </w:t>
            </w:r>
            <w:r>
              <w:rPr>
                <w:spacing w:val="-4"/>
              </w:rPr>
              <w:t>合同金额的</w:t>
            </w:r>
            <w:r>
              <w:rPr>
                <w:spacing w:val="-24"/>
              </w:rPr>
              <w:t xml:space="preserve"> </w:t>
            </w:r>
            <w:r>
              <w:rPr>
                <w:spacing w:val="-4"/>
              </w:rPr>
              <w:t>10%；⑥不得违规收取</w:t>
            </w:r>
            <w:r>
              <w:t xml:space="preserve"> </w:t>
            </w:r>
            <w:r>
              <w:rPr>
                <w:spacing w:val="-6"/>
              </w:rPr>
              <w:t>质量保证金。⑦采购人或者采购代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理机构应当自中标通知书发出之</w:t>
            </w:r>
            <w:r>
              <w:rPr>
                <w:spacing w:val="2"/>
              </w:rPr>
              <w:t xml:space="preserve">  </w:t>
            </w:r>
            <w:r>
              <w:rPr>
                <w:spacing w:val="-3"/>
              </w:rPr>
              <w:t>日起</w:t>
            </w:r>
            <w:r>
              <w:rPr>
                <w:spacing w:val="-44"/>
              </w:rPr>
              <w:t xml:space="preserve"> </w:t>
            </w:r>
            <w:r>
              <w:rPr>
                <w:spacing w:val="-3"/>
              </w:rPr>
              <w:t>5</w:t>
            </w:r>
            <w:r>
              <w:rPr>
                <w:spacing w:val="-43"/>
              </w:rPr>
              <w:t xml:space="preserve"> </w:t>
            </w:r>
            <w:r>
              <w:rPr>
                <w:spacing w:val="-3"/>
              </w:rPr>
              <w:t>个工作日内退还未中标供</w:t>
            </w:r>
            <w:r>
              <w:t xml:space="preserve">  </w:t>
            </w:r>
            <w:r>
              <w:rPr>
                <w:spacing w:val="-6"/>
              </w:rPr>
              <w:t>应商的投标保证金，自政府采购合</w:t>
            </w:r>
            <w:r>
              <w:rPr>
                <w:spacing w:val="2"/>
              </w:rPr>
              <w:t xml:space="preserve"> </w:t>
            </w:r>
            <w:r>
              <w:rPr>
                <w:spacing w:val="-3"/>
              </w:rPr>
              <w:t>同签订之日起</w:t>
            </w:r>
            <w:r>
              <w:rPr>
                <w:spacing w:val="-44"/>
              </w:rPr>
              <w:t xml:space="preserve"> </w:t>
            </w:r>
            <w:r>
              <w:rPr>
                <w:spacing w:val="-3"/>
              </w:rPr>
              <w:t>5</w:t>
            </w:r>
            <w:r>
              <w:rPr>
                <w:spacing w:val="-43"/>
              </w:rPr>
              <w:t xml:space="preserve"> </w:t>
            </w:r>
            <w:r>
              <w:rPr>
                <w:spacing w:val="-3"/>
              </w:rPr>
              <w:t>个工作日内退还</w:t>
            </w:r>
            <w:r>
              <w:t xml:space="preserve">  </w:t>
            </w:r>
            <w:r>
              <w:rPr>
                <w:spacing w:val="-1"/>
              </w:rPr>
              <w:t>中标供应商的投标保证金。</w:t>
            </w:r>
          </w:p>
        </w:tc>
        <w:tc>
          <w:tcPr>
            <w:tcW w:w="13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6" w:hRule="atLeast"/>
        </w:trPr>
        <w:tc>
          <w:tcPr>
            <w:tcW w:w="461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1" w:lineRule="auto"/>
              <w:ind w:left="134"/>
            </w:pPr>
            <w:r>
              <w:rPr>
                <w:spacing w:val="-14"/>
              </w:rPr>
              <w:t>14</w:t>
            </w:r>
          </w:p>
        </w:tc>
        <w:tc>
          <w:tcPr>
            <w:tcW w:w="662" w:type="dxa"/>
            <w:textDirection w:val="tbRlV"/>
            <w:vAlign w:val="top"/>
          </w:tcPr>
          <w:p>
            <w:pPr>
              <w:pStyle w:val="6"/>
              <w:spacing w:before="313" w:line="202" w:lineRule="auto"/>
              <w:ind w:left="659"/>
            </w:pPr>
            <w:r>
              <w:rPr>
                <w:spacing w:val="5"/>
              </w:rPr>
              <w:t>政</w:t>
            </w:r>
            <w:r>
              <w:rPr>
                <w:spacing w:val="-53"/>
              </w:rPr>
              <w:t xml:space="preserve"> </w:t>
            </w:r>
            <w:r>
              <w:rPr>
                <w:spacing w:val="5"/>
              </w:rPr>
              <w:t>府</w:t>
            </w:r>
            <w:r>
              <w:rPr>
                <w:spacing w:val="-53"/>
              </w:rPr>
              <w:t xml:space="preserve"> </w:t>
            </w:r>
            <w:r>
              <w:rPr>
                <w:spacing w:val="5"/>
              </w:rPr>
              <w:t>采</w:t>
            </w:r>
            <w:r>
              <w:rPr>
                <w:spacing w:val="-56"/>
              </w:rPr>
              <w:t xml:space="preserve"> </w:t>
            </w:r>
            <w:r>
              <w:rPr>
                <w:spacing w:val="5"/>
              </w:rPr>
              <w:t>购</w:t>
            </w:r>
          </w:p>
        </w:tc>
        <w:tc>
          <w:tcPr>
            <w:tcW w:w="683" w:type="dxa"/>
            <w:textDirection w:val="tbRlV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0" w:line="202" w:lineRule="auto"/>
              <w:ind w:left="659"/>
            </w:pPr>
            <w:r>
              <w:rPr>
                <w:spacing w:val="5"/>
              </w:rPr>
              <w:t>政</w:t>
            </w:r>
            <w:r>
              <w:rPr>
                <w:spacing w:val="-53"/>
              </w:rPr>
              <w:t xml:space="preserve"> </w:t>
            </w:r>
            <w:r>
              <w:rPr>
                <w:spacing w:val="5"/>
              </w:rPr>
              <w:t>府</w:t>
            </w:r>
            <w:r>
              <w:rPr>
                <w:spacing w:val="-53"/>
              </w:rPr>
              <w:t xml:space="preserve"> </w:t>
            </w:r>
            <w:r>
              <w:rPr>
                <w:spacing w:val="5"/>
              </w:rPr>
              <w:t>采</w:t>
            </w:r>
            <w:r>
              <w:rPr>
                <w:spacing w:val="-56"/>
              </w:rPr>
              <w:t xml:space="preserve"> </w:t>
            </w:r>
            <w:r>
              <w:rPr>
                <w:spacing w:val="5"/>
              </w:rPr>
              <w:t>购</w:t>
            </w:r>
          </w:p>
        </w:tc>
        <w:tc>
          <w:tcPr>
            <w:tcW w:w="93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>
            <w:pPr>
              <w:spacing w:line="46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0" w:lineRule="auto"/>
              <w:ind w:left="107"/>
            </w:pPr>
            <w:r>
              <w:rPr>
                <w:spacing w:val="-1"/>
              </w:rPr>
              <w:t>B207</w:t>
            </w:r>
          </w:p>
          <w:p>
            <w:pPr>
              <w:pStyle w:val="6"/>
              <w:spacing w:before="36" w:line="223" w:lineRule="auto"/>
              <w:ind w:left="128"/>
            </w:pPr>
            <w:r>
              <w:rPr>
                <w:spacing w:val="-9"/>
              </w:rPr>
              <w:t>政府</w:t>
            </w:r>
          </w:p>
          <w:p>
            <w:pPr>
              <w:pStyle w:val="6"/>
              <w:spacing w:before="22" w:line="222" w:lineRule="auto"/>
              <w:ind w:left="129"/>
            </w:pPr>
            <w:r>
              <w:rPr>
                <w:spacing w:val="-9"/>
              </w:rPr>
              <w:t>采购</w:t>
            </w:r>
          </w:p>
          <w:p>
            <w:pPr>
              <w:pStyle w:val="6"/>
              <w:spacing w:before="20" w:line="224" w:lineRule="auto"/>
              <w:ind w:left="127"/>
            </w:pPr>
            <w:r>
              <w:rPr>
                <w:spacing w:val="-8"/>
              </w:rPr>
              <w:t>透明</w:t>
            </w:r>
          </w:p>
          <w:p>
            <w:pPr>
              <w:pStyle w:val="6"/>
              <w:spacing w:before="21" w:line="223" w:lineRule="auto"/>
              <w:ind w:left="247"/>
            </w:pPr>
            <w:r>
              <w:t>度</w:t>
            </w:r>
          </w:p>
        </w:tc>
        <w:tc>
          <w:tcPr>
            <w:tcW w:w="564" w:type="dxa"/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0" w:lineRule="auto"/>
              <w:ind w:left="226"/>
            </w:pPr>
            <w:r>
              <w:t>8</w:t>
            </w:r>
          </w:p>
        </w:tc>
        <w:tc>
          <w:tcPr>
            <w:tcW w:w="3735" w:type="dxa"/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6" w:lineRule="auto"/>
              <w:ind w:left="120" w:right="104"/>
            </w:pPr>
            <w:r>
              <w:rPr>
                <w:spacing w:val="-7"/>
              </w:rPr>
              <w:t>考察资格预审公告、采购意向、采</w:t>
            </w:r>
            <w:r>
              <w:rPr>
                <w:spacing w:val="8"/>
              </w:rPr>
              <w:t xml:space="preserve"> </w:t>
            </w:r>
            <w:r>
              <w:rPr>
                <w:spacing w:val="-7"/>
              </w:rPr>
              <w:t>购需求、组织采购、采购公告、采</w:t>
            </w:r>
            <w:r>
              <w:rPr>
                <w:spacing w:val="8"/>
              </w:rPr>
              <w:t xml:space="preserve"> </w:t>
            </w:r>
            <w:r>
              <w:rPr>
                <w:spacing w:val="-7"/>
              </w:rPr>
              <w:t>购质量、采购结果、合同、验收结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果等是否在指定政府采购媒体发</w:t>
            </w:r>
            <w:r>
              <w:rPr>
                <w:spacing w:val="5"/>
              </w:rPr>
              <w:t xml:space="preserve">  </w:t>
            </w:r>
            <w:r>
              <w:rPr>
                <w:spacing w:val="-8"/>
              </w:rPr>
              <w:t>布。</w:t>
            </w:r>
          </w:p>
        </w:tc>
        <w:tc>
          <w:tcPr>
            <w:tcW w:w="1320" w:type="dxa"/>
            <w:vAlign w:val="top"/>
          </w:tcPr>
          <w:p>
            <w:pPr>
              <w:pStyle w:val="6"/>
              <w:spacing w:before="42" w:line="235" w:lineRule="auto"/>
              <w:ind w:left="121" w:right="104" w:firstLine="5"/>
            </w:pPr>
            <w:r>
              <w:rPr>
                <w:spacing w:val="-6"/>
              </w:rPr>
              <w:t>年度部门</w:t>
            </w:r>
            <w:r>
              <w:rPr>
                <w:spacing w:val="1"/>
              </w:rPr>
              <w:t xml:space="preserve">  </w:t>
            </w:r>
            <w:r>
              <w:rPr>
                <w:spacing w:val="-4"/>
              </w:rPr>
              <w:t>政府采购</w:t>
            </w:r>
            <w:r>
              <w:t xml:space="preserve">  </w:t>
            </w:r>
            <w:r>
              <w:rPr>
                <w:spacing w:val="-23"/>
              </w:rPr>
              <w:t>情况、政府</w:t>
            </w:r>
            <w:r>
              <w:rPr>
                <w:spacing w:val="2"/>
              </w:rPr>
              <w:t xml:space="preserve"> </w:t>
            </w:r>
            <w:r>
              <w:rPr>
                <w:spacing w:val="-23"/>
              </w:rPr>
              <w:t>采购网、项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目招标采</w:t>
            </w:r>
            <w:r>
              <w:t xml:space="preserve">  </w:t>
            </w:r>
            <w:r>
              <w:rPr>
                <w:spacing w:val="-4"/>
              </w:rPr>
              <w:t>购工作资</w:t>
            </w:r>
            <w:r>
              <w:t xml:space="preserve">  </w:t>
            </w:r>
            <w:r>
              <w:rPr>
                <w:spacing w:val="-4"/>
              </w:rPr>
              <w:t>料及采购</w:t>
            </w:r>
            <w:r>
              <w:t xml:space="preserve">  </w:t>
            </w:r>
            <w:r>
              <w:rPr>
                <w:spacing w:val="-8"/>
              </w:rPr>
              <w:t>协议</w:t>
            </w:r>
          </w:p>
        </w:tc>
        <w:tc>
          <w:tcPr>
            <w:tcW w:w="763" w:type="dxa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2" w:lineRule="auto"/>
              <w:ind w:left="123" w:right="104" w:hanging="4"/>
            </w:pPr>
            <w:r>
              <w:rPr>
                <w:spacing w:val="-17"/>
              </w:rPr>
              <w:t>有</w:t>
            </w:r>
            <w:r>
              <w:rPr>
                <w:spacing w:val="-34"/>
              </w:rPr>
              <w:t xml:space="preserve"> </w:t>
            </w:r>
            <w:r>
              <w:rPr>
                <w:spacing w:val="-17"/>
              </w:rPr>
              <w:t>效</w:t>
            </w:r>
            <w:r>
              <w:t xml:space="preserve"> </w:t>
            </w:r>
            <w:r>
              <w:rPr>
                <w:spacing w:val="-9"/>
              </w:rPr>
              <w:t>提高</w:t>
            </w:r>
          </w:p>
        </w:tc>
        <w:tc>
          <w:tcPr>
            <w:tcW w:w="4222" w:type="dxa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1" w:lineRule="auto"/>
              <w:ind w:left="123" w:right="270"/>
            </w:pPr>
            <w:r>
              <w:rPr>
                <w:spacing w:val="-2"/>
              </w:rPr>
              <w:t>项目实施符合政府采购信息公开要求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得</w:t>
            </w:r>
            <w:r>
              <w:rPr>
                <w:spacing w:val="-51"/>
              </w:rPr>
              <w:t xml:space="preserve"> </w:t>
            </w:r>
            <w:r>
              <w:rPr>
                <w:spacing w:val="-5"/>
              </w:rPr>
              <w:t>8</w:t>
            </w:r>
            <w:r>
              <w:rPr>
                <w:spacing w:val="-42"/>
              </w:rPr>
              <w:t xml:space="preserve"> </w:t>
            </w:r>
            <w:r>
              <w:rPr>
                <w:spacing w:val="-5"/>
              </w:rPr>
              <w:t>分，否则不得分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29" w:type="default"/>
          <w:pgSz w:w="16839" w:h="11906"/>
          <w:pgMar w:top="1012" w:right="998" w:bottom="1223" w:left="998" w:header="0" w:footer="1046" w:gutter="0"/>
          <w:cols w:space="720" w:num="1"/>
        </w:sectPr>
      </w:pPr>
    </w:p>
    <w:p>
      <w:pPr>
        <w:spacing w:before="21"/>
      </w:pPr>
    </w:p>
    <w:p>
      <w:pPr>
        <w:spacing w:before="21"/>
      </w:pPr>
    </w:p>
    <w:p>
      <w:pPr>
        <w:spacing w:before="21"/>
      </w:pPr>
    </w:p>
    <w:tbl>
      <w:tblPr>
        <w:tblStyle w:val="5"/>
        <w:tblW w:w="1483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1"/>
        <w:gridCol w:w="662"/>
        <w:gridCol w:w="683"/>
        <w:gridCol w:w="935"/>
        <w:gridCol w:w="781"/>
        <w:gridCol w:w="710"/>
        <w:gridCol w:w="564"/>
        <w:gridCol w:w="3735"/>
        <w:gridCol w:w="1320"/>
        <w:gridCol w:w="763"/>
        <w:gridCol w:w="422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4" w:hRule="atLeast"/>
        </w:trPr>
        <w:tc>
          <w:tcPr>
            <w:tcW w:w="461" w:type="dxa"/>
            <w:shd w:val="clear" w:color="auto" w:fill="AEAAAA"/>
            <w:textDirection w:val="tbRlV"/>
            <w:vAlign w:val="top"/>
          </w:tcPr>
          <w:p>
            <w:pPr>
              <w:pStyle w:val="6"/>
              <w:spacing w:before="107" w:line="202" w:lineRule="auto"/>
              <w:ind w:left="351"/>
            </w:pPr>
            <w:r>
              <w:rPr>
                <w:spacing w:val="3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序号</w:t>
            </w:r>
          </w:p>
        </w:tc>
        <w:tc>
          <w:tcPr>
            <w:tcW w:w="662" w:type="dxa"/>
            <w:shd w:val="clear" w:color="auto" w:fill="AEAAAA"/>
            <w:textDirection w:val="tbRlV"/>
            <w:vAlign w:val="top"/>
          </w:tcPr>
          <w:p>
            <w:pPr>
              <w:pStyle w:val="6"/>
              <w:spacing w:before="211" w:line="200" w:lineRule="auto"/>
              <w:ind w:left="41"/>
            </w:pPr>
            <w:r>
              <w:rPr>
                <w:spacing w:val="5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行业类别</w:t>
            </w:r>
          </w:p>
        </w:tc>
        <w:tc>
          <w:tcPr>
            <w:tcW w:w="683" w:type="dxa"/>
            <w:shd w:val="clear" w:color="auto" w:fill="AEAAAA"/>
            <w:textDirection w:val="tbRlV"/>
            <w:vAlign w:val="top"/>
          </w:tcPr>
          <w:p>
            <w:pPr>
              <w:pStyle w:val="6"/>
              <w:spacing w:before="221" w:line="203" w:lineRule="auto"/>
              <w:ind w:left="41"/>
            </w:pPr>
            <w:r>
              <w:rPr>
                <w:spacing w:val="5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资金用途</w:t>
            </w:r>
          </w:p>
        </w:tc>
        <w:tc>
          <w:tcPr>
            <w:tcW w:w="935" w:type="dxa"/>
            <w:shd w:val="clear" w:color="auto" w:fill="AEAAAA"/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/>
              <w:ind w:left="241"/>
            </w:pPr>
            <w:r>
              <w:rPr>
                <w:spacing w:val="-1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一级</w:t>
            </w:r>
          </w:p>
          <w:p>
            <w:pPr>
              <w:pStyle w:val="6"/>
              <w:spacing w:line="222" w:lineRule="auto"/>
              <w:ind w:left="237"/>
            </w:pPr>
            <w:r>
              <w:rPr>
                <w:spacing w:val="-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</w:t>
            </w:r>
          </w:p>
        </w:tc>
        <w:tc>
          <w:tcPr>
            <w:tcW w:w="781" w:type="dxa"/>
            <w:shd w:val="clear" w:color="auto" w:fill="AEAAAA"/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1" w:lineRule="auto"/>
              <w:ind w:left="162" w:right="149" w:firstLine="7"/>
            </w:pPr>
            <w:r>
              <w:rPr>
                <w:spacing w:val="-12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二级</w:t>
            </w:r>
            <w:r>
              <w:t xml:space="preserve"> </w:t>
            </w:r>
            <w:r>
              <w:rPr>
                <w:spacing w:val="-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</w:t>
            </w:r>
          </w:p>
        </w:tc>
        <w:tc>
          <w:tcPr>
            <w:tcW w:w="710" w:type="dxa"/>
            <w:shd w:val="clear" w:color="auto" w:fill="AEAAAA"/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1" w:lineRule="auto"/>
              <w:ind w:left="127" w:right="113" w:firstLine="6"/>
            </w:pPr>
            <w:r>
              <w:rPr>
                <w:spacing w:val="-12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三级</w:t>
            </w:r>
            <w:r>
              <w:t xml:space="preserve"> </w:t>
            </w:r>
            <w:r>
              <w:rPr>
                <w:spacing w:val="-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</w:t>
            </w:r>
          </w:p>
        </w:tc>
        <w:tc>
          <w:tcPr>
            <w:tcW w:w="564" w:type="dxa"/>
            <w:shd w:val="clear" w:color="auto" w:fill="AEAAAA"/>
            <w:textDirection w:val="tbRlV"/>
            <w:vAlign w:val="top"/>
          </w:tcPr>
          <w:p>
            <w:pPr>
              <w:pStyle w:val="6"/>
              <w:spacing w:before="161" w:line="202" w:lineRule="auto"/>
              <w:ind w:left="351"/>
            </w:pPr>
            <w:r>
              <w:rPr>
                <w:spacing w:val="3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权重</w:t>
            </w:r>
          </w:p>
        </w:tc>
        <w:tc>
          <w:tcPr>
            <w:tcW w:w="3735" w:type="dxa"/>
            <w:shd w:val="clear" w:color="auto" w:fill="AEAAAA"/>
            <w:vAlign w:val="top"/>
          </w:tcPr>
          <w:p>
            <w:pPr>
              <w:spacing w:line="42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397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指标解释</w:t>
            </w:r>
          </w:p>
        </w:tc>
        <w:tc>
          <w:tcPr>
            <w:tcW w:w="1320" w:type="dxa"/>
            <w:shd w:val="clear" w:color="auto" w:fill="AEAAAA"/>
            <w:vAlign w:val="top"/>
          </w:tcPr>
          <w:p>
            <w:pPr>
              <w:spacing w:line="42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92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评价依据</w:t>
            </w:r>
          </w:p>
        </w:tc>
        <w:tc>
          <w:tcPr>
            <w:tcW w:w="763" w:type="dxa"/>
            <w:shd w:val="clear" w:color="auto" w:fill="AEAAA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2" w:lineRule="auto"/>
              <w:ind w:left="274" w:right="140" w:hanging="122"/>
            </w:pPr>
            <w:r>
              <w:rPr>
                <w:spacing w:val="-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标杆</w:t>
            </w:r>
            <w:r>
              <w:t xml:space="preserve"> </w:t>
            </w:r>
            <w:r>
              <w:rPr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值</w:t>
            </w:r>
          </w:p>
        </w:tc>
        <w:tc>
          <w:tcPr>
            <w:tcW w:w="4222" w:type="dxa"/>
            <w:shd w:val="clear" w:color="auto" w:fill="AEAAAA"/>
            <w:vAlign w:val="top"/>
          </w:tcPr>
          <w:p>
            <w:pPr>
              <w:spacing w:line="42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642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评分标准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1" w:hRule="atLeast"/>
        </w:trPr>
        <w:tc>
          <w:tcPr>
            <w:tcW w:w="461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1" w:lineRule="auto"/>
              <w:ind w:left="134"/>
            </w:pPr>
            <w:r>
              <w:rPr>
                <w:spacing w:val="-14"/>
              </w:rPr>
              <w:t>15</w:t>
            </w:r>
          </w:p>
        </w:tc>
        <w:tc>
          <w:tcPr>
            <w:tcW w:w="662" w:type="dxa"/>
            <w:textDirection w:val="tbRlV"/>
            <w:vAlign w:val="top"/>
          </w:tcPr>
          <w:p>
            <w:pPr>
              <w:pStyle w:val="6"/>
              <w:spacing w:before="313" w:line="202" w:lineRule="auto"/>
              <w:ind w:left="628"/>
            </w:pPr>
            <w:r>
              <w:rPr>
                <w:spacing w:val="54"/>
              </w:rPr>
              <w:t>政府采购</w:t>
            </w:r>
          </w:p>
        </w:tc>
        <w:tc>
          <w:tcPr>
            <w:tcW w:w="683" w:type="dxa"/>
            <w:textDirection w:val="tbRlV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0" w:line="202" w:lineRule="auto"/>
              <w:ind w:left="628"/>
            </w:pPr>
            <w:r>
              <w:rPr>
                <w:spacing w:val="54"/>
              </w:rPr>
              <w:t>政府采购</w:t>
            </w:r>
          </w:p>
        </w:tc>
        <w:tc>
          <w:tcPr>
            <w:tcW w:w="9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>
            <w:pPr>
              <w:spacing w:line="43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9" w:lineRule="auto"/>
              <w:ind w:left="128" w:right="113" w:hanging="21"/>
              <w:jc w:val="both"/>
            </w:pPr>
            <w:r>
              <w:rPr>
                <w:spacing w:val="-1"/>
              </w:rPr>
              <w:t>B208</w:t>
            </w:r>
            <w:r>
              <w:t xml:space="preserve"> </w:t>
            </w:r>
            <w:r>
              <w:rPr>
                <w:spacing w:val="-9"/>
              </w:rPr>
              <w:t>质疑</w:t>
            </w:r>
            <w:r>
              <w:t xml:space="preserve"> </w:t>
            </w:r>
            <w:r>
              <w:rPr>
                <w:spacing w:val="-9"/>
              </w:rPr>
              <w:t>争议</w:t>
            </w:r>
            <w:r>
              <w:t xml:space="preserve"> </w:t>
            </w:r>
            <w:r>
              <w:rPr>
                <w:spacing w:val="-9"/>
              </w:rPr>
              <w:t>处理</w:t>
            </w:r>
            <w:r>
              <w:t xml:space="preserve"> </w:t>
            </w:r>
            <w:r>
              <w:rPr>
                <w:spacing w:val="-9"/>
              </w:rPr>
              <w:t>情况</w:t>
            </w:r>
          </w:p>
        </w:tc>
        <w:tc>
          <w:tcPr>
            <w:tcW w:w="564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0" w:lineRule="auto"/>
              <w:ind w:left="230"/>
            </w:pPr>
            <w:r>
              <w:t>3</w:t>
            </w:r>
          </w:p>
        </w:tc>
        <w:tc>
          <w:tcPr>
            <w:tcW w:w="3735" w:type="dxa"/>
            <w:vAlign w:val="top"/>
          </w:tcPr>
          <w:p>
            <w:pPr>
              <w:pStyle w:val="6"/>
              <w:spacing w:before="162" w:line="237" w:lineRule="auto"/>
              <w:ind w:left="121" w:right="104"/>
            </w:pPr>
            <w:r>
              <w:rPr>
                <w:spacing w:val="-2"/>
              </w:rPr>
              <w:t>考察①政府采购的时候对于供应</w:t>
            </w:r>
            <w:r>
              <w:rPr>
                <w:spacing w:val="5"/>
              </w:rPr>
              <w:t xml:space="preserve">  </w:t>
            </w:r>
            <w:r>
              <w:rPr>
                <w:spacing w:val="-2"/>
              </w:rPr>
              <w:t>商提出的疑问是否在规定时间以</w:t>
            </w:r>
            <w:r>
              <w:rPr>
                <w:spacing w:val="5"/>
              </w:rPr>
              <w:t xml:space="preserve">  </w:t>
            </w:r>
            <w:r>
              <w:rPr>
                <w:spacing w:val="-7"/>
              </w:rPr>
              <w:t>内作出答复；②政府采购是否存在</w:t>
            </w:r>
            <w:r>
              <w:rPr>
                <w:spacing w:val="8"/>
              </w:rPr>
              <w:t xml:space="preserve"> </w:t>
            </w:r>
            <w:r>
              <w:rPr>
                <w:spacing w:val="-7"/>
              </w:rPr>
              <w:t>因采购文件、采购程序等违反相关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法律法规或制度规定导致供应商</w:t>
            </w:r>
            <w:r>
              <w:rPr>
                <w:spacing w:val="5"/>
              </w:rPr>
              <w:t xml:space="preserve">  </w:t>
            </w:r>
            <w:r>
              <w:rPr>
                <w:spacing w:val="-7"/>
              </w:rPr>
              <w:t>提出有效质疑、投诉及重新采购情</w:t>
            </w:r>
            <w:r>
              <w:rPr>
                <w:spacing w:val="8"/>
              </w:rPr>
              <w:t xml:space="preserve"> </w:t>
            </w:r>
            <w:r>
              <w:t>况</w:t>
            </w:r>
          </w:p>
        </w:tc>
        <w:tc>
          <w:tcPr>
            <w:tcW w:w="1320" w:type="dxa"/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4" w:lineRule="auto"/>
              <w:ind w:left="126" w:right="248" w:firstLine="1"/>
              <w:jc w:val="both"/>
            </w:pPr>
            <w:r>
              <w:rPr>
                <w:spacing w:val="-6"/>
              </w:rPr>
              <w:t>工作底稿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或者网站</w:t>
            </w:r>
            <w:r>
              <w:t xml:space="preserve"> </w:t>
            </w:r>
            <w:r>
              <w:rPr>
                <w:spacing w:val="-10"/>
              </w:rPr>
              <w:t>公示</w:t>
            </w:r>
          </w:p>
        </w:tc>
        <w:tc>
          <w:tcPr>
            <w:tcW w:w="763" w:type="dxa"/>
            <w:vAlign w:val="top"/>
          </w:tcPr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3" w:lineRule="auto"/>
              <w:ind w:left="121" w:right="104" w:firstLine="3"/>
            </w:pPr>
            <w:r>
              <w:rPr>
                <w:spacing w:val="-26"/>
              </w:rPr>
              <w:t>及</w:t>
            </w:r>
            <w:r>
              <w:rPr>
                <w:spacing w:val="-20"/>
              </w:rPr>
              <w:t xml:space="preserve"> </w:t>
            </w:r>
            <w:r>
              <w:rPr>
                <w:spacing w:val="-26"/>
              </w:rPr>
              <w:t>时</w:t>
            </w:r>
            <w:r>
              <w:t xml:space="preserve"> </w:t>
            </w:r>
            <w:r>
              <w:rPr>
                <w:spacing w:val="-8"/>
              </w:rPr>
              <w:t>规范</w:t>
            </w:r>
          </w:p>
        </w:tc>
        <w:tc>
          <w:tcPr>
            <w:tcW w:w="4222" w:type="dxa"/>
            <w:vAlign w:val="top"/>
          </w:tcPr>
          <w:p>
            <w:pPr>
              <w:pStyle w:val="6"/>
              <w:spacing w:before="161" w:line="237" w:lineRule="auto"/>
              <w:ind w:left="123" w:right="84" w:hanging="8"/>
            </w:pPr>
            <w:r>
              <w:rPr>
                <w:spacing w:val="-6"/>
              </w:rPr>
              <w:t>①不存在因采购文件、采购程序等违反</w:t>
            </w:r>
            <w:r>
              <w:rPr>
                <w:spacing w:val="15"/>
              </w:rPr>
              <w:t xml:space="preserve"> </w:t>
            </w:r>
            <w:r>
              <w:rPr>
                <w:spacing w:val="-3"/>
              </w:rPr>
              <w:t xml:space="preserve">相关法律法规或制度规定导致供应商  </w:t>
            </w:r>
            <w:r>
              <w:rPr>
                <w:spacing w:val="-5"/>
              </w:rPr>
              <w:t>提出有效质疑、投诉及重新采购情况，</w:t>
            </w:r>
            <w:r>
              <w:rPr>
                <w:spacing w:val="12"/>
              </w:rPr>
              <w:t xml:space="preserve"> </w:t>
            </w:r>
            <w:r>
              <w:rPr>
                <w:spacing w:val="-8"/>
              </w:rPr>
              <w:t>得</w:t>
            </w:r>
            <w:r>
              <w:rPr>
                <w:spacing w:val="-38"/>
              </w:rPr>
              <w:t xml:space="preserve"> </w:t>
            </w:r>
            <w:r>
              <w:rPr>
                <w:spacing w:val="-8"/>
              </w:rPr>
              <w:t>3</w:t>
            </w:r>
            <w:r>
              <w:rPr>
                <w:spacing w:val="-41"/>
              </w:rPr>
              <w:t xml:space="preserve"> </w:t>
            </w:r>
            <w:r>
              <w:rPr>
                <w:spacing w:val="-8"/>
              </w:rPr>
              <w:t>分，否则不得分。②在规定时间内</w:t>
            </w:r>
            <w:r>
              <w:t xml:space="preserve"> </w:t>
            </w:r>
            <w:r>
              <w:rPr>
                <w:spacing w:val="-8"/>
              </w:rPr>
              <w:t>对争议、质疑做出答复得</w:t>
            </w:r>
            <w:r>
              <w:rPr>
                <w:spacing w:val="-38"/>
              </w:rPr>
              <w:t xml:space="preserve"> </w:t>
            </w:r>
            <w:r>
              <w:rPr>
                <w:spacing w:val="-8"/>
              </w:rPr>
              <w:t>3</w:t>
            </w:r>
            <w:r>
              <w:rPr>
                <w:spacing w:val="-41"/>
              </w:rPr>
              <w:t xml:space="preserve"> </w:t>
            </w:r>
            <w:r>
              <w:rPr>
                <w:spacing w:val="-8"/>
              </w:rPr>
              <w:t>分。超出规</w:t>
            </w:r>
            <w:r>
              <w:t xml:space="preserve"> </w:t>
            </w:r>
            <w:r>
              <w:rPr>
                <w:spacing w:val="-6"/>
              </w:rPr>
              <w:t>定时间做出答复得</w:t>
            </w:r>
            <w:r>
              <w:rPr>
                <w:spacing w:val="-24"/>
              </w:rPr>
              <w:t xml:space="preserve"> </w:t>
            </w:r>
            <w:r>
              <w:rPr>
                <w:spacing w:val="-6"/>
              </w:rPr>
              <w:t>1</w:t>
            </w:r>
            <w:r>
              <w:rPr>
                <w:spacing w:val="-41"/>
              </w:rPr>
              <w:t xml:space="preserve"> </w:t>
            </w:r>
            <w:r>
              <w:rPr>
                <w:spacing w:val="-6"/>
              </w:rPr>
              <w:t xml:space="preserve">分，未答复不得  </w:t>
            </w:r>
            <w:r>
              <w:rPr>
                <w:spacing w:val="-9"/>
              </w:rPr>
              <w:t>分。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0" w:hRule="atLeast"/>
        </w:trPr>
        <w:tc>
          <w:tcPr>
            <w:tcW w:w="461" w:type="dxa"/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1" w:lineRule="auto"/>
              <w:ind w:left="134"/>
            </w:pPr>
            <w:r>
              <w:rPr>
                <w:spacing w:val="-14"/>
              </w:rPr>
              <w:t>16</w:t>
            </w:r>
          </w:p>
        </w:tc>
        <w:tc>
          <w:tcPr>
            <w:tcW w:w="662" w:type="dxa"/>
            <w:textDirection w:val="tbRlV"/>
            <w:vAlign w:val="top"/>
          </w:tcPr>
          <w:p>
            <w:pPr>
              <w:pStyle w:val="6"/>
              <w:spacing w:before="313" w:line="202" w:lineRule="auto"/>
              <w:ind w:left="278"/>
            </w:pPr>
            <w:r>
              <w:rPr>
                <w:spacing w:val="54"/>
              </w:rPr>
              <w:t>政府采购</w:t>
            </w:r>
          </w:p>
        </w:tc>
        <w:tc>
          <w:tcPr>
            <w:tcW w:w="683" w:type="dxa"/>
            <w:textDirection w:val="tbRlV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0" w:line="202" w:lineRule="auto"/>
              <w:ind w:left="278"/>
            </w:pPr>
            <w:r>
              <w:rPr>
                <w:spacing w:val="54"/>
              </w:rPr>
              <w:t>政府采购</w:t>
            </w:r>
          </w:p>
        </w:tc>
        <w:tc>
          <w:tcPr>
            <w:tcW w:w="935" w:type="dxa"/>
            <w:vMerge w:val="restart"/>
            <w:tcBorders>
              <w:bottom w:val="nil"/>
            </w:tcBorders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8" w:lineRule="auto"/>
              <w:ind w:left="121" w:right="105" w:hanging="11"/>
              <w:jc w:val="both"/>
            </w:pPr>
            <w:r>
              <w:rPr>
                <w:spacing w:val="-24"/>
              </w:rPr>
              <w:t>C 项</w:t>
            </w:r>
            <w:r>
              <w:rPr>
                <w:spacing w:val="-34"/>
              </w:rPr>
              <w:t xml:space="preserve"> </w:t>
            </w:r>
            <w:r>
              <w:rPr>
                <w:spacing w:val="-24"/>
              </w:rPr>
              <w:t>目</w:t>
            </w:r>
            <w:r>
              <w:t xml:space="preserve"> </w:t>
            </w:r>
            <w:r>
              <w:rPr>
                <w:spacing w:val="-30"/>
              </w:rPr>
              <w:t>产</w:t>
            </w:r>
            <w:r>
              <w:rPr>
                <w:spacing w:val="20"/>
              </w:rPr>
              <w:t xml:space="preserve">  </w:t>
            </w:r>
            <w:r>
              <w:rPr>
                <w:spacing w:val="-30"/>
              </w:rPr>
              <w:t>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（25）</w:t>
            </w:r>
          </w:p>
        </w:tc>
        <w:tc>
          <w:tcPr>
            <w:tcW w:w="781" w:type="dxa"/>
            <w:vAlign w:val="top"/>
          </w:tcPr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4" w:lineRule="auto"/>
              <w:ind w:left="123"/>
            </w:pPr>
            <w:r>
              <w:rPr>
                <w:spacing w:val="-3"/>
              </w:rPr>
              <w:t>C1</w:t>
            </w:r>
            <w:r>
              <w:rPr>
                <w:spacing w:val="-41"/>
              </w:rPr>
              <w:t xml:space="preserve"> </w:t>
            </w:r>
            <w:r>
              <w:rPr>
                <w:spacing w:val="-3"/>
              </w:rPr>
              <w:t>产</w:t>
            </w:r>
          </w:p>
          <w:p>
            <w:pPr>
              <w:pStyle w:val="6"/>
              <w:spacing w:before="21" w:line="223" w:lineRule="auto"/>
              <w:ind w:left="186"/>
            </w:pPr>
            <w:r>
              <w:rPr>
                <w:spacing w:val="-21"/>
              </w:rPr>
              <w:t>出数</w:t>
            </w:r>
          </w:p>
          <w:p>
            <w:pPr>
              <w:pStyle w:val="6"/>
              <w:spacing w:before="19" w:line="227" w:lineRule="auto"/>
              <w:ind w:left="285"/>
            </w:pPr>
            <w:r>
              <w:t>量</w:t>
            </w:r>
          </w:p>
        </w:tc>
        <w:tc>
          <w:tcPr>
            <w:tcW w:w="710" w:type="dxa"/>
            <w:vAlign w:val="top"/>
          </w:tcPr>
          <w:p>
            <w:pPr>
              <w:pStyle w:val="6"/>
              <w:spacing w:before="162" w:line="181" w:lineRule="auto"/>
              <w:ind w:left="110"/>
            </w:pPr>
            <w:r>
              <w:rPr>
                <w:spacing w:val="-2"/>
              </w:rPr>
              <w:t>C101</w:t>
            </w:r>
          </w:p>
          <w:p>
            <w:pPr>
              <w:pStyle w:val="6"/>
              <w:spacing w:before="36" w:line="222" w:lineRule="auto"/>
              <w:ind w:left="129"/>
            </w:pPr>
            <w:r>
              <w:rPr>
                <w:spacing w:val="-9"/>
              </w:rPr>
              <w:t>采购</w:t>
            </w:r>
          </w:p>
          <w:p>
            <w:pPr>
              <w:pStyle w:val="6"/>
              <w:spacing w:before="21" w:line="222" w:lineRule="auto"/>
              <w:ind w:left="127"/>
            </w:pPr>
            <w:r>
              <w:rPr>
                <w:spacing w:val="-8"/>
              </w:rPr>
              <w:t>计划</w:t>
            </w:r>
          </w:p>
          <w:p>
            <w:pPr>
              <w:pStyle w:val="6"/>
              <w:spacing w:before="23" w:line="223" w:lineRule="auto"/>
              <w:ind w:left="132"/>
            </w:pPr>
            <w:r>
              <w:rPr>
                <w:spacing w:val="-11"/>
              </w:rPr>
              <w:t>完成</w:t>
            </w:r>
          </w:p>
          <w:p>
            <w:pPr>
              <w:pStyle w:val="6"/>
              <w:spacing w:before="22" w:line="223" w:lineRule="auto"/>
              <w:ind w:left="255"/>
            </w:pPr>
            <w:r>
              <w:t>率</w:t>
            </w:r>
          </w:p>
        </w:tc>
        <w:tc>
          <w:tcPr>
            <w:tcW w:w="564" w:type="dxa"/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0" w:lineRule="auto"/>
              <w:ind w:left="227"/>
            </w:pPr>
            <w:r>
              <w:t>6</w:t>
            </w:r>
          </w:p>
        </w:tc>
        <w:tc>
          <w:tcPr>
            <w:tcW w:w="3735" w:type="dxa"/>
            <w:vAlign w:val="top"/>
          </w:tcPr>
          <w:p>
            <w:pPr>
              <w:pStyle w:val="6"/>
              <w:spacing w:before="278" w:line="235" w:lineRule="auto"/>
              <w:ind w:left="129" w:right="104" w:hanging="8"/>
            </w:pPr>
            <w:r>
              <w:rPr>
                <w:spacing w:val="-2"/>
              </w:rPr>
              <w:t>政府采购项目实施的实际产出数</w:t>
            </w:r>
            <w:r>
              <w:rPr>
                <w:spacing w:val="5"/>
              </w:rPr>
              <w:t xml:space="preserve">  </w:t>
            </w:r>
            <w:r>
              <w:rPr>
                <w:spacing w:val="-7"/>
              </w:rPr>
              <w:t>与合同约定产出数的比率，用以反</w:t>
            </w:r>
            <w:r>
              <w:t xml:space="preserve"> </w:t>
            </w:r>
            <w:r>
              <w:rPr>
                <w:spacing w:val="-2"/>
              </w:rPr>
              <w:t>映和考核政府采购产出数量目标</w:t>
            </w:r>
            <w:r>
              <w:t xml:space="preserve">  </w:t>
            </w:r>
            <w:r>
              <w:rPr>
                <w:spacing w:val="-5"/>
              </w:rPr>
              <w:t>的实现程度。</w:t>
            </w:r>
          </w:p>
        </w:tc>
        <w:tc>
          <w:tcPr>
            <w:tcW w:w="1320" w:type="dxa"/>
            <w:vAlign w:val="top"/>
          </w:tcPr>
          <w:p>
            <w:pPr>
              <w:pStyle w:val="6"/>
              <w:spacing w:before="279" w:line="235" w:lineRule="auto"/>
              <w:ind w:left="121" w:right="248" w:firstLine="5"/>
              <w:jc w:val="both"/>
            </w:pPr>
            <w:r>
              <w:rPr>
                <w:spacing w:val="-6"/>
              </w:rPr>
              <w:t>实际产出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数与合同</w:t>
            </w:r>
            <w:r>
              <w:t xml:space="preserve"> </w:t>
            </w:r>
            <w:r>
              <w:rPr>
                <w:spacing w:val="-4"/>
              </w:rPr>
              <w:t>约定产出</w:t>
            </w:r>
            <w:r>
              <w:t xml:space="preserve"> </w:t>
            </w:r>
            <w:r>
              <w:rPr>
                <w:spacing w:val="-4"/>
              </w:rPr>
              <w:t>数的比率</w:t>
            </w:r>
          </w:p>
        </w:tc>
        <w:tc>
          <w:tcPr>
            <w:tcW w:w="763" w:type="dxa"/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41" w:lineRule="auto"/>
              <w:ind w:left="132"/>
            </w:pPr>
            <w:r>
              <w:rPr>
                <w:spacing w:val="-7"/>
              </w:rPr>
              <w:t>100%</w:t>
            </w:r>
          </w:p>
        </w:tc>
        <w:tc>
          <w:tcPr>
            <w:tcW w:w="4222" w:type="dxa"/>
            <w:vAlign w:val="top"/>
          </w:tcPr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127"/>
            </w:pPr>
            <w:r>
              <w:rPr>
                <w:spacing w:val="-2"/>
              </w:rPr>
              <w:t>实际完成数量与合同约定相符，得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7</w:t>
            </w:r>
          </w:p>
          <w:p>
            <w:pPr>
              <w:pStyle w:val="6"/>
              <w:spacing w:before="24" w:line="231" w:lineRule="auto"/>
              <w:ind w:left="125" w:right="107"/>
            </w:pPr>
            <w:r>
              <w:rPr>
                <w:spacing w:val="-6"/>
              </w:rPr>
              <w:t>分；未达到目标的，根据指标完成率赋</w:t>
            </w:r>
            <w:r>
              <w:rPr>
                <w:spacing w:val="5"/>
              </w:rPr>
              <w:t xml:space="preserve"> </w:t>
            </w:r>
            <w:r>
              <w:rPr>
                <w:spacing w:val="-10"/>
              </w:rPr>
              <w:t>分。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9" w:hRule="atLeast"/>
        </w:trPr>
        <w:tc>
          <w:tcPr>
            <w:tcW w:w="461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1" w:lineRule="auto"/>
              <w:ind w:left="134"/>
            </w:pPr>
            <w:r>
              <w:rPr>
                <w:spacing w:val="-14"/>
              </w:rPr>
              <w:t>17</w:t>
            </w:r>
          </w:p>
        </w:tc>
        <w:tc>
          <w:tcPr>
            <w:tcW w:w="662" w:type="dxa"/>
            <w:textDirection w:val="tbRlV"/>
            <w:vAlign w:val="top"/>
          </w:tcPr>
          <w:p>
            <w:pPr>
              <w:pStyle w:val="6"/>
              <w:spacing w:before="313" w:line="202" w:lineRule="auto"/>
              <w:ind w:left="220"/>
            </w:pPr>
            <w:r>
              <w:rPr>
                <w:spacing w:val="54"/>
              </w:rPr>
              <w:t>政府采购</w:t>
            </w:r>
          </w:p>
        </w:tc>
        <w:tc>
          <w:tcPr>
            <w:tcW w:w="683" w:type="dxa"/>
            <w:textDirection w:val="tbRlV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0" w:line="202" w:lineRule="auto"/>
              <w:ind w:left="220"/>
            </w:pPr>
            <w:r>
              <w:rPr>
                <w:spacing w:val="54"/>
              </w:rPr>
              <w:t>政府采购</w:t>
            </w:r>
          </w:p>
        </w:tc>
        <w:tc>
          <w:tcPr>
            <w:tcW w:w="93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1" w:type="dxa"/>
            <w:vAlign w:val="top"/>
          </w:tcPr>
          <w:p>
            <w:pPr>
              <w:spacing w:line="29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4" w:lineRule="auto"/>
              <w:ind w:left="123"/>
            </w:pPr>
            <w:r>
              <w:rPr>
                <w:spacing w:val="-3"/>
              </w:rPr>
              <w:t>C2</w:t>
            </w:r>
            <w:r>
              <w:rPr>
                <w:spacing w:val="-41"/>
              </w:rPr>
              <w:t xml:space="preserve"> </w:t>
            </w:r>
            <w:r>
              <w:rPr>
                <w:spacing w:val="-3"/>
              </w:rPr>
              <w:t>产</w:t>
            </w:r>
          </w:p>
          <w:p>
            <w:pPr>
              <w:pStyle w:val="6"/>
              <w:spacing w:before="21" w:line="225" w:lineRule="auto"/>
              <w:ind w:left="186"/>
            </w:pPr>
            <w:r>
              <w:rPr>
                <w:spacing w:val="-21"/>
              </w:rPr>
              <w:t>出质</w:t>
            </w:r>
          </w:p>
          <w:p>
            <w:pPr>
              <w:pStyle w:val="6"/>
              <w:spacing w:before="16" w:line="227" w:lineRule="auto"/>
              <w:ind w:left="285"/>
            </w:pPr>
            <w:r>
              <w:t>量</w:t>
            </w:r>
          </w:p>
        </w:tc>
        <w:tc>
          <w:tcPr>
            <w:tcW w:w="710" w:type="dxa"/>
            <w:vAlign w:val="top"/>
          </w:tcPr>
          <w:p>
            <w:pPr>
              <w:pStyle w:val="6"/>
              <w:spacing w:before="259" w:line="228" w:lineRule="auto"/>
              <w:ind w:left="127" w:right="113" w:hanging="17"/>
              <w:jc w:val="both"/>
            </w:pPr>
            <w:r>
              <w:rPr>
                <w:spacing w:val="-2"/>
              </w:rPr>
              <w:t>C201</w:t>
            </w:r>
            <w:r>
              <w:t xml:space="preserve"> </w:t>
            </w:r>
            <w:r>
              <w:rPr>
                <w:spacing w:val="-9"/>
              </w:rPr>
              <w:t>采购</w:t>
            </w:r>
            <w:r>
              <w:t xml:space="preserve"> </w:t>
            </w:r>
            <w:r>
              <w:rPr>
                <w:spacing w:val="-9"/>
              </w:rPr>
              <w:t>项目</w:t>
            </w:r>
            <w:r>
              <w:t xml:space="preserve"> </w:t>
            </w:r>
            <w:r>
              <w:rPr>
                <w:spacing w:val="-9"/>
              </w:rPr>
              <w:t>质量</w:t>
            </w:r>
          </w:p>
        </w:tc>
        <w:tc>
          <w:tcPr>
            <w:tcW w:w="564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0" w:lineRule="auto"/>
              <w:ind w:left="227"/>
            </w:pPr>
            <w:r>
              <w:t>6</w:t>
            </w:r>
          </w:p>
        </w:tc>
        <w:tc>
          <w:tcPr>
            <w:tcW w:w="3735" w:type="dxa"/>
            <w:vAlign w:val="top"/>
          </w:tcPr>
          <w:p>
            <w:pPr>
              <w:spacing w:line="44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1" w:lineRule="auto"/>
              <w:ind w:left="151" w:right="265" w:hanging="30"/>
            </w:pPr>
            <w:r>
              <w:rPr>
                <w:spacing w:val="-2"/>
              </w:rPr>
              <w:t>考察政府采购项目符合采购需求</w:t>
            </w:r>
            <w:r>
              <w:rPr>
                <w:spacing w:val="10"/>
              </w:rPr>
              <w:t xml:space="preserve"> </w:t>
            </w:r>
            <w:r>
              <w:rPr>
                <w:spacing w:val="-5"/>
              </w:rPr>
              <w:t>中的技术、商务要求。</w:t>
            </w:r>
          </w:p>
        </w:tc>
        <w:tc>
          <w:tcPr>
            <w:tcW w:w="1320" w:type="dxa"/>
            <w:vAlign w:val="top"/>
          </w:tcPr>
          <w:p>
            <w:pPr>
              <w:pStyle w:val="6"/>
              <w:spacing w:before="220" w:line="235" w:lineRule="auto"/>
              <w:ind w:left="126" w:right="51" w:hanging="2"/>
              <w:jc w:val="both"/>
            </w:pPr>
            <w:r>
              <w:rPr>
                <w:spacing w:val="-5"/>
              </w:rPr>
              <w:t>采购验收</w:t>
            </w:r>
            <w:r>
              <w:t xml:space="preserve">  </w:t>
            </w:r>
            <w:r>
              <w:rPr>
                <w:spacing w:val="-13"/>
              </w:rPr>
              <w:t>单、合同、</w:t>
            </w:r>
            <w:r>
              <w:t xml:space="preserve"> </w:t>
            </w:r>
            <w:r>
              <w:rPr>
                <w:spacing w:val="-6"/>
              </w:rPr>
              <w:t>中标通知</w:t>
            </w:r>
            <w:r>
              <w:rPr>
                <w:spacing w:val="1"/>
              </w:rPr>
              <w:t xml:space="preserve">  </w:t>
            </w:r>
            <w:r>
              <w:t>书</w:t>
            </w:r>
          </w:p>
        </w:tc>
        <w:tc>
          <w:tcPr>
            <w:tcW w:w="763" w:type="dxa"/>
            <w:vAlign w:val="top"/>
          </w:tcPr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41" w:lineRule="auto"/>
              <w:ind w:left="132"/>
            </w:pPr>
            <w:r>
              <w:rPr>
                <w:spacing w:val="-7"/>
              </w:rPr>
              <w:t>100%</w:t>
            </w:r>
          </w:p>
        </w:tc>
        <w:tc>
          <w:tcPr>
            <w:tcW w:w="4222" w:type="dxa"/>
            <w:vAlign w:val="top"/>
          </w:tcPr>
          <w:p>
            <w:pPr>
              <w:spacing w:line="44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1" w:lineRule="auto"/>
              <w:ind w:left="127" w:right="210" w:hanging="2"/>
            </w:pPr>
            <w:r>
              <w:rPr>
                <w:spacing w:val="-5"/>
              </w:rPr>
              <w:t>达到</w:t>
            </w:r>
            <w:r>
              <w:rPr>
                <w:spacing w:val="-33"/>
              </w:rPr>
              <w:t xml:space="preserve"> </w:t>
            </w:r>
            <w:r>
              <w:rPr>
                <w:spacing w:val="-5"/>
              </w:rPr>
              <w:t>100%的满分，每发现</w:t>
            </w:r>
            <w:r>
              <w:rPr>
                <w:spacing w:val="-34"/>
              </w:rPr>
              <w:t xml:space="preserve"> </w:t>
            </w:r>
            <w:r>
              <w:rPr>
                <w:spacing w:val="-5"/>
              </w:rPr>
              <w:t>1</w:t>
            </w:r>
            <w:r>
              <w:rPr>
                <w:spacing w:val="-43"/>
              </w:rPr>
              <w:t xml:space="preserve"> </w:t>
            </w:r>
            <w:r>
              <w:rPr>
                <w:spacing w:val="-5"/>
              </w:rPr>
              <w:t>处不符合</w:t>
            </w:r>
            <w:r>
              <w:t xml:space="preserve"> </w:t>
            </w:r>
            <w:r>
              <w:rPr>
                <w:spacing w:val="-7"/>
              </w:rPr>
              <w:t>情况扣</w:t>
            </w:r>
            <w:r>
              <w:rPr>
                <w:spacing w:val="-25"/>
              </w:rPr>
              <w:t xml:space="preserve"> </w:t>
            </w:r>
            <w:r>
              <w:rPr>
                <w:spacing w:val="-7"/>
              </w:rPr>
              <w:t>1</w:t>
            </w:r>
            <w:r>
              <w:rPr>
                <w:spacing w:val="-41"/>
              </w:rPr>
              <w:t xml:space="preserve"> </w:t>
            </w:r>
            <w:r>
              <w:rPr>
                <w:spacing w:val="-7"/>
              </w:rPr>
              <w:t>分，扣完为止。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461" w:type="dxa"/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1" w:lineRule="auto"/>
              <w:ind w:left="134"/>
            </w:pPr>
            <w:r>
              <w:rPr>
                <w:spacing w:val="-14"/>
              </w:rPr>
              <w:t>18</w:t>
            </w:r>
          </w:p>
        </w:tc>
        <w:tc>
          <w:tcPr>
            <w:tcW w:w="662" w:type="dxa"/>
            <w:textDirection w:val="tbRlV"/>
            <w:vAlign w:val="top"/>
          </w:tcPr>
          <w:p>
            <w:pPr>
              <w:pStyle w:val="6"/>
              <w:spacing w:before="313" w:line="201" w:lineRule="auto"/>
              <w:ind w:left="41"/>
            </w:pPr>
            <w:r>
              <w:rPr>
                <w:spacing w:val="49"/>
              </w:rPr>
              <w:t>政府采</w:t>
            </w:r>
          </w:p>
        </w:tc>
        <w:tc>
          <w:tcPr>
            <w:tcW w:w="683" w:type="dxa"/>
            <w:textDirection w:val="tbRlV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0" w:line="201" w:lineRule="auto"/>
              <w:ind w:left="41"/>
            </w:pPr>
            <w:r>
              <w:rPr>
                <w:spacing w:val="49"/>
              </w:rPr>
              <w:t>政府采</w:t>
            </w:r>
          </w:p>
        </w:tc>
        <w:tc>
          <w:tcPr>
            <w:tcW w:w="93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1" w:type="dxa"/>
            <w:vAlign w:val="top"/>
          </w:tcPr>
          <w:p>
            <w:pPr>
              <w:pStyle w:val="6"/>
              <w:spacing w:before="41" w:line="224" w:lineRule="auto"/>
              <w:ind w:left="123"/>
            </w:pPr>
            <w:r>
              <w:rPr>
                <w:spacing w:val="-3"/>
              </w:rPr>
              <w:t>C3</w:t>
            </w:r>
            <w:r>
              <w:rPr>
                <w:spacing w:val="-41"/>
              </w:rPr>
              <w:t xml:space="preserve"> </w:t>
            </w:r>
            <w:r>
              <w:rPr>
                <w:spacing w:val="-3"/>
              </w:rPr>
              <w:t>产</w:t>
            </w:r>
          </w:p>
          <w:p>
            <w:pPr>
              <w:pStyle w:val="6"/>
              <w:spacing w:before="18" w:line="223" w:lineRule="auto"/>
              <w:ind w:left="186"/>
            </w:pPr>
            <w:r>
              <w:rPr>
                <w:spacing w:val="-21"/>
              </w:rPr>
              <w:t>出时</w:t>
            </w:r>
          </w:p>
          <w:p>
            <w:pPr>
              <w:pStyle w:val="6"/>
              <w:spacing w:before="21" w:line="206" w:lineRule="auto"/>
              <w:ind w:left="285"/>
            </w:pPr>
            <w:r>
              <w:t>效</w:t>
            </w:r>
          </w:p>
        </w:tc>
        <w:tc>
          <w:tcPr>
            <w:tcW w:w="710" w:type="dxa"/>
            <w:vAlign w:val="top"/>
          </w:tcPr>
          <w:p>
            <w:pPr>
              <w:pStyle w:val="6"/>
              <w:spacing w:before="80" w:line="218" w:lineRule="auto"/>
              <w:ind w:left="129" w:right="113" w:hanging="19"/>
              <w:jc w:val="both"/>
            </w:pPr>
            <w:r>
              <w:rPr>
                <w:spacing w:val="-2"/>
              </w:rPr>
              <w:t>C301</w:t>
            </w:r>
            <w:r>
              <w:t xml:space="preserve"> </w:t>
            </w:r>
            <w:r>
              <w:rPr>
                <w:spacing w:val="-10"/>
              </w:rPr>
              <w:t>完成</w:t>
            </w:r>
            <w:r>
              <w:t xml:space="preserve"> </w:t>
            </w:r>
            <w:r>
              <w:rPr>
                <w:spacing w:val="-10"/>
              </w:rPr>
              <w:t>及时</w:t>
            </w:r>
          </w:p>
        </w:tc>
        <w:tc>
          <w:tcPr>
            <w:tcW w:w="564" w:type="dxa"/>
            <w:vAlign w:val="top"/>
          </w:tcPr>
          <w:p>
            <w:pPr>
              <w:spacing w:line="31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0" w:lineRule="auto"/>
              <w:ind w:left="227"/>
            </w:pPr>
            <w:r>
              <w:t>6</w:t>
            </w:r>
          </w:p>
        </w:tc>
        <w:tc>
          <w:tcPr>
            <w:tcW w:w="3735" w:type="dxa"/>
            <w:vAlign w:val="top"/>
          </w:tcPr>
          <w:p>
            <w:pPr>
              <w:pStyle w:val="6"/>
              <w:spacing w:before="41" w:line="228" w:lineRule="auto"/>
              <w:ind w:left="119" w:right="104" w:firstLine="1"/>
            </w:pPr>
            <w:r>
              <w:rPr>
                <w:spacing w:val="-2"/>
              </w:rPr>
              <w:t>政府采购实际完成时间与合同约</w:t>
            </w:r>
            <w:r>
              <w:rPr>
                <w:spacing w:val="5"/>
              </w:rPr>
              <w:t xml:space="preserve">  </w:t>
            </w:r>
            <w:r>
              <w:rPr>
                <w:spacing w:val="-7"/>
              </w:rPr>
              <w:t>定完成时间的比较，用以反映和考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核政府采购产出时效目标的实现</w:t>
            </w:r>
          </w:p>
        </w:tc>
        <w:tc>
          <w:tcPr>
            <w:tcW w:w="1320" w:type="dxa"/>
            <w:vAlign w:val="top"/>
          </w:tcPr>
          <w:p>
            <w:pPr>
              <w:pStyle w:val="6"/>
              <w:spacing w:before="41" w:line="228" w:lineRule="auto"/>
              <w:ind w:left="122" w:right="248" w:firstLine="4"/>
              <w:jc w:val="both"/>
            </w:pPr>
            <w:r>
              <w:rPr>
                <w:spacing w:val="-6"/>
              </w:rPr>
              <w:t>实际完成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时间是否</w:t>
            </w:r>
            <w:r>
              <w:t xml:space="preserve"> </w:t>
            </w:r>
            <w:r>
              <w:rPr>
                <w:spacing w:val="-4"/>
              </w:rPr>
              <w:t>小于或等</w:t>
            </w:r>
          </w:p>
        </w:tc>
        <w:tc>
          <w:tcPr>
            <w:tcW w:w="763" w:type="dxa"/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41" w:lineRule="auto"/>
              <w:ind w:left="132"/>
            </w:pPr>
            <w:r>
              <w:rPr>
                <w:spacing w:val="-7"/>
              </w:rPr>
              <w:t>100%</w:t>
            </w:r>
          </w:p>
        </w:tc>
        <w:tc>
          <w:tcPr>
            <w:tcW w:w="4222" w:type="dxa"/>
            <w:vAlign w:val="top"/>
          </w:tcPr>
          <w:p>
            <w:pPr>
              <w:pStyle w:val="6"/>
              <w:spacing w:before="41" w:line="228" w:lineRule="auto"/>
              <w:ind w:left="124" w:right="84" w:hanging="2"/>
              <w:jc w:val="both"/>
            </w:pPr>
            <w:r>
              <w:rPr>
                <w:spacing w:val="-3"/>
              </w:rPr>
              <w:t>按合同约定时间完成或提前完成，得</w:t>
            </w:r>
            <w:r>
              <w:rPr>
                <w:spacing w:val="-43"/>
              </w:rPr>
              <w:t xml:space="preserve"> </w:t>
            </w:r>
            <w:r>
              <w:rPr>
                <w:spacing w:val="-3"/>
              </w:rPr>
              <w:t>6</w:t>
            </w:r>
            <w:r>
              <w:t xml:space="preserve"> </w:t>
            </w:r>
            <w:r>
              <w:rPr>
                <w:spacing w:val="-9"/>
              </w:rPr>
              <w:t>分；超期完成，每延期</w:t>
            </w:r>
            <w:r>
              <w:rPr>
                <w:spacing w:val="-19"/>
              </w:rPr>
              <w:t xml:space="preserve"> </w:t>
            </w:r>
            <w:r>
              <w:rPr>
                <w:spacing w:val="-9"/>
              </w:rPr>
              <w:t>1</w:t>
            </w:r>
            <w:r>
              <w:rPr>
                <w:spacing w:val="-43"/>
              </w:rPr>
              <w:t xml:space="preserve"> </w:t>
            </w:r>
            <w:r>
              <w:rPr>
                <w:spacing w:val="-9"/>
              </w:rPr>
              <w:t>天扣</w:t>
            </w:r>
            <w:r>
              <w:rPr>
                <w:spacing w:val="-50"/>
              </w:rPr>
              <w:t xml:space="preserve"> </w:t>
            </w:r>
            <w:r>
              <w:rPr>
                <w:spacing w:val="-9"/>
              </w:rPr>
              <w:t>0.5</w:t>
            </w:r>
            <w:r>
              <w:rPr>
                <w:spacing w:val="-41"/>
              </w:rPr>
              <w:t xml:space="preserve"> </w:t>
            </w:r>
            <w:r>
              <w:rPr>
                <w:spacing w:val="-9"/>
              </w:rPr>
              <w:t>分，</w:t>
            </w:r>
            <w:r>
              <w:t xml:space="preserve"> </w:t>
            </w:r>
            <w:r>
              <w:rPr>
                <w:spacing w:val="-4"/>
              </w:rPr>
              <w:t>扣完为止。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30" w:type="default"/>
          <w:pgSz w:w="16839" w:h="11906"/>
          <w:pgMar w:top="1012" w:right="998" w:bottom="1223" w:left="998" w:header="0" w:footer="1046" w:gutter="0"/>
          <w:cols w:space="720" w:num="1"/>
        </w:sectPr>
      </w:pPr>
    </w:p>
    <w:p>
      <w:pPr>
        <w:spacing w:before="21"/>
      </w:pPr>
    </w:p>
    <w:p>
      <w:pPr>
        <w:spacing w:before="21"/>
      </w:pPr>
    </w:p>
    <w:p>
      <w:pPr>
        <w:spacing w:before="21"/>
      </w:pPr>
    </w:p>
    <w:tbl>
      <w:tblPr>
        <w:tblStyle w:val="5"/>
        <w:tblW w:w="1483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1"/>
        <w:gridCol w:w="662"/>
        <w:gridCol w:w="683"/>
        <w:gridCol w:w="935"/>
        <w:gridCol w:w="781"/>
        <w:gridCol w:w="710"/>
        <w:gridCol w:w="564"/>
        <w:gridCol w:w="3735"/>
        <w:gridCol w:w="1320"/>
        <w:gridCol w:w="763"/>
        <w:gridCol w:w="422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4" w:hRule="atLeast"/>
        </w:trPr>
        <w:tc>
          <w:tcPr>
            <w:tcW w:w="461" w:type="dxa"/>
            <w:shd w:val="clear" w:color="auto" w:fill="AEAAAA"/>
            <w:textDirection w:val="tbRlV"/>
            <w:vAlign w:val="top"/>
          </w:tcPr>
          <w:p>
            <w:pPr>
              <w:pStyle w:val="6"/>
              <w:spacing w:before="107" w:line="202" w:lineRule="auto"/>
              <w:ind w:left="351"/>
            </w:pPr>
            <w:r>
              <w:rPr>
                <w:spacing w:val="3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序号</w:t>
            </w:r>
          </w:p>
        </w:tc>
        <w:tc>
          <w:tcPr>
            <w:tcW w:w="662" w:type="dxa"/>
            <w:shd w:val="clear" w:color="auto" w:fill="AEAAAA"/>
            <w:textDirection w:val="tbRlV"/>
            <w:vAlign w:val="top"/>
          </w:tcPr>
          <w:p>
            <w:pPr>
              <w:pStyle w:val="6"/>
              <w:spacing w:before="211" w:line="200" w:lineRule="auto"/>
              <w:ind w:left="41"/>
            </w:pPr>
            <w:r>
              <w:rPr>
                <w:spacing w:val="5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行业类别</w:t>
            </w:r>
          </w:p>
        </w:tc>
        <w:tc>
          <w:tcPr>
            <w:tcW w:w="683" w:type="dxa"/>
            <w:shd w:val="clear" w:color="auto" w:fill="AEAAAA"/>
            <w:textDirection w:val="tbRlV"/>
            <w:vAlign w:val="top"/>
          </w:tcPr>
          <w:p>
            <w:pPr>
              <w:pStyle w:val="6"/>
              <w:spacing w:before="221" w:line="203" w:lineRule="auto"/>
              <w:ind w:left="41"/>
            </w:pPr>
            <w:r>
              <w:rPr>
                <w:spacing w:val="5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资金用途</w:t>
            </w:r>
          </w:p>
        </w:tc>
        <w:tc>
          <w:tcPr>
            <w:tcW w:w="935" w:type="dxa"/>
            <w:shd w:val="clear" w:color="auto" w:fill="AEAAAA"/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/>
              <w:ind w:left="241"/>
            </w:pPr>
            <w:r>
              <w:rPr>
                <w:spacing w:val="-1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一级</w:t>
            </w:r>
          </w:p>
          <w:p>
            <w:pPr>
              <w:pStyle w:val="6"/>
              <w:spacing w:line="222" w:lineRule="auto"/>
              <w:ind w:left="237"/>
            </w:pPr>
            <w:r>
              <w:rPr>
                <w:spacing w:val="-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</w:t>
            </w:r>
          </w:p>
        </w:tc>
        <w:tc>
          <w:tcPr>
            <w:tcW w:w="781" w:type="dxa"/>
            <w:shd w:val="clear" w:color="auto" w:fill="AEAAAA"/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1" w:lineRule="auto"/>
              <w:ind w:left="162" w:right="149" w:firstLine="7"/>
            </w:pPr>
            <w:r>
              <w:rPr>
                <w:spacing w:val="-12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二级</w:t>
            </w:r>
            <w:r>
              <w:t xml:space="preserve"> </w:t>
            </w:r>
            <w:r>
              <w:rPr>
                <w:spacing w:val="-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</w:t>
            </w:r>
          </w:p>
        </w:tc>
        <w:tc>
          <w:tcPr>
            <w:tcW w:w="710" w:type="dxa"/>
            <w:shd w:val="clear" w:color="auto" w:fill="AEAAAA"/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1" w:lineRule="auto"/>
              <w:ind w:left="127" w:right="113" w:firstLine="6"/>
            </w:pPr>
            <w:r>
              <w:rPr>
                <w:spacing w:val="-12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三级</w:t>
            </w:r>
            <w:r>
              <w:t xml:space="preserve"> </w:t>
            </w:r>
            <w:r>
              <w:rPr>
                <w:spacing w:val="-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</w:t>
            </w:r>
          </w:p>
        </w:tc>
        <w:tc>
          <w:tcPr>
            <w:tcW w:w="564" w:type="dxa"/>
            <w:shd w:val="clear" w:color="auto" w:fill="AEAAAA"/>
            <w:textDirection w:val="tbRlV"/>
            <w:vAlign w:val="top"/>
          </w:tcPr>
          <w:p>
            <w:pPr>
              <w:pStyle w:val="6"/>
              <w:spacing w:before="161" w:line="202" w:lineRule="auto"/>
              <w:ind w:left="351"/>
            </w:pPr>
            <w:r>
              <w:rPr>
                <w:spacing w:val="3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权重</w:t>
            </w:r>
          </w:p>
        </w:tc>
        <w:tc>
          <w:tcPr>
            <w:tcW w:w="3735" w:type="dxa"/>
            <w:shd w:val="clear" w:color="auto" w:fill="AEAAAA"/>
            <w:vAlign w:val="top"/>
          </w:tcPr>
          <w:p>
            <w:pPr>
              <w:spacing w:line="42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397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指标解释</w:t>
            </w:r>
          </w:p>
        </w:tc>
        <w:tc>
          <w:tcPr>
            <w:tcW w:w="1320" w:type="dxa"/>
            <w:shd w:val="clear" w:color="auto" w:fill="AEAAAA"/>
            <w:vAlign w:val="top"/>
          </w:tcPr>
          <w:p>
            <w:pPr>
              <w:spacing w:line="42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92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评价依据</w:t>
            </w:r>
          </w:p>
        </w:tc>
        <w:tc>
          <w:tcPr>
            <w:tcW w:w="763" w:type="dxa"/>
            <w:shd w:val="clear" w:color="auto" w:fill="AEAAA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2" w:lineRule="auto"/>
              <w:ind w:left="274" w:right="140" w:hanging="122"/>
            </w:pPr>
            <w:r>
              <w:rPr>
                <w:spacing w:val="-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标杆</w:t>
            </w:r>
            <w:r>
              <w:t xml:space="preserve"> </w:t>
            </w:r>
            <w:r>
              <w:rPr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值</w:t>
            </w:r>
          </w:p>
        </w:tc>
        <w:tc>
          <w:tcPr>
            <w:tcW w:w="4222" w:type="dxa"/>
            <w:shd w:val="clear" w:color="auto" w:fill="AEAAAA"/>
            <w:vAlign w:val="top"/>
          </w:tcPr>
          <w:p>
            <w:pPr>
              <w:spacing w:line="42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642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评分标准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6" w:hRule="atLeast"/>
        </w:trPr>
        <w:tc>
          <w:tcPr>
            <w:tcW w:w="4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2" w:type="dxa"/>
            <w:vAlign w:val="top"/>
          </w:tcPr>
          <w:p>
            <w:pPr>
              <w:pStyle w:val="6"/>
              <w:spacing w:before="35" w:line="224" w:lineRule="auto"/>
              <w:ind w:left="118"/>
            </w:pPr>
            <w:r>
              <w:t>购</w:t>
            </w:r>
          </w:p>
        </w:tc>
        <w:tc>
          <w:tcPr>
            <w:tcW w:w="683" w:type="dxa"/>
            <w:vAlign w:val="top"/>
          </w:tcPr>
          <w:p>
            <w:pPr>
              <w:pStyle w:val="6"/>
              <w:spacing w:before="35" w:line="224" w:lineRule="auto"/>
              <w:ind w:left="119"/>
            </w:pPr>
            <w:r>
              <w:t>购</w:t>
            </w:r>
          </w:p>
        </w:tc>
        <w:tc>
          <w:tcPr>
            <w:tcW w:w="935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>
            <w:pPr>
              <w:pStyle w:val="6"/>
              <w:spacing w:before="35" w:line="223" w:lineRule="auto"/>
              <w:ind w:left="255"/>
            </w:pPr>
            <w:r>
              <w:t>率</w:t>
            </w:r>
          </w:p>
        </w:tc>
        <w:tc>
          <w:tcPr>
            <w:tcW w:w="5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735" w:type="dxa"/>
            <w:vAlign w:val="top"/>
          </w:tcPr>
          <w:p>
            <w:pPr>
              <w:pStyle w:val="6"/>
              <w:spacing w:before="35" w:line="223" w:lineRule="auto"/>
              <w:ind w:left="122"/>
            </w:pPr>
            <w:r>
              <w:rPr>
                <w:spacing w:val="-6"/>
              </w:rPr>
              <w:t>程度。</w:t>
            </w:r>
          </w:p>
        </w:tc>
        <w:tc>
          <w:tcPr>
            <w:tcW w:w="1320" w:type="dxa"/>
            <w:vAlign w:val="top"/>
          </w:tcPr>
          <w:p>
            <w:pPr>
              <w:pStyle w:val="6"/>
              <w:spacing w:before="34" w:line="232" w:lineRule="auto"/>
              <w:ind w:left="127" w:right="248"/>
            </w:pPr>
            <w:r>
              <w:rPr>
                <w:spacing w:val="-6"/>
              </w:rPr>
              <w:t>于合同约</w:t>
            </w:r>
            <w:r>
              <w:rPr>
                <w:spacing w:val="2"/>
              </w:rPr>
              <w:t xml:space="preserve"> </w:t>
            </w:r>
            <w:r>
              <w:rPr>
                <w:spacing w:val="-7"/>
              </w:rPr>
              <w:t>定时间</w:t>
            </w:r>
          </w:p>
        </w:tc>
        <w:tc>
          <w:tcPr>
            <w:tcW w:w="7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1" w:hRule="atLeast"/>
        </w:trPr>
        <w:tc>
          <w:tcPr>
            <w:tcW w:w="461" w:type="dxa"/>
            <w:vAlign w:val="top"/>
          </w:tcPr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1" w:lineRule="auto"/>
              <w:ind w:left="134"/>
            </w:pPr>
            <w:r>
              <w:rPr>
                <w:spacing w:val="-14"/>
              </w:rPr>
              <w:t>19</w:t>
            </w:r>
          </w:p>
        </w:tc>
        <w:tc>
          <w:tcPr>
            <w:tcW w:w="662" w:type="dxa"/>
            <w:textDirection w:val="tbRlV"/>
            <w:vAlign w:val="top"/>
          </w:tcPr>
          <w:p>
            <w:pPr>
              <w:pStyle w:val="6"/>
              <w:spacing w:before="313" w:line="202" w:lineRule="auto"/>
              <w:ind w:left="473"/>
            </w:pPr>
            <w:r>
              <w:rPr>
                <w:spacing w:val="5"/>
              </w:rPr>
              <w:t>政</w:t>
            </w:r>
            <w:r>
              <w:rPr>
                <w:spacing w:val="-53"/>
              </w:rPr>
              <w:t xml:space="preserve"> </w:t>
            </w:r>
            <w:r>
              <w:rPr>
                <w:spacing w:val="5"/>
              </w:rPr>
              <w:t>府</w:t>
            </w:r>
            <w:r>
              <w:rPr>
                <w:spacing w:val="-56"/>
              </w:rPr>
              <w:t xml:space="preserve"> </w:t>
            </w:r>
            <w:r>
              <w:rPr>
                <w:spacing w:val="5"/>
              </w:rPr>
              <w:t>采</w:t>
            </w:r>
            <w:r>
              <w:rPr>
                <w:spacing w:val="-53"/>
              </w:rPr>
              <w:t xml:space="preserve"> </w:t>
            </w:r>
            <w:r>
              <w:rPr>
                <w:spacing w:val="5"/>
              </w:rPr>
              <w:t>购</w:t>
            </w:r>
          </w:p>
        </w:tc>
        <w:tc>
          <w:tcPr>
            <w:tcW w:w="683" w:type="dxa"/>
            <w:textDirection w:val="tbRlV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0" w:line="202" w:lineRule="auto"/>
              <w:ind w:left="473"/>
            </w:pPr>
            <w:r>
              <w:rPr>
                <w:spacing w:val="5"/>
              </w:rPr>
              <w:t>政</w:t>
            </w:r>
            <w:r>
              <w:rPr>
                <w:spacing w:val="-53"/>
              </w:rPr>
              <w:t xml:space="preserve"> </w:t>
            </w:r>
            <w:r>
              <w:rPr>
                <w:spacing w:val="5"/>
              </w:rPr>
              <w:t>府</w:t>
            </w:r>
            <w:r>
              <w:rPr>
                <w:spacing w:val="-56"/>
              </w:rPr>
              <w:t xml:space="preserve"> </w:t>
            </w:r>
            <w:r>
              <w:rPr>
                <w:spacing w:val="5"/>
              </w:rPr>
              <w:t>采</w:t>
            </w:r>
            <w:r>
              <w:rPr>
                <w:spacing w:val="-53"/>
              </w:rPr>
              <w:t xml:space="preserve"> </w:t>
            </w:r>
            <w:r>
              <w:rPr>
                <w:spacing w:val="5"/>
              </w:rPr>
              <w:t>购</w:t>
            </w:r>
          </w:p>
        </w:tc>
        <w:tc>
          <w:tcPr>
            <w:tcW w:w="93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1" w:type="dxa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4" w:lineRule="auto"/>
              <w:ind w:left="123"/>
            </w:pPr>
            <w:r>
              <w:rPr>
                <w:spacing w:val="-3"/>
              </w:rPr>
              <w:t>C4</w:t>
            </w:r>
            <w:r>
              <w:rPr>
                <w:spacing w:val="-41"/>
              </w:rPr>
              <w:t xml:space="preserve"> </w:t>
            </w:r>
            <w:r>
              <w:rPr>
                <w:spacing w:val="-3"/>
              </w:rPr>
              <w:t>产</w:t>
            </w:r>
          </w:p>
          <w:p>
            <w:pPr>
              <w:pStyle w:val="6"/>
              <w:spacing w:before="18" w:line="224" w:lineRule="auto"/>
              <w:ind w:left="186"/>
            </w:pPr>
            <w:r>
              <w:rPr>
                <w:spacing w:val="-21"/>
              </w:rPr>
              <w:t>出成</w:t>
            </w:r>
          </w:p>
          <w:p>
            <w:pPr>
              <w:pStyle w:val="6"/>
              <w:spacing w:before="21" w:line="222" w:lineRule="auto"/>
              <w:ind w:left="283"/>
            </w:pPr>
            <w:r>
              <w:t>本</w:t>
            </w:r>
          </w:p>
        </w:tc>
        <w:tc>
          <w:tcPr>
            <w:tcW w:w="710" w:type="dxa"/>
            <w:vAlign w:val="top"/>
          </w:tcPr>
          <w:p>
            <w:pPr>
              <w:spacing w:line="43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1" w:lineRule="auto"/>
              <w:ind w:left="110"/>
            </w:pPr>
            <w:r>
              <w:rPr>
                <w:spacing w:val="-2"/>
              </w:rPr>
              <w:t>C401</w:t>
            </w:r>
          </w:p>
          <w:p>
            <w:pPr>
              <w:pStyle w:val="6"/>
              <w:spacing w:before="36" w:line="222" w:lineRule="auto"/>
              <w:ind w:left="131"/>
            </w:pPr>
            <w:r>
              <w:rPr>
                <w:spacing w:val="-10"/>
              </w:rPr>
              <w:t>成本</w:t>
            </w:r>
          </w:p>
          <w:p>
            <w:pPr>
              <w:pStyle w:val="6"/>
              <w:spacing w:before="20" w:line="222" w:lineRule="auto"/>
              <w:ind w:left="133"/>
            </w:pPr>
            <w:r>
              <w:rPr>
                <w:spacing w:val="-11"/>
              </w:rPr>
              <w:t>节约</w:t>
            </w:r>
          </w:p>
          <w:p>
            <w:pPr>
              <w:pStyle w:val="6"/>
              <w:spacing w:before="23" w:line="223" w:lineRule="auto"/>
              <w:ind w:left="255"/>
            </w:pPr>
            <w:r>
              <w:t>率</w:t>
            </w:r>
          </w:p>
        </w:tc>
        <w:tc>
          <w:tcPr>
            <w:tcW w:w="564" w:type="dxa"/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79" w:lineRule="auto"/>
              <w:ind w:left="231"/>
            </w:pPr>
            <w:r>
              <w:t>7</w:t>
            </w:r>
          </w:p>
        </w:tc>
        <w:tc>
          <w:tcPr>
            <w:tcW w:w="3735" w:type="dxa"/>
            <w:vAlign w:val="top"/>
          </w:tcPr>
          <w:p>
            <w:pPr>
              <w:pStyle w:val="6"/>
              <w:spacing w:before="318" w:line="236" w:lineRule="auto"/>
              <w:ind w:left="121" w:right="104"/>
            </w:pPr>
            <w:r>
              <w:rPr>
                <w:spacing w:val="-7"/>
              </w:rPr>
              <w:t>采购项目最终中标（成交）金额占</w:t>
            </w:r>
            <w:r>
              <w:rPr>
                <w:spacing w:val="7"/>
              </w:rPr>
              <w:t xml:space="preserve"> </w:t>
            </w:r>
            <w:r>
              <w:rPr>
                <w:spacing w:val="-7"/>
              </w:rPr>
              <w:t>预算资金的比重。用以反映和考核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政府采购在节约财政资金方面的</w:t>
            </w:r>
            <w:r>
              <w:rPr>
                <w:spacing w:val="5"/>
              </w:rPr>
              <w:t xml:space="preserve">  </w:t>
            </w:r>
            <w:r>
              <w:rPr>
                <w:spacing w:val="-7"/>
              </w:rPr>
              <w:t>作用。①是否成本超过预算。②政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府采购价格是否高于市场价。</w:t>
            </w:r>
          </w:p>
        </w:tc>
        <w:tc>
          <w:tcPr>
            <w:tcW w:w="1320" w:type="dxa"/>
            <w:vAlign w:val="top"/>
          </w:tcPr>
          <w:p>
            <w:pPr>
              <w:pStyle w:val="6"/>
              <w:spacing w:before="163" w:line="236" w:lineRule="auto"/>
              <w:ind w:left="126" w:right="128"/>
              <w:jc w:val="both"/>
            </w:pPr>
            <w:r>
              <w:rPr>
                <w:spacing w:val="-5"/>
              </w:rPr>
              <w:t>成本节约</w:t>
            </w:r>
            <w:r>
              <w:t xml:space="preserve">  </w:t>
            </w:r>
            <w:r>
              <w:rPr>
                <w:spacing w:val="-4"/>
              </w:rPr>
              <w:t>率=[计划</w:t>
            </w:r>
            <w:r>
              <w:t xml:space="preserve">  </w:t>
            </w:r>
            <w:r>
              <w:rPr>
                <w:spacing w:val="-4"/>
              </w:rPr>
              <w:t>成本-实际</w:t>
            </w:r>
            <w:r>
              <w:t xml:space="preserve"> </w:t>
            </w:r>
            <w:r>
              <w:rPr>
                <w:spacing w:val="-4"/>
              </w:rPr>
              <w:t>成本/计划</w:t>
            </w:r>
            <w:r>
              <w:t xml:space="preserve"> 成</w:t>
            </w:r>
          </w:p>
          <w:p>
            <w:pPr>
              <w:pStyle w:val="6"/>
              <w:spacing w:before="19" w:line="222" w:lineRule="auto"/>
              <w:ind w:left="123"/>
            </w:pPr>
            <w:r>
              <w:rPr>
                <w:spacing w:val="-3"/>
              </w:rPr>
              <w:t>本]*100%</w:t>
            </w:r>
          </w:p>
        </w:tc>
        <w:tc>
          <w:tcPr>
            <w:tcW w:w="763" w:type="dxa"/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41" w:lineRule="auto"/>
              <w:ind w:left="121"/>
            </w:pPr>
            <w:r>
              <w:rPr>
                <w:spacing w:val="-6"/>
              </w:rPr>
              <w:t>&gt;0%</w:t>
            </w:r>
          </w:p>
        </w:tc>
        <w:tc>
          <w:tcPr>
            <w:tcW w:w="4222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3" w:lineRule="auto"/>
              <w:ind w:left="121" w:right="107" w:hanging="6"/>
              <w:jc w:val="both"/>
            </w:pPr>
            <w:r>
              <w:rPr>
                <w:spacing w:val="-5"/>
              </w:rPr>
              <w:t>①成本节约率&lt;20%时，权重×（成本节</w:t>
            </w:r>
            <w:r>
              <w:rPr>
                <w:spacing w:val="8"/>
              </w:rPr>
              <w:t xml:space="preserve"> </w:t>
            </w:r>
            <w:r>
              <w:rPr>
                <w:spacing w:val="-3"/>
              </w:rPr>
              <w:t>约率/20%</w:t>
            </w:r>
            <w:r>
              <w:rPr>
                <w:spacing w:val="-20"/>
              </w:rPr>
              <w:t>）；</w:t>
            </w:r>
            <w:r>
              <w:rPr>
                <w:spacing w:val="-3"/>
              </w:rPr>
              <w:t>②成本节约率&gt;20%时，视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特殊情况酌情得分。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3" w:hRule="atLeast"/>
        </w:trPr>
        <w:tc>
          <w:tcPr>
            <w:tcW w:w="461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0" w:lineRule="auto"/>
              <w:ind w:left="119"/>
            </w:pPr>
            <w:r>
              <w:rPr>
                <w:spacing w:val="-6"/>
              </w:rPr>
              <w:t>20</w:t>
            </w:r>
          </w:p>
        </w:tc>
        <w:tc>
          <w:tcPr>
            <w:tcW w:w="662" w:type="dxa"/>
            <w:textDirection w:val="tbRlV"/>
            <w:vAlign w:val="top"/>
          </w:tcPr>
          <w:p>
            <w:pPr>
              <w:pStyle w:val="6"/>
              <w:spacing w:before="313" w:line="202" w:lineRule="auto"/>
              <w:ind w:left="661"/>
            </w:pPr>
            <w:r>
              <w:rPr>
                <w:spacing w:val="5"/>
              </w:rPr>
              <w:t>政</w:t>
            </w:r>
            <w:r>
              <w:rPr>
                <w:spacing w:val="-55"/>
              </w:rPr>
              <w:t xml:space="preserve"> </w:t>
            </w:r>
            <w:r>
              <w:rPr>
                <w:spacing w:val="5"/>
              </w:rPr>
              <w:t>府</w:t>
            </w:r>
            <w:r>
              <w:rPr>
                <w:spacing w:val="-54"/>
              </w:rPr>
              <w:t xml:space="preserve"> </w:t>
            </w:r>
            <w:r>
              <w:rPr>
                <w:spacing w:val="5"/>
              </w:rPr>
              <w:t>采</w:t>
            </w:r>
            <w:r>
              <w:rPr>
                <w:spacing w:val="-53"/>
              </w:rPr>
              <w:t xml:space="preserve"> </w:t>
            </w:r>
            <w:r>
              <w:rPr>
                <w:spacing w:val="5"/>
              </w:rPr>
              <w:t>购</w:t>
            </w:r>
          </w:p>
        </w:tc>
        <w:tc>
          <w:tcPr>
            <w:tcW w:w="683" w:type="dxa"/>
            <w:textDirection w:val="tbRlV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0" w:line="202" w:lineRule="auto"/>
              <w:ind w:left="661"/>
            </w:pPr>
            <w:r>
              <w:rPr>
                <w:spacing w:val="5"/>
              </w:rPr>
              <w:t>政</w:t>
            </w:r>
            <w:r>
              <w:rPr>
                <w:spacing w:val="-55"/>
              </w:rPr>
              <w:t xml:space="preserve"> </w:t>
            </w:r>
            <w:r>
              <w:rPr>
                <w:spacing w:val="5"/>
              </w:rPr>
              <w:t>府</w:t>
            </w:r>
            <w:r>
              <w:rPr>
                <w:spacing w:val="-54"/>
              </w:rPr>
              <w:t xml:space="preserve"> </w:t>
            </w:r>
            <w:r>
              <w:rPr>
                <w:spacing w:val="5"/>
              </w:rPr>
              <w:t>采</w:t>
            </w:r>
            <w:r>
              <w:rPr>
                <w:spacing w:val="-53"/>
              </w:rPr>
              <w:t xml:space="preserve"> </w:t>
            </w:r>
            <w:r>
              <w:rPr>
                <w:spacing w:val="5"/>
              </w:rPr>
              <w:t>购</w:t>
            </w:r>
          </w:p>
        </w:tc>
        <w:tc>
          <w:tcPr>
            <w:tcW w:w="935" w:type="dxa"/>
            <w:vMerge w:val="restart"/>
            <w:tcBorders>
              <w:bottom w:val="nil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8" w:lineRule="auto"/>
              <w:ind w:left="123" w:right="105" w:hanging="15"/>
              <w:jc w:val="both"/>
            </w:pPr>
            <w:r>
              <w:rPr>
                <w:spacing w:val="2"/>
              </w:rPr>
              <w:t>D</w:t>
            </w:r>
            <w:r>
              <w:rPr>
                <w:spacing w:val="-14"/>
              </w:rPr>
              <w:t xml:space="preserve"> </w:t>
            </w:r>
            <w:r>
              <w:rPr>
                <w:spacing w:val="2"/>
              </w:rPr>
              <w:t>项目</w:t>
            </w:r>
            <w:r>
              <w:t xml:space="preserve"> </w:t>
            </w:r>
            <w:r>
              <w:rPr>
                <w:spacing w:val="-20"/>
              </w:rPr>
              <w:t>效</w:t>
            </w:r>
            <w:r>
              <w:rPr>
                <w:spacing w:val="9"/>
              </w:rPr>
              <w:t xml:space="preserve">  </w:t>
            </w:r>
            <w:r>
              <w:rPr>
                <w:spacing w:val="-20"/>
              </w:rPr>
              <w:t>益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（15）</w:t>
            </w:r>
          </w:p>
        </w:tc>
        <w:tc>
          <w:tcPr>
            <w:tcW w:w="781" w:type="dxa"/>
            <w:vAlign w:val="top"/>
          </w:tcPr>
          <w:p>
            <w:pPr>
              <w:pStyle w:val="6"/>
              <w:spacing w:before="39" w:line="223" w:lineRule="auto"/>
              <w:ind w:left="121"/>
            </w:pPr>
            <w:r>
              <w:rPr>
                <w:spacing w:val="-2"/>
              </w:rPr>
              <w:t>D1</w:t>
            </w:r>
            <w:r>
              <w:rPr>
                <w:spacing w:val="-43"/>
              </w:rPr>
              <w:t xml:space="preserve"> </w:t>
            </w:r>
            <w:r>
              <w:rPr>
                <w:spacing w:val="-2"/>
              </w:rPr>
              <w:t>社</w:t>
            </w:r>
          </w:p>
          <w:p>
            <w:pPr>
              <w:pStyle w:val="6"/>
              <w:spacing w:before="19" w:line="223" w:lineRule="auto"/>
              <w:ind w:left="169"/>
            </w:pPr>
            <w:r>
              <w:rPr>
                <w:spacing w:val="-12"/>
              </w:rPr>
              <w:t>会效</w:t>
            </w:r>
          </w:p>
          <w:p>
            <w:pPr>
              <w:pStyle w:val="6"/>
              <w:spacing w:before="21" w:line="226" w:lineRule="auto"/>
              <w:ind w:left="224"/>
            </w:pPr>
            <w:r>
              <w:rPr>
                <w:spacing w:val="-10"/>
              </w:rPr>
              <w:t>益/</w:t>
            </w:r>
          </w:p>
          <w:p>
            <w:pPr>
              <w:pStyle w:val="6"/>
              <w:spacing w:before="15" w:line="226" w:lineRule="auto"/>
              <w:ind w:left="176"/>
            </w:pPr>
            <w:r>
              <w:rPr>
                <w:spacing w:val="-15"/>
              </w:rPr>
              <w:t>生态</w:t>
            </w:r>
          </w:p>
          <w:p>
            <w:pPr>
              <w:pStyle w:val="6"/>
              <w:spacing w:before="19" w:line="223" w:lineRule="auto"/>
              <w:ind w:left="165"/>
            </w:pPr>
            <w:r>
              <w:rPr>
                <w:spacing w:val="-10"/>
              </w:rPr>
              <w:t>效益</w:t>
            </w:r>
          </w:p>
          <w:p>
            <w:pPr>
              <w:pStyle w:val="6"/>
              <w:spacing w:before="22" w:line="226" w:lineRule="auto"/>
              <w:ind w:left="213"/>
            </w:pPr>
            <w:r>
              <w:rPr>
                <w:spacing w:val="-4"/>
              </w:rPr>
              <w:t>/经</w:t>
            </w:r>
          </w:p>
          <w:p>
            <w:pPr>
              <w:pStyle w:val="6"/>
              <w:spacing w:before="18" w:line="221" w:lineRule="auto"/>
              <w:ind w:left="163"/>
            </w:pPr>
            <w:r>
              <w:rPr>
                <w:spacing w:val="-9"/>
              </w:rPr>
              <w:t>济效</w:t>
            </w:r>
          </w:p>
          <w:p>
            <w:pPr>
              <w:pStyle w:val="6"/>
              <w:spacing w:before="23" w:line="205" w:lineRule="auto"/>
              <w:ind w:left="284"/>
            </w:pPr>
            <w:r>
              <w:t>益</w:t>
            </w:r>
          </w:p>
        </w:tc>
        <w:tc>
          <w:tcPr>
            <w:tcW w:w="710" w:type="dxa"/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2" w:lineRule="auto"/>
              <w:ind w:left="126" w:right="113" w:firstLine="45"/>
            </w:pPr>
            <w:r>
              <w:rPr>
                <w:spacing w:val="-31"/>
              </w:rPr>
              <w:t>自行</w:t>
            </w:r>
            <w:r>
              <w:t xml:space="preserve"> </w:t>
            </w:r>
            <w:r>
              <w:rPr>
                <w:spacing w:val="-8"/>
              </w:rPr>
              <w:t>设置</w:t>
            </w:r>
          </w:p>
        </w:tc>
        <w:tc>
          <w:tcPr>
            <w:tcW w:w="564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1" w:lineRule="auto"/>
              <w:ind w:left="183"/>
            </w:pPr>
            <w:r>
              <w:rPr>
                <w:spacing w:val="-14"/>
              </w:rPr>
              <w:t>10</w:t>
            </w:r>
          </w:p>
        </w:tc>
        <w:tc>
          <w:tcPr>
            <w:tcW w:w="3735" w:type="dxa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0" w:lineRule="auto"/>
              <w:ind w:left="122" w:right="145" w:hanging="1"/>
            </w:pPr>
            <w:r>
              <w:rPr>
                <w:spacing w:val="-2"/>
              </w:rPr>
              <w:t>考察项目产生的社会效益/生态效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益/经济效益</w:t>
            </w:r>
          </w:p>
        </w:tc>
        <w:tc>
          <w:tcPr>
            <w:tcW w:w="1320" w:type="dxa"/>
            <w:vAlign w:val="top"/>
          </w:tcPr>
          <w:p>
            <w:pPr>
              <w:spacing w:line="42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6" w:lineRule="auto"/>
              <w:ind w:left="121" w:right="248" w:firstLine="1"/>
              <w:jc w:val="both"/>
            </w:pPr>
            <w:r>
              <w:rPr>
                <w:spacing w:val="-5"/>
              </w:rPr>
              <w:t>根据项目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绩效目标</w:t>
            </w:r>
            <w:r>
              <w:t xml:space="preserve"> </w:t>
            </w:r>
            <w:r>
              <w:rPr>
                <w:spacing w:val="-4"/>
              </w:rPr>
              <w:t>设置的完</w:t>
            </w:r>
            <w:r>
              <w:t xml:space="preserve"> </w:t>
            </w:r>
            <w:r>
              <w:rPr>
                <w:spacing w:val="-4"/>
              </w:rPr>
              <w:t>成情况进</w:t>
            </w:r>
            <w:r>
              <w:t xml:space="preserve"> </w:t>
            </w:r>
            <w:r>
              <w:rPr>
                <w:spacing w:val="-6"/>
              </w:rPr>
              <w:t>行评价</w:t>
            </w:r>
          </w:p>
        </w:tc>
        <w:tc>
          <w:tcPr>
            <w:tcW w:w="763" w:type="dxa"/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2" w:lineRule="auto"/>
              <w:ind w:left="121" w:right="104" w:firstLine="45"/>
            </w:pPr>
            <w:r>
              <w:rPr>
                <w:spacing w:val="3"/>
              </w:rPr>
              <w:t>自行</w:t>
            </w:r>
            <w:r>
              <w:t xml:space="preserve"> </w:t>
            </w:r>
            <w:r>
              <w:rPr>
                <w:spacing w:val="-8"/>
              </w:rPr>
              <w:t>设置</w:t>
            </w:r>
          </w:p>
        </w:tc>
        <w:tc>
          <w:tcPr>
            <w:tcW w:w="4222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27"/>
            </w:pPr>
            <w:r>
              <w:rPr>
                <w:spacing w:val="-2"/>
              </w:rPr>
              <w:t>实际完成值/目标值×权重分值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4" w:hRule="atLeast"/>
        </w:trPr>
        <w:tc>
          <w:tcPr>
            <w:tcW w:w="461" w:type="dxa"/>
            <w:vAlign w:val="top"/>
          </w:tcPr>
          <w:p>
            <w:pPr>
              <w:spacing w:line="46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1" w:lineRule="auto"/>
              <w:ind w:left="119"/>
            </w:pPr>
            <w:r>
              <w:rPr>
                <w:spacing w:val="-6"/>
              </w:rPr>
              <w:t>21</w:t>
            </w:r>
          </w:p>
        </w:tc>
        <w:tc>
          <w:tcPr>
            <w:tcW w:w="662" w:type="dxa"/>
            <w:textDirection w:val="tbRlV"/>
            <w:vAlign w:val="top"/>
          </w:tcPr>
          <w:p>
            <w:pPr>
              <w:pStyle w:val="6"/>
              <w:spacing w:before="313" w:line="202" w:lineRule="auto"/>
              <w:ind w:left="39"/>
            </w:pPr>
            <w:r>
              <w:rPr>
                <w:spacing w:val="54"/>
              </w:rPr>
              <w:t>政府采购</w:t>
            </w:r>
          </w:p>
        </w:tc>
        <w:tc>
          <w:tcPr>
            <w:tcW w:w="683" w:type="dxa"/>
            <w:textDirection w:val="tbRlV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0" w:line="202" w:lineRule="auto"/>
              <w:ind w:left="39"/>
            </w:pPr>
            <w:r>
              <w:rPr>
                <w:spacing w:val="54"/>
              </w:rPr>
              <w:t>政府采购</w:t>
            </w:r>
          </w:p>
        </w:tc>
        <w:tc>
          <w:tcPr>
            <w:tcW w:w="93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1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2" w:lineRule="auto"/>
              <w:ind w:left="171" w:right="118" w:hanging="50"/>
            </w:pPr>
            <w:r>
              <w:rPr>
                <w:spacing w:val="-7"/>
              </w:rPr>
              <w:t>D2</w:t>
            </w:r>
            <w:r>
              <w:rPr>
                <w:spacing w:val="-44"/>
              </w:rPr>
              <w:t xml:space="preserve"> </w:t>
            </w:r>
            <w:r>
              <w:rPr>
                <w:spacing w:val="-7"/>
              </w:rPr>
              <w:t>满</w:t>
            </w:r>
            <w:r>
              <w:t xml:space="preserve"> </w:t>
            </w:r>
            <w:r>
              <w:rPr>
                <w:spacing w:val="-13"/>
              </w:rPr>
              <w:t>意度</w:t>
            </w:r>
          </w:p>
        </w:tc>
        <w:tc>
          <w:tcPr>
            <w:tcW w:w="710" w:type="dxa"/>
            <w:vAlign w:val="top"/>
          </w:tcPr>
          <w:p>
            <w:pPr>
              <w:pStyle w:val="6"/>
              <w:spacing w:before="236" w:line="181" w:lineRule="auto"/>
              <w:ind w:left="108"/>
            </w:pPr>
            <w:r>
              <w:rPr>
                <w:spacing w:val="-1"/>
              </w:rPr>
              <w:t>D201</w:t>
            </w:r>
          </w:p>
          <w:p>
            <w:pPr>
              <w:pStyle w:val="6"/>
              <w:spacing w:before="36" w:line="222" w:lineRule="auto"/>
              <w:ind w:left="128"/>
            </w:pPr>
            <w:r>
              <w:rPr>
                <w:spacing w:val="-9"/>
              </w:rPr>
              <w:t>满意</w:t>
            </w:r>
          </w:p>
          <w:p>
            <w:pPr>
              <w:pStyle w:val="6"/>
              <w:spacing w:before="20" w:line="223" w:lineRule="auto"/>
              <w:ind w:left="247"/>
            </w:pPr>
            <w:r>
              <w:t>度</w:t>
            </w:r>
          </w:p>
        </w:tc>
        <w:tc>
          <w:tcPr>
            <w:tcW w:w="564" w:type="dxa"/>
            <w:vAlign w:val="top"/>
          </w:tcPr>
          <w:p>
            <w:pPr>
              <w:spacing w:line="46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79" w:lineRule="auto"/>
              <w:ind w:left="230"/>
            </w:pPr>
            <w:r>
              <w:t>5</w:t>
            </w:r>
          </w:p>
        </w:tc>
        <w:tc>
          <w:tcPr>
            <w:tcW w:w="3735" w:type="dxa"/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1" w:lineRule="auto"/>
              <w:ind w:left="134" w:right="145" w:hanging="13"/>
            </w:pPr>
            <w:r>
              <w:rPr>
                <w:spacing w:val="-2"/>
              </w:rPr>
              <w:t>考察受益人/使用主体对采购产品</w:t>
            </w:r>
            <w:r>
              <w:rPr>
                <w:spacing w:val="12"/>
              </w:rPr>
              <w:t xml:space="preserve"> </w:t>
            </w:r>
            <w:r>
              <w:rPr>
                <w:spacing w:val="-6"/>
              </w:rPr>
              <w:t>的满意度。</w:t>
            </w:r>
          </w:p>
        </w:tc>
        <w:tc>
          <w:tcPr>
            <w:tcW w:w="1320" w:type="dxa"/>
            <w:vAlign w:val="top"/>
          </w:tcPr>
          <w:p>
            <w:pPr>
              <w:pStyle w:val="6"/>
              <w:spacing w:before="37" w:line="232" w:lineRule="auto"/>
              <w:ind w:left="121" w:right="128" w:firstLine="2"/>
              <w:jc w:val="both"/>
            </w:pPr>
            <w:r>
              <w:rPr>
                <w:spacing w:val="-5"/>
              </w:rPr>
              <w:t>产品受益</w:t>
            </w:r>
            <w:r>
              <w:t xml:space="preserve">  </w:t>
            </w:r>
            <w:r>
              <w:rPr>
                <w:spacing w:val="-4"/>
              </w:rPr>
              <w:t>群体/使用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主体的满</w:t>
            </w:r>
            <w:r>
              <w:t xml:space="preserve">  </w:t>
            </w:r>
            <w:r>
              <w:rPr>
                <w:spacing w:val="-4"/>
              </w:rPr>
              <w:t>意度测评</w:t>
            </w:r>
          </w:p>
        </w:tc>
        <w:tc>
          <w:tcPr>
            <w:tcW w:w="763" w:type="dxa"/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/>
              <w:ind w:left="139"/>
            </w:pPr>
            <w:r>
              <w:t>≥</w:t>
            </w:r>
          </w:p>
          <w:p>
            <w:pPr>
              <w:pStyle w:val="6"/>
              <w:spacing w:line="241" w:lineRule="auto"/>
              <w:ind w:left="115"/>
            </w:pPr>
            <w:r>
              <w:rPr>
                <w:spacing w:val="-4"/>
              </w:rPr>
              <w:t>90%</w:t>
            </w:r>
          </w:p>
        </w:tc>
        <w:tc>
          <w:tcPr>
            <w:tcW w:w="4222" w:type="dxa"/>
            <w:vAlign w:val="top"/>
          </w:tcPr>
          <w:p>
            <w:pPr>
              <w:pStyle w:val="6"/>
              <w:spacing w:before="37" w:line="232" w:lineRule="auto"/>
              <w:ind w:left="122" w:right="144" w:firstLine="1"/>
              <w:jc w:val="both"/>
            </w:pPr>
            <w:r>
              <w:rPr>
                <w:spacing w:val="-2"/>
              </w:rPr>
              <w:t>对产品受益群体/使用主体进行满意度</w:t>
            </w:r>
            <w:r>
              <w:rPr>
                <w:spacing w:val="15"/>
              </w:rPr>
              <w:t xml:space="preserve"> </w:t>
            </w:r>
            <w:r>
              <w:rPr>
                <w:spacing w:val="-7"/>
              </w:rPr>
              <w:t>调查，综合满意度达</w:t>
            </w:r>
            <w:r>
              <w:rPr>
                <w:spacing w:val="-38"/>
              </w:rPr>
              <w:t xml:space="preserve"> </w:t>
            </w:r>
            <w:r>
              <w:rPr>
                <w:spacing w:val="-7"/>
              </w:rPr>
              <w:t>90%以上得</w:t>
            </w:r>
            <w:r>
              <w:rPr>
                <w:spacing w:val="-47"/>
              </w:rPr>
              <w:t xml:space="preserve"> </w:t>
            </w:r>
            <w:r>
              <w:rPr>
                <w:spacing w:val="-7"/>
              </w:rPr>
              <w:t>5</w:t>
            </w:r>
            <w:r>
              <w:rPr>
                <w:spacing w:val="-41"/>
              </w:rPr>
              <w:t xml:space="preserve"> </w:t>
            </w:r>
            <w:r>
              <w:rPr>
                <w:spacing w:val="-7"/>
              </w:rPr>
              <w:t>分，</w:t>
            </w:r>
            <w:r>
              <w:t xml:space="preserve"> </w:t>
            </w:r>
            <w:r>
              <w:rPr>
                <w:spacing w:val="-1"/>
              </w:rPr>
              <w:t>否则按照实际调查综合满意度÷90%*</w:t>
            </w:r>
            <w:r>
              <w:t xml:space="preserve">  </w:t>
            </w:r>
            <w:r>
              <w:rPr>
                <w:spacing w:val="-3"/>
              </w:rPr>
              <w:t>指标权重计分。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31" w:type="default"/>
          <w:pgSz w:w="16839" w:h="11906"/>
          <w:pgMar w:top="1012" w:right="998" w:bottom="1223" w:left="998" w:header="0" w:footer="1048" w:gutter="0"/>
          <w:cols w:space="720" w:num="1"/>
        </w:sectPr>
      </w:pPr>
    </w:p>
    <w:p>
      <w:pPr>
        <w:pStyle w:val="2"/>
        <w:spacing w:before="181" w:line="223" w:lineRule="auto"/>
        <w:ind w:left="678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2.</w:t>
      </w:r>
      <w:r>
        <w:rPr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绩效评价总分</w:t>
      </w:r>
    </w:p>
    <w:p>
      <w:pPr>
        <w:pStyle w:val="2"/>
        <w:spacing w:before="287" w:line="411" w:lineRule="auto"/>
        <w:ind w:left="134" w:right="121" w:firstLine="560"/>
        <w:jc w:val="both"/>
        <w:rPr>
          <w:sz w:val="28"/>
          <w:szCs w:val="28"/>
        </w:rPr>
      </w:pPr>
      <w:r>
        <w:rPr>
          <w:sz w:val="28"/>
          <w:szCs w:val="28"/>
        </w:rPr>
        <w:t>绩效评价总分值</w:t>
      </w:r>
      <w:r>
        <w:rPr>
          <w:spacing w:val="-19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100</w:t>
      </w:r>
      <w:r>
        <w:rPr>
          <w:rFonts w:ascii="Times New Roman" w:hAnsi="Times New Roman" w:eastAsia="Times New Roman" w:cs="Times New Roman"/>
          <w:spacing w:val="27"/>
          <w:sz w:val="28"/>
          <w:szCs w:val="28"/>
        </w:rPr>
        <w:t xml:space="preserve"> </w:t>
      </w:r>
      <w:r>
        <w:rPr>
          <w:sz w:val="28"/>
          <w:szCs w:val="28"/>
        </w:rPr>
        <w:t>分，根据综合评分结果，</w:t>
      </w:r>
      <w:r>
        <w:rPr>
          <w:rFonts w:ascii="Times New Roman" w:hAnsi="Times New Roman" w:eastAsia="Times New Roman" w:cs="Times New Roman"/>
          <w:sz w:val="28"/>
          <w:szCs w:val="28"/>
        </w:rPr>
        <w:t>90</w:t>
      </w:r>
      <w:r>
        <w:rPr>
          <w:rFonts w:ascii="Times New Roman" w:hAnsi="Times New Roman" w:eastAsia="Times New Roman" w:cs="Times New Roman"/>
          <w:spacing w:val="27"/>
          <w:w w:val="101"/>
          <w:sz w:val="28"/>
          <w:szCs w:val="28"/>
        </w:rPr>
        <w:t xml:space="preserve"> </w:t>
      </w:r>
      <w:r>
        <w:rPr>
          <w:sz w:val="28"/>
          <w:szCs w:val="28"/>
        </w:rPr>
        <w:t>分（含）</w:t>
      </w:r>
      <w:r>
        <w:rPr>
          <w:rFonts w:ascii="Times New Roman" w:hAnsi="Times New Roman" w:eastAsia="Times New Roman" w:cs="Times New Roman"/>
          <w:sz w:val="28"/>
          <w:szCs w:val="28"/>
        </w:rPr>
        <w:t>-</w:t>
      </w:r>
      <w:r>
        <w:rPr>
          <w:rFonts w:ascii="Times New Roman" w:hAnsi="Times New Roman" w:eastAsia="Times New Roman" w:cs="Times New Roman"/>
          <w:spacing w:val="-37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100 </w:t>
      </w:r>
      <w:r>
        <w:rPr>
          <w:spacing w:val="-6"/>
          <w:sz w:val="28"/>
          <w:szCs w:val="28"/>
        </w:rPr>
        <w:t>分为优、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80</w:t>
      </w:r>
      <w:r>
        <w:rPr>
          <w:rFonts w:ascii="Times New Roman" w:hAnsi="Times New Roman" w:eastAsia="Times New Roman" w:cs="Times New Roman"/>
          <w:spacing w:val="33"/>
          <w:w w:val="101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分（含）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-90</w:t>
      </w:r>
      <w:r>
        <w:rPr>
          <w:rFonts w:ascii="Times New Roman" w:hAnsi="Times New Roman" w:eastAsia="Times New Roman" w:cs="Times New Roman"/>
          <w:spacing w:val="20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分为良、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60</w:t>
      </w:r>
      <w:r>
        <w:rPr>
          <w:rFonts w:ascii="Times New Roman" w:hAnsi="Times New Roman" w:eastAsia="Times New Roman" w:cs="Times New Roman"/>
          <w:spacing w:val="20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分（含）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-80</w:t>
      </w:r>
      <w:r>
        <w:rPr>
          <w:rFonts w:ascii="Times New Roman" w:hAnsi="Times New Roman" w:eastAsia="Times New Roman" w:cs="Times New Roman"/>
          <w:spacing w:val="20"/>
          <w:w w:val="101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分为中、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60</w:t>
      </w:r>
      <w:r>
        <w:rPr>
          <w:rFonts w:ascii="Times New Roman" w:hAnsi="Times New Roman" w:eastAsia="Times New Roman" w:cs="Times New Roman"/>
          <w:spacing w:val="20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分以下</w:t>
      </w:r>
    </w:p>
    <w:p>
      <w:pPr>
        <w:pStyle w:val="2"/>
        <w:spacing w:line="224" w:lineRule="auto"/>
        <w:ind w:left="141"/>
        <w:rPr>
          <w:sz w:val="28"/>
          <w:szCs w:val="28"/>
        </w:rPr>
      </w:pPr>
      <w:r>
        <w:rPr>
          <w:spacing w:val="-9"/>
          <w:sz w:val="28"/>
          <w:szCs w:val="28"/>
        </w:rPr>
        <w:t>为差。</w:t>
      </w:r>
    </w:p>
    <w:p>
      <w:pPr>
        <w:pStyle w:val="2"/>
        <w:spacing w:before="225" w:line="222" w:lineRule="auto"/>
        <w:ind w:left="2888"/>
        <w:rPr>
          <w:sz w:val="24"/>
          <w:szCs w:val="24"/>
        </w:rPr>
      </w:pPr>
      <w:r>
        <w:rPr>
          <w:spacing w:val="-2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表</w:t>
      </w:r>
      <w:r>
        <w:rPr>
          <w:spacing w:val="-4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4"/>
          <w:szCs w:val="24"/>
        </w:rPr>
        <w:t>2-2</w:t>
      </w:r>
      <w:r>
        <w:rPr>
          <w:spacing w:val="-2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：绩效评价结果分类</w:t>
      </w:r>
    </w:p>
    <w:p>
      <w:pPr>
        <w:spacing w:line="64" w:lineRule="exact"/>
      </w:pPr>
    </w:p>
    <w:tbl>
      <w:tblPr>
        <w:tblStyle w:val="5"/>
        <w:tblW w:w="838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48"/>
        <w:gridCol w:w="433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4048" w:type="dxa"/>
            <w:shd w:val="clear" w:color="auto" w:fill="A6A6A6"/>
            <w:vAlign w:val="top"/>
          </w:tcPr>
          <w:p>
            <w:pPr>
              <w:pStyle w:val="6"/>
              <w:spacing w:before="174" w:line="222" w:lineRule="auto"/>
              <w:ind w:left="1317"/>
            </w:pPr>
            <w:r>
              <w:rPr>
                <w:spacing w:val="-3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评价积分结果</w:t>
            </w:r>
          </w:p>
        </w:tc>
        <w:tc>
          <w:tcPr>
            <w:tcW w:w="4335" w:type="dxa"/>
            <w:shd w:val="clear" w:color="auto" w:fill="A6A6A6"/>
            <w:vAlign w:val="top"/>
          </w:tcPr>
          <w:p>
            <w:pPr>
              <w:pStyle w:val="6"/>
              <w:spacing w:before="174" w:line="222" w:lineRule="auto"/>
              <w:ind w:left="1457"/>
            </w:pPr>
            <w:r>
              <w:rPr>
                <w:spacing w:val="-3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评价结果级别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4048" w:type="dxa"/>
            <w:vAlign w:val="top"/>
          </w:tcPr>
          <w:p>
            <w:pPr>
              <w:pStyle w:val="6"/>
              <w:spacing w:before="162" w:line="224" w:lineRule="auto"/>
              <w:ind w:left="1312"/>
            </w:pPr>
            <w:r>
              <w:rPr>
                <w:rFonts w:ascii="Times New Roman" w:hAnsi="Times New Roman" w:eastAsia="Times New Roman" w:cs="Times New Roman"/>
                <w:spacing w:val="-4"/>
              </w:rPr>
              <w:t>90</w:t>
            </w:r>
            <w:r>
              <w:rPr>
                <w:rFonts w:ascii="Times New Roman" w:hAnsi="Times New Roman" w:eastAsia="Times New Roman" w:cs="Times New Roman"/>
                <w:spacing w:val="21"/>
              </w:rPr>
              <w:t xml:space="preserve"> </w:t>
            </w:r>
            <w:r>
              <w:rPr>
                <w:spacing w:val="-4"/>
              </w:rPr>
              <w:t>分～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100</w:t>
            </w:r>
            <w:r>
              <w:rPr>
                <w:rFonts w:ascii="Times New Roman" w:hAnsi="Times New Roman" w:eastAsia="Times New Roman" w:cs="Times New Roman"/>
                <w:spacing w:val="19"/>
              </w:rPr>
              <w:t xml:space="preserve"> </w:t>
            </w:r>
            <w:r>
              <w:rPr>
                <w:spacing w:val="-4"/>
              </w:rPr>
              <w:t>分</w:t>
            </w:r>
          </w:p>
        </w:tc>
        <w:tc>
          <w:tcPr>
            <w:tcW w:w="4335" w:type="dxa"/>
            <w:vAlign w:val="top"/>
          </w:tcPr>
          <w:p>
            <w:pPr>
              <w:pStyle w:val="6"/>
              <w:spacing w:before="163" w:line="222" w:lineRule="auto"/>
              <w:ind w:left="2058"/>
            </w:pPr>
            <w:r>
              <w:t>优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4048" w:type="dxa"/>
            <w:vAlign w:val="top"/>
          </w:tcPr>
          <w:p>
            <w:pPr>
              <w:pStyle w:val="6"/>
              <w:spacing w:before="164" w:line="224" w:lineRule="auto"/>
              <w:ind w:left="1377"/>
            </w:pPr>
            <w:r>
              <w:rPr>
                <w:rFonts w:ascii="Times New Roman" w:hAnsi="Times New Roman" w:eastAsia="Times New Roman" w:cs="Times New Roman"/>
                <w:spacing w:val="-5"/>
              </w:rPr>
              <w:t>80</w:t>
            </w:r>
            <w:r>
              <w:rPr>
                <w:rFonts w:ascii="Times New Roman" w:hAnsi="Times New Roman" w:eastAsia="Times New Roman" w:cs="Times New Roman"/>
                <w:spacing w:val="19"/>
              </w:rPr>
              <w:t xml:space="preserve"> </w:t>
            </w:r>
            <w:r>
              <w:rPr>
                <w:spacing w:val="-5"/>
              </w:rPr>
              <w:t>分～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90</w:t>
            </w:r>
            <w:r>
              <w:rPr>
                <w:rFonts w:ascii="Times New Roman" w:hAnsi="Times New Roman" w:eastAsia="Times New Roman" w:cs="Times New Roman"/>
                <w:spacing w:val="19"/>
              </w:rPr>
              <w:t xml:space="preserve"> </w:t>
            </w:r>
            <w:r>
              <w:rPr>
                <w:spacing w:val="-5"/>
              </w:rPr>
              <w:t>分</w:t>
            </w:r>
          </w:p>
        </w:tc>
        <w:tc>
          <w:tcPr>
            <w:tcW w:w="4335" w:type="dxa"/>
            <w:vAlign w:val="top"/>
          </w:tcPr>
          <w:p>
            <w:pPr>
              <w:pStyle w:val="6"/>
              <w:spacing w:before="164" w:line="224" w:lineRule="auto"/>
              <w:ind w:left="2094"/>
            </w:pPr>
            <w:r>
              <w:t>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4048" w:type="dxa"/>
            <w:vAlign w:val="top"/>
          </w:tcPr>
          <w:p>
            <w:pPr>
              <w:pStyle w:val="6"/>
              <w:spacing w:before="165" w:line="224" w:lineRule="auto"/>
              <w:ind w:left="1373"/>
            </w:pPr>
            <w:r>
              <w:rPr>
                <w:rFonts w:ascii="Times New Roman" w:hAnsi="Times New Roman" w:eastAsia="Times New Roman" w:cs="Times New Roman"/>
                <w:spacing w:val="-5"/>
              </w:rPr>
              <w:t>60</w:t>
            </w:r>
            <w:r>
              <w:rPr>
                <w:rFonts w:ascii="Times New Roman" w:hAnsi="Times New Roman" w:eastAsia="Times New Roman" w:cs="Times New Roman"/>
                <w:spacing w:val="23"/>
                <w:w w:val="101"/>
              </w:rPr>
              <w:t xml:space="preserve"> </w:t>
            </w:r>
            <w:r>
              <w:rPr>
                <w:spacing w:val="-5"/>
              </w:rPr>
              <w:t>分～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80</w:t>
            </w:r>
            <w:r>
              <w:rPr>
                <w:rFonts w:ascii="Times New Roman" w:hAnsi="Times New Roman" w:eastAsia="Times New Roman" w:cs="Times New Roman"/>
                <w:spacing w:val="18"/>
                <w:w w:val="101"/>
              </w:rPr>
              <w:t xml:space="preserve"> </w:t>
            </w:r>
            <w:r>
              <w:rPr>
                <w:spacing w:val="-5"/>
              </w:rPr>
              <w:t>分</w:t>
            </w:r>
          </w:p>
        </w:tc>
        <w:tc>
          <w:tcPr>
            <w:tcW w:w="4335" w:type="dxa"/>
            <w:vAlign w:val="top"/>
          </w:tcPr>
          <w:p>
            <w:pPr>
              <w:pStyle w:val="6"/>
              <w:spacing w:before="166" w:line="222" w:lineRule="auto"/>
              <w:ind w:left="2089"/>
            </w:pPr>
            <w:r>
              <w:t>中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4048" w:type="dxa"/>
            <w:vAlign w:val="top"/>
          </w:tcPr>
          <w:p>
            <w:pPr>
              <w:pStyle w:val="6"/>
              <w:spacing w:before="167" w:line="222" w:lineRule="auto"/>
              <w:ind w:left="1522"/>
            </w:pPr>
            <w:r>
              <w:rPr>
                <w:rFonts w:ascii="Times New Roman" w:hAnsi="Times New Roman" w:eastAsia="Times New Roman" w:cs="Times New Roman"/>
                <w:spacing w:val="-6"/>
              </w:rPr>
              <w:t>60</w:t>
            </w:r>
            <w:r>
              <w:rPr>
                <w:rFonts w:ascii="Times New Roman" w:hAnsi="Times New Roman" w:eastAsia="Times New Roman" w:cs="Times New Roman"/>
                <w:spacing w:val="18"/>
                <w:w w:val="101"/>
              </w:rPr>
              <w:t xml:space="preserve"> </w:t>
            </w:r>
            <w:r>
              <w:rPr>
                <w:spacing w:val="-6"/>
              </w:rPr>
              <w:t>分以下</w:t>
            </w:r>
          </w:p>
        </w:tc>
        <w:tc>
          <w:tcPr>
            <w:tcW w:w="4335" w:type="dxa"/>
            <w:vAlign w:val="top"/>
          </w:tcPr>
          <w:p>
            <w:pPr>
              <w:pStyle w:val="6"/>
              <w:spacing w:before="166" w:line="230" w:lineRule="auto"/>
              <w:ind w:left="2061"/>
            </w:pPr>
            <w:r>
              <w:t>差</w:t>
            </w:r>
          </w:p>
        </w:tc>
      </w:tr>
    </w:tbl>
    <w:p>
      <w:pPr>
        <w:pStyle w:val="2"/>
        <w:spacing w:before="275" w:line="227" w:lineRule="auto"/>
        <w:ind w:left="783"/>
        <w:outlineLvl w:val="0"/>
        <w:rPr>
          <w:sz w:val="31"/>
          <w:szCs w:val="31"/>
        </w:rPr>
      </w:pPr>
      <w:bookmarkStart w:id="22" w:name="bookmark15"/>
      <w:bookmarkEnd w:id="22"/>
      <w:bookmarkStart w:id="23" w:name="bookmark44"/>
      <w:bookmarkEnd w:id="23"/>
      <w:bookmarkStart w:id="24" w:name="bookmark16"/>
      <w:bookmarkEnd w:id="24"/>
      <w:bookmarkStart w:id="25" w:name="bookmark17"/>
      <w:bookmarkEnd w:id="25"/>
      <w:r>
        <w:rPr>
          <w:spacing w:val="8"/>
          <w:sz w:val="31"/>
          <w:szCs w:val="31"/>
          <w14:textOutline w14:w="5793" w14:cap="flat" w14:cmpd="sng">
            <w14:solidFill>
              <w14:srgbClr w14:val="000000"/>
            </w14:solidFill>
            <w14:prstDash w14:val="solid"/>
            <w14:miter w14:val="10"/>
          </w14:textOutline>
        </w:rPr>
        <w:t>三、评价结论和绩效分析</w:t>
      </w:r>
    </w:p>
    <w:p>
      <w:pPr>
        <w:spacing w:line="287" w:lineRule="auto"/>
        <w:rPr>
          <w:rFonts w:ascii="Arial"/>
          <w:sz w:val="21"/>
        </w:rPr>
      </w:pPr>
    </w:p>
    <w:p>
      <w:pPr>
        <w:pStyle w:val="2"/>
        <w:spacing w:before="92" w:line="221" w:lineRule="auto"/>
        <w:ind w:left="691"/>
        <w:outlineLvl w:val="1"/>
        <w:rPr>
          <w:sz w:val="28"/>
          <w:szCs w:val="28"/>
        </w:rPr>
      </w:pPr>
      <w:r>
        <w:rPr>
          <w:spacing w:val="-1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（七）绩效评价工作过程</w:t>
      </w:r>
    </w:p>
    <w:p>
      <w:pPr>
        <w:spacing w:line="256" w:lineRule="auto"/>
        <w:rPr>
          <w:rFonts w:ascii="Arial"/>
          <w:sz w:val="21"/>
        </w:rPr>
      </w:pPr>
    </w:p>
    <w:p>
      <w:pPr>
        <w:pStyle w:val="2"/>
        <w:spacing w:before="91" w:line="624" w:lineRule="exact"/>
        <w:ind w:left="700"/>
        <w:rPr>
          <w:sz w:val="28"/>
          <w:szCs w:val="28"/>
        </w:rPr>
      </w:pPr>
      <w:r>
        <w:rPr>
          <w:spacing w:val="-4"/>
          <w:position w:val="26"/>
          <w:sz w:val="28"/>
          <w:szCs w:val="28"/>
        </w:rPr>
        <w:t>为了提高财政资金分配的科学性、有效性，</w:t>
      </w:r>
      <w:r>
        <w:rPr>
          <w:spacing w:val="-5"/>
          <w:position w:val="26"/>
          <w:sz w:val="28"/>
          <w:szCs w:val="28"/>
        </w:rPr>
        <w:t>加强财政专项资金管</w:t>
      </w:r>
    </w:p>
    <w:p>
      <w:pPr>
        <w:pStyle w:val="2"/>
        <w:spacing w:before="1" w:line="220" w:lineRule="auto"/>
        <w:ind w:left="133"/>
        <w:rPr>
          <w:sz w:val="28"/>
          <w:szCs w:val="28"/>
        </w:rPr>
      </w:pPr>
      <w:r>
        <w:rPr>
          <w:spacing w:val="-1"/>
          <w:sz w:val="28"/>
          <w:szCs w:val="28"/>
        </w:rPr>
        <w:t>理，提高支出效益，整个评价工作分以下几个阶段进行：</w:t>
      </w:r>
    </w:p>
    <w:p>
      <w:pPr>
        <w:pStyle w:val="2"/>
        <w:spacing w:before="289" w:line="223" w:lineRule="auto"/>
        <w:ind w:left="69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pacing w:val="-10"/>
          <w:sz w:val="28"/>
          <w:szCs w:val="28"/>
        </w:rPr>
        <w:t>1.</w:t>
      </w:r>
      <w:r>
        <w:rPr>
          <w:spacing w:val="-10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成立评价小组</w:t>
      </w:r>
      <w:r>
        <w:rPr>
          <w:spacing w:val="-10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-10"/>
          <w:sz w:val="28"/>
          <w:szCs w:val="28"/>
        </w:rPr>
        <w:t>2025</w:t>
      </w:r>
      <w:r>
        <w:rPr>
          <w:rFonts w:ascii="Times New Roman" w:hAnsi="Times New Roman" w:eastAsia="Times New Roman" w:cs="Times New Roman"/>
          <w:spacing w:val="37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>年</w:t>
      </w:r>
      <w:r>
        <w:rPr>
          <w:spacing w:val="-5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0"/>
          <w:sz w:val="28"/>
          <w:szCs w:val="28"/>
        </w:rPr>
        <w:t>8</w:t>
      </w:r>
      <w:r>
        <w:rPr>
          <w:rFonts w:ascii="Times New Roman" w:hAnsi="Times New Roman" w:eastAsia="Times New Roman" w:cs="Times New Roman"/>
          <w:spacing w:val="33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>月</w:t>
      </w:r>
      <w:r>
        <w:rPr>
          <w:spacing w:val="-59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0"/>
          <w:sz w:val="28"/>
          <w:szCs w:val="28"/>
        </w:rPr>
        <w:t xml:space="preserve">6  </w:t>
      </w:r>
      <w:r>
        <w:rPr>
          <w:spacing w:val="-10"/>
          <w:sz w:val="28"/>
          <w:szCs w:val="28"/>
        </w:rPr>
        <w:t>日－</w:t>
      </w:r>
      <w:r>
        <w:rPr>
          <w:rFonts w:ascii="Times New Roman" w:hAnsi="Times New Roman" w:eastAsia="Times New Roman" w:cs="Times New Roman"/>
          <w:spacing w:val="-10"/>
          <w:sz w:val="28"/>
          <w:szCs w:val="28"/>
        </w:rPr>
        <w:t>2025</w:t>
      </w:r>
      <w:r>
        <w:rPr>
          <w:rFonts w:ascii="Times New Roman" w:hAnsi="Times New Roman" w:eastAsia="Times New Roman" w:cs="Times New Roman"/>
          <w:spacing w:val="25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>年</w:t>
      </w:r>
      <w:r>
        <w:rPr>
          <w:spacing w:val="-53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0"/>
          <w:sz w:val="28"/>
          <w:szCs w:val="28"/>
        </w:rPr>
        <w:t>8</w:t>
      </w:r>
      <w:r>
        <w:rPr>
          <w:rFonts w:ascii="Times New Roman" w:hAnsi="Times New Roman" w:eastAsia="Times New Roman" w:cs="Times New Roman"/>
          <w:spacing w:val="30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>月</w:t>
      </w:r>
      <w:r>
        <w:rPr>
          <w:spacing w:val="-6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0"/>
          <w:sz w:val="28"/>
          <w:szCs w:val="28"/>
        </w:rPr>
        <w:t xml:space="preserve">7  </w:t>
      </w:r>
      <w:r>
        <w:rPr>
          <w:spacing w:val="-10"/>
          <w:sz w:val="28"/>
          <w:szCs w:val="28"/>
        </w:rPr>
        <w:t>日）</w:t>
      </w:r>
    </w:p>
    <w:p>
      <w:pPr>
        <w:pStyle w:val="2"/>
        <w:spacing w:before="290" w:line="411" w:lineRule="auto"/>
        <w:ind w:left="133" w:firstLine="558"/>
        <w:rPr>
          <w:sz w:val="28"/>
          <w:szCs w:val="28"/>
        </w:rPr>
      </w:pPr>
      <w:r>
        <w:rPr>
          <w:spacing w:val="-4"/>
          <w:sz w:val="28"/>
          <w:szCs w:val="28"/>
        </w:rPr>
        <w:t>评价小组成员的选择主要依据其绩效评价知识、组织协调能</w:t>
      </w:r>
      <w:r>
        <w:rPr>
          <w:spacing w:val="-5"/>
          <w:sz w:val="28"/>
          <w:szCs w:val="28"/>
        </w:rPr>
        <w:t>力以</w:t>
      </w:r>
      <w:r>
        <w:rPr>
          <w:sz w:val="28"/>
          <w:szCs w:val="28"/>
        </w:rPr>
        <w:t xml:space="preserve">  </w:t>
      </w:r>
      <w:r>
        <w:rPr>
          <w:spacing w:val="2"/>
          <w:sz w:val="28"/>
          <w:szCs w:val="28"/>
        </w:rPr>
        <w:t>及沟通技能等方面确定。评价小组应具备以下能力</w:t>
      </w:r>
      <w:r>
        <w:rPr>
          <w:spacing w:val="-17"/>
          <w:sz w:val="28"/>
          <w:szCs w:val="28"/>
        </w:rPr>
        <w:t>：（</w:t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  <w:t>1</w:t>
      </w:r>
      <w:r>
        <w:rPr>
          <w:spacing w:val="2"/>
          <w:sz w:val="28"/>
          <w:szCs w:val="28"/>
        </w:rPr>
        <w:t xml:space="preserve">）绩效评价 </w:t>
      </w:r>
      <w:r>
        <w:rPr>
          <w:spacing w:val="-4"/>
          <w:sz w:val="28"/>
          <w:szCs w:val="28"/>
        </w:rPr>
        <w:t>知识和技能：具有成功开展绩效评价所需的</w:t>
      </w:r>
      <w:r>
        <w:rPr>
          <w:spacing w:val="-5"/>
          <w:sz w:val="28"/>
          <w:szCs w:val="28"/>
        </w:rPr>
        <w:t>知识、技能和经验。（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2</w:t>
      </w:r>
      <w:r>
        <w:rPr>
          <w:spacing w:val="-5"/>
          <w:sz w:val="28"/>
          <w:szCs w:val="28"/>
        </w:rPr>
        <w:t>）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沟通能力：具有良好的沟通能力，能与利益相关者进行友好沟通，促</w:t>
      </w:r>
      <w:r>
        <w:rPr>
          <w:spacing w:val="2"/>
          <w:sz w:val="28"/>
          <w:szCs w:val="28"/>
        </w:rPr>
        <w:t xml:space="preserve">  </w:t>
      </w:r>
      <w:r>
        <w:rPr>
          <w:spacing w:val="1"/>
          <w:sz w:val="28"/>
          <w:szCs w:val="28"/>
        </w:rPr>
        <w:t>进利益相关者参与绩效评价并提供必要协助。（</w:t>
      </w:r>
      <w:r>
        <w:rPr>
          <w:rFonts w:ascii="Times New Roman" w:hAnsi="Times New Roman" w:eastAsia="Times New Roman" w:cs="Times New Roman"/>
          <w:sz w:val="28"/>
          <w:szCs w:val="28"/>
        </w:rPr>
        <w:t>3</w:t>
      </w:r>
      <w:r>
        <w:rPr>
          <w:sz w:val="28"/>
          <w:szCs w:val="28"/>
        </w:rPr>
        <w:t xml:space="preserve">）组织协调能力：  </w:t>
      </w:r>
      <w:r>
        <w:rPr>
          <w:spacing w:val="-4"/>
          <w:sz w:val="28"/>
          <w:szCs w:val="28"/>
        </w:rPr>
        <w:t>具有良好的组织协调能力，包括组织和调动各种资源、协调评价中不</w:t>
      </w:r>
    </w:p>
    <w:p>
      <w:pPr>
        <w:pStyle w:val="2"/>
        <w:spacing w:line="220" w:lineRule="auto"/>
        <w:ind w:left="164"/>
        <w:rPr>
          <w:sz w:val="28"/>
          <w:szCs w:val="28"/>
        </w:rPr>
      </w:pPr>
      <w:r>
        <w:rPr>
          <w:sz w:val="28"/>
          <w:szCs w:val="28"/>
        </w:rPr>
        <w:t>同任务的进展、控制评价任务在规定的时间内完成。</w:t>
      </w:r>
      <w:r>
        <w:rPr>
          <w:spacing w:val="-1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4</w:t>
      </w:r>
      <w:r>
        <w:rPr>
          <w:spacing w:val="-1"/>
          <w:sz w:val="28"/>
          <w:szCs w:val="28"/>
        </w:rPr>
        <w:t>）项目实施</w:t>
      </w:r>
    </w:p>
    <w:p>
      <w:pPr>
        <w:spacing w:line="220" w:lineRule="auto"/>
        <w:rPr>
          <w:sz w:val="28"/>
          <w:szCs w:val="28"/>
        </w:rPr>
        <w:sectPr>
          <w:footerReference r:id="rId32" w:type="default"/>
          <w:pgSz w:w="11906" w:h="16839"/>
          <w:pgMar w:top="1431" w:right="1679" w:bottom="1223" w:left="1687" w:header="0" w:footer="1048" w:gutter="0"/>
          <w:cols w:space="720" w:num="1"/>
        </w:sectPr>
      </w:pPr>
    </w:p>
    <w:p>
      <w:pPr>
        <w:pStyle w:val="2"/>
        <w:spacing w:before="181" w:line="624" w:lineRule="exact"/>
        <w:ind w:left="400"/>
        <w:rPr>
          <w:sz w:val="28"/>
          <w:szCs w:val="28"/>
        </w:rPr>
      </w:pPr>
      <w:r>
        <w:rPr>
          <w:spacing w:val="-8"/>
          <w:position w:val="26"/>
          <w:sz w:val="28"/>
          <w:szCs w:val="28"/>
        </w:rPr>
        <w:t>领域知识：要熟悉项目领域背景、发展状况、相关政策、专</w:t>
      </w:r>
      <w:r>
        <w:rPr>
          <w:spacing w:val="-9"/>
          <w:position w:val="26"/>
          <w:sz w:val="28"/>
          <w:szCs w:val="28"/>
        </w:rPr>
        <w:t>业知识等。</w:t>
      </w:r>
    </w:p>
    <w:p>
      <w:pPr>
        <w:pStyle w:val="2"/>
        <w:spacing w:line="220" w:lineRule="auto"/>
        <w:ind w:left="961"/>
        <w:rPr>
          <w:sz w:val="28"/>
          <w:szCs w:val="28"/>
        </w:rPr>
      </w:pPr>
      <w:r>
        <w:rPr>
          <w:spacing w:val="-4"/>
          <w:sz w:val="28"/>
          <w:szCs w:val="28"/>
        </w:rPr>
        <w:t>在综合各方面因素的情况，绩效评价小组的具体构成情况</w:t>
      </w:r>
      <w:r>
        <w:rPr>
          <w:spacing w:val="-5"/>
          <w:sz w:val="28"/>
          <w:szCs w:val="28"/>
        </w:rPr>
        <w:t>如下表</w:t>
      </w:r>
    </w:p>
    <w:p>
      <w:pPr>
        <w:pStyle w:val="2"/>
        <w:spacing w:before="290" w:line="223" w:lineRule="auto"/>
        <w:ind w:left="401"/>
        <w:rPr>
          <w:sz w:val="28"/>
          <w:szCs w:val="28"/>
        </w:rPr>
      </w:pPr>
      <w:r>
        <w:rPr>
          <w:spacing w:val="-6"/>
          <w:sz w:val="28"/>
          <w:szCs w:val="28"/>
        </w:rPr>
        <w:t>所示：</w:t>
      </w:r>
    </w:p>
    <w:p>
      <w:pPr>
        <w:spacing w:before="227" w:line="218" w:lineRule="auto"/>
        <w:ind w:left="305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表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2-3</w:t>
      </w:r>
      <w:r>
        <w:rPr>
          <w:rFonts w:ascii="宋体" w:hAnsi="宋体" w:eastAsia="宋体" w:cs="宋体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绩效评价小组构成情况</w:t>
      </w:r>
    </w:p>
    <w:p>
      <w:pPr>
        <w:spacing w:before="31"/>
      </w:pPr>
    </w:p>
    <w:p>
      <w:pPr>
        <w:spacing w:before="31"/>
      </w:pPr>
    </w:p>
    <w:tbl>
      <w:tblPr>
        <w:tblStyle w:val="5"/>
        <w:tblW w:w="904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4"/>
        <w:gridCol w:w="1513"/>
        <w:gridCol w:w="3346"/>
        <w:gridCol w:w="345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734" w:type="dxa"/>
            <w:shd w:val="clear" w:color="auto" w:fill="AEAAAA"/>
            <w:vAlign w:val="top"/>
          </w:tcPr>
          <w:p>
            <w:pPr>
              <w:pStyle w:val="6"/>
              <w:spacing w:before="169" w:line="222" w:lineRule="auto"/>
              <w:ind w:left="140"/>
            </w:pPr>
            <w:r>
              <w:rPr>
                <w:spacing w:val="-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序号</w:t>
            </w:r>
          </w:p>
        </w:tc>
        <w:tc>
          <w:tcPr>
            <w:tcW w:w="1513" w:type="dxa"/>
            <w:shd w:val="clear" w:color="auto" w:fill="AEAAAA"/>
            <w:vAlign w:val="top"/>
          </w:tcPr>
          <w:p>
            <w:pPr>
              <w:pStyle w:val="6"/>
              <w:spacing w:before="169" w:line="224" w:lineRule="auto"/>
              <w:ind w:left="527"/>
            </w:pPr>
            <w:r>
              <w:rPr>
                <w:spacing w:val="-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姓名</w:t>
            </w:r>
          </w:p>
        </w:tc>
        <w:tc>
          <w:tcPr>
            <w:tcW w:w="3346" w:type="dxa"/>
            <w:shd w:val="clear" w:color="auto" w:fill="AEAAAA"/>
            <w:vAlign w:val="top"/>
          </w:tcPr>
          <w:p>
            <w:pPr>
              <w:pStyle w:val="6"/>
              <w:spacing w:before="169" w:line="221" w:lineRule="auto"/>
              <w:ind w:left="655"/>
            </w:pPr>
            <w:r>
              <w:rPr>
                <w:spacing w:val="-2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执业资格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</w:rPr>
              <w:t>/</w:t>
            </w:r>
            <w:r>
              <w:rPr>
                <w:spacing w:val="-2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职称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</w:rPr>
              <w:t>/</w:t>
            </w:r>
            <w:r>
              <w:rPr>
                <w:spacing w:val="-2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职务</w:t>
            </w:r>
          </w:p>
        </w:tc>
        <w:tc>
          <w:tcPr>
            <w:tcW w:w="3450" w:type="dxa"/>
            <w:shd w:val="clear" w:color="auto" w:fill="AEAAAA"/>
            <w:vAlign w:val="top"/>
          </w:tcPr>
          <w:p>
            <w:pPr>
              <w:pStyle w:val="6"/>
              <w:spacing w:before="169" w:line="222" w:lineRule="auto"/>
              <w:ind w:left="1258"/>
            </w:pPr>
            <w:r>
              <w:rPr>
                <w:spacing w:val="-5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具体分工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734" w:type="dxa"/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3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513" w:type="dxa"/>
            <w:vAlign w:val="top"/>
          </w:tcPr>
          <w:p>
            <w:pPr>
              <w:pStyle w:val="6"/>
              <w:spacing w:before="36" w:line="221" w:lineRule="auto"/>
              <w:ind w:left="182"/>
            </w:pPr>
            <w:r>
              <w:rPr>
                <w:spacing w:val="-7"/>
              </w:rPr>
              <w:t>阿卜杜热合</w:t>
            </w:r>
          </w:p>
          <w:p>
            <w:pPr>
              <w:pStyle w:val="6"/>
              <w:spacing w:before="24" w:line="221" w:lineRule="auto"/>
              <w:ind w:left="50"/>
            </w:pPr>
            <w:r>
              <w:rPr>
                <w:spacing w:val="-4"/>
              </w:rPr>
              <w:t>曼·阿卜杜喀</w:t>
            </w:r>
          </w:p>
          <w:p>
            <w:pPr>
              <w:pStyle w:val="6"/>
              <w:spacing w:before="24" w:line="207" w:lineRule="auto"/>
              <w:ind w:left="530"/>
            </w:pPr>
            <w:r>
              <w:rPr>
                <w:spacing w:val="-10"/>
              </w:rPr>
              <w:t>迪尔</w:t>
            </w:r>
          </w:p>
        </w:tc>
        <w:tc>
          <w:tcPr>
            <w:tcW w:w="3346" w:type="dxa"/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3" w:lineRule="auto"/>
              <w:ind w:left="628"/>
            </w:pPr>
            <w:r>
              <w:rPr>
                <w:spacing w:val="-5"/>
              </w:rPr>
              <w:t>乡党委副书记、乡长</w:t>
            </w:r>
          </w:p>
        </w:tc>
        <w:tc>
          <w:tcPr>
            <w:tcW w:w="3450" w:type="dxa"/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184"/>
            </w:pPr>
            <w:r>
              <w:rPr>
                <w:spacing w:val="-2"/>
              </w:rPr>
              <w:t>负责绩效评价工作的统筹协调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734" w:type="dxa"/>
            <w:vAlign w:val="top"/>
          </w:tcPr>
          <w:p>
            <w:pPr>
              <w:spacing w:before="206" w:line="188" w:lineRule="auto"/>
              <w:ind w:left="30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dxa"/>
            <w:vAlign w:val="top"/>
          </w:tcPr>
          <w:p>
            <w:pPr>
              <w:pStyle w:val="6"/>
              <w:spacing w:before="164" w:line="221" w:lineRule="auto"/>
              <w:ind w:left="413"/>
            </w:pPr>
            <w:r>
              <w:rPr>
                <w:spacing w:val="-8"/>
              </w:rPr>
              <w:t>李国辉</w:t>
            </w:r>
          </w:p>
        </w:tc>
        <w:tc>
          <w:tcPr>
            <w:tcW w:w="3346" w:type="dxa"/>
            <w:vAlign w:val="top"/>
          </w:tcPr>
          <w:p>
            <w:pPr>
              <w:pStyle w:val="6"/>
              <w:spacing w:before="164" w:line="223" w:lineRule="auto"/>
              <w:ind w:left="268"/>
            </w:pPr>
            <w:r>
              <w:rPr>
                <w:spacing w:val="-4"/>
              </w:rPr>
              <w:t>乡党委副书记、农经办主任</w:t>
            </w:r>
          </w:p>
        </w:tc>
        <w:tc>
          <w:tcPr>
            <w:tcW w:w="3450" w:type="dxa"/>
            <w:vAlign w:val="top"/>
          </w:tcPr>
          <w:p>
            <w:pPr>
              <w:pStyle w:val="6"/>
              <w:spacing w:before="165" w:line="222" w:lineRule="auto"/>
              <w:ind w:left="298"/>
            </w:pPr>
            <w:r>
              <w:rPr>
                <w:spacing w:val="-2"/>
              </w:rPr>
              <w:t>协助提供项目资金支付情况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34" w:type="dxa"/>
            <w:vAlign w:val="top"/>
          </w:tcPr>
          <w:p>
            <w:pPr>
              <w:spacing w:before="235" w:line="188" w:lineRule="auto"/>
              <w:ind w:left="31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dxa"/>
            <w:vAlign w:val="top"/>
          </w:tcPr>
          <w:p>
            <w:pPr>
              <w:pStyle w:val="6"/>
              <w:spacing w:before="40" w:line="223" w:lineRule="auto"/>
              <w:ind w:left="295"/>
            </w:pPr>
            <w:r>
              <w:rPr>
                <w:spacing w:val="-6"/>
              </w:rPr>
              <w:t>努尔麦麦</w:t>
            </w:r>
          </w:p>
          <w:p>
            <w:pPr>
              <w:pStyle w:val="6"/>
              <w:spacing w:before="21" w:line="205" w:lineRule="auto"/>
              <w:ind w:left="49"/>
            </w:pPr>
            <w:r>
              <w:rPr>
                <w:spacing w:val="-3"/>
              </w:rPr>
              <w:t>提·则亚伍敦</w:t>
            </w:r>
          </w:p>
        </w:tc>
        <w:tc>
          <w:tcPr>
            <w:tcW w:w="3346" w:type="dxa"/>
            <w:vAlign w:val="top"/>
          </w:tcPr>
          <w:p>
            <w:pPr>
              <w:pStyle w:val="6"/>
              <w:spacing w:before="195" w:line="224" w:lineRule="auto"/>
              <w:ind w:left="1086"/>
            </w:pPr>
            <w:r>
              <w:rPr>
                <w:spacing w:val="-4"/>
              </w:rPr>
              <w:t>项目负责人</w:t>
            </w:r>
          </w:p>
        </w:tc>
        <w:tc>
          <w:tcPr>
            <w:tcW w:w="3450" w:type="dxa"/>
            <w:vAlign w:val="top"/>
          </w:tcPr>
          <w:p>
            <w:pPr>
              <w:pStyle w:val="6"/>
              <w:spacing w:before="196" w:line="222" w:lineRule="auto"/>
              <w:ind w:left="538"/>
            </w:pPr>
            <w:r>
              <w:rPr>
                <w:spacing w:val="-2"/>
              </w:rPr>
              <w:t>协助提供项目实施情况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734" w:type="dxa"/>
            <w:vAlign w:val="top"/>
          </w:tcPr>
          <w:p>
            <w:pPr>
              <w:spacing w:before="209" w:line="188" w:lineRule="auto"/>
              <w:ind w:left="30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1513" w:type="dxa"/>
            <w:vAlign w:val="top"/>
          </w:tcPr>
          <w:p>
            <w:pPr>
              <w:pStyle w:val="6"/>
              <w:spacing w:before="167" w:line="223" w:lineRule="auto"/>
              <w:ind w:left="406"/>
            </w:pPr>
            <w:r>
              <w:rPr>
                <w:spacing w:val="-8"/>
              </w:rPr>
              <w:t>徐</w:t>
            </w:r>
            <w:r>
              <w:rPr>
                <w:spacing w:val="7"/>
              </w:rPr>
              <w:t xml:space="preserve">  </w:t>
            </w:r>
            <w:r>
              <w:rPr>
                <w:spacing w:val="-8"/>
              </w:rPr>
              <w:t>俊</w:t>
            </w:r>
          </w:p>
        </w:tc>
        <w:tc>
          <w:tcPr>
            <w:tcW w:w="3346" w:type="dxa"/>
            <w:vAlign w:val="top"/>
          </w:tcPr>
          <w:p>
            <w:pPr>
              <w:pStyle w:val="6"/>
              <w:spacing w:before="167" w:line="223" w:lineRule="auto"/>
              <w:ind w:left="1332"/>
            </w:pPr>
            <w:r>
              <w:rPr>
                <w:spacing w:val="-8"/>
              </w:rPr>
              <w:t>副教授</w:t>
            </w:r>
          </w:p>
        </w:tc>
        <w:tc>
          <w:tcPr>
            <w:tcW w:w="3450" w:type="dxa"/>
            <w:vAlign w:val="top"/>
          </w:tcPr>
          <w:p>
            <w:pPr>
              <w:pStyle w:val="6"/>
              <w:spacing w:before="168" w:line="222" w:lineRule="auto"/>
              <w:ind w:left="1257"/>
            </w:pPr>
            <w:r>
              <w:rPr>
                <w:spacing w:val="-4"/>
              </w:rPr>
              <w:t>撰写报告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34" w:type="dxa"/>
            <w:vAlign w:val="top"/>
          </w:tcPr>
          <w:p>
            <w:pPr>
              <w:spacing w:before="240" w:line="185" w:lineRule="auto"/>
              <w:ind w:left="31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</w:t>
            </w:r>
          </w:p>
        </w:tc>
        <w:tc>
          <w:tcPr>
            <w:tcW w:w="1513" w:type="dxa"/>
            <w:vAlign w:val="top"/>
          </w:tcPr>
          <w:p>
            <w:pPr>
              <w:pStyle w:val="6"/>
              <w:spacing w:before="195" w:line="224" w:lineRule="auto"/>
              <w:ind w:left="410"/>
            </w:pPr>
            <w:r>
              <w:rPr>
                <w:spacing w:val="-7"/>
              </w:rPr>
              <w:t>王文杰</w:t>
            </w:r>
          </w:p>
        </w:tc>
        <w:tc>
          <w:tcPr>
            <w:tcW w:w="3346" w:type="dxa"/>
            <w:vAlign w:val="top"/>
          </w:tcPr>
          <w:p>
            <w:pPr>
              <w:pStyle w:val="6"/>
              <w:spacing w:before="195" w:line="223" w:lineRule="auto"/>
              <w:ind w:left="970"/>
            </w:pPr>
            <w:r>
              <w:rPr>
                <w:spacing w:val="-4"/>
              </w:rPr>
              <w:t>公司绩效专员</w:t>
            </w:r>
          </w:p>
        </w:tc>
        <w:tc>
          <w:tcPr>
            <w:tcW w:w="3450" w:type="dxa"/>
            <w:vAlign w:val="top"/>
          </w:tcPr>
          <w:p>
            <w:pPr>
              <w:pStyle w:val="6"/>
              <w:spacing w:before="40" w:line="222" w:lineRule="auto"/>
              <w:ind w:left="1378" w:right="42" w:hanging="1307"/>
            </w:pPr>
            <w:r>
              <w:rPr>
                <w:spacing w:val="-3"/>
              </w:rPr>
              <w:t>收集项目评价数据、访谈调研具</w:t>
            </w:r>
            <w:r>
              <w:rPr>
                <w:spacing w:val="11"/>
              </w:rPr>
              <w:t xml:space="preserve"> </w:t>
            </w:r>
            <w:r>
              <w:rPr>
                <w:spacing w:val="-6"/>
              </w:rPr>
              <w:t>体实施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734" w:type="dxa"/>
            <w:vAlign w:val="top"/>
          </w:tcPr>
          <w:p>
            <w:pPr>
              <w:spacing w:before="209" w:line="188" w:lineRule="auto"/>
              <w:ind w:left="31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</w:t>
            </w:r>
          </w:p>
        </w:tc>
        <w:tc>
          <w:tcPr>
            <w:tcW w:w="1513" w:type="dxa"/>
            <w:vAlign w:val="top"/>
          </w:tcPr>
          <w:p>
            <w:pPr>
              <w:pStyle w:val="6"/>
              <w:spacing w:before="170" w:line="225" w:lineRule="auto"/>
              <w:ind w:left="410"/>
            </w:pPr>
            <w:r>
              <w:rPr>
                <w:spacing w:val="-10"/>
              </w:rPr>
              <w:t>王</w:t>
            </w:r>
            <w:r>
              <w:rPr>
                <w:spacing w:val="9"/>
              </w:rPr>
              <w:t xml:space="preserve">  </w:t>
            </w:r>
            <w:r>
              <w:rPr>
                <w:spacing w:val="-10"/>
              </w:rPr>
              <w:t>宾</w:t>
            </w:r>
          </w:p>
        </w:tc>
        <w:tc>
          <w:tcPr>
            <w:tcW w:w="3346" w:type="dxa"/>
            <w:vAlign w:val="top"/>
          </w:tcPr>
          <w:p>
            <w:pPr>
              <w:pStyle w:val="6"/>
              <w:spacing w:before="169" w:line="223" w:lineRule="auto"/>
              <w:ind w:left="1332"/>
            </w:pPr>
            <w:r>
              <w:rPr>
                <w:spacing w:val="-8"/>
              </w:rPr>
              <w:t>副教授</w:t>
            </w:r>
          </w:p>
        </w:tc>
        <w:tc>
          <w:tcPr>
            <w:tcW w:w="3450" w:type="dxa"/>
            <w:vAlign w:val="top"/>
          </w:tcPr>
          <w:p>
            <w:pPr>
              <w:pStyle w:val="6"/>
              <w:spacing w:before="170" w:line="222" w:lineRule="auto"/>
              <w:ind w:left="1257"/>
            </w:pPr>
            <w:r>
              <w:rPr>
                <w:spacing w:val="-4"/>
              </w:rPr>
              <w:t>核对报告</w:t>
            </w:r>
          </w:p>
        </w:tc>
      </w:tr>
    </w:tbl>
    <w:p>
      <w:pPr>
        <w:spacing w:line="350" w:lineRule="auto"/>
        <w:rPr>
          <w:rFonts w:ascii="Arial"/>
          <w:sz w:val="21"/>
        </w:rPr>
      </w:pPr>
    </w:p>
    <w:p>
      <w:pPr>
        <w:spacing w:line="351" w:lineRule="auto"/>
        <w:rPr>
          <w:rFonts w:ascii="Arial"/>
          <w:sz w:val="21"/>
        </w:rPr>
      </w:pPr>
    </w:p>
    <w:p>
      <w:pPr>
        <w:pStyle w:val="2"/>
        <w:spacing w:before="91" w:line="222" w:lineRule="auto"/>
        <w:ind w:left="947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pacing w:val="-9"/>
          <w:sz w:val="28"/>
          <w:szCs w:val="28"/>
        </w:rPr>
        <w:t>2.</w:t>
      </w:r>
      <w:r>
        <w:rPr>
          <w:spacing w:val="-9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制定绩效评价方案</w:t>
      </w:r>
      <w:r>
        <w:rPr>
          <w:spacing w:val="-9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-9"/>
          <w:sz w:val="28"/>
          <w:szCs w:val="28"/>
        </w:rPr>
        <w:t>2025</w:t>
      </w:r>
      <w:r>
        <w:rPr>
          <w:rFonts w:ascii="Times New Roman" w:hAnsi="Times New Roman" w:eastAsia="Times New Roman" w:cs="Times New Roman"/>
          <w:spacing w:val="34"/>
          <w:sz w:val="28"/>
          <w:szCs w:val="28"/>
        </w:rPr>
        <w:t xml:space="preserve"> </w:t>
      </w:r>
      <w:r>
        <w:rPr>
          <w:spacing w:val="-9"/>
          <w:sz w:val="28"/>
          <w:szCs w:val="28"/>
        </w:rPr>
        <w:t>年</w:t>
      </w:r>
      <w:r>
        <w:rPr>
          <w:spacing w:val="-5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9"/>
          <w:sz w:val="28"/>
          <w:szCs w:val="28"/>
        </w:rPr>
        <w:t>8</w:t>
      </w:r>
      <w:r>
        <w:rPr>
          <w:rFonts w:ascii="Times New Roman" w:hAnsi="Times New Roman" w:eastAsia="Times New Roman" w:cs="Times New Roman"/>
          <w:spacing w:val="33"/>
          <w:sz w:val="28"/>
          <w:szCs w:val="28"/>
        </w:rPr>
        <w:t xml:space="preserve"> </w:t>
      </w:r>
      <w:r>
        <w:rPr>
          <w:spacing w:val="-9"/>
          <w:sz w:val="28"/>
          <w:szCs w:val="28"/>
        </w:rPr>
        <w:t>月</w:t>
      </w:r>
      <w:r>
        <w:rPr>
          <w:spacing w:val="-5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9"/>
          <w:sz w:val="28"/>
          <w:szCs w:val="28"/>
        </w:rPr>
        <w:t xml:space="preserve">8  </w:t>
      </w:r>
      <w:r>
        <w:rPr>
          <w:spacing w:val="-9"/>
          <w:sz w:val="28"/>
          <w:szCs w:val="28"/>
        </w:rPr>
        <w:t>日－</w:t>
      </w:r>
      <w:r>
        <w:rPr>
          <w:rFonts w:ascii="Times New Roman" w:hAnsi="Times New Roman" w:eastAsia="Times New Roman" w:cs="Times New Roman"/>
          <w:spacing w:val="-9"/>
          <w:sz w:val="28"/>
          <w:szCs w:val="28"/>
        </w:rPr>
        <w:t>2025</w:t>
      </w:r>
      <w:r>
        <w:rPr>
          <w:rFonts w:ascii="Times New Roman" w:hAnsi="Times New Roman" w:eastAsia="Times New Roman" w:cs="Times New Roman"/>
          <w:spacing w:val="23"/>
          <w:sz w:val="28"/>
          <w:szCs w:val="28"/>
        </w:rPr>
        <w:t xml:space="preserve"> </w:t>
      </w:r>
      <w:r>
        <w:rPr>
          <w:spacing w:val="-9"/>
          <w:sz w:val="28"/>
          <w:szCs w:val="28"/>
        </w:rPr>
        <w:t>年</w:t>
      </w:r>
      <w:r>
        <w:rPr>
          <w:spacing w:val="-5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9"/>
          <w:sz w:val="28"/>
          <w:szCs w:val="28"/>
        </w:rPr>
        <w:t>8</w:t>
      </w:r>
      <w:r>
        <w:rPr>
          <w:rFonts w:ascii="Times New Roman" w:hAnsi="Times New Roman" w:eastAsia="Times New Roman" w:cs="Times New Roman"/>
          <w:spacing w:val="30"/>
          <w:w w:val="101"/>
          <w:sz w:val="28"/>
          <w:szCs w:val="28"/>
        </w:rPr>
        <w:t xml:space="preserve"> </w:t>
      </w:r>
      <w:r>
        <w:rPr>
          <w:spacing w:val="-9"/>
          <w:sz w:val="28"/>
          <w:szCs w:val="28"/>
        </w:rPr>
        <w:t>月</w:t>
      </w:r>
      <w:r>
        <w:rPr>
          <w:spacing w:val="-6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9"/>
          <w:sz w:val="28"/>
          <w:szCs w:val="28"/>
        </w:rPr>
        <w:t xml:space="preserve">9  </w:t>
      </w:r>
      <w:r>
        <w:rPr>
          <w:spacing w:val="-9"/>
          <w:sz w:val="28"/>
          <w:szCs w:val="28"/>
        </w:rPr>
        <w:t>日）</w:t>
      </w:r>
    </w:p>
    <w:p>
      <w:pPr>
        <w:pStyle w:val="2"/>
        <w:spacing w:before="291" w:line="411" w:lineRule="auto"/>
        <w:ind w:left="399" w:right="360" w:firstLine="562"/>
        <w:rPr>
          <w:sz w:val="28"/>
          <w:szCs w:val="28"/>
        </w:rPr>
      </w:pPr>
      <w:r>
        <w:rPr>
          <w:spacing w:val="-4"/>
          <w:sz w:val="28"/>
          <w:szCs w:val="28"/>
        </w:rPr>
        <w:t>在明确评价目的、评价对象、范围及项目内容的基础上，</w:t>
      </w:r>
      <w:r>
        <w:rPr>
          <w:spacing w:val="-5"/>
          <w:sz w:val="28"/>
          <w:szCs w:val="28"/>
        </w:rPr>
        <w:t>根据绩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效评价规范的要求和本次评价的实际情况，项目小组结合财政部《财</w:t>
      </w:r>
      <w:r>
        <w:rPr>
          <w:spacing w:val="7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政支出绩效评价管理暂行办法》等文件，结合项目的实际情况，根据</w:t>
      </w:r>
      <w:r>
        <w:rPr>
          <w:spacing w:val="7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自治区项目绩效评价指标体系，制定了绩效评价方案。之后，评价小</w:t>
      </w:r>
      <w:r>
        <w:rPr>
          <w:spacing w:val="7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组收集了项目立项文件、项目预算资金材料、项目工作总结，完成了</w:t>
      </w:r>
      <w:r>
        <w:rPr>
          <w:spacing w:val="7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项目基础信息表。项目小组成员根据了解的项目资料设计绩效评价指</w:t>
      </w:r>
      <w:r>
        <w:rPr>
          <w:spacing w:val="7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标体系初稿与项目管理部门沟通，同时确定各项证据的收集方法，形</w:t>
      </w:r>
    </w:p>
    <w:p>
      <w:pPr>
        <w:pStyle w:val="2"/>
        <w:spacing w:before="1" w:line="220" w:lineRule="auto"/>
        <w:ind w:left="404"/>
        <w:rPr>
          <w:sz w:val="28"/>
          <w:szCs w:val="28"/>
        </w:rPr>
      </w:pPr>
      <w:r>
        <w:rPr>
          <w:spacing w:val="-4"/>
          <w:sz w:val="28"/>
          <w:szCs w:val="28"/>
        </w:rPr>
        <w:t>成绩效评价框架，指导具体的绩效评价工作。项目小组负责人对绩效</w:t>
      </w:r>
    </w:p>
    <w:p>
      <w:pPr>
        <w:spacing w:line="220" w:lineRule="auto"/>
        <w:rPr>
          <w:sz w:val="28"/>
          <w:szCs w:val="28"/>
        </w:rPr>
        <w:sectPr>
          <w:footerReference r:id="rId33" w:type="default"/>
          <w:pgSz w:w="11906" w:h="16839"/>
          <w:pgMar w:top="1431" w:right="1439" w:bottom="1223" w:left="1418" w:header="0" w:footer="1046" w:gutter="0"/>
          <w:cols w:space="720" w:num="1"/>
        </w:sectPr>
      </w:pPr>
    </w:p>
    <w:p>
      <w:pPr>
        <w:pStyle w:val="2"/>
        <w:spacing w:before="182" w:line="411" w:lineRule="auto"/>
        <w:ind w:left="39" w:right="58" w:hanging="6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>评价的工作任务进行分解，设计座谈会提纲、资料清单和相关表格，</w:t>
      </w:r>
      <w:r>
        <w:rPr>
          <w:spacing w:val="10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最终形成完整的绩效评价工作方案，指导项目小组按相同标准、步骤</w:t>
      </w:r>
    </w:p>
    <w:p>
      <w:pPr>
        <w:pStyle w:val="2"/>
        <w:spacing w:line="221" w:lineRule="auto"/>
        <w:ind w:left="31"/>
        <w:rPr>
          <w:sz w:val="28"/>
          <w:szCs w:val="28"/>
        </w:rPr>
      </w:pPr>
      <w:r>
        <w:rPr>
          <w:spacing w:val="-2"/>
          <w:sz w:val="28"/>
          <w:szCs w:val="28"/>
        </w:rPr>
        <w:t>规范化进行绩效评价活动。</w:t>
      </w:r>
    </w:p>
    <w:p>
      <w:pPr>
        <w:pStyle w:val="2"/>
        <w:spacing w:before="287" w:line="223" w:lineRule="auto"/>
        <w:ind w:left="577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pacing w:val="-9"/>
          <w:sz w:val="28"/>
          <w:szCs w:val="28"/>
        </w:rPr>
        <w:t>3.</w:t>
      </w:r>
      <w:r>
        <w:rPr>
          <w:spacing w:val="-9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组织实施过程内容</w:t>
      </w:r>
      <w:r>
        <w:rPr>
          <w:spacing w:val="-9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-9"/>
          <w:sz w:val="28"/>
          <w:szCs w:val="28"/>
        </w:rPr>
        <w:t>2025</w:t>
      </w:r>
      <w:r>
        <w:rPr>
          <w:rFonts w:ascii="Times New Roman" w:hAnsi="Times New Roman" w:eastAsia="Times New Roman" w:cs="Times New Roman"/>
          <w:spacing w:val="25"/>
          <w:sz w:val="28"/>
          <w:szCs w:val="28"/>
        </w:rPr>
        <w:t xml:space="preserve"> </w:t>
      </w:r>
      <w:r>
        <w:rPr>
          <w:spacing w:val="-9"/>
          <w:sz w:val="28"/>
          <w:szCs w:val="28"/>
        </w:rPr>
        <w:t>年</w:t>
      </w:r>
      <w:r>
        <w:rPr>
          <w:spacing w:val="-5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9"/>
          <w:sz w:val="28"/>
          <w:szCs w:val="28"/>
        </w:rPr>
        <w:t>8</w:t>
      </w:r>
      <w:r>
        <w:rPr>
          <w:rFonts w:ascii="Times New Roman" w:hAnsi="Times New Roman" w:eastAsia="Times New Roman" w:cs="Times New Roman"/>
          <w:spacing w:val="33"/>
          <w:sz w:val="28"/>
          <w:szCs w:val="28"/>
        </w:rPr>
        <w:t xml:space="preserve"> </w:t>
      </w:r>
      <w:r>
        <w:rPr>
          <w:spacing w:val="-9"/>
          <w:sz w:val="28"/>
          <w:szCs w:val="28"/>
        </w:rPr>
        <w:t>月</w:t>
      </w:r>
      <w:r>
        <w:rPr>
          <w:spacing w:val="-3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9"/>
          <w:sz w:val="28"/>
          <w:szCs w:val="28"/>
        </w:rPr>
        <w:t xml:space="preserve">10  </w:t>
      </w:r>
      <w:r>
        <w:rPr>
          <w:spacing w:val="-9"/>
          <w:sz w:val="28"/>
          <w:szCs w:val="28"/>
        </w:rPr>
        <w:t>日－</w:t>
      </w:r>
      <w:r>
        <w:rPr>
          <w:rFonts w:ascii="Times New Roman" w:hAnsi="Times New Roman" w:eastAsia="Times New Roman" w:cs="Times New Roman"/>
          <w:spacing w:val="-9"/>
          <w:sz w:val="28"/>
          <w:szCs w:val="28"/>
        </w:rPr>
        <w:t>2</w:t>
      </w:r>
      <w:r>
        <w:rPr>
          <w:rFonts w:ascii="Times New Roman" w:hAnsi="Times New Roman" w:eastAsia="Times New Roman" w:cs="Times New Roman"/>
          <w:spacing w:val="-10"/>
          <w:sz w:val="28"/>
          <w:szCs w:val="28"/>
        </w:rPr>
        <w:t>025</w:t>
      </w:r>
      <w:r>
        <w:rPr>
          <w:rFonts w:ascii="Times New Roman" w:hAnsi="Times New Roman" w:eastAsia="Times New Roman" w:cs="Times New Roman"/>
          <w:spacing w:val="22"/>
          <w:w w:val="101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>年</w:t>
      </w:r>
      <w:r>
        <w:rPr>
          <w:spacing w:val="-5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0"/>
          <w:sz w:val="28"/>
          <w:szCs w:val="28"/>
        </w:rPr>
        <w:t>8</w:t>
      </w:r>
      <w:r>
        <w:rPr>
          <w:rFonts w:ascii="Times New Roman" w:hAnsi="Times New Roman" w:eastAsia="Times New Roman" w:cs="Times New Roman"/>
          <w:spacing w:val="33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>月</w:t>
      </w:r>
      <w:r>
        <w:rPr>
          <w:spacing w:val="-3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0"/>
          <w:sz w:val="28"/>
          <w:szCs w:val="28"/>
        </w:rPr>
        <w:t xml:space="preserve">12  </w:t>
      </w:r>
      <w:r>
        <w:rPr>
          <w:spacing w:val="-10"/>
          <w:sz w:val="28"/>
          <w:szCs w:val="28"/>
        </w:rPr>
        <w:t>日）</w:t>
      </w:r>
    </w:p>
    <w:p>
      <w:pPr>
        <w:pStyle w:val="2"/>
        <w:spacing w:before="288" w:line="411" w:lineRule="auto"/>
        <w:ind w:left="31" w:firstLine="560"/>
        <w:rPr>
          <w:sz w:val="28"/>
          <w:szCs w:val="28"/>
        </w:rPr>
      </w:pPr>
      <w:r>
        <w:rPr>
          <w:spacing w:val="-4"/>
          <w:sz w:val="28"/>
          <w:szCs w:val="28"/>
        </w:rPr>
        <w:t>按照绩效评价规范要求，绩效评价工作小组在搜集准备了有关资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料，对所有资料进行核实、验证。通过案卷研究、实地调研、集中座</w:t>
      </w:r>
      <w:r>
        <w:rPr>
          <w:spacing w:val="7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>谈、随机抽样等方式，对被评价项目的相关资料信息进行收集、整理、</w:t>
      </w:r>
      <w:r>
        <w:rPr>
          <w:spacing w:val="11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分析，以评价该项目在项目决策、项目管理上是否依法依规，在项目</w:t>
      </w:r>
    </w:p>
    <w:p>
      <w:pPr>
        <w:pStyle w:val="2"/>
        <w:spacing w:before="2" w:line="222" w:lineRule="auto"/>
        <w:ind w:left="37"/>
        <w:rPr>
          <w:sz w:val="28"/>
          <w:szCs w:val="28"/>
        </w:rPr>
      </w:pPr>
      <w:r>
        <w:rPr>
          <w:spacing w:val="-2"/>
          <w:sz w:val="28"/>
          <w:szCs w:val="28"/>
        </w:rPr>
        <w:t>绩效方面是否高效可持续。</w:t>
      </w:r>
    </w:p>
    <w:p>
      <w:pPr>
        <w:pStyle w:val="2"/>
        <w:spacing w:before="286" w:line="222" w:lineRule="auto"/>
        <w:ind w:left="58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pacing w:val="-9"/>
          <w:sz w:val="28"/>
          <w:szCs w:val="28"/>
        </w:rPr>
        <w:t>4.</w:t>
      </w:r>
      <w:r>
        <w:rPr>
          <w:spacing w:val="-9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绩效评价分析阶段</w:t>
      </w:r>
      <w:r>
        <w:rPr>
          <w:spacing w:val="-9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-9"/>
          <w:sz w:val="28"/>
          <w:szCs w:val="28"/>
        </w:rPr>
        <w:t>2025</w:t>
      </w:r>
      <w:r>
        <w:rPr>
          <w:rFonts w:ascii="Times New Roman" w:hAnsi="Times New Roman" w:eastAsia="Times New Roman" w:cs="Times New Roman"/>
          <w:spacing w:val="24"/>
          <w:w w:val="101"/>
          <w:sz w:val="28"/>
          <w:szCs w:val="28"/>
        </w:rPr>
        <w:t xml:space="preserve"> </w:t>
      </w:r>
      <w:r>
        <w:rPr>
          <w:spacing w:val="-9"/>
          <w:sz w:val="28"/>
          <w:szCs w:val="28"/>
        </w:rPr>
        <w:t>年</w:t>
      </w:r>
      <w:r>
        <w:rPr>
          <w:spacing w:val="-5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9"/>
          <w:sz w:val="28"/>
          <w:szCs w:val="28"/>
        </w:rPr>
        <w:t>8</w:t>
      </w:r>
      <w:r>
        <w:rPr>
          <w:rFonts w:ascii="Times New Roman" w:hAnsi="Times New Roman" w:eastAsia="Times New Roman" w:cs="Times New Roman"/>
          <w:spacing w:val="32"/>
          <w:w w:val="101"/>
          <w:sz w:val="28"/>
          <w:szCs w:val="28"/>
        </w:rPr>
        <w:t xml:space="preserve"> </w:t>
      </w:r>
      <w:r>
        <w:rPr>
          <w:spacing w:val="-9"/>
          <w:sz w:val="28"/>
          <w:szCs w:val="28"/>
        </w:rPr>
        <w:t>月</w:t>
      </w:r>
      <w:r>
        <w:rPr>
          <w:spacing w:val="-3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9"/>
          <w:sz w:val="28"/>
          <w:szCs w:val="28"/>
        </w:rPr>
        <w:t xml:space="preserve">13  </w:t>
      </w:r>
      <w:r>
        <w:rPr>
          <w:spacing w:val="-9"/>
          <w:sz w:val="28"/>
          <w:szCs w:val="28"/>
        </w:rPr>
        <w:t>日</w:t>
      </w:r>
      <w:r>
        <w:rPr>
          <w:spacing w:val="-10"/>
          <w:sz w:val="28"/>
          <w:szCs w:val="28"/>
        </w:rPr>
        <w:t>－</w:t>
      </w:r>
      <w:r>
        <w:rPr>
          <w:rFonts w:ascii="Times New Roman" w:hAnsi="Times New Roman" w:eastAsia="Times New Roman" w:cs="Times New Roman"/>
          <w:spacing w:val="-10"/>
          <w:sz w:val="28"/>
          <w:szCs w:val="28"/>
        </w:rPr>
        <w:t>2025</w:t>
      </w:r>
      <w:r>
        <w:rPr>
          <w:rFonts w:ascii="Times New Roman" w:hAnsi="Times New Roman" w:eastAsia="Times New Roman" w:cs="Times New Roman"/>
          <w:spacing w:val="22"/>
          <w:w w:val="101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>年</w:t>
      </w:r>
      <w:r>
        <w:rPr>
          <w:spacing w:val="-5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0"/>
          <w:sz w:val="28"/>
          <w:szCs w:val="28"/>
        </w:rPr>
        <w:t>8</w:t>
      </w:r>
      <w:r>
        <w:rPr>
          <w:rFonts w:ascii="Times New Roman" w:hAnsi="Times New Roman" w:eastAsia="Times New Roman" w:cs="Times New Roman"/>
          <w:spacing w:val="33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>月</w:t>
      </w:r>
      <w:r>
        <w:rPr>
          <w:spacing w:val="-3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0"/>
          <w:sz w:val="28"/>
          <w:szCs w:val="28"/>
        </w:rPr>
        <w:t xml:space="preserve">16  </w:t>
      </w:r>
      <w:r>
        <w:rPr>
          <w:spacing w:val="-10"/>
          <w:sz w:val="28"/>
          <w:szCs w:val="28"/>
        </w:rPr>
        <w:t>日）</w:t>
      </w:r>
    </w:p>
    <w:p>
      <w:pPr>
        <w:pStyle w:val="2"/>
        <w:spacing w:before="289" w:line="411" w:lineRule="auto"/>
        <w:ind w:left="34" w:right="93" w:firstLine="556"/>
        <w:rPr>
          <w:sz w:val="28"/>
          <w:szCs w:val="28"/>
        </w:rPr>
      </w:pPr>
      <w:r>
        <w:rPr>
          <w:spacing w:val="6"/>
          <w:sz w:val="28"/>
          <w:szCs w:val="28"/>
        </w:rPr>
        <w:t>经过对收集到的资料、调查问卷统计结果进行比对和交叉验证</w:t>
      </w:r>
      <w:r>
        <w:rPr>
          <w:spacing w:val="5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后，确定用于继续分析和评价的证据，采用变化分析，通过比较指标</w:t>
      </w:r>
      <w:r>
        <w:rPr>
          <w:spacing w:val="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的实际情况与预期数据对应程度，最终确认评价结果。在现场工作结</w:t>
      </w:r>
    </w:p>
    <w:p>
      <w:pPr>
        <w:pStyle w:val="2"/>
        <w:spacing w:before="1" w:line="220" w:lineRule="auto"/>
        <w:ind w:left="32"/>
        <w:rPr>
          <w:sz w:val="28"/>
          <w:szCs w:val="28"/>
        </w:rPr>
      </w:pPr>
      <w:r>
        <w:rPr>
          <w:spacing w:val="-1"/>
          <w:sz w:val="28"/>
          <w:szCs w:val="28"/>
        </w:rPr>
        <w:t>束前，由项目实施单位对绩效评价小组的工作开展情况进行认定。</w:t>
      </w:r>
    </w:p>
    <w:p>
      <w:pPr>
        <w:pStyle w:val="2"/>
        <w:spacing w:before="291" w:line="411" w:lineRule="auto"/>
        <w:ind w:left="32" w:firstLine="561"/>
        <w:rPr>
          <w:sz w:val="28"/>
          <w:szCs w:val="28"/>
        </w:rPr>
      </w:pPr>
      <w:r>
        <w:rPr>
          <w:spacing w:val="-4"/>
          <w:sz w:val="28"/>
          <w:szCs w:val="28"/>
        </w:rPr>
        <w:t>在绩效评价指标内，根据项目实施的实际情况，选择相应</w:t>
      </w:r>
      <w:r>
        <w:rPr>
          <w:spacing w:val="-5"/>
          <w:sz w:val="28"/>
          <w:szCs w:val="28"/>
        </w:rPr>
        <w:t>的评估</w:t>
      </w:r>
      <w:r>
        <w:rPr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>指标，对收集到的资料及数据进行具体分析，将分析结果与预算标准、</w:t>
      </w:r>
      <w:r>
        <w:rPr>
          <w:spacing w:val="10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指标体系、项目管理制度、财务资金管理制度等资料进行比对，计算</w:t>
      </w:r>
    </w:p>
    <w:p>
      <w:pPr>
        <w:pStyle w:val="2"/>
        <w:spacing w:before="1" w:line="221" w:lineRule="auto"/>
        <w:ind w:left="33"/>
        <w:rPr>
          <w:sz w:val="28"/>
          <w:szCs w:val="28"/>
        </w:rPr>
      </w:pPr>
      <w:r>
        <w:rPr>
          <w:spacing w:val="-1"/>
          <w:sz w:val="28"/>
          <w:szCs w:val="28"/>
        </w:rPr>
        <w:t>各种评价指标，初步确定项目绩效的评价结果。</w:t>
      </w:r>
    </w:p>
    <w:p>
      <w:pPr>
        <w:pStyle w:val="2"/>
        <w:spacing w:before="288" w:line="222" w:lineRule="auto"/>
        <w:ind w:left="582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pacing w:val="-9"/>
          <w:sz w:val="28"/>
          <w:szCs w:val="28"/>
        </w:rPr>
        <w:t>5.</w:t>
      </w:r>
      <w:r>
        <w:rPr>
          <w:spacing w:val="-9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绩效评价汇总阶段</w:t>
      </w:r>
      <w:r>
        <w:rPr>
          <w:spacing w:val="-9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-9"/>
          <w:sz w:val="28"/>
          <w:szCs w:val="28"/>
        </w:rPr>
        <w:t>2025</w:t>
      </w:r>
      <w:r>
        <w:rPr>
          <w:rFonts w:ascii="Times New Roman" w:hAnsi="Times New Roman" w:eastAsia="Times New Roman" w:cs="Times New Roman"/>
          <w:spacing w:val="25"/>
          <w:sz w:val="28"/>
          <w:szCs w:val="28"/>
        </w:rPr>
        <w:t xml:space="preserve"> </w:t>
      </w:r>
      <w:r>
        <w:rPr>
          <w:spacing w:val="-9"/>
          <w:sz w:val="28"/>
          <w:szCs w:val="28"/>
        </w:rPr>
        <w:t>年</w:t>
      </w:r>
      <w:r>
        <w:rPr>
          <w:spacing w:val="-5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9"/>
          <w:sz w:val="28"/>
          <w:szCs w:val="28"/>
        </w:rPr>
        <w:t>8</w:t>
      </w:r>
      <w:r>
        <w:rPr>
          <w:rFonts w:ascii="Times New Roman" w:hAnsi="Times New Roman" w:eastAsia="Times New Roman" w:cs="Times New Roman"/>
          <w:spacing w:val="33"/>
          <w:sz w:val="28"/>
          <w:szCs w:val="28"/>
        </w:rPr>
        <w:t xml:space="preserve"> </w:t>
      </w:r>
      <w:r>
        <w:rPr>
          <w:spacing w:val="-9"/>
          <w:sz w:val="28"/>
          <w:szCs w:val="28"/>
        </w:rPr>
        <w:t>月</w:t>
      </w:r>
      <w:r>
        <w:rPr>
          <w:spacing w:val="-3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9"/>
          <w:sz w:val="28"/>
          <w:szCs w:val="28"/>
        </w:rPr>
        <w:t>17</w:t>
      </w:r>
      <w:r>
        <w:rPr>
          <w:rFonts w:ascii="Times New Roman" w:hAnsi="Times New Roman" w:eastAsia="Times New Roman" w:cs="Times New Roman"/>
          <w:spacing w:val="-10"/>
          <w:sz w:val="28"/>
          <w:szCs w:val="28"/>
        </w:rPr>
        <w:t xml:space="preserve">  </w:t>
      </w:r>
      <w:r>
        <w:rPr>
          <w:spacing w:val="-10"/>
          <w:sz w:val="28"/>
          <w:szCs w:val="28"/>
        </w:rPr>
        <w:t>日－</w:t>
      </w:r>
      <w:r>
        <w:rPr>
          <w:rFonts w:ascii="Times New Roman" w:hAnsi="Times New Roman" w:eastAsia="Times New Roman" w:cs="Times New Roman"/>
          <w:spacing w:val="-10"/>
          <w:sz w:val="28"/>
          <w:szCs w:val="28"/>
        </w:rPr>
        <w:t>2025</w:t>
      </w:r>
      <w:r>
        <w:rPr>
          <w:rFonts w:ascii="Times New Roman" w:hAnsi="Times New Roman" w:eastAsia="Times New Roman" w:cs="Times New Roman"/>
          <w:spacing w:val="22"/>
          <w:w w:val="101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>年</w:t>
      </w:r>
      <w:r>
        <w:rPr>
          <w:spacing w:val="-5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0"/>
          <w:sz w:val="28"/>
          <w:szCs w:val="28"/>
        </w:rPr>
        <w:t>8</w:t>
      </w:r>
      <w:r>
        <w:rPr>
          <w:rFonts w:ascii="Times New Roman" w:hAnsi="Times New Roman" w:eastAsia="Times New Roman" w:cs="Times New Roman"/>
          <w:spacing w:val="33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>月</w:t>
      </w:r>
      <w:r>
        <w:rPr>
          <w:spacing w:val="-3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0"/>
          <w:sz w:val="28"/>
          <w:szCs w:val="28"/>
        </w:rPr>
        <w:t xml:space="preserve">19  </w:t>
      </w:r>
      <w:r>
        <w:rPr>
          <w:spacing w:val="-10"/>
          <w:sz w:val="28"/>
          <w:szCs w:val="28"/>
        </w:rPr>
        <w:t>日）</w:t>
      </w:r>
    </w:p>
    <w:p>
      <w:pPr>
        <w:pStyle w:val="2"/>
        <w:spacing w:before="288" w:line="411" w:lineRule="auto"/>
        <w:ind w:left="34" w:right="93" w:firstLine="559"/>
        <w:rPr>
          <w:sz w:val="28"/>
          <w:szCs w:val="28"/>
        </w:rPr>
      </w:pPr>
      <w:r>
        <w:rPr>
          <w:spacing w:val="-4"/>
          <w:sz w:val="28"/>
          <w:szCs w:val="28"/>
        </w:rPr>
        <w:t>对初步确定项目绩效的评价结果进行逐级复核、汇总、分</w:t>
      </w:r>
      <w:r>
        <w:rPr>
          <w:spacing w:val="-5"/>
          <w:sz w:val="28"/>
          <w:szCs w:val="28"/>
        </w:rPr>
        <w:t>析，核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查评价工作中是否存在重复和遗漏的情况。在此基础上，撰写项目绩</w:t>
      </w:r>
    </w:p>
    <w:p>
      <w:pPr>
        <w:pStyle w:val="2"/>
        <w:spacing w:before="2" w:line="222" w:lineRule="auto"/>
        <w:ind w:left="37"/>
        <w:rPr>
          <w:sz w:val="28"/>
          <w:szCs w:val="28"/>
        </w:rPr>
      </w:pPr>
      <w:r>
        <w:rPr>
          <w:spacing w:val="-1"/>
          <w:sz w:val="28"/>
          <w:szCs w:val="28"/>
        </w:rPr>
        <w:t>效评价报告初稿，经评审副组长审核后再由评审组长复核。</w:t>
      </w:r>
    </w:p>
    <w:p>
      <w:pPr>
        <w:spacing w:line="222" w:lineRule="auto"/>
        <w:rPr>
          <w:sz w:val="28"/>
          <w:szCs w:val="28"/>
        </w:rPr>
        <w:sectPr>
          <w:footerReference r:id="rId34" w:type="default"/>
          <w:pgSz w:w="11906" w:h="16839"/>
          <w:pgMar w:top="1431" w:right="1705" w:bottom="1223" w:left="1785" w:header="0" w:footer="1048" w:gutter="0"/>
          <w:cols w:space="720" w:num="1"/>
        </w:sectPr>
      </w:pPr>
    </w:p>
    <w:p>
      <w:pPr>
        <w:pStyle w:val="2"/>
        <w:spacing w:before="181" w:line="222" w:lineRule="auto"/>
        <w:ind w:left="583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pacing w:val="-8"/>
          <w:sz w:val="28"/>
          <w:szCs w:val="28"/>
        </w:rPr>
        <w:t>6.</w:t>
      </w:r>
      <w:r>
        <w:rPr>
          <w:spacing w:val="-8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利益相关方反馈</w:t>
      </w:r>
      <w:r>
        <w:rPr>
          <w:spacing w:val="-8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>2025</w:t>
      </w:r>
      <w:r>
        <w:rPr>
          <w:rFonts w:ascii="Times New Roman" w:hAnsi="Times New Roman" w:eastAsia="Times New Roman" w:cs="Times New Roman"/>
          <w:spacing w:val="25"/>
          <w:w w:val="101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年</w:t>
      </w:r>
      <w:r>
        <w:rPr>
          <w:spacing w:val="-5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>8</w:t>
      </w:r>
      <w:r>
        <w:rPr>
          <w:rFonts w:ascii="Times New Roman" w:hAnsi="Times New Roman" w:eastAsia="Times New Roman" w:cs="Times New Roman"/>
          <w:spacing w:val="32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月</w:t>
      </w:r>
      <w:r>
        <w:rPr>
          <w:spacing w:val="-6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 xml:space="preserve">20  </w:t>
      </w:r>
      <w:r>
        <w:rPr>
          <w:spacing w:val="-8"/>
          <w:sz w:val="28"/>
          <w:szCs w:val="28"/>
        </w:rPr>
        <w:t>日－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>202</w:t>
      </w:r>
      <w:r>
        <w:rPr>
          <w:rFonts w:ascii="Times New Roman" w:hAnsi="Times New Roman" w:eastAsia="Times New Roman" w:cs="Times New Roman"/>
          <w:spacing w:val="-9"/>
          <w:sz w:val="28"/>
          <w:szCs w:val="28"/>
        </w:rPr>
        <w:t>5</w:t>
      </w:r>
      <w:r>
        <w:rPr>
          <w:rFonts w:ascii="Times New Roman" w:hAnsi="Times New Roman" w:eastAsia="Times New Roman" w:cs="Times New Roman"/>
          <w:spacing w:val="23"/>
          <w:sz w:val="28"/>
          <w:szCs w:val="28"/>
        </w:rPr>
        <w:t xml:space="preserve"> </w:t>
      </w:r>
      <w:r>
        <w:rPr>
          <w:spacing w:val="-9"/>
          <w:sz w:val="28"/>
          <w:szCs w:val="28"/>
        </w:rPr>
        <w:t>年</w:t>
      </w:r>
      <w:r>
        <w:rPr>
          <w:spacing w:val="-5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9"/>
          <w:sz w:val="28"/>
          <w:szCs w:val="28"/>
        </w:rPr>
        <w:t>8</w:t>
      </w:r>
      <w:r>
        <w:rPr>
          <w:rFonts w:ascii="Times New Roman" w:hAnsi="Times New Roman" w:eastAsia="Times New Roman" w:cs="Times New Roman"/>
          <w:spacing w:val="33"/>
          <w:sz w:val="28"/>
          <w:szCs w:val="28"/>
        </w:rPr>
        <w:t xml:space="preserve"> </w:t>
      </w:r>
      <w:r>
        <w:rPr>
          <w:spacing w:val="-9"/>
          <w:sz w:val="28"/>
          <w:szCs w:val="28"/>
        </w:rPr>
        <w:t>月</w:t>
      </w:r>
      <w:r>
        <w:rPr>
          <w:spacing w:val="-6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9"/>
          <w:sz w:val="28"/>
          <w:szCs w:val="28"/>
        </w:rPr>
        <w:t xml:space="preserve">22  </w:t>
      </w:r>
      <w:r>
        <w:rPr>
          <w:spacing w:val="-9"/>
          <w:sz w:val="28"/>
          <w:szCs w:val="28"/>
        </w:rPr>
        <w:t>日）</w:t>
      </w:r>
    </w:p>
    <w:p>
      <w:pPr>
        <w:pStyle w:val="2"/>
        <w:spacing w:before="286" w:line="624" w:lineRule="exact"/>
        <w:ind w:left="628"/>
        <w:rPr>
          <w:sz w:val="28"/>
          <w:szCs w:val="28"/>
        </w:rPr>
      </w:pPr>
      <w:r>
        <w:rPr>
          <w:spacing w:val="-5"/>
          <w:position w:val="26"/>
          <w:sz w:val="28"/>
          <w:szCs w:val="28"/>
        </w:rPr>
        <w:t>向委托方提交项目绩效评价报告初稿，项目</w:t>
      </w:r>
      <w:r>
        <w:rPr>
          <w:spacing w:val="-6"/>
          <w:position w:val="26"/>
          <w:sz w:val="28"/>
          <w:szCs w:val="28"/>
        </w:rPr>
        <w:t>管理部门及其他利益</w:t>
      </w:r>
    </w:p>
    <w:p>
      <w:pPr>
        <w:pStyle w:val="2"/>
        <w:spacing w:line="222" w:lineRule="auto"/>
        <w:ind w:left="34"/>
        <w:rPr>
          <w:sz w:val="28"/>
          <w:szCs w:val="28"/>
        </w:rPr>
      </w:pPr>
      <w:r>
        <w:rPr>
          <w:spacing w:val="-2"/>
          <w:sz w:val="28"/>
          <w:szCs w:val="28"/>
        </w:rPr>
        <w:t>相关方就报告初稿提出相关修改意见。</w:t>
      </w:r>
    </w:p>
    <w:p>
      <w:pPr>
        <w:pStyle w:val="2"/>
        <w:spacing w:before="286" w:line="223" w:lineRule="auto"/>
        <w:ind w:left="582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pacing w:val="-8"/>
          <w:sz w:val="28"/>
          <w:szCs w:val="28"/>
        </w:rPr>
        <w:t>7.</w:t>
      </w:r>
      <w:r>
        <w:rPr>
          <w:spacing w:val="-8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提交评价报告终稿</w:t>
      </w:r>
      <w:r>
        <w:rPr>
          <w:spacing w:val="-8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>2025</w:t>
      </w:r>
      <w:r>
        <w:rPr>
          <w:rFonts w:ascii="Times New Roman" w:hAnsi="Times New Roman" w:eastAsia="Times New Roman" w:cs="Times New Roman"/>
          <w:spacing w:val="25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年</w:t>
      </w:r>
      <w:r>
        <w:rPr>
          <w:spacing w:val="-5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>8</w:t>
      </w:r>
      <w:r>
        <w:rPr>
          <w:rFonts w:ascii="Times New Roman" w:hAnsi="Times New Roman" w:eastAsia="Times New Roman" w:cs="Times New Roman"/>
          <w:spacing w:val="33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月</w:t>
      </w:r>
      <w:r>
        <w:rPr>
          <w:spacing w:val="-6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 xml:space="preserve">23  </w:t>
      </w:r>
      <w:r>
        <w:rPr>
          <w:spacing w:val="-8"/>
          <w:sz w:val="28"/>
          <w:szCs w:val="28"/>
        </w:rPr>
        <w:t>日－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>2025</w:t>
      </w:r>
      <w:r>
        <w:rPr>
          <w:rFonts w:ascii="Times New Roman" w:hAnsi="Times New Roman" w:eastAsia="Times New Roman" w:cs="Times New Roman"/>
          <w:spacing w:val="22"/>
          <w:w w:val="101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年</w:t>
      </w:r>
      <w:r>
        <w:rPr>
          <w:spacing w:val="-5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>8</w:t>
      </w:r>
      <w:r>
        <w:rPr>
          <w:rFonts w:ascii="Times New Roman" w:hAnsi="Times New Roman" w:eastAsia="Times New Roman" w:cs="Times New Roman"/>
          <w:spacing w:val="33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月</w:t>
      </w:r>
      <w:r>
        <w:rPr>
          <w:spacing w:val="-6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 xml:space="preserve">25  </w:t>
      </w:r>
      <w:r>
        <w:rPr>
          <w:spacing w:val="-8"/>
          <w:sz w:val="28"/>
          <w:szCs w:val="28"/>
        </w:rPr>
        <w:t>日）</w:t>
      </w:r>
    </w:p>
    <w:p>
      <w:pPr>
        <w:pStyle w:val="2"/>
        <w:spacing w:before="286" w:line="624" w:lineRule="exact"/>
        <w:ind w:left="592"/>
        <w:rPr>
          <w:sz w:val="28"/>
          <w:szCs w:val="28"/>
        </w:rPr>
      </w:pPr>
      <w:r>
        <w:rPr>
          <w:spacing w:val="-4"/>
          <w:position w:val="26"/>
          <w:sz w:val="28"/>
          <w:szCs w:val="28"/>
        </w:rPr>
        <w:t>根据利益相关方反馈的内容进行核对与修改，向委托方提交</w:t>
      </w:r>
      <w:r>
        <w:rPr>
          <w:spacing w:val="-5"/>
          <w:position w:val="26"/>
          <w:sz w:val="28"/>
          <w:szCs w:val="28"/>
        </w:rPr>
        <w:t>正式</w:t>
      </w:r>
    </w:p>
    <w:p>
      <w:pPr>
        <w:pStyle w:val="2"/>
        <w:spacing w:before="2" w:line="222" w:lineRule="auto"/>
        <w:ind w:left="49"/>
        <w:rPr>
          <w:sz w:val="28"/>
          <w:szCs w:val="28"/>
        </w:rPr>
      </w:pPr>
      <w:r>
        <w:rPr>
          <w:spacing w:val="-5"/>
          <w:sz w:val="28"/>
          <w:szCs w:val="28"/>
        </w:rPr>
        <w:t>的绩效评价报告。</w:t>
      </w:r>
    </w:p>
    <w:p>
      <w:pPr>
        <w:spacing w:line="312" w:lineRule="auto"/>
        <w:rPr>
          <w:rFonts w:ascii="Arial"/>
          <w:sz w:val="21"/>
        </w:rPr>
      </w:pPr>
    </w:p>
    <w:p>
      <w:pPr>
        <w:pStyle w:val="2"/>
        <w:spacing w:before="91" w:line="223" w:lineRule="auto"/>
        <w:ind w:left="592"/>
        <w:outlineLvl w:val="1"/>
        <w:rPr>
          <w:sz w:val="28"/>
          <w:szCs w:val="28"/>
        </w:rPr>
      </w:pPr>
      <w:r>
        <w:rPr>
          <w:spacing w:val="-1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（一）项目总体评价结论</w:t>
      </w:r>
    </w:p>
    <w:p>
      <w:pPr>
        <w:pStyle w:val="2"/>
        <w:spacing w:before="214" w:line="363" w:lineRule="auto"/>
        <w:ind w:left="32" w:firstLine="595"/>
        <w:jc w:val="both"/>
        <w:rPr>
          <w:sz w:val="28"/>
          <w:szCs w:val="28"/>
        </w:rPr>
      </w:pPr>
      <w:r>
        <w:rPr>
          <w:spacing w:val="4"/>
          <w:sz w:val="28"/>
          <w:szCs w:val="28"/>
        </w:rPr>
        <w:t xml:space="preserve">民丰县尼雅乡人民政府民丰县尼雅乡光明村村容村貌改造项目 </w:t>
      </w:r>
      <w:r>
        <w:rPr>
          <w:spacing w:val="5"/>
          <w:sz w:val="28"/>
          <w:szCs w:val="28"/>
        </w:rPr>
        <w:t>实施过程中严格按照自治区及地区有关项目管理和经费管理规定</w:t>
      </w:r>
      <w:r>
        <w:rPr>
          <w:spacing w:val="4"/>
          <w:sz w:val="28"/>
          <w:szCs w:val="28"/>
        </w:rPr>
        <w:t xml:space="preserve">执 </w:t>
      </w:r>
      <w:r>
        <w:rPr>
          <w:spacing w:val="-1"/>
          <w:sz w:val="28"/>
          <w:szCs w:val="28"/>
        </w:rPr>
        <w:t>行，合理控制成本、使用资金。项目单位领导团结一致，群策群力，</w:t>
      </w:r>
      <w:r>
        <w:rPr>
          <w:spacing w:val="18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明确项目执行计划、考核指标等事项，严格按照相关</w:t>
      </w:r>
      <w:r>
        <w:rPr>
          <w:spacing w:val="-5"/>
          <w:sz w:val="28"/>
          <w:szCs w:val="28"/>
        </w:rPr>
        <w:t xml:space="preserve">的管理制度和办 </w:t>
      </w:r>
      <w:r>
        <w:rPr>
          <w:spacing w:val="-10"/>
          <w:sz w:val="28"/>
          <w:szCs w:val="28"/>
        </w:rPr>
        <w:t>法，组织人力、物力完成项目各阶段的任务，项目效果达到预期目标。</w:t>
      </w:r>
      <w:r>
        <w:rPr>
          <w:spacing w:val="18"/>
          <w:sz w:val="28"/>
          <w:szCs w:val="28"/>
        </w:rPr>
        <w:t xml:space="preserve"> </w:t>
      </w:r>
      <w:r>
        <w:rPr>
          <w:spacing w:val="5"/>
          <w:sz w:val="28"/>
          <w:szCs w:val="28"/>
        </w:rPr>
        <w:t>民丰县尼雅乡人民政府民丰县尼雅乡光明村村容村貌改造项目共</w:t>
      </w:r>
      <w:r>
        <w:rPr>
          <w:spacing w:val="4"/>
          <w:sz w:val="28"/>
          <w:szCs w:val="28"/>
        </w:rPr>
        <w:t xml:space="preserve">设 </w:t>
      </w:r>
      <w:r>
        <w:rPr>
          <w:spacing w:val="-2"/>
          <w:sz w:val="28"/>
          <w:szCs w:val="28"/>
        </w:rPr>
        <w:t>置绩效目标</w:t>
      </w:r>
      <w:r>
        <w:rPr>
          <w:spacing w:val="-4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7</w:t>
      </w:r>
      <w:r>
        <w:rPr>
          <w:rFonts w:ascii="Times New Roman" w:hAnsi="Times New Roman" w:eastAsia="Times New Roman" w:cs="Times New Roman"/>
          <w:spacing w:val="2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个，实现目标</w:t>
      </w:r>
      <w:r>
        <w:rPr>
          <w:spacing w:val="-5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7</w:t>
      </w:r>
      <w:r>
        <w:rPr>
          <w:rFonts w:ascii="Times New Roman" w:hAnsi="Times New Roman" w:eastAsia="Times New Roman" w:cs="Times New Roman"/>
          <w:spacing w:val="2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个，完成率</w:t>
      </w:r>
      <w:r>
        <w:rPr>
          <w:spacing w:val="-3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100.0%</w:t>
      </w:r>
      <w:r>
        <w:rPr>
          <w:spacing w:val="-2"/>
          <w:sz w:val="28"/>
          <w:szCs w:val="28"/>
        </w:rPr>
        <w:t xml:space="preserve">；项目全年预算资 </w:t>
      </w:r>
      <w:r>
        <w:rPr>
          <w:spacing w:val="6"/>
          <w:sz w:val="28"/>
          <w:szCs w:val="28"/>
        </w:rPr>
        <w:t>金数为</w:t>
      </w:r>
      <w:r>
        <w:rPr>
          <w:spacing w:val="-4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6"/>
          <w:sz w:val="28"/>
          <w:szCs w:val="28"/>
        </w:rPr>
        <w:t>50.00</w:t>
      </w:r>
      <w:r>
        <w:rPr>
          <w:rFonts w:ascii="Times New Roman" w:hAnsi="Times New Roman" w:eastAsia="Times New Roman" w:cs="Times New Roman"/>
          <w:spacing w:val="33"/>
          <w:sz w:val="28"/>
          <w:szCs w:val="28"/>
        </w:rPr>
        <w:t xml:space="preserve"> </w:t>
      </w:r>
      <w:r>
        <w:rPr>
          <w:spacing w:val="6"/>
          <w:sz w:val="28"/>
          <w:szCs w:val="28"/>
        </w:rPr>
        <w:t>万元，实际全年执行数为</w:t>
      </w:r>
      <w:r>
        <w:rPr>
          <w:spacing w:val="-5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6"/>
          <w:sz w:val="28"/>
          <w:szCs w:val="28"/>
        </w:rPr>
        <w:t>48.95</w:t>
      </w:r>
      <w:r>
        <w:rPr>
          <w:rFonts w:ascii="Times New Roman" w:hAnsi="Times New Roman" w:eastAsia="Times New Roman" w:cs="Times New Roman"/>
          <w:spacing w:val="32"/>
          <w:sz w:val="28"/>
          <w:szCs w:val="28"/>
        </w:rPr>
        <w:t xml:space="preserve"> </w:t>
      </w:r>
      <w:r>
        <w:rPr>
          <w:spacing w:val="6"/>
          <w:sz w:val="28"/>
          <w:szCs w:val="28"/>
        </w:rPr>
        <w:t>万元，资金执行率为</w:t>
      </w:r>
    </w:p>
    <w:p>
      <w:pPr>
        <w:pStyle w:val="2"/>
        <w:spacing w:before="1" w:line="182" w:lineRule="auto"/>
        <w:ind w:left="25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97.9%</w:t>
      </w:r>
      <w:r>
        <w:rPr>
          <w:spacing w:val="-2"/>
          <w:sz w:val="28"/>
          <w:szCs w:val="28"/>
        </w:rPr>
        <w:t>。</w:t>
      </w:r>
    </w:p>
    <w:p>
      <w:pPr>
        <w:spacing w:line="249" w:lineRule="auto"/>
        <w:rPr>
          <w:rFonts w:ascii="Arial"/>
          <w:sz w:val="21"/>
        </w:rPr>
      </w:pPr>
    </w:p>
    <w:p>
      <w:pPr>
        <w:pStyle w:val="2"/>
        <w:spacing w:before="91" w:line="223" w:lineRule="auto"/>
        <w:ind w:left="592"/>
        <w:outlineLvl w:val="1"/>
        <w:rPr>
          <w:sz w:val="28"/>
          <w:szCs w:val="28"/>
        </w:rPr>
      </w:pPr>
      <w:bookmarkStart w:id="26" w:name="bookmark45"/>
      <w:bookmarkEnd w:id="26"/>
      <w:bookmarkStart w:id="27" w:name="bookmark18"/>
      <w:bookmarkEnd w:id="27"/>
      <w:r>
        <w:rPr>
          <w:spacing w:val="-2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（二）现场评价情况</w:t>
      </w:r>
    </w:p>
    <w:p>
      <w:pPr>
        <w:pStyle w:val="2"/>
        <w:spacing w:before="269" w:line="359" w:lineRule="auto"/>
        <w:ind w:left="31" w:firstLine="547"/>
        <w:jc w:val="both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2025</w:t>
      </w:r>
      <w:r>
        <w:rPr>
          <w:rFonts w:ascii="Times New Roman" w:hAnsi="Times New Roman" w:eastAsia="Times New Roman" w:cs="Times New Roman"/>
          <w:spacing w:val="35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年</w:t>
      </w:r>
      <w:r>
        <w:rPr>
          <w:spacing w:val="-5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8</w:t>
      </w:r>
      <w:r>
        <w:rPr>
          <w:rFonts w:ascii="Times New Roman" w:hAnsi="Times New Roman" w:eastAsia="Times New Roman" w:cs="Times New Roman"/>
          <w:spacing w:val="30"/>
          <w:w w:val="101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月，项目组对项目实施单位进行现场访谈、调查了解。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现场评价主要包括与项目相关人员沟通交流，了解项目</w:t>
      </w:r>
      <w:r>
        <w:rPr>
          <w:spacing w:val="-5"/>
          <w:sz w:val="28"/>
          <w:szCs w:val="28"/>
        </w:rPr>
        <w:t xml:space="preserve">基本情况和相 </w:t>
      </w:r>
      <w:r>
        <w:rPr>
          <w:sz w:val="28"/>
          <w:szCs w:val="28"/>
        </w:rPr>
        <w:t>关流程、项目产出和效益指标完成情况等，</w:t>
      </w:r>
      <w:r>
        <w:rPr>
          <w:spacing w:val="-1"/>
          <w:sz w:val="28"/>
          <w:szCs w:val="28"/>
        </w:rPr>
        <w:t>并查看部门及科室职责、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政策文件、发放流程、专项资金管理制度、资金收支相</w:t>
      </w:r>
      <w:r>
        <w:rPr>
          <w:spacing w:val="-5"/>
          <w:sz w:val="28"/>
          <w:szCs w:val="28"/>
        </w:rPr>
        <w:t xml:space="preserve">关的凭证及附 </w:t>
      </w:r>
      <w:r>
        <w:rPr>
          <w:spacing w:val="-4"/>
          <w:sz w:val="28"/>
          <w:szCs w:val="28"/>
        </w:rPr>
        <w:t>件、账簿、发放明细表等纸质资料。项目组成员又通过向受益群众发</w:t>
      </w:r>
    </w:p>
    <w:p>
      <w:pPr>
        <w:pStyle w:val="2"/>
        <w:spacing w:line="221" w:lineRule="auto"/>
        <w:ind w:left="33"/>
        <w:rPr>
          <w:sz w:val="28"/>
          <w:szCs w:val="28"/>
        </w:rPr>
      </w:pPr>
      <w:r>
        <w:rPr>
          <w:spacing w:val="-2"/>
          <w:sz w:val="28"/>
          <w:szCs w:val="28"/>
        </w:rPr>
        <w:t>放调查问卷等方式进行满意度调查。</w:t>
      </w:r>
    </w:p>
    <w:p>
      <w:pPr>
        <w:spacing w:line="221" w:lineRule="auto"/>
        <w:rPr>
          <w:sz w:val="28"/>
          <w:szCs w:val="28"/>
        </w:rPr>
        <w:sectPr>
          <w:footerReference r:id="rId35" w:type="default"/>
          <w:pgSz w:w="11906" w:h="16839"/>
          <w:pgMar w:top="1431" w:right="1698" w:bottom="1223" w:left="1785" w:header="0" w:footer="1046" w:gutter="0"/>
          <w:cols w:space="720" w:num="1"/>
        </w:sectPr>
      </w:pPr>
    </w:p>
    <w:p>
      <w:pPr>
        <w:pStyle w:val="2"/>
        <w:spacing w:before="57" w:line="223" w:lineRule="auto"/>
        <w:ind w:left="592"/>
        <w:outlineLvl w:val="1"/>
        <w:rPr>
          <w:sz w:val="28"/>
          <w:szCs w:val="28"/>
        </w:rPr>
      </w:pPr>
      <w:bookmarkStart w:id="28" w:name="bookmark46"/>
      <w:bookmarkEnd w:id="28"/>
      <w:bookmarkStart w:id="29" w:name="bookmark19"/>
      <w:bookmarkEnd w:id="29"/>
      <w:r>
        <w:rPr>
          <w:spacing w:val="-1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（三）非现场评价情况</w:t>
      </w:r>
    </w:p>
    <w:p>
      <w:pPr>
        <w:spacing w:line="306" w:lineRule="auto"/>
        <w:rPr>
          <w:rFonts w:ascii="Arial"/>
          <w:sz w:val="21"/>
        </w:rPr>
      </w:pPr>
    </w:p>
    <w:p>
      <w:pPr>
        <w:pStyle w:val="2"/>
        <w:spacing w:before="91" w:line="411" w:lineRule="auto"/>
        <w:ind w:left="33" w:firstLine="558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经过综合评定，本项目基本完成既定的各项目标，项目总体评分</w:t>
      </w:r>
      <w:r>
        <w:rPr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为</w:t>
      </w:r>
      <w:r>
        <w:rPr>
          <w:spacing w:val="-5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87.6</w:t>
      </w:r>
      <w:r>
        <w:rPr>
          <w:rFonts w:ascii="Times New Roman" w:hAnsi="Times New Roman" w:eastAsia="Times New Roman" w:cs="Times New Roman"/>
          <w:spacing w:val="21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分，属于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 xml:space="preserve">“ </w:t>
      </w:r>
      <w:r>
        <w:rPr>
          <w:spacing w:val="-6"/>
          <w:sz w:val="28"/>
          <w:szCs w:val="28"/>
        </w:rPr>
        <w:t>良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”</w:t>
      </w:r>
      <w:r>
        <w:rPr>
          <w:rFonts w:ascii="Times New Roman" w:hAnsi="Times New Roman" w:eastAsia="Times New Roman" w:cs="Times New Roman"/>
          <w:spacing w:val="-31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。其中，项目决策</w:t>
      </w:r>
      <w:r>
        <w:rPr>
          <w:spacing w:val="-7"/>
          <w:sz w:val="28"/>
          <w:szCs w:val="28"/>
        </w:rPr>
        <w:t>类指标权重为</w:t>
      </w:r>
      <w:r>
        <w:rPr>
          <w:spacing w:val="-4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7"/>
          <w:sz w:val="28"/>
          <w:szCs w:val="28"/>
        </w:rPr>
        <w:t>15</w:t>
      </w:r>
      <w:r>
        <w:rPr>
          <w:rFonts w:ascii="Times New Roman" w:hAnsi="Times New Roman" w:eastAsia="Times New Roman" w:cs="Times New Roman"/>
          <w:spacing w:val="21"/>
          <w:sz w:val="28"/>
          <w:szCs w:val="28"/>
        </w:rPr>
        <w:t xml:space="preserve"> </w:t>
      </w:r>
      <w:r>
        <w:rPr>
          <w:spacing w:val="-7"/>
          <w:sz w:val="28"/>
          <w:szCs w:val="28"/>
        </w:rPr>
        <w:t>分，得分为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7"/>
          <w:sz w:val="28"/>
          <w:szCs w:val="28"/>
        </w:rPr>
        <w:t>13.0</w:t>
      </w:r>
      <w:r>
        <w:rPr>
          <w:rFonts w:ascii="Times New Roman" w:hAnsi="Times New Roman" w:eastAsia="Times New Roman" w:cs="Times New Roman"/>
          <w:spacing w:val="20"/>
          <w:sz w:val="28"/>
          <w:szCs w:val="28"/>
        </w:rPr>
        <w:t xml:space="preserve"> </w:t>
      </w:r>
      <w:r>
        <w:rPr>
          <w:spacing w:val="-7"/>
          <w:sz w:val="28"/>
          <w:szCs w:val="28"/>
        </w:rPr>
        <w:t>分，得分率为</w:t>
      </w:r>
      <w:r>
        <w:rPr>
          <w:spacing w:val="-5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7"/>
          <w:sz w:val="28"/>
          <w:szCs w:val="28"/>
        </w:rPr>
        <w:t>86.7%</w:t>
      </w:r>
      <w:r>
        <w:rPr>
          <w:spacing w:val="-7"/>
          <w:sz w:val="28"/>
          <w:szCs w:val="28"/>
        </w:rPr>
        <w:t>。项目过程</w:t>
      </w:r>
      <w:r>
        <w:rPr>
          <w:spacing w:val="-8"/>
          <w:sz w:val="28"/>
          <w:szCs w:val="28"/>
        </w:rPr>
        <w:t>类指标权重为</w:t>
      </w:r>
      <w:r>
        <w:rPr>
          <w:spacing w:val="-6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>45</w:t>
      </w:r>
      <w:r>
        <w:rPr>
          <w:rFonts w:ascii="Times New Roman" w:hAnsi="Times New Roman" w:eastAsia="Times New Roman" w:cs="Times New Roman"/>
          <w:spacing w:val="21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分，得分为</w:t>
      </w:r>
      <w:r>
        <w:rPr>
          <w:spacing w:val="-6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>44.9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</w:t>
      </w:r>
      <w:r>
        <w:rPr>
          <w:spacing w:val="-8"/>
          <w:sz w:val="28"/>
          <w:szCs w:val="28"/>
        </w:rPr>
        <w:t>分，得分率为</w:t>
      </w:r>
      <w:r>
        <w:rPr>
          <w:spacing w:val="-6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>99.8%</w:t>
      </w:r>
      <w:r>
        <w:rPr>
          <w:spacing w:val="-8"/>
          <w:sz w:val="28"/>
          <w:szCs w:val="28"/>
        </w:rPr>
        <w:t>。项目产出类指标权重为</w:t>
      </w:r>
      <w:r>
        <w:rPr>
          <w:spacing w:val="-6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>25</w:t>
      </w:r>
      <w:r>
        <w:rPr>
          <w:rFonts w:ascii="Times New Roman" w:hAnsi="Times New Roman" w:eastAsia="Times New Roman" w:cs="Times New Roman"/>
          <w:spacing w:val="20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分，得分为</w:t>
      </w:r>
      <w:r>
        <w:rPr>
          <w:spacing w:val="-3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>14.7</w:t>
      </w:r>
      <w:r>
        <w:rPr>
          <w:rFonts w:ascii="Times New Roman" w:hAnsi="Times New Roman" w:eastAsia="Times New Roman" w:cs="Times New Roman"/>
          <w:spacing w:val="21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分，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得分率为</w:t>
      </w:r>
      <w:r>
        <w:rPr>
          <w:spacing w:val="-57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58.8%</w:t>
      </w:r>
      <w:r>
        <w:rPr>
          <w:rFonts w:ascii="Times New Roman" w:hAnsi="Times New Roman" w:eastAsia="Times New Roman" w:cs="Times New Roman"/>
          <w:spacing w:val="-30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。项目效益类指标权重为</w:t>
      </w:r>
      <w:r>
        <w:rPr>
          <w:spacing w:val="-4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15</w:t>
      </w:r>
      <w:r>
        <w:rPr>
          <w:rFonts w:ascii="Times New Roman" w:hAnsi="Times New Roman" w:eastAsia="Times New Roman" w:cs="Times New Roman"/>
          <w:spacing w:val="23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分，得分为</w:t>
      </w:r>
      <w:r>
        <w:rPr>
          <w:spacing w:val="-3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15.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0</w:t>
      </w:r>
      <w:r>
        <w:rPr>
          <w:rFonts w:ascii="Times New Roman" w:hAnsi="Times New Roman" w:eastAsia="Times New Roman" w:cs="Times New Roman"/>
          <w:spacing w:val="23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分，得</w:t>
      </w:r>
    </w:p>
    <w:p>
      <w:pPr>
        <w:pStyle w:val="2"/>
        <w:spacing w:before="1" w:line="222" w:lineRule="auto"/>
        <w:ind w:left="36"/>
        <w:rPr>
          <w:sz w:val="28"/>
          <w:szCs w:val="28"/>
        </w:rPr>
      </w:pPr>
      <w:r>
        <w:rPr>
          <w:spacing w:val="-6"/>
          <w:sz w:val="28"/>
          <w:szCs w:val="28"/>
        </w:rPr>
        <w:t>分率为</w:t>
      </w:r>
      <w:r>
        <w:rPr>
          <w:spacing w:val="-37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100.0%</w:t>
      </w:r>
      <w:r>
        <w:rPr>
          <w:rFonts w:ascii="Times New Roman" w:hAnsi="Times New Roman" w:eastAsia="Times New Roman" w:cs="Times New Roman"/>
          <w:spacing w:val="-31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。各指标得分情况见表</w:t>
      </w:r>
      <w:r>
        <w:rPr>
          <w:spacing w:val="-6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3-</w:t>
      </w:r>
      <w:r>
        <w:rPr>
          <w:rFonts w:ascii="Times New Roman" w:hAnsi="Times New Roman" w:eastAsia="Times New Roman" w:cs="Times New Roman"/>
          <w:spacing w:val="-37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1</w:t>
      </w:r>
      <w:r>
        <w:rPr>
          <w:spacing w:val="-6"/>
          <w:sz w:val="28"/>
          <w:szCs w:val="28"/>
        </w:rPr>
        <w:t>。</w:t>
      </w:r>
    </w:p>
    <w:p>
      <w:pPr>
        <w:pStyle w:val="2"/>
        <w:spacing w:before="230" w:line="222" w:lineRule="auto"/>
        <w:ind w:left="2789"/>
        <w:rPr>
          <w:sz w:val="24"/>
          <w:szCs w:val="24"/>
        </w:rPr>
      </w:pPr>
      <w:r>
        <w:rPr>
          <w:spacing w:val="-1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表</w:t>
      </w:r>
      <w:r>
        <w:rPr>
          <w:spacing w:val="-5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4"/>
          <w:szCs w:val="24"/>
        </w:rPr>
        <w:t>3-1</w:t>
      </w:r>
      <w:r>
        <w:rPr>
          <w:spacing w:val="-1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：绩效评价结果分类</w:t>
      </w:r>
    </w:p>
    <w:p>
      <w:pPr>
        <w:spacing w:line="65" w:lineRule="exact"/>
      </w:pPr>
    </w:p>
    <w:tbl>
      <w:tblPr>
        <w:tblStyle w:val="5"/>
        <w:tblW w:w="8049" w:type="dxa"/>
        <w:tblInd w:w="14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1"/>
        <w:gridCol w:w="1558"/>
        <w:gridCol w:w="1558"/>
        <w:gridCol w:w="1700"/>
        <w:gridCol w:w="156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 w:hRule="atLeast"/>
        </w:trPr>
        <w:tc>
          <w:tcPr>
            <w:tcW w:w="1671" w:type="dxa"/>
            <w:shd w:val="clear" w:color="auto" w:fill="A6A6A6"/>
            <w:vAlign w:val="top"/>
          </w:tcPr>
          <w:p>
            <w:pPr>
              <w:pStyle w:val="6"/>
              <w:spacing w:before="171" w:line="222" w:lineRule="auto"/>
              <w:ind w:left="368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评价指标</w:t>
            </w:r>
          </w:p>
        </w:tc>
        <w:tc>
          <w:tcPr>
            <w:tcW w:w="1558" w:type="dxa"/>
            <w:shd w:val="clear" w:color="auto" w:fill="A6A6A6"/>
            <w:vAlign w:val="top"/>
          </w:tcPr>
          <w:p>
            <w:pPr>
              <w:pStyle w:val="6"/>
              <w:spacing w:before="171" w:line="222" w:lineRule="auto"/>
              <w:ind w:left="549"/>
            </w:pPr>
            <w:r>
              <w:rPr>
                <w:spacing w:val="-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权重</w:t>
            </w:r>
          </w:p>
        </w:tc>
        <w:tc>
          <w:tcPr>
            <w:tcW w:w="1558" w:type="dxa"/>
            <w:shd w:val="clear" w:color="auto" w:fill="A6A6A6"/>
            <w:vAlign w:val="top"/>
          </w:tcPr>
          <w:p>
            <w:pPr>
              <w:pStyle w:val="6"/>
              <w:spacing w:before="171" w:line="222" w:lineRule="auto"/>
              <w:ind w:left="310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评级分值</w:t>
            </w:r>
          </w:p>
        </w:tc>
        <w:tc>
          <w:tcPr>
            <w:tcW w:w="1700" w:type="dxa"/>
            <w:shd w:val="clear" w:color="auto" w:fill="A6A6A6"/>
            <w:vAlign w:val="top"/>
          </w:tcPr>
          <w:p>
            <w:pPr>
              <w:pStyle w:val="6"/>
              <w:spacing w:before="171" w:line="222" w:lineRule="auto"/>
              <w:ind w:left="264"/>
            </w:pPr>
            <w:r>
              <w:rPr>
                <w:spacing w:val="-3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本项目得分</w:t>
            </w:r>
          </w:p>
        </w:tc>
        <w:tc>
          <w:tcPr>
            <w:tcW w:w="1562" w:type="dxa"/>
            <w:shd w:val="clear" w:color="auto" w:fill="A6A6A6"/>
            <w:vAlign w:val="top"/>
          </w:tcPr>
          <w:p>
            <w:pPr>
              <w:pStyle w:val="6"/>
              <w:spacing w:before="171" w:line="222" w:lineRule="auto"/>
              <w:ind w:left="434"/>
            </w:pPr>
            <w:r>
              <w:rPr>
                <w:spacing w:val="-5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得分率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671" w:type="dxa"/>
            <w:vAlign w:val="top"/>
          </w:tcPr>
          <w:p>
            <w:pPr>
              <w:pStyle w:val="6"/>
              <w:spacing w:before="159" w:line="222" w:lineRule="auto"/>
              <w:jc w:val="right"/>
            </w:pPr>
            <w:r>
              <w:rPr>
                <w:spacing w:val="-12"/>
              </w:rPr>
              <w:t>项目决策（</w:t>
            </w:r>
            <w:r>
              <w:rPr>
                <w:rFonts w:ascii="Times New Roman" w:hAnsi="Times New Roman" w:eastAsia="Times New Roman" w:cs="Times New Roman"/>
                <w:spacing w:val="-12"/>
              </w:rPr>
              <w:t>A</w:t>
            </w:r>
            <w:r>
              <w:rPr>
                <w:spacing w:val="-12"/>
              </w:rPr>
              <w:t>）</w:t>
            </w:r>
          </w:p>
        </w:tc>
        <w:tc>
          <w:tcPr>
            <w:tcW w:w="1558" w:type="dxa"/>
            <w:vAlign w:val="top"/>
          </w:tcPr>
          <w:p>
            <w:pPr>
              <w:spacing w:before="200" w:line="188" w:lineRule="auto"/>
              <w:ind w:left="58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>15%</w:t>
            </w:r>
          </w:p>
        </w:tc>
        <w:tc>
          <w:tcPr>
            <w:tcW w:w="1558" w:type="dxa"/>
            <w:vAlign w:val="top"/>
          </w:tcPr>
          <w:p>
            <w:pPr>
              <w:spacing w:before="200" w:line="188" w:lineRule="auto"/>
              <w:ind w:left="68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5"/>
                <w:sz w:val="24"/>
                <w:szCs w:val="24"/>
              </w:rPr>
              <w:t>15</w:t>
            </w:r>
          </w:p>
        </w:tc>
        <w:tc>
          <w:tcPr>
            <w:tcW w:w="1700" w:type="dxa"/>
            <w:vAlign w:val="top"/>
          </w:tcPr>
          <w:p>
            <w:pPr>
              <w:spacing w:before="200" w:line="188" w:lineRule="auto"/>
              <w:ind w:left="66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13.0</w:t>
            </w:r>
          </w:p>
        </w:tc>
        <w:tc>
          <w:tcPr>
            <w:tcW w:w="1562" w:type="dxa"/>
            <w:vAlign w:val="top"/>
          </w:tcPr>
          <w:p>
            <w:pPr>
              <w:spacing w:before="200" w:line="188" w:lineRule="auto"/>
              <w:ind w:left="48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86.7%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671" w:type="dxa"/>
            <w:vAlign w:val="top"/>
          </w:tcPr>
          <w:p>
            <w:pPr>
              <w:pStyle w:val="6"/>
              <w:spacing w:before="159" w:line="223" w:lineRule="auto"/>
              <w:jc w:val="right"/>
            </w:pPr>
            <w:r>
              <w:rPr>
                <w:spacing w:val="-10"/>
              </w:rPr>
              <w:t>项目过程（</w:t>
            </w:r>
            <w:r>
              <w:rPr>
                <w:rFonts w:ascii="Times New Roman" w:hAnsi="Times New Roman" w:eastAsia="Times New Roman" w:cs="Times New Roman"/>
                <w:spacing w:val="-10"/>
              </w:rPr>
              <w:t>B</w:t>
            </w:r>
            <w:r>
              <w:rPr>
                <w:spacing w:val="-10"/>
              </w:rPr>
              <w:t>）</w:t>
            </w:r>
          </w:p>
        </w:tc>
        <w:tc>
          <w:tcPr>
            <w:tcW w:w="1558" w:type="dxa"/>
            <w:vAlign w:val="top"/>
          </w:tcPr>
          <w:p>
            <w:pPr>
              <w:spacing w:before="200" w:line="188" w:lineRule="auto"/>
              <w:ind w:left="55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45%</w:t>
            </w:r>
          </w:p>
        </w:tc>
        <w:tc>
          <w:tcPr>
            <w:tcW w:w="1558" w:type="dxa"/>
            <w:vAlign w:val="top"/>
          </w:tcPr>
          <w:p>
            <w:pPr>
              <w:spacing w:before="200" w:line="188" w:lineRule="auto"/>
              <w:ind w:left="65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45</w:t>
            </w:r>
          </w:p>
        </w:tc>
        <w:tc>
          <w:tcPr>
            <w:tcW w:w="1700" w:type="dxa"/>
            <w:vAlign w:val="top"/>
          </w:tcPr>
          <w:p>
            <w:pPr>
              <w:spacing w:before="200" w:line="188" w:lineRule="auto"/>
              <w:ind w:left="64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44.9</w:t>
            </w:r>
          </w:p>
        </w:tc>
        <w:tc>
          <w:tcPr>
            <w:tcW w:w="1562" w:type="dxa"/>
            <w:vAlign w:val="top"/>
          </w:tcPr>
          <w:p>
            <w:pPr>
              <w:spacing w:before="200" w:line="188" w:lineRule="auto"/>
              <w:ind w:left="47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99.8%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671" w:type="dxa"/>
            <w:vAlign w:val="top"/>
          </w:tcPr>
          <w:p>
            <w:pPr>
              <w:pStyle w:val="6"/>
              <w:spacing w:before="159" w:line="224" w:lineRule="auto"/>
              <w:jc w:val="right"/>
            </w:pPr>
            <w:r>
              <w:rPr>
                <w:spacing w:val="-10"/>
              </w:rPr>
              <w:t>项目产出（</w:t>
            </w:r>
            <w:r>
              <w:rPr>
                <w:rFonts w:ascii="Times New Roman" w:hAnsi="Times New Roman" w:eastAsia="Times New Roman" w:cs="Times New Roman"/>
                <w:spacing w:val="-10"/>
              </w:rPr>
              <w:t>C</w:t>
            </w:r>
            <w:r>
              <w:rPr>
                <w:spacing w:val="-10"/>
              </w:rPr>
              <w:t>）</w:t>
            </w:r>
          </w:p>
        </w:tc>
        <w:tc>
          <w:tcPr>
            <w:tcW w:w="1558" w:type="dxa"/>
            <w:vAlign w:val="top"/>
          </w:tcPr>
          <w:p>
            <w:pPr>
              <w:spacing w:before="201" w:line="188" w:lineRule="auto"/>
              <w:ind w:left="5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25%</w:t>
            </w:r>
          </w:p>
        </w:tc>
        <w:tc>
          <w:tcPr>
            <w:tcW w:w="1558" w:type="dxa"/>
            <w:vAlign w:val="top"/>
          </w:tcPr>
          <w:p>
            <w:pPr>
              <w:spacing w:before="201" w:line="188" w:lineRule="auto"/>
              <w:ind w:left="66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25</w:t>
            </w:r>
          </w:p>
        </w:tc>
        <w:tc>
          <w:tcPr>
            <w:tcW w:w="1700" w:type="dxa"/>
            <w:vAlign w:val="top"/>
          </w:tcPr>
          <w:p>
            <w:pPr>
              <w:spacing w:before="201" w:line="188" w:lineRule="auto"/>
              <w:ind w:left="66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14.7</w:t>
            </w:r>
          </w:p>
        </w:tc>
        <w:tc>
          <w:tcPr>
            <w:tcW w:w="1562" w:type="dxa"/>
            <w:vAlign w:val="top"/>
          </w:tcPr>
          <w:p>
            <w:pPr>
              <w:spacing w:before="201" w:line="188" w:lineRule="auto"/>
              <w:ind w:left="47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58.8%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671" w:type="dxa"/>
            <w:vAlign w:val="top"/>
          </w:tcPr>
          <w:p>
            <w:pPr>
              <w:pStyle w:val="6"/>
              <w:spacing w:before="162" w:line="223" w:lineRule="auto"/>
              <w:jc w:val="right"/>
            </w:pPr>
            <w:r>
              <w:rPr>
                <w:spacing w:val="-12"/>
              </w:rPr>
              <w:t>项目效益（</w:t>
            </w:r>
            <w:r>
              <w:rPr>
                <w:rFonts w:ascii="Times New Roman" w:hAnsi="Times New Roman" w:eastAsia="Times New Roman" w:cs="Times New Roman"/>
                <w:spacing w:val="-12"/>
              </w:rPr>
              <w:t>D</w:t>
            </w:r>
            <w:r>
              <w:rPr>
                <w:spacing w:val="-12"/>
              </w:rPr>
              <w:t>）</w:t>
            </w:r>
          </w:p>
        </w:tc>
        <w:tc>
          <w:tcPr>
            <w:tcW w:w="1558" w:type="dxa"/>
            <w:vAlign w:val="top"/>
          </w:tcPr>
          <w:p>
            <w:pPr>
              <w:spacing w:before="201" w:line="188" w:lineRule="auto"/>
              <w:ind w:left="58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>15%</w:t>
            </w:r>
          </w:p>
        </w:tc>
        <w:tc>
          <w:tcPr>
            <w:tcW w:w="1558" w:type="dxa"/>
            <w:vAlign w:val="top"/>
          </w:tcPr>
          <w:p>
            <w:pPr>
              <w:spacing w:before="201" w:line="188" w:lineRule="auto"/>
              <w:ind w:left="68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5"/>
                <w:sz w:val="24"/>
                <w:szCs w:val="24"/>
              </w:rPr>
              <w:t>15</w:t>
            </w:r>
          </w:p>
        </w:tc>
        <w:tc>
          <w:tcPr>
            <w:tcW w:w="1700" w:type="dxa"/>
            <w:vAlign w:val="top"/>
          </w:tcPr>
          <w:p>
            <w:pPr>
              <w:spacing w:before="201" w:line="188" w:lineRule="auto"/>
              <w:ind w:left="66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15.0</w:t>
            </w:r>
          </w:p>
        </w:tc>
        <w:tc>
          <w:tcPr>
            <w:tcW w:w="1562" w:type="dxa"/>
            <w:vAlign w:val="top"/>
          </w:tcPr>
          <w:p>
            <w:pPr>
              <w:spacing w:before="201" w:line="188" w:lineRule="auto"/>
              <w:ind w:left="43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100.0%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671" w:type="dxa"/>
            <w:vAlign w:val="top"/>
          </w:tcPr>
          <w:p>
            <w:pPr>
              <w:pStyle w:val="6"/>
              <w:spacing w:before="163" w:line="222" w:lineRule="auto"/>
              <w:ind w:left="373"/>
            </w:pPr>
            <w:r>
              <w:rPr>
                <w:spacing w:val="-5"/>
              </w:rPr>
              <w:t>综合得分</w:t>
            </w:r>
          </w:p>
        </w:tc>
        <w:tc>
          <w:tcPr>
            <w:tcW w:w="1558" w:type="dxa"/>
            <w:vAlign w:val="top"/>
          </w:tcPr>
          <w:p>
            <w:pPr>
              <w:spacing w:before="204" w:line="188" w:lineRule="auto"/>
              <w:ind w:left="52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100%</w:t>
            </w:r>
          </w:p>
        </w:tc>
        <w:tc>
          <w:tcPr>
            <w:tcW w:w="1558" w:type="dxa"/>
            <w:vAlign w:val="top"/>
          </w:tcPr>
          <w:p>
            <w:pPr>
              <w:spacing w:before="204" w:line="188" w:lineRule="auto"/>
              <w:ind w:left="62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>100</w:t>
            </w:r>
          </w:p>
        </w:tc>
        <w:tc>
          <w:tcPr>
            <w:tcW w:w="1700" w:type="dxa"/>
            <w:vAlign w:val="top"/>
          </w:tcPr>
          <w:p>
            <w:pPr>
              <w:spacing w:before="204" w:line="188" w:lineRule="auto"/>
              <w:ind w:left="65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87.6</w:t>
            </w:r>
          </w:p>
        </w:tc>
        <w:tc>
          <w:tcPr>
            <w:tcW w:w="1562" w:type="dxa"/>
            <w:vAlign w:val="top"/>
          </w:tcPr>
          <w:p>
            <w:pPr>
              <w:spacing w:before="204" w:line="188" w:lineRule="auto"/>
              <w:ind w:left="48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87.6%</w:t>
            </w:r>
          </w:p>
        </w:tc>
      </w:tr>
    </w:tbl>
    <w:p>
      <w:pPr>
        <w:spacing w:line="334" w:lineRule="auto"/>
        <w:rPr>
          <w:rFonts w:ascii="Arial"/>
          <w:sz w:val="21"/>
        </w:rPr>
      </w:pPr>
    </w:p>
    <w:p>
      <w:pPr>
        <w:spacing w:line="335" w:lineRule="auto"/>
        <w:rPr>
          <w:rFonts w:ascii="Arial"/>
          <w:sz w:val="21"/>
        </w:rPr>
      </w:pPr>
    </w:p>
    <w:p>
      <w:pPr>
        <w:pStyle w:val="2"/>
        <w:spacing w:before="100" w:line="227" w:lineRule="auto"/>
        <w:ind w:left="713"/>
        <w:outlineLvl w:val="0"/>
        <w:rPr>
          <w:sz w:val="31"/>
          <w:szCs w:val="31"/>
        </w:rPr>
      </w:pPr>
      <w:bookmarkStart w:id="30" w:name="bookmark20"/>
      <w:bookmarkEnd w:id="30"/>
      <w:bookmarkStart w:id="31" w:name="bookmark47"/>
      <w:bookmarkEnd w:id="31"/>
      <w:bookmarkStart w:id="32" w:name="bookmark21"/>
      <w:bookmarkEnd w:id="32"/>
      <w:r>
        <w:rPr>
          <w:spacing w:val="5"/>
          <w:sz w:val="31"/>
          <w:szCs w:val="31"/>
          <w14:textOutline w14:w="5793" w14:cap="flat" w14:cmpd="sng">
            <w14:solidFill>
              <w14:srgbClr w14:val="000000"/>
            </w14:solidFill>
            <w14:prstDash w14:val="solid"/>
            <w14:miter w14:val="10"/>
          </w14:textOutline>
        </w:rPr>
        <w:t>四、绩效评价指标分析</w:t>
      </w:r>
    </w:p>
    <w:p>
      <w:pPr>
        <w:spacing w:line="288" w:lineRule="auto"/>
        <w:rPr>
          <w:rFonts w:ascii="Arial"/>
          <w:sz w:val="21"/>
        </w:rPr>
      </w:pPr>
    </w:p>
    <w:p>
      <w:pPr>
        <w:pStyle w:val="2"/>
        <w:spacing w:before="92" w:line="222" w:lineRule="auto"/>
        <w:ind w:left="592"/>
        <w:outlineLvl w:val="1"/>
        <w:rPr>
          <w:sz w:val="28"/>
          <w:szCs w:val="28"/>
        </w:rPr>
      </w:pPr>
      <w:r>
        <w:rPr>
          <w:spacing w:val="-2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（一）项目决策分析</w:t>
      </w:r>
    </w:p>
    <w:p>
      <w:pPr>
        <w:spacing w:line="255" w:lineRule="auto"/>
        <w:rPr>
          <w:rFonts w:ascii="Arial"/>
          <w:sz w:val="21"/>
        </w:rPr>
      </w:pPr>
    </w:p>
    <w:p>
      <w:pPr>
        <w:pStyle w:val="2"/>
        <w:spacing w:before="91" w:line="411" w:lineRule="auto"/>
        <w:ind w:left="32" w:right="80" w:firstLine="560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项目决策分析主要是对采购需求设定、项目立项、项目目标</w:t>
      </w:r>
      <w:r>
        <w:rPr>
          <w:spacing w:val="-5"/>
          <w:sz w:val="28"/>
          <w:szCs w:val="28"/>
        </w:rPr>
        <w:t>和资</w:t>
      </w:r>
      <w:r>
        <w:rPr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金投入</w:t>
      </w:r>
      <w:r>
        <w:rPr>
          <w:spacing w:val="-49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4</w:t>
      </w:r>
      <w:r>
        <w:rPr>
          <w:rFonts w:ascii="Times New Roman" w:hAnsi="Times New Roman" w:eastAsia="Times New Roman" w:cs="Times New Roman"/>
          <w:spacing w:val="20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个二级指标进行分析。权重分</w:t>
      </w:r>
      <w:r>
        <w:rPr>
          <w:spacing w:val="-3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15</w:t>
      </w:r>
      <w:r>
        <w:rPr>
          <w:rFonts w:ascii="Times New Roman" w:hAnsi="Times New Roman" w:eastAsia="Times New Roman" w:cs="Times New Roman"/>
          <w:spacing w:val="21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分，实际得分</w:t>
      </w:r>
      <w:r>
        <w:rPr>
          <w:spacing w:val="-3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13.0</w:t>
      </w:r>
      <w:r>
        <w:rPr>
          <w:rFonts w:ascii="Times New Roman" w:hAnsi="Times New Roman" w:eastAsia="Times New Roman" w:cs="Times New Roman"/>
          <w:spacing w:val="23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分，得</w:t>
      </w:r>
    </w:p>
    <w:p>
      <w:pPr>
        <w:pStyle w:val="2"/>
        <w:spacing w:before="2" w:line="222" w:lineRule="auto"/>
        <w:ind w:left="36"/>
        <w:rPr>
          <w:sz w:val="28"/>
          <w:szCs w:val="28"/>
        </w:rPr>
      </w:pPr>
      <w:r>
        <w:rPr>
          <w:spacing w:val="-6"/>
          <w:sz w:val="28"/>
          <w:szCs w:val="28"/>
        </w:rPr>
        <w:t>分率</w:t>
      </w:r>
      <w:r>
        <w:rPr>
          <w:spacing w:val="-4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86.7%</w:t>
      </w:r>
      <w:r>
        <w:rPr>
          <w:rFonts w:ascii="Times New Roman" w:hAnsi="Times New Roman" w:eastAsia="Times New Roman" w:cs="Times New Roman"/>
          <w:spacing w:val="-31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。各指标得分情况见表</w:t>
      </w:r>
      <w:r>
        <w:rPr>
          <w:spacing w:val="-67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4-</w:t>
      </w:r>
      <w:r>
        <w:rPr>
          <w:rFonts w:ascii="Times New Roman" w:hAnsi="Times New Roman" w:eastAsia="Times New Roman" w:cs="Times New Roman"/>
          <w:spacing w:val="-37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1</w:t>
      </w:r>
      <w:r>
        <w:rPr>
          <w:spacing w:val="-6"/>
          <w:sz w:val="28"/>
          <w:szCs w:val="28"/>
        </w:rPr>
        <w:t>。</w:t>
      </w:r>
    </w:p>
    <w:p>
      <w:pPr>
        <w:spacing w:line="222" w:lineRule="auto"/>
        <w:rPr>
          <w:sz w:val="28"/>
          <w:szCs w:val="28"/>
        </w:rPr>
        <w:sectPr>
          <w:footerReference r:id="rId36" w:type="default"/>
          <w:pgSz w:w="11906" w:h="16839"/>
          <w:pgMar w:top="1422" w:right="1718" w:bottom="1223" w:left="1785" w:header="0" w:footer="1046" w:gutter="0"/>
          <w:cols w:space="720" w:num="1"/>
        </w:sect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pStyle w:val="2"/>
        <w:spacing w:before="78" w:line="222" w:lineRule="auto"/>
        <w:ind w:left="2768"/>
        <w:rPr>
          <w:sz w:val="24"/>
          <w:szCs w:val="24"/>
        </w:rPr>
      </w:pPr>
      <w:r>
        <w:rPr>
          <w:spacing w:val="-2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表</w:t>
      </w:r>
      <w:r>
        <w:rPr>
          <w:spacing w:val="-4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4"/>
          <w:szCs w:val="24"/>
        </w:rPr>
        <w:t>4-1</w:t>
      </w:r>
      <w:r>
        <w:rPr>
          <w:spacing w:val="-2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：项目决策指标及分值</w:t>
      </w:r>
    </w:p>
    <w:p>
      <w:pPr>
        <w:spacing w:line="64" w:lineRule="exact"/>
      </w:pPr>
    </w:p>
    <w:tbl>
      <w:tblPr>
        <w:tblStyle w:val="5"/>
        <w:tblW w:w="851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8"/>
        <w:gridCol w:w="712"/>
        <w:gridCol w:w="991"/>
        <w:gridCol w:w="567"/>
        <w:gridCol w:w="2832"/>
        <w:gridCol w:w="1884"/>
        <w:gridCol w:w="85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4" w:hRule="atLeast"/>
        </w:trPr>
        <w:tc>
          <w:tcPr>
            <w:tcW w:w="678" w:type="dxa"/>
            <w:shd w:val="clear" w:color="auto" w:fill="A6A6A6"/>
            <w:textDirection w:val="tbRlV"/>
            <w:vAlign w:val="top"/>
          </w:tcPr>
          <w:p>
            <w:pPr>
              <w:pStyle w:val="6"/>
              <w:spacing w:before="217" w:line="202" w:lineRule="auto"/>
              <w:ind w:left="162"/>
            </w:pPr>
            <w:r>
              <w:rPr>
                <w:spacing w:val="-124"/>
                <w:w w:val="62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一</w:t>
            </w:r>
            <w:r>
              <w:rPr>
                <w:spacing w:val="116"/>
              </w:rPr>
              <w:t xml:space="preserve"> </w:t>
            </w:r>
            <w:r>
              <w:rPr>
                <w:spacing w:val="5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级</w:t>
            </w:r>
            <w:r>
              <w:rPr>
                <w:spacing w:val="-8"/>
              </w:rPr>
              <w:t xml:space="preserve"> </w:t>
            </w:r>
            <w:r>
              <w:rPr>
                <w:spacing w:val="5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</w:t>
            </w:r>
            <w:r>
              <w:rPr>
                <w:spacing w:val="-5"/>
              </w:rPr>
              <w:t xml:space="preserve"> </w:t>
            </w:r>
            <w:r>
              <w:rPr>
                <w:spacing w:val="5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标</w:t>
            </w:r>
          </w:p>
        </w:tc>
        <w:tc>
          <w:tcPr>
            <w:tcW w:w="712" w:type="dxa"/>
            <w:shd w:val="clear" w:color="auto" w:fill="A6A6A6"/>
            <w:vAlign w:val="top"/>
          </w:tcPr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49" w:lineRule="auto"/>
              <w:ind w:left="127" w:right="115" w:firstLine="7"/>
            </w:pPr>
            <w:r>
              <w:rPr>
                <w:spacing w:val="-12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二级</w:t>
            </w:r>
            <w:r>
              <w:t xml:space="preserve"> </w:t>
            </w:r>
            <w:r>
              <w:rPr>
                <w:spacing w:val="-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</w:t>
            </w:r>
          </w:p>
        </w:tc>
        <w:tc>
          <w:tcPr>
            <w:tcW w:w="991" w:type="dxa"/>
            <w:shd w:val="clear" w:color="auto" w:fill="A6A6A6"/>
            <w:vAlign w:val="top"/>
          </w:tcPr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49" w:lineRule="auto"/>
              <w:ind w:left="385" w:right="134" w:hanging="234"/>
            </w:pPr>
            <w:r>
              <w:rPr>
                <w:spacing w:val="-7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三级指</w:t>
            </w:r>
            <w:r>
              <w:t xml:space="preserve"> </w:t>
            </w:r>
            <w:r>
              <w:rPr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标</w:t>
            </w:r>
          </w:p>
        </w:tc>
        <w:tc>
          <w:tcPr>
            <w:tcW w:w="567" w:type="dxa"/>
            <w:shd w:val="clear" w:color="auto" w:fill="A6A6A6"/>
            <w:textDirection w:val="tbRlV"/>
            <w:vAlign w:val="top"/>
          </w:tcPr>
          <w:p>
            <w:pPr>
              <w:pStyle w:val="6"/>
              <w:spacing w:before="161" w:line="203" w:lineRule="auto"/>
              <w:ind w:left="423"/>
            </w:pPr>
            <w:r>
              <w:rPr>
                <w:spacing w:val="5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分</w:t>
            </w:r>
            <w:r>
              <w:rPr>
                <w:spacing w:val="-8"/>
              </w:rPr>
              <w:t xml:space="preserve"> </w:t>
            </w:r>
            <w:r>
              <w:rPr>
                <w:spacing w:val="5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值</w:t>
            </w:r>
          </w:p>
        </w:tc>
        <w:tc>
          <w:tcPr>
            <w:tcW w:w="2832" w:type="dxa"/>
            <w:shd w:val="clear" w:color="auto" w:fill="A6A6A6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949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评分标准</w:t>
            </w:r>
          </w:p>
        </w:tc>
        <w:tc>
          <w:tcPr>
            <w:tcW w:w="1884" w:type="dxa"/>
            <w:shd w:val="clear" w:color="auto" w:fill="A6A6A6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480"/>
            </w:pPr>
            <w:r>
              <w:rPr>
                <w:spacing w:val="-5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完成情况</w:t>
            </w:r>
          </w:p>
        </w:tc>
        <w:tc>
          <w:tcPr>
            <w:tcW w:w="852" w:type="dxa"/>
            <w:shd w:val="clear" w:color="auto" w:fill="A6A6A6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200"/>
            </w:pPr>
            <w:r>
              <w:rPr>
                <w:spacing w:val="-9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得分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9" w:hRule="atLeast"/>
        </w:trPr>
        <w:tc>
          <w:tcPr>
            <w:tcW w:w="678" w:type="dxa"/>
            <w:vMerge w:val="restart"/>
            <w:tcBorders>
              <w:bottom w:val="nil"/>
            </w:tcBorders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pStyle w:val="6"/>
              <w:tabs>
                <w:tab w:val="left" w:pos="317"/>
              </w:tabs>
              <w:spacing w:before="69" w:line="273" w:lineRule="auto"/>
              <w:ind w:left="126" w:right="106" w:firstLine="124"/>
              <w:jc w:val="right"/>
            </w:pPr>
            <w:r>
              <w:rPr>
                <w:rFonts w:ascii="Times New Roman" w:hAnsi="Times New Roman" w:eastAsia="Times New Roman" w:cs="Times New Roman"/>
                <w:spacing w:val="-2"/>
              </w:rPr>
              <w:t>A</w:t>
            </w:r>
            <w:r>
              <w:rPr>
                <w:rFonts w:ascii="Times New Roman" w:hAnsi="Times New Roman" w:eastAsia="Times New Roman" w:cs="Times New Roman"/>
              </w:rPr>
              <w:t xml:space="preserve">   </w:t>
            </w:r>
            <w:r>
              <w:rPr>
                <w:spacing w:val="34"/>
                <w:w w:val="123"/>
              </w:rPr>
              <w:t>决</w:t>
            </w:r>
            <w:r>
              <w:t xml:space="preserve">  </w:t>
            </w:r>
            <w:r>
              <w:rPr>
                <w:spacing w:val="36"/>
                <w:w w:val="122"/>
              </w:rPr>
              <w:t>策</w:t>
            </w:r>
            <w:r>
              <w:t xml:space="preserve">  </w:t>
            </w:r>
            <w:r>
              <w:rPr>
                <w:spacing w:val="14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14"/>
              </w:rPr>
              <w:t>1</w:t>
            </w:r>
            <w:r>
              <w:rPr>
                <w:rFonts w:ascii="Times New Roman" w:hAnsi="Times New Roman" w:eastAsia="Times New Roman" w:cs="Times New Roman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</w:rPr>
              <w:tab/>
            </w:r>
            <w:r>
              <w:rPr>
                <w:rFonts w:ascii="Times New Roman" w:hAnsi="Times New Roman" w:eastAsia="Times New Roman" w:cs="Times New Roman"/>
                <w:spacing w:val="-12"/>
              </w:rPr>
              <w:t>5</w:t>
            </w:r>
            <w:r>
              <w:rPr>
                <w:rFonts w:ascii="Times New Roman" w:hAnsi="Times New Roman" w:eastAsia="Times New Roman" w:cs="Times New Roman"/>
              </w:rPr>
              <w:t xml:space="preserve">   </w:t>
            </w:r>
            <w:r>
              <w:rPr>
                <w:spacing w:val="-20"/>
              </w:rPr>
              <w:t>分）</w:t>
            </w:r>
          </w:p>
        </w:tc>
        <w:tc>
          <w:tcPr>
            <w:tcW w:w="712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9" w:line="262" w:lineRule="auto"/>
              <w:ind w:left="126" w:right="115" w:firstLine="80"/>
              <w:jc w:val="both"/>
            </w:pPr>
            <w:r>
              <w:rPr>
                <w:rFonts w:ascii="Times New Roman" w:hAnsi="Times New Roman" w:eastAsia="Times New Roman" w:cs="Times New Roman"/>
                <w:spacing w:val="-2"/>
              </w:rPr>
              <w:t>A1</w:t>
            </w:r>
            <w:r>
              <w:rPr>
                <w:rFonts w:ascii="Times New Roman" w:hAnsi="Times New Roman" w:eastAsia="Times New Roman" w:cs="Times New Roman"/>
              </w:rPr>
              <w:t xml:space="preserve">  </w:t>
            </w:r>
            <w:r>
              <w:rPr>
                <w:spacing w:val="-8"/>
              </w:rPr>
              <w:t>采购</w:t>
            </w:r>
            <w:r>
              <w:t xml:space="preserve"> </w:t>
            </w:r>
            <w:r>
              <w:rPr>
                <w:spacing w:val="-8"/>
              </w:rPr>
              <w:t>需求</w:t>
            </w:r>
            <w:r>
              <w:t xml:space="preserve"> </w:t>
            </w:r>
            <w:r>
              <w:rPr>
                <w:spacing w:val="-8"/>
              </w:rPr>
              <w:t>设定</w:t>
            </w:r>
          </w:p>
        </w:tc>
        <w:tc>
          <w:tcPr>
            <w:tcW w:w="991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22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A101</w:t>
            </w:r>
          </w:p>
          <w:p>
            <w:pPr>
              <w:pStyle w:val="6"/>
              <w:spacing w:before="100" w:line="222" w:lineRule="auto"/>
              <w:ind w:left="149"/>
            </w:pPr>
            <w:r>
              <w:rPr>
                <w:spacing w:val="-6"/>
              </w:rPr>
              <w:t>采购需</w:t>
            </w:r>
          </w:p>
          <w:p>
            <w:pPr>
              <w:pStyle w:val="6"/>
              <w:spacing w:before="71" w:line="222" w:lineRule="auto"/>
              <w:ind w:left="153"/>
            </w:pPr>
            <w:r>
              <w:rPr>
                <w:spacing w:val="-8"/>
              </w:rPr>
              <w:t>求规范</w:t>
            </w:r>
          </w:p>
          <w:p>
            <w:pPr>
              <w:pStyle w:val="6"/>
              <w:spacing w:before="68" w:line="220" w:lineRule="auto"/>
              <w:ind w:left="391"/>
            </w:pPr>
            <w:r>
              <w:t>性</w:t>
            </w:r>
          </w:p>
        </w:tc>
        <w:tc>
          <w:tcPr>
            <w:tcW w:w="567" w:type="dxa"/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23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</w:t>
            </w:r>
          </w:p>
        </w:tc>
        <w:tc>
          <w:tcPr>
            <w:tcW w:w="2832" w:type="dxa"/>
            <w:vAlign w:val="top"/>
          </w:tcPr>
          <w:p>
            <w:pPr>
              <w:pStyle w:val="6"/>
              <w:spacing w:before="66" w:line="271" w:lineRule="auto"/>
              <w:ind w:left="118" w:right="20" w:hanging="6"/>
              <w:jc w:val="both"/>
            </w:pPr>
            <w:r>
              <w:rPr>
                <w:spacing w:val="20"/>
              </w:rPr>
              <w:t>①采购需求符合国家法</w:t>
            </w:r>
            <w:r>
              <w:rPr>
                <w:spacing w:val="8"/>
              </w:rPr>
              <w:t xml:space="preserve"> </w:t>
            </w:r>
            <w:r>
              <w:rPr>
                <w:spacing w:val="20"/>
              </w:rPr>
              <w:t>律法规及政府采购政策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 xml:space="preserve">的有关规定；②项目采购 </w:t>
            </w:r>
            <w:r>
              <w:rPr>
                <w:spacing w:val="20"/>
              </w:rPr>
              <w:t>需求编制符合相关管理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 xml:space="preserve">制度规定，③项目采购需 求与实际情况相匹配。④ </w:t>
            </w:r>
            <w:r>
              <w:rPr>
                <w:spacing w:val="20"/>
              </w:rPr>
              <w:t>项目采购开展前按照要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 xml:space="preserve">求开始需求调查，确定内 容（本条针对有强制要求 做需求调查的项目）。本 项为一票否决项目，全部 </w:t>
            </w:r>
            <w:r>
              <w:rPr>
                <w:spacing w:val="-15"/>
              </w:rPr>
              <w:t>符合得</w:t>
            </w:r>
            <w:r>
              <w:rPr>
                <w:spacing w:val="-6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5"/>
              </w:rPr>
              <w:t xml:space="preserve">6 </w:t>
            </w:r>
            <w:r>
              <w:rPr>
                <w:spacing w:val="-15"/>
              </w:rPr>
              <w:t>分，否则不得分。</w:t>
            </w:r>
          </w:p>
        </w:tc>
        <w:tc>
          <w:tcPr>
            <w:tcW w:w="1884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70" w:lineRule="auto"/>
              <w:ind w:left="122" w:right="104" w:firstLine="2"/>
            </w:pPr>
            <w:r>
              <w:rPr>
                <w:spacing w:val="35"/>
              </w:rPr>
              <w:t>采购需求符合</w:t>
            </w:r>
            <w:r>
              <w:t xml:space="preserve"> </w:t>
            </w:r>
            <w:r>
              <w:rPr>
                <w:spacing w:val="35"/>
              </w:rPr>
              <w:t>国家法律法规</w:t>
            </w:r>
            <w:r>
              <w:rPr>
                <w:spacing w:val="1"/>
              </w:rPr>
              <w:t xml:space="preserve"> </w:t>
            </w:r>
            <w:r>
              <w:rPr>
                <w:spacing w:val="35"/>
              </w:rPr>
              <w:t>及政府采购政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策的有关规定，</w:t>
            </w:r>
            <w:r>
              <w:t xml:space="preserve"> </w:t>
            </w:r>
            <w:r>
              <w:rPr>
                <w:spacing w:val="35"/>
              </w:rPr>
              <w:t>需求编制符合</w:t>
            </w:r>
            <w:r>
              <w:rPr>
                <w:spacing w:val="1"/>
              </w:rPr>
              <w:t xml:space="preserve"> </w:t>
            </w:r>
            <w:r>
              <w:rPr>
                <w:spacing w:val="35"/>
              </w:rPr>
              <w:t>相关管理制度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规定，项目采购</w:t>
            </w:r>
            <w:r>
              <w:t xml:space="preserve"> </w:t>
            </w:r>
            <w:r>
              <w:rPr>
                <w:spacing w:val="35"/>
              </w:rPr>
              <w:t>需求与实际情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况相匹配。</w:t>
            </w:r>
          </w:p>
        </w:tc>
        <w:tc>
          <w:tcPr>
            <w:tcW w:w="852" w:type="dxa"/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37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5" w:hRule="atLeast"/>
        </w:trPr>
        <w:tc>
          <w:tcPr>
            <w:tcW w:w="67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9" w:line="258" w:lineRule="auto"/>
              <w:ind w:left="128" w:right="115" w:firstLine="78"/>
              <w:jc w:val="both"/>
            </w:pPr>
            <w:r>
              <w:rPr>
                <w:rFonts w:ascii="Times New Roman" w:hAnsi="Times New Roman" w:eastAsia="Times New Roman" w:cs="Times New Roman"/>
                <w:spacing w:val="-2"/>
              </w:rPr>
              <w:t>A2</w:t>
            </w:r>
            <w:r>
              <w:rPr>
                <w:rFonts w:ascii="Times New Roman" w:hAnsi="Times New Roman" w:eastAsia="Times New Roman" w:cs="Times New Roman"/>
              </w:rPr>
              <w:t xml:space="preserve">  </w:t>
            </w:r>
            <w:r>
              <w:rPr>
                <w:spacing w:val="-9"/>
              </w:rPr>
              <w:t>项目</w:t>
            </w:r>
            <w:r>
              <w:t xml:space="preserve"> </w:t>
            </w:r>
            <w:r>
              <w:rPr>
                <w:spacing w:val="-9"/>
              </w:rPr>
              <w:t>立项</w:t>
            </w:r>
          </w:p>
        </w:tc>
        <w:tc>
          <w:tcPr>
            <w:tcW w:w="991" w:type="dxa"/>
            <w:vAlign w:val="top"/>
          </w:tcPr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22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A201</w:t>
            </w:r>
          </w:p>
          <w:p>
            <w:pPr>
              <w:pStyle w:val="6"/>
              <w:spacing w:before="99" w:line="224" w:lineRule="auto"/>
              <w:ind w:left="148"/>
            </w:pPr>
            <w:r>
              <w:rPr>
                <w:spacing w:val="-6"/>
              </w:rPr>
              <w:t>项目立</w:t>
            </w:r>
          </w:p>
          <w:p>
            <w:pPr>
              <w:pStyle w:val="6"/>
              <w:spacing w:before="68" w:line="224" w:lineRule="auto"/>
              <w:ind w:left="148"/>
            </w:pPr>
            <w:r>
              <w:rPr>
                <w:spacing w:val="-6"/>
              </w:rPr>
              <w:t>项规范</w:t>
            </w:r>
          </w:p>
          <w:p>
            <w:pPr>
              <w:pStyle w:val="6"/>
              <w:spacing w:before="69" w:line="220" w:lineRule="auto"/>
              <w:ind w:left="391"/>
            </w:pPr>
            <w:r>
              <w:t>性</w:t>
            </w:r>
          </w:p>
        </w:tc>
        <w:tc>
          <w:tcPr>
            <w:tcW w:w="567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23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2832" w:type="dxa"/>
            <w:vAlign w:val="top"/>
          </w:tcPr>
          <w:p>
            <w:pPr>
              <w:pStyle w:val="6"/>
              <w:spacing w:before="63" w:line="268" w:lineRule="auto"/>
              <w:ind w:left="118" w:right="104" w:hanging="6"/>
            </w:pPr>
            <w:r>
              <w:rPr>
                <w:spacing w:val="-1"/>
              </w:rPr>
              <w:t xml:space="preserve">①立项前是否经过必要  </w:t>
            </w:r>
            <w:r>
              <w:rPr>
                <w:spacing w:val="-2"/>
              </w:rPr>
              <w:t xml:space="preserve">的可行性研究、专家论  </w:t>
            </w:r>
            <w:r>
              <w:rPr>
                <w:spacing w:val="-4"/>
              </w:rPr>
              <w:t>证、风险评估、集体决策</w:t>
            </w:r>
            <w:r>
              <w:rPr>
                <w:spacing w:val="6"/>
              </w:rPr>
              <w:t xml:space="preserve"> </w:t>
            </w:r>
            <w:r>
              <w:rPr>
                <w:spacing w:val="-4"/>
              </w:rPr>
              <w:t>等；②项目立项符合规定</w:t>
            </w:r>
            <w:r>
              <w:rPr>
                <w:spacing w:val="6"/>
              </w:rPr>
              <w:t xml:space="preserve"> </w:t>
            </w:r>
            <w:r>
              <w:rPr>
                <w:spacing w:val="-4"/>
              </w:rPr>
              <w:t>程序；③审批文件和材料</w:t>
            </w:r>
            <w:r>
              <w:rPr>
                <w:spacing w:val="6"/>
              </w:rPr>
              <w:t xml:space="preserve"> </w:t>
            </w:r>
            <w:r>
              <w:rPr>
                <w:spacing w:val="-4"/>
              </w:rPr>
              <w:t>合规完整，每符合一项得</w:t>
            </w:r>
            <w:r>
              <w:rPr>
                <w:spacing w:val="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1/3</w:t>
            </w:r>
            <w:r>
              <w:rPr>
                <w:rFonts w:ascii="Times New Roman" w:hAnsi="Times New Roman" w:eastAsia="Times New Roman" w:cs="Times New Roman"/>
                <w:spacing w:val="19"/>
              </w:rPr>
              <w:t xml:space="preserve"> </w:t>
            </w:r>
            <w:r>
              <w:rPr>
                <w:spacing w:val="-5"/>
              </w:rPr>
              <w:t>权重分。</w:t>
            </w:r>
          </w:p>
        </w:tc>
        <w:tc>
          <w:tcPr>
            <w:tcW w:w="1884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63" w:lineRule="auto"/>
              <w:ind w:left="122" w:right="104" w:firstLine="1"/>
              <w:jc w:val="both"/>
            </w:pPr>
            <w:r>
              <w:rPr>
                <w:spacing w:val="35"/>
              </w:rPr>
              <w:t>项目立项符合</w:t>
            </w:r>
            <w:r>
              <w:t xml:space="preserve"> </w:t>
            </w:r>
            <w:r>
              <w:rPr>
                <w:spacing w:val="-4"/>
              </w:rPr>
              <w:t>规定程序，审批</w:t>
            </w:r>
            <w:r>
              <w:t xml:space="preserve"> </w:t>
            </w:r>
            <w:r>
              <w:rPr>
                <w:spacing w:val="35"/>
              </w:rPr>
              <w:t>文件和材料合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规完整。</w:t>
            </w:r>
          </w:p>
        </w:tc>
        <w:tc>
          <w:tcPr>
            <w:tcW w:w="852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37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7" w:hRule="atLeast"/>
        </w:trPr>
        <w:tc>
          <w:tcPr>
            <w:tcW w:w="67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9" w:line="257" w:lineRule="auto"/>
              <w:ind w:left="128" w:right="115" w:firstLine="78"/>
              <w:jc w:val="both"/>
            </w:pPr>
            <w:r>
              <w:rPr>
                <w:rFonts w:ascii="Times New Roman" w:hAnsi="Times New Roman" w:eastAsia="Times New Roman" w:cs="Times New Roman"/>
                <w:spacing w:val="-2"/>
              </w:rPr>
              <w:t>A3</w:t>
            </w:r>
            <w:r>
              <w:rPr>
                <w:rFonts w:ascii="Times New Roman" w:hAnsi="Times New Roman" w:eastAsia="Times New Roman" w:cs="Times New Roman"/>
              </w:rPr>
              <w:t xml:space="preserve">  </w:t>
            </w:r>
            <w:r>
              <w:rPr>
                <w:spacing w:val="-9"/>
              </w:rPr>
              <w:t>项目</w:t>
            </w:r>
            <w:r>
              <w:t xml:space="preserve"> </w:t>
            </w:r>
            <w:r>
              <w:rPr>
                <w:spacing w:val="-9"/>
              </w:rPr>
              <w:t>目标</w:t>
            </w:r>
          </w:p>
        </w:tc>
        <w:tc>
          <w:tcPr>
            <w:tcW w:w="991" w:type="dxa"/>
            <w:vAlign w:val="top"/>
          </w:tcPr>
          <w:p>
            <w:pPr>
              <w:spacing w:line="390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22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A301</w:t>
            </w:r>
          </w:p>
          <w:p>
            <w:pPr>
              <w:pStyle w:val="6"/>
              <w:spacing w:before="102" w:line="223" w:lineRule="auto"/>
              <w:ind w:left="151"/>
            </w:pPr>
            <w:r>
              <w:rPr>
                <w:spacing w:val="-7"/>
              </w:rPr>
              <w:t>绩效目</w:t>
            </w:r>
          </w:p>
          <w:p>
            <w:pPr>
              <w:pStyle w:val="6"/>
              <w:spacing w:before="68" w:line="222" w:lineRule="auto"/>
              <w:ind w:left="146"/>
            </w:pPr>
            <w:r>
              <w:rPr>
                <w:spacing w:val="-6"/>
              </w:rPr>
              <w:t>标合理</w:t>
            </w:r>
          </w:p>
          <w:p>
            <w:pPr>
              <w:pStyle w:val="6"/>
              <w:spacing w:before="71" w:line="220" w:lineRule="auto"/>
              <w:ind w:left="391"/>
            </w:pPr>
            <w:r>
              <w:t>性</w:t>
            </w:r>
          </w:p>
        </w:tc>
        <w:tc>
          <w:tcPr>
            <w:tcW w:w="567" w:type="dxa"/>
            <w:vAlign w:val="top"/>
          </w:tcPr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23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2832" w:type="dxa"/>
            <w:vAlign w:val="top"/>
          </w:tcPr>
          <w:p>
            <w:pPr>
              <w:pStyle w:val="6"/>
              <w:spacing w:before="64" w:line="267" w:lineRule="auto"/>
              <w:ind w:left="118" w:right="104" w:hanging="6"/>
            </w:pPr>
            <w:r>
              <w:rPr>
                <w:spacing w:val="-1"/>
              </w:rPr>
              <w:t xml:space="preserve">①项目设立了总目标和  </w:t>
            </w:r>
            <w:r>
              <w:rPr>
                <w:spacing w:val="-4"/>
              </w:rPr>
              <w:t>年度目标；②绩效目标设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 xml:space="preserve">立依据充分且符合客观  </w:t>
            </w:r>
            <w:r>
              <w:rPr>
                <w:spacing w:val="-4"/>
              </w:rPr>
              <w:t>实际，③绩效指标清晰、</w:t>
            </w:r>
            <w:r>
              <w:rPr>
                <w:spacing w:val="6"/>
              </w:rPr>
              <w:t xml:space="preserve"> </w:t>
            </w:r>
            <w:r>
              <w:rPr>
                <w:spacing w:val="-13"/>
              </w:rPr>
              <w:t>可衡量。每符合一项得</w:t>
            </w:r>
            <w:r>
              <w:rPr>
                <w:spacing w:val="-5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3"/>
              </w:rPr>
              <w:t>1/3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  <w:r>
              <w:rPr>
                <w:spacing w:val="-4"/>
              </w:rPr>
              <w:t>权重分。</w:t>
            </w:r>
          </w:p>
        </w:tc>
        <w:tc>
          <w:tcPr>
            <w:tcW w:w="1884" w:type="dxa"/>
            <w:vAlign w:val="top"/>
          </w:tcPr>
          <w:p>
            <w:pPr>
              <w:pStyle w:val="6"/>
              <w:spacing w:before="240" w:line="265" w:lineRule="auto"/>
              <w:ind w:left="122" w:right="104" w:firstLine="1"/>
              <w:jc w:val="both"/>
            </w:pPr>
            <w:r>
              <w:rPr>
                <w:spacing w:val="35"/>
              </w:rPr>
              <w:t>项目设立了总</w:t>
            </w:r>
            <w:r>
              <w:t xml:space="preserve"> </w:t>
            </w:r>
            <w:r>
              <w:rPr>
                <w:spacing w:val="35"/>
              </w:rPr>
              <w:t>目标和年度目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标，绩效指标清</w:t>
            </w:r>
            <w:r>
              <w:t xml:space="preserve"> </w:t>
            </w:r>
            <w:r>
              <w:rPr>
                <w:spacing w:val="-4"/>
              </w:rPr>
              <w:t>晰、可衡量，但</w:t>
            </w:r>
            <w:r>
              <w:t xml:space="preserve"> </w:t>
            </w:r>
            <w:r>
              <w:rPr>
                <w:spacing w:val="-7"/>
              </w:rPr>
              <w:t>存在一定问题。</w:t>
            </w:r>
          </w:p>
        </w:tc>
        <w:tc>
          <w:tcPr>
            <w:tcW w:w="852" w:type="dxa"/>
            <w:vAlign w:val="top"/>
          </w:tcPr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39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9" w:hRule="atLeast"/>
        </w:trPr>
        <w:tc>
          <w:tcPr>
            <w:tcW w:w="67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Align w:val="top"/>
          </w:tcPr>
          <w:p>
            <w:pPr>
              <w:pStyle w:val="6"/>
              <w:spacing w:before="284" w:line="258" w:lineRule="auto"/>
              <w:ind w:left="126" w:right="115" w:firstLine="80"/>
              <w:jc w:val="both"/>
            </w:pPr>
            <w:r>
              <w:rPr>
                <w:rFonts w:ascii="Times New Roman" w:hAnsi="Times New Roman" w:eastAsia="Times New Roman" w:cs="Times New Roman"/>
                <w:spacing w:val="-2"/>
              </w:rPr>
              <w:t>A4</w:t>
            </w:r>
            <w:r>
              <w:rPr>
                <w:rFonts w:ascii="Times New Roman" w:hAnsi="Times New Roman" w:eastAsia="Times New Roman" w:cs="Times New Roman"/>
              </w:rPr>
              <w:t xml:space="preserve">  </w:t>
            </w:r>
            <w:r>
              <w:rPr>
                <w:spacing w:val="-8"/>
              </w:rPr>
              <w:t>资金</w:t>
            </w:r>
            <w:r>
              <w:t xml:space="preserve"> </w:t>
            </w:r>
            <w:r>
              <w:rPr>
                <w:spacing w:val="-8"/>
              </w:rPr>
              <w:t>投入</w:t>
            </w:r>
          </w:p>
        </w:tc>
        <w:tc>
          <w:tcPr>
            <w:tcW w:w="991" w:type="dxa"/>
            <w:vAlign w:val="top"/>
          </w:tcPr>
          <w:p>
            <w:pPr>
              <w:spacing w:before="104" w:line="188" w:lineRule="auto"/>
              <w:ind w:left="10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A402</w:t>
            </w:r>
          </w:p>
          <w:p>
            <w:pPr>
              <w:pStyle w:val="6"/>
              <w:spacing w:before="103" w:line="257" w:lineRule="auto"/>
              <w:ind w:left="122" w:right="108" w:firstLine="8"/>
            </w:pPr>
            <w:r>
              <w:rPr>
                <w:spacing w:val="9"/>
              </w:rPr>
              <w:t>资金分</w:t>
            </w:r>
            <w:r>
              <w:t xml:space="preserve"> </w:t>
            </w:r>
            <w:r>
              <w:rPr>
                <w:spacing w:val="11"/>
              </w:rPr>
              <w:t>配合理</w:t>
            </w:r>
            <w:r>
              <w:rPr>
                <w:spacing w:val="1"/>
              </w:rPr>
              <w:t xml:space="preserve"> </w:t>
            </w:r>
            <w:r>
              <w:t>性</w:t>
            </w:r>
          </w:p>
        </w:tc>
        <w:tc>
          <w:tcPr>
            <w:tcW w:w="567" w:type="dxa"/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23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2832" w:type="dxa"/>
            <w:vAlign w:val="top"/>
          </w:tcPr>
          <w:p>
            <w:pPr>
              <w:pStyle w:val="6"/>
              <w:spacing w:before="66" w:line="262" w:lineRule="auto"/>
              <w:ind w:left="119" w:right="104" w:firstLine="1"/>
            </w:pPr>
            <w:r>
              <w:rPr>
                <w:spacing w:val="-2"/>
              </w:rPr>
              <w:t>项目预算资金分配有测</w:t>
            </w:r>
            <w:r>
              <w:rPr>
                <w:spacing w:val="1"/>
              </w:rPr>
              <w:t xml:space="preserve">  </w:t>
            </w:r>
            <w:r>
              <w:rPr>
                <w:spacing w:val="-2"/>
              </w:rPr>
              <w:t xml:space="preserve">算依据且与政府采购目  </w:t>
            </w:r>
            <w:r>
              <w:rPr>
                <w:spacing w:val="-4"/>
              </w:rPr>
              <w:t>标相适应，得满分，否则</w:t>
            </w:r>
            <w:r>
              <w:rPr>
                <w:spacing w:val="6"/>
              </w:rPr>
              <w:t xml:space="preserve"> </w:t>
            </w:r>
            <w:r>
              <w:rPr>
                <w:spacing w:val="-4"/>
              </w:rPr>
              <w:t>不得分。</w:t>
            </w:r>
          </w:p>
        </w:tc>
        <w:tc>
          <w:tcPr>
            <w:tcW w:w="1884" w:type="dxa"/>
            <w:vAlign w:val="top"/>
          </w:tcPr>
          <w:p>
            <w:pPr>
              <w:pStyle w:val="6"/>
              <w:spacing w:before="66" w:line="262" w:lineRule="auto"/>
              <w:ind w:left="122" w:right="104"/>
              <w:jc w:val="both"/>
            </w:pPr>
            <w:r>
              <w:rPr>
                <w:spacing w:val="35"/>
              </w:rPr>
              <w:t>项目预算资金</w:t>
            </w:r>
            <w:r>
              <w:t xml:space="preserve"> </w:t>
            </w:r>
            <w:r>
              <w:rPr>
                <w:spacing w:val="35"/>
              </w:rPr>
              <w:t>分配有测算依</w:t>
            </w:r>
            <w:r>
              <w:rPr>
                <w:spacing w:val="1"/>
              </w:rPr>
              <w:t xml:space="preserve"> </w:t>
            </w:r>
            <w:r>
              <w:rPr>
                <w:spacing w:val="35"/>
              </w:rPr>
              <w:t>据且与政府采</w:t>
            </w:r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购目标相适应。</w:t>
            </w:r>
          </w:p>
        </w:tc>
        <w:tc>
          <w:tcPr>
            <w:tcW w:w="852" w:type="dxa"/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37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2381" w:type="dxa"/>
            <w:gridSpan w:val="3"/>
            <w:vAlign w:val="top"/>
          </w:tcPr>
          <w:p>
            <w:pPr>
              <w:pStyle w:val="6"/>
              <w:spacing w:before="155" w:line="222" w:lineRule="auto"/>
              <w:ind w:left="970"/>
            </w:pPr>
            <w:r>
              <w:rPr>
                <w:spacing w:val="-12"/>
              </w:rPr>
              <w:t>合计</w:t>
            </w:r>
          </w:p>
        </w:tc>
        <w:tc>
          <w:tcPr>
            <w:tcW w:w="567" w:type="dxa"/>
            <w:vAlign w:val="top"/>
          </w:tcPr>
          <w:p>
            <w:pPr>
              <w:spacing w:before="196" w:line="188" w:lineRule="auto"/>
              <w:ind w:left="18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5"/>
                <w:sz w:val="24"/>
                <w:szCs w:val="24"/>
              </w:rPr>
              <w:t>15</w:t>
            </w:r>
          </w:p>
        </w:tc>
        <w:tc>
          <w:tcPr>
            <w:tcW w:w="28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2" w:type="dxa"/>
            <w:vAlign w:val="top"/>
          </w:tcPr>
          <w:p>
            <w:pPr>
              <w:spacing w:before="196" w:line="188" w:lineRule="auto"/>
              <w:ind w:left="24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13.0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37" w:type="default"/>
          <w:pgSz w:w="11906" w:h="16839"/>
          <w:pgMar w:top="1431" w:right="1697" w:bottom="1223" w:left="1687" w:header="0" w:footer="1046" w:gutter="0"/>
          <w:cols w:space="720" w:num="1"/>
        </w:sectPr>
      </w:pPr>
    </w:p>
    <w:p>
      <w:pPr>
        <w:spacing w:line="276" w:lineRule="auto"/>
        <w:rPr>
          <w:rFonts w:ascii="Arial"/>
          <w:sz w:val="21"/>
        </w:rPr>
      </w:pPr>
    </w:p>
    <w:p>
      <w:pPr>
        <w:spacing w:line="276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pStyle w:val="2"/>
        <w:spacing w:before="91" w:line="223" w:lineRule="auto"/>
        <w:ind w:left="594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pacing w:val="-1"/>
          <w:sz w:val="28"/>
          <w:szCs w:val="28"/>
        </w:rPr>
        <w:t>1.</w:t>
      </w:r>
      <w:r>
        <w:rPr>
          <w:spacing w:val="-1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采购需求设定（</w:t>
      </w:r>
      <w:r>
        <w:rPr>
          <w:rFonts w:ascii="Times New Roman" w:hAnsi="Times New Roman" w:eastAsia="Times New Roman" w:cs="Times New Roman"/>
          <w:b/>
          <w:bCs/>
          <w:spacing w:val="-1"/>
          <w:sz w:val="28"/>
          <w:szCs w:val="28"/>
        </w:rPr>
        <w:t>A1</w:t>
      </w:r>
      <w:r>
        <w:rPr>
          <w:spacing w:val="-1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）</w:t>
      </w:r>
    </w:p>
    <w:p>
      <w:pPr>
        <w:spacing w:line="252" w:lineRule="auto"/>
        <w:rPr>
          <w:rFonts w:ascii="Arial"/>
          <w:sz w:val="21"/>
        </w:rPr>
      </w:pPr>
    </w:p>
    <w:p>
      <w:pPr>
        <w:pStyle w:val="2"/>
        <w:spacing w:before="91" w:line="221" w:lineRule="auto"/>
        <w:ind w:left="592"/>
        <w:rPr>
          <w:sz w:val="28"/>
          <w:szCs w:val="28"/>
        </w:rPr>
      </w:pPr>
      <w:r>
        <w:rPr>
          <w:spacing w:val="-2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1</w:t>
      </w:r>
      <w:r>
        <w:rPr>
          <w:spacing w:val="-2"/>
          <w:sz w:val="28"/>
          <w:szCs w:val="28"/>
        </w:rPr>
        <w:t>）采购需求规范性（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A101</w:t>
      </w:r>
      <w:r>
        <w:rPr>
          <w:spacing w:val="-2"/>
          <w:sz w:val="28"/>
          <w:szCs w:val="28"/>
        </w:rPr>
        <w:t>）</w:t>
      </w:r>
    </w:p>
    <w:p>
      <w:pPr>
        <w:pStyle w:val="2"/>
        <w:spacing w:before="292" w:line="411" w:lineRule="auto"/>
        <w:ind w:left="38" w:firstLine="554"/>
        <w:rPr>
          <w:sz w:val="28"/>
          <w:szCs w:val="28"/>
        </w:rPr>
      </w:pPr>
      <w:r>
        <w:rPr>
          <w:spacing w:val="-4"/>
          <w:sz w:val="28"/>
          <w:szCs w:val="28"/>
        </w:rPr>
        <w:t>项目采购需求符合国家法律法规及政府采购政策的有关规定</w:t>
      </w:r>
      <w:r>
        <w:rPr>
          <w:spacing w:val="-5"/>
          <w:sz w:val="28"/>
          <w:szCs w:val="28"/>
        </w:rPr>
        <w:t>，项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目采购需求编制符合相关管理制度规定，明确界定了采购标的的具体</w:t>
      </w:r>
      <w:r>
        <w:rPr>
          <w:spacing w:val="1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要求、技术规格、服务标准以及性能指标等关键要素。项目采购需求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与实际情况相匹配。采购需求均符合国家相关法</w:t>
      </w:r>
      <w:r>
        <w:rPr>
          <w:spacing w:val="-2"/>
          <w:sz w:val="28"/>
          <w:szCs w:val="28"/>
        </w:rPr>
        <w:t>律法规及行业标准，</w:t>
      </w:r>
      <w:r>
        <w:rPr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>内容完整、表述清晰、要求明确，采购结果满足项</w:t>
      </w:r>
      <w:r>
        <w:rPr>
          <w:spacing w:val="-11"/>
          <w:sz w:val="28"/>
          <w:szCs w:val="28"/>
        </w:rPr>
        <w:t>目实际需求。综上，</w:t>
      </w:r>
    </w:p>
    <w:p>
      <w:pPr>
        <w:pStyle w:val="2"/>
        <w:spacing w:before="1" w:line="222" w:lineRule="auto"/>
        <w:ind w:left="32"/>
        <w:rPr>
          <w:sz w:val="28"/>
          <w:szCs w:val="28"/>
        </w:rPr>
      </w:pPr>
      <w:r>
        <w:rPr>
          <w:spacing w:val="-7"/>
          <w:sz w:val="28"/>
          <w:szCs w:val="28"/>
        </w:rPr>
        <w:t>该指标满分</w:t>
      </w:r>
      <w:r>
        <w:rPr>
          <w:spacing w:val="-53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7"/>
          <w:sz w:val="28"/>
          <w:szCs w:val="28"/>
        </w:rPr>
        <w:t>6</w:t>
      </w:r>
      <w:r>
        <w:rPr>
          <w:rFonts w:ascii="Times New Roman" w:hAnsi="Times New Roman" w:eastAsia="Times New Roman" w:cs="Times New Roman"/>
          <w:spacing w:val="22"/>
          <w:w w:val="101"/>
          <w:sz w:val="28"/>
          <w:szCs w:val="28"/>
        </w:rPr>
        <w:t xml:space="preserve"> </w:t>
      </w:r>
      <w:r>
        <w:rPr>
          <w:spacing w:val="-7"/>
          <w:sz w:val="28"/>
          <w:szCs w:val="28"/>
        </w:rPr>
        <w:t>分，得分</w:t>
      </w:r>
      <w:r>
        <w:rPr>
          <w:spacing w:val="-59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7"/>
          <w:sz w:val="28"/>
          <w:szCs w:val="28"/>
        </w:rPr>
        <w:t>6</w:t>
      </w:r>
      <w:r>
        <w:rPr>
          <w:rFonts w:ascii="Times New Roman" w:hAnsi="Times New Roman" w:eastAsia="Times New Roman" w:cs="Times New Roman"/>
          <w:spacing w:val="20"/>
          <w:w w:val="101"/>
          <w:sz w:val="28"/>
          <w:szCs w:val="28"/>
        </w:rPr>
        <w:t xml:space="preserve"> </w:t>
      </w:r>
      <w:r>
        <w:rPr>
          <w:spacing w:val="-7"/>
          <w:sz w:val="28"/>
          <w:szCs w:val="28"/>
        </w:rPr>
        <w:t>分。</w:t>
      </w:r>
    </w:p>
    <w:p>
      <w:pPr>
        <w:spacing w:line="313" w:lineRule="auto"/>
        <w:rPr>
          <w:rFonts w:ascii="Arial"/>
          <w:sz w:val="21"/>
        </w:rPr>
      </w:pPr>
    </w:p>
    <w:p>
      <w:pPr>
        <w:pStyle w:val="2"/>
        <w:spacing w:before="91" w:line="224" w:lineRule="auto"/>
        <w:ind w:left="582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pacing w:val="-1"/>
          <w:sz w:val="28"/>
          <w:szCs w:val="28"/>
        </w:rPr>
        <w:t>2.</w:t>
      </w:r>
      <w:r>
        <w:rPr>
          <w:spacing w:val="-1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项目立项（</w:t>
      </w:r>
      <w:r>
        <w:rPr>
          <w:rFonts w:ascii="Times New Roman" w:hAnsi="Times New Roman" w:eastAsia="Times New Roman" w:cs="Times New Roman"/>
          <w:b/>
          <w:bCs/>
          <w:spacing w:val="-1"/>
          <w:sz w:val="28"/>
          <w:szCs w:val="28"/>
        </w:rPr>
        <w:t>A2</w:t>
      </w:r>
      <w:r>
        <w:rPr>
          <w:spacing w:val="-1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）</w:t>
      </w:r>
    </w:p>
    <w:p>
      <w:pPr>
        <w:spacing w:line="250" w:lineRule="auto"/>
        <w:rPr>
          <w:rFonts w:ascii="Arial"/>
          <w:sz w:val="21"/>
        </w:rPr>
      </w:pPr>
    </w:p>
    <w:p>
      <w:pPr>
        <w:pStyle w:val="2"/>
        <w:spacing w:before="92" w:line="221" w:lineRule="auto"/>
        <w:ind w:left="592"/>
        <w:rPr>
          <w:sz w:val="28"/>
          <w:szCs w:val="28"/>
        </w:rPr>
      </w:pPr>
      <w:r>
        <w:rPr>
          <w:spacing w:val="-2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1</w:t>
      </w:r>
      <w:r>
        <w:rPr>
          <w:spacing w:val="-2"/>
          <w:sz w:val="28"/>
          <w:szCs w:val="28"/>
        </w:rPr>
        <w:t>）项目立项规范性（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A201</w:t>
      </w:r>
      <w:r>
        <w:rPr>
          <w:spacing w:val="-2"/>
          <w:sz w:val="28"/>
          <w:szCs w:val="28"/>
        </w:rPr>
        <w:t>）</w:t>
      </w:r>
    </w:p>
    <w:p>
      <w:pPr>
        <w:pStyle w:val="2"/>
        <w:spacing w:before="293" w:line="411" w:lineRule="auto"/>
        <w:ind w:left="31" w:right="80" w:firstLine="561"/>
        <w:rPr>
          <w:sz w:val="28"/>
          <w:szCs w:val="28"/>
        </w:rPr>
      </w:pPr>
      <w:r>
        <w:rPr>
          <w:spacing w:val="-4"/>
          <w:sz w:val="28"/>
          <w:szCs w:val="28"/>
        </w:rPr>
        <w:t>项目立项符合《中华人民共和国预算法》、《农村人居环境</w:t>
      </w:r>
      <w:r>
        <w:rPr>
          <w:spacing w:val="-5"/>
          <w:sz w:val="28"/>
          <w:szCs w:val="28"/>
        </w:rPr>
        <w:t>整治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提升五年行动方案（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2021-2025  </w:t>
      </w:r>
      <w:r>
        <w:rPr>
          <w:spacing w:val="-4"/>
          <w:sz w:val="28"/>
          <w:szCs w:val="28"/>
        </w:rPr>
        <w:t>年）》（厅字〔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2021</w:t>
      </w:r>
      <w:r>
        <w:rPr>
          <w:spacing w:val="-4"/>
          <w:sz w:val="28"/>
          <w:szCs w:val="28"/>
        </w:rPr>
        <w:t>〕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44</w:t>
      </w:r>
      <w:r>
        <w:rPr>
          <w:rFonts w:ascii="Times New Roman" w:hAnsi="Times New Roman" w:eastAsia="Times New Roman" w:cs="Times New Roman"/>
          <w:spacing w:val="23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号）</w:t>
      </w:r>
      <w:r>
        <w:rPr>
          <w:spacing w:val="-5"/>
          <w:sz w:val="28"/>
          <w:szCs w:val="28"/>
        </w:rPr>
        <w:t>、《乡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村建设行动实施方案》、《自治区农村人居环境整治提升五年行动方</w:t>
      </w:r>
      <w:r>
        <w:rPr>
          <w:spacing w:val="5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案（</w:t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  <w:t>2021</w:t>
      </w:r>
      <w:r>
        <w:rPr>
          <w:spacing w:val="2"/>
          <w:sz w:val="28"/>
          <w:szCs w:val="28"/>
        </w:rPr>
        <w:t>—</w:t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  <w:t>2025</w:t>
      </w:r>
      <w:r>
        <w:rPr>
          <w:rFonts w:ascii="Times New Roman" w:hAnsi="Times New Roman" w:eastAsia="Times New Roman" w:cs="Times New Roman"/>
          <w:spacing w:val="31"/>
          <w:w w:val="101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年）》等政策要求；该项目为年初预算项目，工作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小组查阅项目申报文件后，符合立项程序，项目申请及审批文件，提</w:t>
      </w:r>
      <w:r>
        <w:rPr>
          <w:spacing w:val="7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交的文件、资料均符合相关要求，提交的材料比较充分，同时也具有</w:t>
      </w:r>
    </w:p>
    <w:p>
      <w:pPr>
        <w:pStyle w:val="2"/>
        <w:spacing w:before="1" w:line="220" w:lineRule="auto"/>
        <w:ind w:left="33"/>
        <w:rPr>
          <w:sz w:val="28"/>
          <w:szCs w:val="28"/>
        </w:rPr>
      </w:pPr>
      <w:r>
        <w:rPr>
          <w:spacing w:val="-4"/>
          <w:sz w:val="28"/>
          <w:szCs w:val="28"/>
        </w:rPr>
        <w:t>较高的真实性。综上，该指标满分</w:t>
      </w:r>
      <w:r>
        <w:rPr>
          <w:spacing w:val="-5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3</w:t>
      </w:r>
      <w:r>
        <w:rPr>
          <w:rFonts w:ascii="Times New Roman" w:hAnsi="Times New Roman" w:eastAsia="Times New Roman" w:cs="Times New Roman"/>
          <w:spacing w:val="23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分，得分</w:t>
      </w:r>
      <w:r>
        <w:rPr>
          <w:spacing w:val="-6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3</w:t>
      </w:r>
      <w:r>
        <w:rPr>
          <w:rFonts w:ascii="Times New Roman" w:hAnsi="Times New Roman" w:eastAsia="Times New Roman" w:cs="Times New Roman"/>
          <w:spacing w:val="23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分。</w:t>
      </w:r>
    </w:p>
    <w:p>
      <w:pPr>
        <w:spacing w:line="316" w:lineRule="auto"/>
        <w:rPr>
          <w:rFonts w:ascii="Arial"/>
          <w:sz w:val="21"/>
        </w:rPr>
      </w:pPr>
    </w:p>
    <w:p>
      <w:pPr>
        <w:pStyle w:val="2"/>
        <w:spacing w:before="91" w:line="223" w:lineRule="auto"/>
        <w:ind w:left="58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3.</w:t>
      </w:r>
      <w:r>
        <w:rPr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项目目标（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A3</w:t>
      </w:r>
      <w:r>
        <w:rPr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）</w:t>
      </w:r>
    </w:p>
    <w:p>
      <w:pPr>
        <w:spacing w:line="252" w:lineRule="auto"/>
        <w:rPr>
          <w:rFonts w:ascii="Arial"/>
          <w:sz w:val="21"/>
        </w:rPr>
      </w:pPr>
    </w:p>
    <w:p>
      <w:pPr>
        <w:pStyle w:val="2"/>
        <w:spacing w:before="92" w:line="221" w:lineRule="auto"/>
        <w:ind w:left="592"/>
        <w:rPr>
          <w:sz w:val="28"/>
          <w:szCs w:val="28"/>
        </w:rPr>
      </w:pPr>
      <w:r>
        <w:rPr>
          <w:spacing w:val="-2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1</w:t>
      </w:r>
      <w:r>
        <w:rPr>
          <w:spacing w:val="-2"/>
          <w:sz w:val="28"/>
          <w:szCs w:val="28"/>
        </w:rPr>
        <w:t>）绩效目标合理性（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A301</w:t>
      </w:r>
      <w:r>
        <w:rPr>
          <w:spacing w:val="-2"/>
          <w:sz w:val="28"/>
          <w:szCs w:val="28"/>
        </w:rPr>
        <w:t>）</w:t>
      </w:r>
    </w:p>
    <w:p>
      <w:pPr>
        <w:pStyle w:val="2"/>
        <w:spacing w:before="288" w:line="222" w:lineRule="auto"/>
        <w:ind w:left="592"/>
        <w:rPr>
          <w:sz w:val="28"/>
          <w:szCs w:val="28"/>
        </w:rPr>
      </w:pPr>
      <w:r>
        <w:rPr>
          <w:spacing w:val="-4"/>
          <w:sz w:val="28"/>
          <w:szCs w:val="28"/>
        </w:rPr>
        <w:t>项目单位将项目绩效目标细化分解为具体的年度绩效指标，</w:t>
      </w:r>
      <w:r>
        <w:rPr>
          <w:spacing w:val="-5"/>
          <w:sz w:val="28"/>
          <w:szCs w:val="28"/>
        </w:rPr>
        <w:t>将绩</w:t>
      </w:r>
    </w:p>
    <w:p>
      <w:pPr>
        <w:spacing w:line="222" w:lineRule="auto"/>
        <w:rPr>
          <w:sz w:val="28"/>
          <w:szCs w:val="28"/>
        </w:rPr>
        <w:sectPr>
          <w:footerReference r:id="rId38" w:type="default"/>
          <w:pgSz w:w="11906" w:h="16839"/>
          <w:pgMar w:top="1431" w:right="1718" w:bottom="1223" w:left="1785" w:header="0" w:footer="1046" w:gutter="0"/>
          <w:cols w:space="720" w:num="1"/>
        </w:sectPr>
      </w:pPr>
    </w:p>
    <w:p>
      <w:pPr>
        <w:pStyle w:val="2"/>
        <w:spacing w:before="183" w:line="411" w:lineRule="auto"/>
        <w:ind w:left="154" w:right="101" w:firstLine="5"/>
        <w:jc w:val="both"/>
        <w:rPr>
          <w:sz w:val="28"/>
          <w:szCs w:val="28"/>
        </w:rPr>
      </w:pPr>
      <w:r>
        <w:rPr>
          <w:spacing w:val="-7"/>
          <w:sz w:val="28"/>
          <w:szCs w:val="28"/>
        </w:rPr>
        <w:t>效目标细化为一级指标</w:t>
      </w:r>
      <w:r>
        <w:rPr>
          <w:spacing w:val="-57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7"/>
          <w:sz w:val="28"/>
          <w:szCs w:val="28"/>
        </w:rPr>
        <w:t>4</w:t>
      </w:r>
      <w:r>
        <w:rPr>
          <w:rFonts w:ascii="Times New Roman" w:hAnsi="Times New Roman" w:eastAsia="Times New Roman" w:cs="Times New Roman"/>
          <w:spacing w:val="18"/>
          <w:sz w:val="28"/>
          <w:szCs w:val="28"/>
        </w:rPr>
        <w:t xml:space="preserve"> </w:t>
      </w:r>
      <w:r>
        <w:rPr>
          <w:spacing w:val="-7"/>
          <w:sz w:val="28"/>
          <w:szCs w:val="28"/>
        </w:rPr>
        <w:t>个，二级指标</w:t>
      </w:r>
      <w:r>
        <w:rPr>
          <w:spacing w:val="-57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7"/>
          <w:sz w:val="28"/>
          <w:szCs w:val="28"/>
        </w:rPr>
        <w:t>5</w:t>
      </w:r>
      <w:r>
        <w:rPr>
          <w:rFonts w:ascii="Times New Roman" w:hAnsi="Times New Roman" w:eastAsia="Times New Roman" w:cs="Times New Roman"/>
          <w:spacing w:val="20"/>
          <w:w w:val="101"/>
          <w:sz w:val="28"/>
          <w:szCs w:val="28"/>
        </w:rPr>
        <w:t xml:space="preserve"> </w:t>
      </w:r>
      <w:r>
        <w:rPr>
          <w:spacing w:val="-7"/>
          <w:sz w:val="28"/>
          <w:szCs w:val="28"/>
        </w:rPr>
        <w:t>个，三级指标</w:t>
      </w:r>
      <w:r>
        <w:rPr>
          <w:spacing w:val="-6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7"/>
          <w:sz w:val="28"/>
          <w:szCs w:val="28"/>
        </w:rPr>
        <w:t>7</w:t>
      </w:r>
      <w:r>
        <w:rPr>
          <w:rFonts w:ascii="Times New Roman" w:hAnsi="Times New Roman" w:eastAsia="Times New Roman" w:cs="Times New Roman"/>
          <w:spacing w:val="18"/>
          <w:w w:val="101"/>
          <w:sz w:val="28"/>
          <w:szCs w:val="28"/>
        </w:rPr>
        <w:t xml:space="preserve"> </w:t>
      </w:r>
      <w:r>
        <w:rPr>
          <w:spacing w:val="-7"/>
          <w:sz w:val="28"/>
          <w:szCs w:val="28"/>
        </w:rPr>
        <w:t>个，定量指</w:t>
      </w:r>
      <w:r>
        <w:rPr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标</w:t>
      </w:r>
      <w:r>
        <w:rPr>
          <w:spacing w:val="-4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6</w:t>
      </w:r>
      <w:r>
        <w:rPr>
          <w:rFonts w:ascii="Times New Roman" w:hAnsi="Times New Roman" w:eastAsia="Times New Roman" w:cs="Times New Roman"/>
          <w:spacing w:val="18"/>
          <w:w w:val="101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个，指标量化率为</w:t>
      </w:r>
      <w:r>
        <w:rPr>
          <w:spacing w:val="-5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85.7%</w:t>
      </w:r>
      <w:r>
        <w:rPr>
          <w:rFonts w:ascii="Times New Roman" w:hAnsi="Times New Roman" w:eastAsia="Times New Roman" w:cs="Times New Roman"/>
          <w:spacing w:val="-33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，均通过清晰、可衡量的指标值予以体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现，但项目绩效目标设定未与该项目具体任务相符合，未制定成本指</w:t>
      </w:r>
      <w:r>
        <w:rPr>
          <w:spacing w:val="7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标，与预算确定的项目投资额或资金量未匹配，扣</w:t>
      </w:r>
      <w:r>
        <w:rPr>
          <w:spacing w:val="-5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2</w:t>
      </w:r>
      <w:r>
        <w:rPr>
          <w:rFonts w:ascii="Times New Roman" w:hAnsi="Times New Roman" w:eastAsia="Times New Roman" w:cs="Times New Roman"/>
          <w:spacing w:val="22"/>
          <w:w w:val="101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分。综上，该指</w:t>
      </w:r>
    </w:p>
    <w:p>
      <w:pPr>
        <w:pStyle w:val="2"/>
        <w:spacing w:before="1" w:line="222" w:lineRule="auto"/>
        <w:ind w:left="154"/>
        <w:rPr>
          <w:sz w:val="28"/>
          <w:szCs w:val="28"/>
        </w:rPr>
      </w:pPr>
      <w:r>
        <w:rPr>
          <w:spacing w:val="-10"/>
          <w:sz w:val="28"/>
          <w:szCs w:val="28"/>
        </w:rPr>
        <w:t>标满分</w:t>
      </w:r>
      <w:r>
        <w:rPr>
          <w:spacing w:val="-53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0"/>
          <w:sz w:val="28"/>
          <w:szCs w:val="28"/>
        </w:rPr>
        <w:t>3</w:t>
      </w:r>
      <w:r>
        <w:rPr>
          <w:rFonts w:ascii="Times New Roman" w:hAnsi="Times New Roman" w:eastAsia="Times New Roman" w:cs="Times New Roman"/>
          <w:spacing w:val="22"/>
          <w:w w:val="101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>分，得分</w:t>
      </w:r>
      <w:r>
        <w:rPr>
          <w:spacing w:val="-4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0"/>
          <w:sz w:val="28"/>
          <w:szCs w:val="28"/>
        </w:rPr>
        <w:t>1</w:t>
      </w:r>
      <w:r>
        <w:rPr>
          <w:rFonts w:ascii="Times New Roman" w:hAnsi="Times New Roman" w:eastAsia="Times New Roman" w:cs="Times New Roman"/>
          <w:spacing w:val="23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>分。</w:t>
      </w:r>
    </w:p>
    <w:p>
      <w:pPr>
        <w:spacing w:line="313" w:lineRule="auto"/>
        <w:rPr>
          <w:rFonts w:ascii="Arial"/>
          <w:sz w:val="21"/>
        </w:rPr>
      </w:pPr>
    </w:p>
    <w:p>
      <w:pPr>
        <w:pStyle w:val="2"/>
        <w:spacing w:before="91" w:line="224" w:lineRule="auto"/>
        <w:ind w:left="705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pacing w:val="-4"/>
          <w:sz w:val="28"/>
          <w:szCs w:val="28"/>
        </w:rPr>
        <w:t>4.</w:t>
      </w:r>
      <w:r>
        <w:rPr>
          <w:rFonts w:ascii="Times New Roman" w:hAnsi="Times New Roman" w:eastAsia="Times New Roman" w:cs="Times New Roman"/>
          <w:b/>
          <w:bCs/>
          <w:spacing w:val="-33"/>
          <w:sz w:val="28"/>
          <w:szCs w:val="28"/>
        </w:rPr>
        <w:t xml:space="preserve"> </w:t>
      </w:r>
      <w:r>
        <w:rPr>
          <w:spacing w:val="-4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资金投入（</w:t>
      </w:r>
      <w:r>
        <w:rPr>
          <w:rFonts w:ascii="Times New Roman" w:hAnsi="Times New Roman" w:eastAsia="Times New Roman" w:cs="Times New Roman"/>
          <w:b/>
          <w:bCs/>
          <w:spacing w:val="-4"/>
          <w:sz w:val="28"/>
          <w:szCs w:val="28"/>
        </w:rPr>
        <w:t>A4</w:t>
      </w:r>
      <w:r>
        <w:rPr>
          <w:spacing w:val="-4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）</w:t>
      </w:r>
    </w:p>
    <w:p>
      <w:pPr>
        <w:spacing w:line="250" w:lineRule="auto"/>
        <w:rPr>
          <w:rFonts w:ascii="Arial"/>
          <w:sz w:val="21"/>
        </w:rPr>
      </w:pPr>
    </w:p>
    <w:p>
      <w:pPr>
        <w:pStyle w:val="2"/>
        <w:spacing w:before="91" w:line="221" w:lineRule="auto"/>
        <w:ind w:left="715"/>
        <w:rPr>
          <w:sz w:val="28"/>
          <w:szCs w:val="28"/>
        </w:rPr>
      </w:pPr>
      <w:r>
        <w:rPr>
          <w:spacing w:val="-2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1</w:t>
      </w:r>
      <w:r>
        <w:rPr>
          <w:spacing w:val="-2"/>
          <w:sz w:val="28"/>
          <w:szCs w:val="28"/>
        </w:rPr>
        <w:t>）资金分配合理性（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A401</w:t>
      </w:r>
      <w:r>
        <w:rPr>
          <w:spacing w:val="-2"/>
          <w:sz w:val="28"/>
          <w:szCs w:val="28"/>
        </w:rPr>
        <w:t>）</w:t>
      </w:r>
    </w:p>
    <w:p>
      <w:pPr>
        <w:pStyle w:val="2"/>
        <w:spacing w:before="293" w:line="411" w:lineRule="auto"/>
        <w:ind w:left="156" w:firstLine="594"/>
        <w:rPr>
          <w:sz w:val="28"/>
          <w:szCs w:val="28"/>
        </w:rPr>
      </w:pPr>
      <w:r>
        <w:rPr>
          <w:spacing w:val="-3"/>
          <w:sz w:val="28"/>
          <w:szCs w:val="28"/>
        </w:rPr>
        <w:t>民丰县尼雅乡光明村村容村貌改造项目调整预算金额为</w:t>
      </w:r>
      <w:r>
        <w:rPr>
          <w:spacing w:val="-7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 xml:space="preserve">50.00 </w:t>
      </w:r>
      <w:r>
        <w:rPr>
          <w:spacing w:val="-3"/>
          <w:sz w:val="28"/>
          <w:szCs w:val="28"/>
        </w:rPr>
        <w:t xml:space="preserve">万 </w:t>
      </w:r>
      <w:r>
        <w:rPr>
          <w:spacing w:val="-4"/>
          <w:sz w:val="28"/>
          <w:szCs w:val="28"/>
        </w:rPr>
        <w:t>元，预算内容与项目内容相匹配，与工作任务相匹</w:t>
      </w:r>
      <w:r>
        <w:rPr>
          <w:spacing w:val="-5"/>
          <w:sz w:val="28"/>
          <w:szCs w:val="28"/>
        </w:rPr>
        <w:t xml:space="preserve">配。该项目在资金 </w:t>
      </w:r>
      <w:r>
        <w:rPr>
          <w:spacing w:val="-4"/>
          <w:sz w:val="28"/>
          <w:szCs w:val="28"/>
        </w:rPr>
        <w:t>分配上坚持合理、公正、透明的原则，确保每一分</w:t>
      </w:r>
      <w:r>
        <w:rPr>
          <w:spacing w:val="-5"/>
          <w:sz w:val="28"/>
          <w:szCs w:val="28"/>
        </w:rPr>
        <w:t xml:space="preserve">财政资金都能得到 </w:t>
      </w:r>
      <w:r>
        <w:rPr>
          <w:spacing w:val="-4"/>
          <w:sz w:val="28"/>
          <w:szCs w:val="28"/>
        </w:rPr>
        <w:t>高效利用。根据项目实际需求、市场行情以及供应</w:t>
      </w:r>
      <w:r>
        <w:rPr>
          <w:spacing w:val="-5"/>
          <w:sz w:val="28"/>
          <w:szCs w:val="28"/>
        </w:rPr>
        <w:t xml:space="preserve">商报价情况，进行 </w:t>
      </w:r>
      <w:r>
        <w:rPr>
          <w:spacing w:val="-4"/>
          <w:sz w:val="28"/>
          <w:szCs w:val="28"/>
        </w:rPr>
        <w:t>科学合理地编制预算，确保项目的整体推进和协调</w:t>
      </w:r>
      <w:r>
        <w:rPr>
          <w:spacing w:val="-5"/>
          <w:sz w:val="28"/>
          <w:szCs w:val="28"/>
        </w:rPr>
        <w:t xml:space="preserve">发展。项目实际到 </w:t>
      </w:r>
      <w:r>
        <w:rPr>
          <w:spacing w:val="-8"/>
          <w:sz w:val="28"/>
          <w:szCs w:val="28"/>
        </w:rPr>
        <w:t>位资金</w:t>
      </w:r>
      <w:r>
        <w:rPr>
          <w:spacing w:val="-4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>50.00</w:t>
      </w:r>
      <w:r>
        <w:rPr>
          <w:rFonts w:ascii="Times New Roman" w:hAnsi="Times New Roman" w:eastAsia="Times New Roman" w:cs="Times New Roman"/>
          <w:spacing w:val="19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万元，资金分配额度合理，与项目单位实际需求相适应。</w:t>
      </w:r>
    </w:p>
    <w:p>
      <w:pPr>
        <w:pStyle w:val="2"/>
        <w:spacing w:before="2" w:line="222" w:lineRule="auto"/>
        <w:ind w:left="158"/>
        <w:rPr>
          <w:sz w:val="28"/>
          <w:szCs w:val="28"/>
        </w:rPr>
      </w:pPr>
      <w:r>
        <w:rPr>
          <w:spacing w:val="-6"/>
          <w:sz w:val="28"/>
          <w:szCs w:val="28"/>
        </w:rPr>
        <w:t>综上，该指标满分</w:t>
      </w:r>
      <w:r>
        <w:rPr>
          <w:spacing w:val="-5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3</w:t>
      </w:r>
      <w:r>
        <w:rPr>
          <w:rFonts w:ascii="Times New Roman" w:hAnsi="Times New Roman" w:eastAsia="Times New Roman" w:cs="Times New Roman"/>
          <w:spacing w:val="23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分，得分</w:t>
      </w:r>
      <w:r>
        <w:rPr>
          <w:spacing w:val="-59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3</w:t>
      </w:r>
      <w:r>
        <w:rPr>
          <w:rFonts w:ascii="Times New Roman" w:hAnsi="Times New Roman" w:eastAsia="Times New Roman" w:cs="Times New Roman"/>
          <w:spacing w:val="20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分。</w:t>
      </w:r>
    </w:p>
    <w:p>
      <w:pPr>
        <w:spacing w:line="313" w:lineRule="auto"/>
        <w:rPr>
          <w:rFonts w:ascii="Arial"/>
          <w:sz w:val="21"/>
        </w:rPr>
      </w:pPr>
    </w:p>
    <w:p>
      <w:pPr>
        <w:pStyle w:val="2"/>
        <w:spacing w:before="91" w:line="222" w:lineRule="auto"/>
        <w:ind w:left="715"/>
        <w:outlineLvl w:val="1"/>
        <w:rPr>
          <w:sz w:val="28"/>
          <w:szCs w:val="28"/>
        </w:rPr>
      </w:pPr>
      <w:bookmarkStart w:id="33" w:name="bookmark22"/>
      <w:bookmarkEnd w:id="33"/>
      <w:bookmarkStart w:id="34" w:name="bookmark48"/>
      <w:bookmarkEnd w:id="34"/>
      <w:r>
        <w:rPr>
          <w:spacing w:val="-2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（二）项目过程分析</w:t>
      </w:r>
    </w:p>
    <w:p>
      <w:pPr>
        <w:spacing w:line="255" w:lineRule="auto"/>
        <w:rPr>
          <w:rFonts w:ascii="Arial"/>
          <w:sz w:val="21"/>
        </w:rPr>
      </w:pPr>
    </w:p>
    <w:p>
      <w:pPr>
        <w:pStyle w:val="2"/>
        <w:spacing w:before="92" w:line="411" w:lineRule="auto"/>
        <w:ind w:left="163" w:firstLine="552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>项目过程分析主要对资金管理和组织实施</w:t>
      </w:r>
      <w:r>
        <w:rPr>
          <w:spacing w:val="-5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2</w:t>
      </w:r>
      <w:r>
        <w:rPr>
          <w:rFonts w:ascii="Times New Roman" w:hAnsi="Times New Roman" w:eastAsia="Times New Roman" w:cs="Times New Roman"/>
          <w:spacing w:val="2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个二级指标和</w:t>
      </w:r>
      <w:r>
        <w:rPr>
          <w:spacing w:val="-3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11</w:t>
      </w:r>
      <w:r>
        <w:rPr>
          <w:rFonts w:ascii="Times New Roman" w:hAnsi="Times New Roman" w:eastAsia="Times New Roman" w:cs="Times New Roman"/>
          <w:spacing w:val="2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 xml:space="preserve">个 </w:t>
      </w:r>
      <w:r>
        <w:rPr>
          <w:spacing w:val="-7"/>
          <w:sz w:val="28"/>
          <w:szCs w:val="28"/>
        </w:rPr>
        <w:t>三级指标进行分析。权重分</w:t>
      </w:r>
      <w:r>
        <w:rPr>
          <w:spacing w:val="-6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7"/>
          <w:sz w:val="28"/>
          <w:szCs w:val="28"/>
        </w:rPr>
        <w:t>45</w:t>
      </w:r>
      <w:r>
        <w:rPr>
          <w:rFonts w:ascii="Times New Roman" w:hAnsi="Times New Roman" w:eastAsia="Times New Roman" w:cs="Times New Roman"/>
          <w:spacing w:val="21"/>
          <w:sz w:val="28"/>
          <w:szCs w:val="28"/>
        </w:rPr>
        <w:t xml:space="preserve"> </w:t>
      </w:r>
      <w:r>
        <w:rPr>
          <w:spacing w:val="-7"/>
          <w:sz w:val="28"/>
          <w:szCs w:val="28"/>
        </w:rPr>
        <w:t>分，实际得分</w:t>
      </w:r>
      <w:r>
        <w:rPr>
          <w:spacing w:val="-67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7"/>
          <w:sz w:val="28"/>
          <w:szCs w:val="28"/>
        </w:rPr>
        <w:t>44.9</w:t>
      </w:r>
      <w:r>
        <w:rPr>
          <w:rFonts w:ascii="Times New Roman" w:hAnsi="Times New Roman" w:eastAsia="Times New Roman" w:cs="Times New Roman"/>
          <w:spacing w:val="23"/>
          <w:sz w:val="28"/>
          <w:szCs w:val="28"/>
        </w:rPr>
        <w:t xml:space="preserve"> </w:t>
      </w:r>
      <w:r>
        <w:rPr>
          <w:spacing w:val="-7"/>
          <w:sz w:val="28"/>
          <w:szCs w:val="28"/>
        </w:rPr>
        <w:t>分，得分率</w:t>
      </w:r>
      <w:r>
        <w:rPr>
          <w:spacing w:val="-59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7"/>
          <w:sz w:val="28"/>
          <w:szCs w:val="28"/>
        </w:rPr>
        <w:t>99.8%</w:t>
      </w:r>
      <w:r>
        <w:rPr>
          <w:spacing w:val="-7"/>
          <w:sz w:val="28"/>
          <w:szCs w:val="28"/>
        </w:rPr>
        <w:t>。</w:t>
      </w:r>
    </w:p>
    <w:p>
      <w:pPr>
        <w:pStyle w:val="2"/>
        <w:spacing w:before="1" w:line="222" w:lineRule="auto"/>
        <w:ind w:left="156"/>
        <w:rPr>
          <w:sz w:val="28"/>
          <w:szCs w:val="28"/>
        </w:rPr>
      </w:pPr>
      <w:r>
        <w:rPr>
          <w:spacing w:val="-2"/>
          <w:sz w:val="28"/>
          <w:szCs w:val="28"/>
        </w:rPr>
        <w:t>各指标得分情况见表</w:t>
      </w:r>
      <w:r>
        <w:rPr>
          <w:spacing w:val="-63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4-2</w:t>
      </w:r>
      <w:r>
        <w:rPr>
          <w:spacing w:val="-2"/>
          <w:sz w:val="28"/>
          <w:szCs w:val="28"/>
        </w:rPr>
        <w:t>。</w:t>
      </w:r>
    </w:p>
    <w:p>
      <w:pPr>
        <w:pStyle w:val="2"/>
        <w:spacing w:before="228" w:line="222" w:lineRule="auto"/>
        <w:ind w:left="2792"/>
        <w:rPr>
          <w:sz w:val="24"/>
          <w:szCs w:val="24"/>
        </w:rPr>
      </w:pPr>
      <w:r>
        <w:rPr>
          <w:spacing w:val="-2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表</w:t>
      </w:r>
      <w:r>
        <w:rPr>
          <w:spacing w:val="-4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4"/>
          <w:szCs w:val="24"/>
        </w:rPr>
        <w:t>4-2</w:t>
      </w:r>
      <w:r>
        <w:rPr>
          <w:spacing w:val="-2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：项目过程指标及分值</w:t>
      </w:r>
    </w:p>
    <w:p>
      <w:pPr>
        <w:spacing w:before="23"/>
      </w:pPr>
    </w:p>
    <w:p>
      <w:pPr>
        <w:spacing w:before="22"/>
      </w:pPr>
    </w:p>
    <w:tbl>
      <w:tblPr>
        <w:tblStyle w:val="5"/>
        <w:tblW w:w="851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7"/>
        <w:gridCol w:w="711"/>
        <w:gridCol w:w="992"/>
        <w:gridCol w:w="567"/>
        <w:gridCol w:w="2764"/>
        <w:gridCol w:w="2054"/>
        <w:gridCol w:w="75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5" w:hRule="atLeast"/>
        </w:trPr>
        <w:tc>
          <w:tcPr>
            <w:tcW w:w="677" w:type="dxa"/>
            <w:shd w:val="clear" w:color="auto" w:fill="A6A6A6"/>
            <w:textDirection w:val="tbRlV"/>
            <w:vAlign w:val="top"/>
          </w:tcPr>
          <w:p>
            <w:pPr>
              <w:pStyle w:val="6"/>
              <w:spacing w:before="216" w:line="202" w:lineRule="auto"/>
              <w:ind w:left="138"/>
            </w:pPr>
            <w:r>
              <w:rPr>
                <w:spacing w:val="-124"/>
                <w:w w:val="62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一</w:t>
            </w:r>
            <w:r>
              <w:rPr>
                <w:spacing w:val="71"/>
              </w:rPr>
              <w:t xml:space="preserve"> </w:t>
            </w:r>
            <w:r>
              <w:rPr>
                <w:spacing w:val="5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级</w:t>
            </w:r>
            <w:r>
              <w:rPr>
                <w:spacing w:val="-54"/>
              </w:rPr>
              <w:t xml:space="preserve"> </w:t>
            </w:r>
            <w:r>
              <w:rPr>
                <w:spacing w:val="5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</w:t>
            </w:r>
            <w:r>
              <w:rPr>
                <w:spacing w:val="-54"/>
              </w:rPr>
              <w:t xml:space="preserve"> </w:t>
            </w:r>
            <w:r>
              <w:rPr>
                <w:spacing w:val="5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标</w:t>
            </w:r>
          </w:p>
        </w:tc>
        <w:tc>
          <w:tcPr>
            <w:tcW w:w="711" w:type="dxa"/>
            <w:shd w:val="clear" w:color="auto" w:fill="A6A6A6"/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49" w:lineRule="auto"/>
              <w:ind w:left="125" w:right="116" w:firstLine="7"/>
            </w:pPr>
            <w:r>
              <w:rPr>
                <w:spacing w:val="-12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二级</w:t>
            </w:r>
            <w:r>
              <w:t xml:space="preserve"> </w:t>
            </w:r>
            <w:r>
              <w:rPr>
                <w:spacing w:val="-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</w:t>
            </w:r>
          </w:p>
        </w:tc>
        <w:tc>
          <w:tcPr>
            <w:tcW w:w="992" w:type="dxa"/>
            <w:shd w:val="clear" w:color="auto" w:fill="A6A6A6"/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49" w:lineRule="auto"/>
              <w:ind w:left="385" w:right="133" w:hanging="232"/>
            </w:pPr>
            <w:r>
              <w:rPr>
                <w:spacing w:val="-7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三级指</w:t>
            </w:r>
            <w:r>
              <w:t xml:space="preserve"> </w:t>
            </w:r>
            <w:r>
              <w:rPr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标</w:t>
            </w:r>
          </w:p>
        </w:tc>
        <w:tc>
          <w:tcPr>
            <w:tcW w:w="567" w:type="dxa"/>
            <w:shd w:val="clear" w:color="auto" w:fill="A6A6A6"/>
            <w:textDirection w:val="tbRlV"/>
            <w:vAlign w:val="top"/>
          </w:tcPr>
          <w:p>
            <w:pPr>
              <w:pStyle w:val="6"/>
              <w:spacing w:before="162" w:line="203" w:lineRule="auto"/>
              <w:ind w:left="330"/>
            </w:pPr>
            <w:r>
              <w:rPr>
                <w:spacing w:val="5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分</w:t>
            </w:r>
            <w:r>
              <w:rPr>
                <w:spacing w:val="-8"/>
              </w:rPr>
              <w:t xml:space="preserve"> </w:t>
            </w:r>
            <w:r>
              <w:rPr>
                <w:spacing w:val="5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值</w:t>
            </w:r>
          </w:p>
        </w:tc>
        <w:tc>
          <w:tcPr>
            <w:tcW w:w="2764" w:type="dxa"/>
            <w:shd w:val="clear" w:color="auto" w:fill="A6A6A6"/>
            <w:vAlign w:val="top"/>
          </w:tcPr>
          <w:p>
            <w:pPr>
              <w:spacing w:line="42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914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评分标准</w:t>
            </w:r>
          </w:p>
        </w:tc>
        <w:tc>
          <w:tcPr>
            <w:tcW w:w="2054" w:type="dxa"/>
            <w:shd w:val="clear" w:color="auto" w:fill="A6A6A6"/>
            <w:vAlign w:val="top"/>
          </w:tcPr>
          <w:p>
            <w:pPr>
              <w:spacing w:line="42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563"/>
            </w:pPr>
            <w:r>
              <w:rPr>
                <w:spacing w:val="-5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完成情况</w:t>
            </w:r>
          </w:p>
        </w:tc>
        <w:tc>
          <w:tcPr>
            <w:tcW w:w="751" w:type="dxa"/>
            <w:shd w:val="clear" w:color="auto" w:fill="A6A6A6"/>
            <w:vAlign w:val="top"/>
          </w:tcPr>
          <w:p>
            <w:pPr>
              <w:spacing w:line="42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47"/>
            </w:pPr>
            <w:r>
              <w:rPr>
                <w:spacing w:val="-9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得分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39" w:type="default"/>
          <w:pgSz w:w="11906" w:h="16839"/>
          <w:pgMar w:top="1431" w:right="1698" w:bottom="1223" w:left="1663" w:header="0" w:footer="1046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5"/>
        <w:tblW w:w="851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7"/>
        <w:gridCol w:w="711"/>
        <w:gridCol w:w="992"/>
        <w:gridCol w:w="567"/>
        <w:gridCol w:w="2764"/>
        <w:gridCol w:w="2054"/>
        <w:gridCol w:w="75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085" w:hRule="atLeast"/>
        </w:trPr>
        <w:tc>
          <w:tcPr>
            <w:tcW w:w="677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6"/>
              <w:tabs>
                <w:tab w:val="left" w:pos="316"/>
              </w:tabs>
              <w:spacing w:before="69" w:line="272" w:lineRule="auto"/>
              <w:ind w:left="126" w:right="105" w:firstLine="134"/>
              <w:jc w:val="right"/>
            </w:pPr>
            <w:r>
              <w:rPr>
                <w:rFonts w:ascii="Times New Roman" w:hAnsi="Times New Roman" w:eastAsia="Times New Roman" w:cs="Times New Roman"/>
                <w:spacing w:val="-5"/>
              </w:rPr>
              <w:t>B</w:t>
            </w:r>
            <w:r>
              <w:rPr>
                <w:rFonts w:ascii="Times New Roman" w:hAnsi="Times New Roman" w:eastAsia="Times New Roman" w:cs="Times New Roman"/>
              </w:rPr>
              <w:t xml:space="preserve">   </w:t>
            </w:r>
            <w:r>
              <w:rPr>
                <w:spacing w:val="38"/>
                <w:w w:val="121"/>
              </w:rPr>
              <w:t>过</w:t>
            </w:r>
            <w:r>
              <w:t xml:space="preserve">  </w:t>
            </w:r>
            <w:r>
              <w:rPr>
                <w:spacing w:val="36"/>
                <w:w w:val="122"/>
              </w:rPr>
              <w:t>程</w:t>
            </w:r>
            <w:r>
              <w:t xml:space="preserve">  </w:t>
            </w:r>
            <w:r>
              <w:rPr>
                <w:spacing w:val="14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14"/>
              </w:rPr>
              <w:t>4</w:t>
            </w:r>
            <w:r>
              <w:rPr>
                <w:rFonts w:ascii="Times New Roman" w:hAnsi="Times New Roman" w:eastAsia="Times New Roman" w:cs="Times New Roman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</w:rPr>
              <w:tab/>
            </w:r>
            <w:r>
              <w:rPr>
                <w:rFonts w:ascii="Times New Roman" w:hAnsi="Times New Roman" w:eastAsia="Times New Roman" w:cs="Times New Roman"/>
                <w:spacing w:val="-8"/>
              </w:rPr>
              <w:t xml:space="preserve">5   </w:t>
            </w:r>
            <w:r>
              <w:rPr>
                <w:spacing w:val="-20"/>
              </w:rPr>
              <w:t>分）</w:t>
            </w:r>
          </w:p>
        </w:tc>
        <w:tc>
          <w:tcPr>
            <w:tcW w:w="711" w:type="dxa"/>
            <w:vMerge w:val="restart"/>
            <w:tcBorders>
              <w:bottom w:val="nil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9" w:line="259" w:lineRule="auto"/>
              <w:ind w:left="138" w:right="116" w:firstLine="76"/>
              <w:jc w:val="both"/>
            </w:pPr>
            <w:r>
              <w:rPr>
                <w:rFonts w:ascii="Times New Roman" w:hAnsi="Times New Roman" w:eastAsia="Times New Roman" w:cs="Times New Roman"/>
                <w:spacing w:val="-2"/>
              </w:rPr>
              <w:t xml:space="preserve">B1  </w:t>
            </w:r>
            <w:r>
              <w:rPr>
                <w:spacing w:val="-15"/>
              </w:rPr>
              <w:t>资金</w:t>
            </w:r>
            <w:r>
              <w:t xml:space="preserve"> </w:t>
            </w:r>
            <w:r>
              <w:rPr>
                <w:spacing w:val="-15"/>
              </w:rPr>
              <w:t>管理</w:t>
            </w:r>
          </w:p>
        </w:tc>
        <w:tc>
          <w:tcPr>
            <w:tcW w:w="992" w:type="dxa"/>
            <w:vAlign w:val="top"/>
          </w:tcPr>
          <w:p>
            <w:pPr>
              <w:spacing w:before="105" w:line="188" w:lineRule="auto"/>
              <w:ind w:left="23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B101</w:t>
            </w:r>
          </w:p>
          <w:p>
            <w:pPr>
              <w:pStyle w:val="6"/>
              <w:spacing w:before="101" w:line="222" w:lineRule="auto"/>
              <w:ind w:left="148"/>
            </w:pPr>
            <w:r>
              <w:rPr>
                <w:spacing w:val="-6"/>
              </w:rPr>
              <w:t>预算执</w:t>
            </w:r>
          </w:p>
          <w:p>
            <w:pPr>
              <w:pStyle w:val="6"/>
              <w:spacing w:before="69" w:line="221" w:lineRule="auto"/>
              <w:ind w:left="268"/>
            </w:pPr>
            <w:r>
              <w:rPr>
                <w:spacing w:val="-9"/>
              </w:rPr>
              <w:t>行率</w:t>
            </w:r>
          </w:p>
        </w:tc>
        <w:tc>
          <w:tcPr>
            <w:tcW w:w="567" w:type="dxa"/>
            <w:vAlign w:val="top"/>
          </w:tcPr>
          <w:p>
            <w:pPr>
              <w:spacing w:line="391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22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2764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123"/>
            </w:pPr>
            <w:r>
              <w:rPr>
                <w:spacing w:val="-2"/>
              </w:rPr>
              <w:t>预算执行率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*</w:t>
            </w:r>
            <w:r>
              <w:rPr>
                <w:spacing w:val="-2"/>
              </w:rPr>
              <w:t>权重分</w:t>
            </w:r>
          </w:p>
        </w:tc>
        <w:tc>
          <w:tcPr>
            <w:tcW w:w="2054" w:type="dxa"/>
            <w:vAlign w:val="top"/>
          </w:tcPr>
          <w:p>
            <w:pPr>
              <w:pStyle w:val="6"/>
              <w:spacing w:before="242" w:line="269" w:lineRule="auto"/>
              <w:ind w:left="110" w:right="104" w:firstLine="13"/>
            </w:pPr>
            <w:r>
              <w:rPr>
                <w:spacing w:val="-18"/>
              </w:rPr>
              <w:t>预</w:t>
            </w:r>
            <w:r>
              <w:rPr>
                <w:spacing w:val="56"/>
              </w:rPr>
              <w:t xml:space="preserve"> </w:t>
            </w:r>
            <w:r>
              <w:rPr>
                <w:spacing w:val="-18"/>
              </w:rPr>
              <w:t>算</w:t>
            </w:r>
            <w:r>
              <w:rPr>
                <w:spacing w:val="53"/>
              </w:rPr>
              <w:t xml:space="preserve"> </w:t>
            </w:r>
            <w:r>
              <w:rPr>
                <w:spacing w:val="-18"/>
              </w:rPr>
              <w:t>执</w:t>
            </w:r>
            <w:r>
              <w:rPr>
                <w:spacing w:val="58"/>
              </w:rPr>
              <w:t xml:space="preserve"> </w:t>
            </w:r>
            <w:r>
              <w:rPr>
                <w:spacing w:val="-18"/>
              </w:rPr>
              <w:t>行</w:t>
            </w:r>
            <w:r>
              <w:rPr>
                <w:spacing w:val="62"/>
              </w:rPr>
              <w:t xml:space="preserve"> </w:t>
            </w:r>
            <w:r>
              <w:rPr>
                <w:spacing w:val="-18"/>
              </w:rPr>
              <w:t>率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=</w:t>
            </w:r>
            <w:r>
              <w:rPr>
                <w:rFonts w:ascii="Times New Roman" w:hAnsi="Times New Roman" w:eastAsia="Times New Roman" w:cs="Times New Roman"/>
                <w:spacing w:val="-2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100.0%</w:t>
            </w:r>
            <w:r>
              <w:rPr>
                <w:spacing w:val="-5"/>
              </w:rPr>
              <w:t>。</w:t>
            </w:r>
          </w:p>
        </w:tc>
        <w:tc>
          <w:tcPr>
            <w:tcW w:w="751" w:type="dxa"/>
            <w:vAlign w:val="top"/>
          </w:tcPr>
          <w:p>
            <w:pPr>
              <w:spacing w:line="391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25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>1.9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8" w:hRule="atLeast"/>
        </w:trPr>
        <w:tc>
          <w:tcPr>
            <w:tcW w:w="67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Align w:val="top"/>
          </w:tcPr>
          <w:p>
            <w:pPr>
              <w:spacing w:before="279" w:line="188" w:lineRule="auto"/>
              <w:ind w:left="23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B102</w:t>
            </w:r>
          </w:p>
          <w:p>
            <w:pPr>
              <w:pStyle w:val="6"/>
              <w:spacing w:before="102" w:line="222" w:lineRule="auto"/>
              <w:ind w:left="159"/>
            </w:pPr>
            <w:r>
              <w:rPr>
                <w:spacing w:val="-10"/>
              </w:rPr>
              <w:t>资金使</w:t>
            </w:r>
          </w:p>
          <w:p>
            <w:pPr>
              <w:pStyle w:val="6"/>
              <w:spacing w:before="68" w:line="224" w:lineRule="auto"/>
              <w:ind w:left="146"/>
            </w:pPr>
            <w:r>
              <w:rPr>
                <w:spacing w:val="-6"/>
              </w:rPr>
              <w:t>用合规</w:t>
            </w:r>
          </w:p>
          <w:p>
            <w:pPr>
              <w:pStyle w:val="6"/>
              <w:spacing w:before="69" w:line="220" w:lineRule="auto"/>
              <w:ind w:left="390"/>
            </w:pPr>
            <w:r>
              <w:t>性</w:t>
            </w:r>
          </w:p>
        </w:tc>
        <w:tc>
          <w:tcPr>
            <w:tcW w:w="567" w:type="dxa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22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2764" w:type="dxa"/>
            <w:vAlign w:val="top"/>
          </w:tcPr>
          <w:p>
            <w:pPr>
              <w:pStyle w:val="6"/>
              <w:spacing w:before="241" w:line="263" w:lineRule="auto"/>
              <w:ind w:left="124" w:right="104" w:firstLine="9"/>
              <w:jc w:val="both"/>
            </w:pPr>
            <w:r>
              <w:rPr>
                <w:spacing w:val="12"/>
              </w:rPr>
              <w:t>资金使用符合国家财经</w:t>
            </w:r>
            <w:r>
              <w:t xml:space="preserve"> </w:t>
            </w:r>
            <w:r>
              <w:rPr>
                <w:spacing w:val="13"/>
              </w:rPr>
              <w:t>法规和财务管理制度以</w:t>
            </w:r>
            <w:r>
              <w:t xml:space="preserve"> </w:t>
            </w:r>
            <w:r>
              <w:rPr>
                <w:spacing w:val="13"/>
              </w:rPr>
              <w:t>及有关专项资金管理办</w:t>
            </w:r>
            <w:r>
              <w:t xml:space="preserve"> </w:t>
            </w:r>
            <w:r>
              <w:rPr>
                <w:spacing w:val="-5"/>
              </w:rPr>
              <w:t>法规定。</w:t>
            </w:r>
          </w:p>
        </w:tc>
        <w:tc>
          <w:tcPr>
            <w:tcW w:w="2054" w:type="dxa"/>
            <w:vAlign w:val="top"/>
          </w:tcPr>
          <w:p>
            <w:pPr>
              <w:pStyle w:val="6"/>
              <w:spacing w:before="58" w:line="266" w:lineRule="auto"/>
              <w:ind w:left="119" w:right="104" w:firstLine="14"/>
              <w:jc w:val="both"/>
            </w:pPr>
            <w:r>
              <w:rPr>
                <w:spacing w:val="18"/>
              </w:rPr>
              <w:t>资金使用符合国</w:t>
            </w:r>
            <w:r>
              <w:rPr>
                <w:spacing w:val="3"/>
              </w:rPr>
              <w:t xml:space="preserve"> </w:t>
            </w:r>
            <w:r>
              <w:rPr>
                <w:spacing w:val="20"/>
              </w:rPr>
              <w:t>家财经法规和财</w:t>
            </w:r>
            <w:r>
              <w:rPr>
                <w:spacing w:val="4"/>
              </w:rPr>
              <w:t xml:space="preserve"> </w:t>
            </w:r>
            <w:r>
              <w:rPr>
                <w:spacing w:val="20"/>
              </w:rPr>
              <w:t>务管理制度以及</w:t>
            </w:r>
            <w:r>
              <w:rPr>
                <w:spacing w:val="4"/>
              </w:rPr>
              <w:t xml:space="preserve"> </w:t>
            </w:r>
            <w:r>
              <w:rPr>
                <w:spacing w:val="20"/>
              </w:rPr>
              <w:t>有关专项资金管</w:t>
            </w:r>
            <w:r>
              <w:rPr>
                <w:spacing w:val="4"/>
              </w:rPr>
              <w:t xml:space="preserve"> </w:t>
            </w:r>
            <w:r>
              <w:rPr>
                <w:spacing w:val="-3"/>
              </w:rPr>
              <w:t>理办法规定。</w:t>
            </w:r>
          </w:p>
        </w:tc>
        <w:tc>
          <w:tcPr>
            <w:tcW w:w="751" w:type="dxa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31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7" w:hRule="atLeast"/>
        </w:trPr>
        <w:tc>
          <w:tcPr>
            <w:tcW w:w="67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Align w:val="top"/>
          </w:tcPr>
          <w:p>
            <w:pPr>
              <w:spacing w:line="387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23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B103</w:t>
            </w:r>
          </w:p>
          <w:p>
            <w:pPr>
              <w:pStyle w:val="6"/>
              <w:spacing w:before="101" w:line="224" w:lineRule="auto"/>
              <w:ind w:left="159"/>
            </w:pPr>
            <w:r>
              <w:rPr>
                <w:spacing w:val="-10"/>
              </w:rPr>
              <w:t>资金支</w:t>
            </w:r>
          </w:p>
          <w:p>
            <w:pPr>
              <w:pStyle w:val="6"/>
              <w:spacing w:before="68" w:line="224" w:lineRule="auto"/>
              <w:ind w:left="146"/>
            </w:pPr>
            <w:r>
              <w:rPr>
                <w:spacing w:val="-6"/>
              </w:rPr>
              <w:t>付规范</w:t>
            </w:r>
          </w:p>
          <w:p>
            <w:pPr>
              <w:pStyle w:val="6"/>
              <w:spacing w:before="67" w:line="220" w:lineRule="auto"/>
              <w:ind w:left="390"/>
            </w:pPr>
            <w:r>
              <w:t>性</w:t>
            </w:r>
          </w:p>
        </w:tc>
        <w:tc>
          <w:tcPr>
            <w:tcW w:w="567" w:type="dxa"/>
            <w:vAlign w:val="top"/>
          </w:tcPr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22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2764" w:type="dxa"/>
            <w:vAlign w:val="top"/>
          </w:tcPr>
          <w:p>
            <w:pPr>
              <w:pStyle w:val="6"/>
              <w:spacing w:before="237" w:line="266" w:lineRule="auto"/>
              <w:ind w:left="120" w:right="104" w:firstLine="6"/>
              <w:jc w:val="both"/>
            </w:pPr>
            <w:r>
              <w:rPr>
                <w:spacing w:val="12"/>
              </w:rPr>
              <w:t>符合合同约定资金付款</w:t>
            </w:r>
            <w:r>
              <w:rPr>
                <w:spacing w:val="6"/>
              </w:rPr>
              <w:t xml:space="preserve"> </w:t>
            </w:r>
            <w:r>
              <w:rPr>
                <w:spacing w:val="-10"/>
              </w:rPr>
              <w:t>的方式、时间、条件和比</w:t>
            </w:r>
            <w:r>
              <w:rPr>
                <w:spacing w:val="2"/>
              </w:rPr>
              <w:t xml:space="preserve"> </w:t>
            </w:r>
            <w:r>
              <w:rPr>
                <w:spacing w:val="-10"/>
              </w:rPr>
              <w:t>例，明确无故逾期支付资</w:t>
            </w:r>
            <w:r>
              <w:rPr>
                <w:spacing w:val="2"/>
              </w:rPr>
              <w:t xml:space="preserve"> </w:t>
            </w:r>
            <w:r>
              <w:rPr>
                <w:spacing w:val="8"/>
              </w:rPr>
              <w:t>金的违约责任等</w:t>
            </w:r>
            <w:r>
              <w:rPr>
                <w:spacing w:val="-68"/>
              </w:rPr>
              <w:t xml:space="preserve"> </w:t>
            </w:r>
            <w:r>
              <w:rPr>
                <w:spacing w:val="8"/>
              </w:rPr>
              <w:t>，得满</w:t>
            </w:r>
            <w:r>
              <w:t xml:space="preserve"> </w:t>
            </w:r>
            <w:r>
              <w:rPr>
                <w:spacing w:val="-2"/>
              </w:rPr>
              <w:t>分，否则扣全分。</w:t>
            </w:r>
          </w:p>
        </w:tc>
        <w:tc>
          <w:tcPr>
            <w:tcW w:w="2054" w:type="dxa"/>
            <w:vAlign w:val="top"/>
          </w:tcPr>
          <w:p>
            <w:pPr>
              <w:pStyle w:val="6"/>
              <w:spacing w:before="62" w:line="267" w:lineRule="auto"/>
              <w:ind w:left="122" w:right="77" w:firstLine="5"/>
              <w:jc w:val="both"/>
            </w:pPr>
            <w:r>
              <w:rPr>
                <w:spacing w:val="19"/>
              </w:rPr>
              <w:t>符合合同约定资</w:t>
            </w:r>
            <w:r>
              <w:rPr>
                <w:spacing w:val="2"/>
              </w:rPr>
              <w:t xml:space="preserve"> </w:t>
            </w:r>
            <w:r>
              <w:rPr>
                <w:spacing w:val="-13"/>
              </w:rPr>
              <w:t>金付款的方式、时</w:t>
            </w:r>
            <w:r>
              <w:rPr>
                <w:spacing w:val="5"/>
              </w:rPr>
              <w:t xml:space="preserve"> </w:t>
            </w:r>
            <w:r>
              <w:rPr>
                <w:spacing w:val="-9"/>
              </w:rPr>
              <w:t>间、条件和比例，</w:t>
            </w:r>
            <w:r>
              <w:t xml:space="preserve"> </w:t>
            </w:r>
            <w:r>
              <w:rPr>
                <w:spacing w:val="20"/>
              </w:rPr>
              <w:t>明确无故逾期支</w:t>
            </w:r>
            <w:r>
              <w:rPr>
                <w:spacing w:val="1"/>
              </w:rPr>
              <w:t xml:space="preserve"> </w:t>
            </w:r>
            <w:r>
              <w:rPr>
                <w:spacing w:val="20"/>
              </w:rPr>
              <w:t>付资金的违约责</w:t>
            </w:r>
            <w:r>
              <w:rPr>
                <w:spacing w:val="1"/>
              </w:rPr>
              <w:t xml:space="preserve"> </w:t>
            </w:r>
            <w:r>
              <w:rPr>
                <w:spacing w:val="-8"/>
              </w:rPr>
              <w:t>任。</w:t>
            </w:r>
          </w:p>
        </w:tc>
        <w:tc>
          <w:tcPr>
            <w:tcW w:w="751" w:type="dxa"/>
            <w:vAlign w:val="top"/>
          </w:tcPr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31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7" w:hRule="atLeast"/>
        </w:trPr>
        <w:tc>
          <w:tcPr>
            <w:tcW w:w="67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1" w:type="dxa"/>
            <w:vMerge w:val="restart"/>
            <w:tcBorders>
              <w:bottom w:val="nil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9" w:line="258" w:lineRule="auto"/>
              <w:ind w:left="126" w:right="116" w:firstLine="88"/>
              <w:jc w:val="both"/>
            </w:pPr>
            <w:r>
              <w:rPr>
                <w:rFonts w:ascii="Times New Roman" w:hAnsi="Times New Roman" w:eastAsia="Times New Roman" w:cs="Times New Roman"/>
                <w:spacing w:val="-2"/>
              </w:rPr>
              <w:t xml:space="preserve">B2  </w:t>
            </w:r>
            <w:r>
              <w:rPr>
                <w:spacing w:val="-9"/>
              </w:rPr>
              <w:t>组织</w:t>
            </w:r>
            <w:r>
              <w:t xml:space="preserve"> </w:t>
            </w:r>
            <w:r>
              <w:rPr>
                <w:spacing w:val="-9"/>
              </w:rPr>
              <w:t>实施</w:t>
            </w:r>
          </w:p>
        </w:tc>
        <w:tc>
          <w:tcPr>
            <w:tcW w:w="992" w:type="dxa"/>
            <w:vAlign w:val="top"/>
          </w:tcPr>
          <w:p>
            <w:pPr>
              <w:spacing w:line="390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23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B201</w:t>
            </w:r>
          </w:p>
          <w:p>
            <w:pPr>
              <w:pStyle w:val="6"/>
              <w:spacing w:before="99" w:line="222" w:lineRule="auto"/>
              <w:ind w:left="160"/>
            </w:pPr>
            <w:r>
              <w:rPr>
                <w:spacing w:val="-10"/>
              </w:rPr>
              <w:t>管理制</w:t>
            </w:r>
          </w:p>
          <w:p>
            <w:pPr>
              <w:pStyle w:val="6"/>
              <w:spacing w:before="71" w:line="223" w:lineRule="auto"/>
              <w:ind w:left="146"/>
            </w:pPr>
            <w:r>
              <w:rPr>
                <w:spacing w:val="-6"/>
              </w:rPr>
              <w:t>度健全</w:t>
            </w:r>
          </w:p>
          <w:p>
            <w:pPr>
              <w:pStyle w:val="6"/>
              <w:spacing w:before="67" w:line="220" w:lineRule="auto"/>
              <w:ind w:left="390"/>
            </w:pPr>
            <w:r>
              <w:t>性</w:t>
            </w:r>
          </w:p>
        </w:tc>
        <w:tc>
          <w:tcPr>
            <w:tcW w:w="567" w:type="dxa"/>
            <w:vAlign w:val="top"/>
          </w:tcPr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22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</w:t>
            </w:r>
          </w:p>
        </w:tc>
        <w:tc>
          <w:tcPr>
            <w:tcW w:w="2764" w:type="dxa"/>
            <w:vAlign w:val="top"/>
          </w:tcPr>
          <w:p>
            <w:pPr>
              <w:pStyle w:val="6"/>
              <w:spacing w:before="62" w:line="267" w:lineRule="auto"/>
              <w:ind w:left="127" w:right="56" w:hanging="14"/>
              <w:jc w:val="both"/>
            </w:pPr>
            <w:r>
              <w:rPr>
                <w:spacing w:val="14"/>
              </w:rPr>
              <w:t>①制定或具有相应的财</w:t>
            </w:r>
            <w:r>
              <w:t xml:space="preserve"> </w:t>
            </w:r>
            <w:r>
              <w:rPr>
                <w:spacing w:val="-11"/>
              </w:rPr>
              <w:t>务和业务管理制度；②财</w:t>
            </w:r>
            <w:r>
              <w:rPr>
                <w:spacing w:val="6"/>
              </w:rPr>
              <w:t xml:space="preserve"> </w:t>
            </w:r>
            <w:r>
              <w:rPr>
                <w:spacing w:val="-6"/>
              </w:rPr>
              <w:t>务和业务管理制度合法、</w:t>
            </w:r>
            <w:r>
              <w:t xml:space="preserve"> </w:t>
            </w:r>
            <w:r>
              <w:rPr>
                <w:spacing w:val="-11"/>
              </w:rPr>
              <w:t>合规、完整。③采购文件</w:t>
            </w:r>
            <w:r>
              <w:rPr>
                <w:spacing w:val="6"/>
              </w:rPr>
              <w:t xml:space="preserve"> </w:t>
            </w:r>
            <w:r>
              <w:rPr>
                <w:spacing w:val="-11"/>
              </w:rPr>
              <w:t>合规合法。每符合一项得</w:t>
            </w:r>
            <w:r>
              <w:rPr>
                <w:spacing w:val="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1/3</w:t>
            </w:r>
            <w:r>
              <w:rPr>
                <w:rFonts w:ascii="Times New Roman" w:hAnsi="Times New Roman" w:eastAsia="Times New Roman" w:cs="Times New Roman"/>
                <w:spacing w:val="16"/>
              </w:rPr>
              <w:t xml:space="preserve"> </w:t>
            </w:r>
            <w:r>
              <w:rPr>
                <w:spacing w:val="-6"/>
              </w:rPr>
              <w:t>权重分。</w:t>
            </w:r>
          </w:p>
        </w:tc>
        <w:tc>
          <w:tcPr>
            <w:tcW w:w="2054" w:type="dxa"/>
            <w:vAlign w:val="top"/>
          </w:tcPr>
          <w:p>
            <w:pPr>
              <w:spacing w:line="34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62" w:lineRule="auto"/>
              <w:ind w:left="122" w:right="104" w:firstLine="30"/>
              <w:jc w:val="both"/>
            </w:pPr>
            <w:r>
              <w:rPr>
                <w:spacing w:val="15"/>
              </w:rPr>
              <w:t>已制定或具有相</w:t>
            </w:r>
            <w:r>
              <w:rPr>
                <w:spacing w:val="5"/>
              </w:rPr>
              <w:t xml:space="preserve"> </w:t>
            </w:r>
            <w:r>
              <w:rPr>
                <w:spacing w:val="20"/>
              </w:rPr>
              <w:t>应的财务和业务</w:t>
            </w:r>
            <w:r>
              <w:rPr>
                <w:spacing w:val="1"/>
              </w:rPr>
              <w:t xml:space="preserve"> </w:t>
            </w:r>
            <w:r>
              <w:rPr>
                <w:spacing w:val="-13"/>
              </w:rPr>
              <w:t>管理制度，对项目</w:t>
            </w:r>
            <w:r>
              <w:rPr>
                <w:spacing w:val="5"/>
              </w:rPr>
              <w:t xml:space="preserve"> </w:t>
            </w:r>
            <w:r>
              <w:rPr>
                <w:spacing w:val="-3"/>
              </w:rPr>
              <w:t>实施进行监管。</w:t>
            </w:r>
          </w:p>
        </w:tc>
        <w:tc>
          <w:tcPr>
            <w:tcW w:w="751" w:type="dxa"/>
            <w:vAlign w:val="top"/>
          </w:tcPr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32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67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Align w:val="top"/>
          </w:tcPr>
          <w:p>
            <w:pPr>
              <w:spacing w:before="104" w:line="188" w:lineRule="auto"/>
              <w:ind w:left="23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B202</w:t>
            </w:r>
          </w:p>
          <w:p>
            <w:pPr>
              <w:pStyle w:val="6"/>
              <w:spacing w:before="100" w:line="222" w:lineRule="auto"/>
              <w:ind w:left="148"/>
            </w:pPr>
            <w:r>
              <w:rPr>
                <w:spacing w:val="-6"/>
              </w:rPr>
              <w:t>采购程</w:t>
            </w:r>
          </w:p>
          <w:p>
            <w:pPr>
              <w:pStyle w:val="6"/>
              <w:spacing w:before="71" w:line="222" w:lineRule="auto"/>
              <w:ind w:left="146"/>
            </w:pPr>
            <w:r>
              <w:rPr>
                <w:spacing w:val="-6"/>
              </w:rPr>
              <w:t>序规范</w:t>
            </w:r>
          </w:p>
          <w:p>
            <w:pPr>
              <w:pStyle w:val="6"/>
              <w:spacing w:before="71" w:line="220" w:lineRule="auto"/>
              <w:ind w:left="390"/>
            </w:pPr>
            <w:r>
              <w:t>性</w:t>
            </w:r>
          </w:p>
        </w:tc>
        <w:tc>
          <w:tcPr>
            <w:tcW w:w="567" w:type="dxa"/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23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8</w:t>
            </w:r>
          </w:p>
        </w:tc>
        <w:tc>
          <w:tcPr>
            <w:tcW w:w="2764" w:type="dxa"/>
            <w:vAlign w:val="top"/>
          </w:tcPr>
          <w:p>
            <w:pPr>
              <w:pStyle w:val="6"/>
              <w:spacing w:before="62" w:line="263" w:lineRule="auto"/>
              <w:ind w:left="125" w:right="68" w:hanging="2"/>
              <w:jc w:val="both"/>
            </w:pPr>
            <w:r>
              <w:rPr>
                <w:spacing w:val="13"/>
              </w:rPr>
              <w:t>采购程序符合政府采购</w:t>
            </w:r>
            <w:r>
              <w:t xml:space="preserve"> </w:t>
            </w:r>
            <w:r>
              <w:rPr>
                <w:spacing w:val="-7"/>
              </w:rPr>
              <w:t>法规制度要求，得满分，</w:t>
            </w:r>
            <w:r>
              <w:t xml:space="preserve"> </w:t>
            </w:r>
            <w:r>
              <w:rPr>
                <w:spacing w:val="3"/>
              </w:rPr>
              <w:t xml:space="preserve">每发现 </w:t>
            </w:r>
            <w:r>
              <w:rPr>
                <w:rFonts w:ascii="Times New Roman" w:hAnsi="Times New Roman" w:eastAsia="Times New Roman" w:cs="Times New Roman"/>
                <w:spacing w:val="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4"/>
              </w:rPr>
              <w:t xml:space="preserve"> </w:t>
            </w:r>
            <w:r>
              <w:rPr>
                <w:spacing w:val="3"/>
              </w:rPr>
              <w:t>处不符合情况</w:t>
            </w:r>
            <w:r>
              <w:t xml:space="preserve"> </w:t>
            </w:r>
            <w:r>
              <w:rPr>
                <w:spacing w:val="-8"/>
              </w:rPr>
              <w:t>扣</w:t>
            </w:r>
            <w:r>
              <w:rPr>
                <w:spacing w:val="-2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9"/>
              </w:rPr>
              <w:t xml:space="preserve"> </w:t>
            </w:r>
            <w:r>
              <w:rPr>
                <w:spacing w:val="-8"/>
              </w:rPr>
              <w:t>分，扣完为止。</w:t>
            </w:r>
          </w:p>
        </w:tc>
        <w:tc>
          <w:tcPr>
            <w:tcW w:w="2054" w:type="dxa"/>
            <w:vAlign w:val="top"/>
          </w:tcPr>
          <w:p>
            <w:pPr>
              <w:pStyle w:val="6"/>
              <w:spacing w:before="243" w:line="258" w:lineRule="auto"/>
              <w:ind w:left="123" w:right="104"/>
              <w:jc w:val="both"/>
            </w:pPr>
            <w:r>
              <w:rPr>
                <w:spacing w:val="20"/>
              </w:rPr>
              <w:t>采购程序符合政</w:t>
            </w:r>
            <w:r>
              <w:t xml:space="preserve"> </w:t>
            </w:r>
            <w:r>
              <w:rPr>
                <w:spacing w:val="20"/>
              </w:rPr>
              <w:t>府采购法规制度</w:t>
            </w:r>
            <w:r>
              <w:t xml:space="preserve"> </w:t>
            </w:r>
            <w:r>
              <w:rPr>
                <w:spacing w:val="-6"/>
              </w:rPr>
              <w:t>要求。</w:t>
            </w:r>
          </w:p>
        </w:tc>
        <w:tc>
          <w:tcPr>
            <w:tcW w:w="751" w:type="dxa"/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32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8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9" w:hRule="atLeast"/>
        </w:trPr>
        <w:tc>
          <w:tcPr>
            <w:tcW w:w="67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Align w:val="top"/>
          </w:tcPr>
          <w:p>
            <w:pPr>
              <w:spacing w:before="104" w:line="188" w:lineRule="auto"/>
              <w:ind w:left="23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B203</w:t>
            </w:r>
          </w:p>
          <w:p>
            <w:pPr>
              <w:pStyle w:val="6"/>
              <w:spacing w:before="100" w:line="222" w:lineRule="auto"/>
              <w:ind w:left="148"/>
            </w:pPr>
            <w:r>
              <w:rPr>
                <w:spacing w:val="-6"/>
              </w:rPr>
              <w:t>采购方</w:t>
            </w:r>
          </w:p>
          <w:p>
            <w:pPr>
              <w:pStyle w:val="6"/>
              <w:spacing w:before="71" w:line="223" w:lineRule="auto"/>
              <w:ind w:left="152"/>
            </w:pPr>
            <w:r>
              <w:rPr>
                <w:spacing w:val="-8"/>
              </w:rPr>
              <w:t>式合规</w:t>
            </w:r>
          </w:p>
          <w:p>
            <w:pPr>
              <w:pStyle w:val="6"/>
              <w:spacing w:before="70" w:line="220" w:lineRule="auto"/>
              <w:ind w:left="390"/>
            </w:pPr>
            <w:r>
              <w:t>性</w:t>
            </w:r>
          </w:p>
        </w:tc>
        <w:tc>
          <w:tcPr>
            <w:tcW w:w="567" w:type="dxa"/>
            <w:vAlign w:val="top"/>
          </w:tcPr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22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2764" w:type="dxa"/>
            <w:vAlign w:val="top"/>
          </w:tcPr>
          <w:p>
            <w:pPr>
              <w:pStyle w:val="6"/>
              <w:spacing w:before="61" w:line="263" w:lineRule="auto"/>
              <w:ind w:left="121" w:right="104" w:firstLine="1"/>
              <w:jc w:val="both"/>
            </w:pPr>
            <w:r>
              <w:rPr>
                <w:spacing w:val="13"/>
              </w:rPr>
              <w:t>采购方式（采购方式变</w:t>
            </w:r>
            <w:r>
              <w:t xml:space="preserve"> </w:t>
            </w:r>
            <w:r>
              <w:rPr>
                <w:spacing w:val="-10"/>
              </w:rPr>
              <w:t>更）符合政府采购法规制</w:t>
            </w:r>
            <w:r>
              <w:rPr>
                <w:spacing w:val="1"/>
              </w:rPr>
              <w:t xml:space="preserve"> </w:t>
            </w:r>
            <w:r>
              <w:rPr>
                <w:spacing w:val="-10"/>
              </w:rPr>
              <w:t>度要求得满分，不符合扣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除全部分值。</w:t>
            </w:r>
          </w:p>
        </w:tc>
        <w:tc>
          <w:tcPr>
            <w:tcW w:w="2054" w:type="dxa"/>
            <w:vAlign w:val="top"/>
          </w:tcPr>
          <w:p>
            <w:pPr>
              <w:pStyle w:val="6"/>
              <w:spacing w:before="243" w:line="258" w:lineRule="auto"/>
              <w:ind w:left="123" w:right="104"/>
              <w:jc w:val="both"/>
            </w:pPr>
            <w:r>
              <w:rPr>
                <w:spacing w:val="20"/>
              </w:rPr>
              <w:t>采购方式符合政</w:t>
            </w:r>
            <w:r>
              <w:t xml:space="preserve"> </w:t>
            </w:r>
            <w:r>
              <w:rPr>
                <w:spacing w:val="20"/>
              </w:rPr>
              <w:t>府采购法规制度</w:t>
            </w:r>
            <w:r>
              <w:t xml:space="preserve"> </w:t>
            </w:r>
            <w:r>
              <w:rPr>
                <w:spacing w:val="-6"/>
              </w:rPr>
              <w:t>要求。</w:t>
            </w:r>
          </w:p>
        </w:tc>
        <w:tc>
          <w:tcPr>
            <w:tcW w:w="751" w:type="dxa"/>
            <w:vAlign w:val="top"/>
          </w:tcPr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32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5" w:hRule="atLeast"/>
        </w:trPr>
        <w:tc>
          <w:tcPr>
            <w:tcW w:w="67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23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B204</w:t>
            </w:r>
          </w:p>
          <w:p>
            <w:pPr>
              <w:pStyle w:val="6"/>
              <w:spacing w:before="101" w:line="224" w:lineRule="auto"/>
              <w:ind w:left="153"/>
            </w:pPr>
            <w:r>
              <w:rPr>
                <w:spacing w:val="-8"/>
              </w:rPr>
              <w:t>合同管</w:t>
            </w:r>
          </w:p>
          <w:p>
            <w:pPr>
              <w:pStyle w:val="6"/>
              <w:spacing w:before="66" w:line="225" w:lineRule="auto"/>
              <w:ind w:left="148"/>
            </w:pPr>
            <w:r>
              <w:rPr>
                <w:spacing w:val="-6"/>
              </w:rPr>
              <w:t>理规范</w:t>
            </w:r>
          </w:p>
          <w:p>
            <w:pPr>
              <w:pStyle w:val="6"/>
              <w:spacing w:before="68" w:line="220" w:lineRule="auto"/>
              <w:ind w:left="390"/>
            </w:pPr>
            <w:r>
              <w:t>性</w:t>
            </w:r>
          </w:p>
        </w:tc>
        <w:tc>
          <w:tcPr>
            <w:tcW w:w="567" w:type="dxa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22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2764" w:type="dxa"/>
            <w:vAlign w:val="top"/>
          </w:tcPr>
          <w:p>
            <w:pPr>
              <w:pStyle w:val="6"/>
              <w:spacing w:before="58" w:line="271" w:lineRule="auto"/>
              <w:ind w:left="119" w:right="104" w:hanging="6"/>
              <w:jc w:val="both"/>
            </w:pPr>
            <w:r>
              <w:rPr>
                <w:spacing w:val="14"/>
              </w:rPr>
              <w:t>①是否与承接主体签订</w:t>
            </w:r>
            <w:r>
              <w:t xml:space="preserve"> </w:t>
            </w:r>
            <w:r>
              <w:rPr>
                <w:spacing w:val="-10"/>
              </w:rPr>
              <w:t>书面合同，合同内容是否</w:t>
            </w:r>
            <w:r>
              <w:rPr>
                <w:spacing w:val="2"/>
              </w:rPr>
              <w:t xml:space="preserve"> </w:t>
            </w:r>
            <w:r>
              <w:rPr>
                <w:spacing w:val="-10"/>
              </w:rPr>
              <w:t>完整②是否符合《中华人</w:t>
            </w:r>
            <w:r>
              <w:rPr>
                <w:spacing w:val="2"/>
              </w:rPr>
              <w:t xml:space="preserve"> </w:t>
            </w:r>
            <w:r>
              <w:rPr>
                <w:spacing w:val="13"/>
              </w:rPr>
              <w:t>民共和国政府采购法实</w:t>
            </w:r>
            <w:r>
              <w:rPr>
                <w:spacing w:val="2"/>
              </w:rPr>
              <w:t xml:space="preserve"> </w:t>
            </w:r>
            <w:r>
              <w:rPr>
                <w:spacing w:val="-10"/>
              </w:rPr>
              <w:t>施条例》指导性目录等有</w:t>
            </w:r>
            <w:r>
              <w:rPr>
                <w:spacing w:val="2"/>
              </w:rPr>
              <w:t xml:space="preserve"> </w:t>
            </w:r>
            <w:r>
              <w:rPr>
                <w:spacing w:val="-10"/>
              </w:rPr>
              <w:t>关规定，政府采购合同是</w:t>
            </w:r>
            <w:r>
              <w:rPr>
                <w:spacing w:val="2"/>
              </w:rPr>
              <w:t xml:space="preserve"> </w:t>
            </w:r>
            <w:r>
              <w:rPr>
                <w:spacing w:val="-10"/>
              </w:rPr>
              <w:t>否依法予以公告，用以反</w:t>
            </w:r>
            <w:r>
              <w:rPr>
                <w:spacing w:val="2"/>
              </w:rPr>
              <w:t xml:space="preserve"> </w:t>
            </w:r>
            <w:r>
              <w:rPr>
                <w:spacing w:val="13"/>
              </w:rPr>
              <w:t>映和考核采购主体实施</w:t>
            </w:r>
            <w:r>
              <w:rPr>
                <w:spacing w:val="2"/>
              </w:rPr>
              <w:t xml:space="preserve"> </w:t>
            </w:r>
            <w:r>
              <w:rPr>
                <w:spacing w:val="13"/>
              </w:rPr>
              <w:t>项目采购及签订合同的</w:t>
            </w:r>
            <w:r>
              <w:rPr>
                <w:spacing w:val="2"/>
              </w:rPr>
              <w:t xml:space="preserve"> </w:t>
            </w:r>
            <w:r>
              <w:rPr>
                <w:spacing w:val="-10"/>
              </w:rPr>
              <w:t>规范执行情况。每符合一</w:t>
            </w:r>
          </w:p>
        </w:tc>
        <w:tc>
          <w:tcPr>
            <w:tcW w:w="2054" w:type="dxa"/>
            <w:vAlign w:val="top"/>
          </w:tcPr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line="29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65" w:lineRule="auto"/>
              <w:ind w:left="124" w:right="104" w:firstLine="7"/>
              <w:jc w:val="both"/>
            </w:pPr>
            <w:r>
              <w:rPr>
                <w:spacing w:val="19"/>
              </w:rPr>
              <w:t>与承接主体签订</w:t>
            </w:r>
            <w:r>
              <w:t xml:space="preserve"> </w:t>
            </w:r>
            <w:r>
              <w:rPr>
                <w:spacing w:val="-13"/>
              </w:rPr>
              <w:t>书面合同，合同内</w:t>
            </w:r>
            <w:r>
              <w:rPr>
                <w:spacing w:val="3"/>
              </w:rPr>
              <w:t xml:space="preserve"> </w:t>
            </w:r>
            <w:r>
              <w:rPr>
                <w:spacing w:val="-13"/>
              </w:rPr>
              <w:t>容是否完整，符合</w:t>
            </w:r>
            <w:r>
              <w:rPr>
                <w:spacing w:val="3"/>
              </w:rPr>
              <w:t xml:space="preserve"> </w:t>
            </w:r>
            <w:r>
              <w:rPr>
                <w:spacing w:val="-13"/>
              </w:rPr>
              <w:t>相关规定，依法予</w:t>
            </w:r>
            <w:r>
              <w:rPr>
                <w:spacing w:val="3"/>
              </w:rPr>
              <w:t xml:space="preserve"> </w:t>
            </w:r>
            <w:r>
              <w:rPr>
                <w:spacing w:val="-5"/>
              </w:rPr>
              <w:t>以公告。</w:t>
            </w:r>
          </w:p>
        </w:tc>
        <w:tc>
          <w:tcPr>
            <w:tcW w:w="751" w:type="dxa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31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40" w:type="default"/>
          <w:pgSz w:w="11906" w:h="16839"/>
          <w:pgMar w:top="1431" w:right="1721" w:bottom="1223" w:left="1663" w:header="0" w:footer="1046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5"/>
        <w:tblW w:w="851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7"/>
        <w:gridCol w:w="711"/>
        <w:gridCol w:w="992"/>
        <w:gridCol w:w="567"/>
        <w:gridCol w:w="2764"/>
        <w:gridCol w:w="2054"/>
        <w:gridCol w:w="75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677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1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64" w:type="dxa"/>
            <w:vAlign w:val="top"/>
          </w:tcPr>
          <w:p>
            <w:pPr>
              <w:pStyle w:val="6"/>
              <w:spacing w:before="66" w:line="222" w:lineRule="auto"/>
              <w:ind w:left="122"/>
            </w:pPr>
            <w:r>
              <w:rPr>
                <w:spacing w:val="-5"/>
              </w:rPr>
              <w:t>项得</w:t>
            </w:r>
            <w:r>
              <w:rPr>
                <w:spacing w:val="-3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</w:rPr>
              <w:t xml:space="preserve">1/2 </w:t>
            </w:r>
            <w:r>
              <w:rPr>
                <w:spacing w:val="-5"/>
              </w:rPr>
              <w:t>权重分。</w:t>
            </w:r>
          </w:p>
        </w:tc>
        <w:tc>
          <w:tcPr>
            <w:tcW w:w="20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6" w:hRule="atLeast"/>
        </w:trPr>
        <w:tc>
          <w:tcPr>
            <w:tcW w:w="67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9" w:line="262" w:lineRule="auto"/>
              <w:ind w:left="146" w:right="136" w:firstLine="89"/>
              <w:jc w:val="both"/>
            </w:pPr>
            <w:r>
              <w:rPr>
                <w:rFonts w:ascii="Times New Roman" w:hAnsi="Times New Roman" w:eastAsia="Times New Roman" w:cs="Times New Roman"/>
                <w:spacing w:val="-1"/>
              </w:rPr>
              <w:t xml:space="preserve">B205  </w:t>
            </w:r>
            <w:r>
              <w:rPr>
                <w:spacing w:val="-6"/>
              </w:rPr>
              <w:t>项目履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约验收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规范性</w:t>
            </w:r>
          </w:p>
        </w:tc>
        <w:tc>
          <w:tcPr>
            <w:tcW w:w="567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22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2764" w:type="dxa"/>
            <w:vAlign w:val="top"/>
          </w:tcPr>
          <w:p>
            <w:pPr>
              <w:pStyle w:val="6"/>
              <w:spacing w:before="61" w:line="268" w:lineRule="auto"/>
              <w:ind w:left="120" w:right="104" w:hanging="7"/>
              <w:jc w:val="both"/>
            </w:pPr>
            <w:r>
              <w:rPr>
                <w:spacing w:val="-10"/>
              </w:rPr>
              <w:t>①按照《中华人民共和国</w:t>
            </w:r>
            <w:r>
              <w:rPr>
                <w:spacing w:val="9"/>
              </w:rPr>
              <w:t xml:space="preserve"> </w:t>
            </w:r>
            <w:r>
              <w:rPr>
                <w:spacing w:val="-10"/>
              </w:rPr>
              <w:t>政府采购法实施条例》组</w:t>
            </w:r>
            <w:r>
              <w:rPr>
                <w:spacing w:val="1"/>
              </w:rPr>
              <w:t xml:space="preserve"> </w:t>
            </w:r>
            <w:r>
              <w:rPr>
                <w:spacing w:val="-10"/>
              </w:rPr>
              <w:t>织验收。②验收时应当邀</w:t>
            </w:r>
            <w:r>
              <w:rPr>
                <w:spacing w:val="1"/>
              </w:rPr>
              <w:t xml:space="preserve"> </w:t>
            </w:r>
            <w:r>
              <w:rPr>
                <w:spacing w:val="13"/>
              </w:rPr>
              <w:t>请采购人员参与并出具</w:t>
            </w:r>
            <w:r>
              <w:rPr>
                <w:spacing w:val="1"/>
              </w:rPr>
              <w:t xml:space="preserve"> </w:t>
            </w:r>
            <w:r>
              <w:rPr>
                <w:spacing w:val="-10"/>
              </w:rPr>
              <w:t>意见。③验收结果应当向</w:t>
            </w:r>
            <w:r>
              <w:rPr>
                <w:spacing w:val="1"/>
              </w:rPr>
              <w:t xml:space="preserve"> </w:t>
            </w:r>
            <w:r>
              <w:rPr>
                <w:spacing w:val="-10"/>
              </w:rPr>
              <w:t>社会公告。符合以上要求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得满分，否则不得分。</w:t>
            </w:r>
          </w:p>
        </w:tc>
        <w:tc>
          <w:tcPr>
            <w:tcW w:w="2054" w:type="dxa"/>
            <w:vAlign w:val="top"/>
          </w:tcPr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48" w:lineRule="auto"/>
              <w:ind w:left="126" w:right="104" w:hanging="4"/>
            </w:pPr>
            <w:r>
              <w:rPr>
                <w:spacing w:val="20"/>
              </w:rPr>
              <w:t>按要求完成验收</w:t>
            </w:r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结算。</w:t>
            </w:r>
          </w:p>
        </w:tc>
        <w:tc>
          <w:tcPr>
            <w:tcW w:w="751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31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9" w:hRule="atLeast"/>
        </w:trPr>
        <w:tc>
          <w:tcPr>
            <w:tcW w:w="67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23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B206</w:t>
            </w:r>
          </w:p>
          <w:p>
            <w:pPr>
              <w:pStyle w:val="6"/>
              <w:spacing w:before="99" w:line="221" w:lineRule="auto"/>
              <w:ind w:left="147"/>
            </w:pPr>
            <w:r>
              <w:rPr>
                <w:spacing w:val="-6"/>
              </w:rPr>
              <w:t>保证金</w:t>
            </w:r>
          </w:p>
          <w:p>
            <w:pPr>
              <w:pStyle w:val="6"/>
              <w:spacing w:before="73" w:line="222" w:lineRule="auto"/>
              <w:ind w:left="160"/>
            </w:pPr>
            <w:r>
              <w:rPr>
                <w:spacing w:val="-10"/>
              </w:rPr>
              <w:t>收取规</w:t>
            </w:r>
          </w:p>
          <w:p>
            <w:pPr>
              <w:pStyle w:val="6"/>
              <w:spacing w:before="68" w:line="220" w:lineRule="auto"/>
              <w:ind w:left="280"/>
            </w:pPr>
            <w:r>
              <w:rPr>
                <w:spacing w:val="-15"/>
              </w:rPr>
              <w:t>范性</w:t>
            </w:r>
          </w:p>
        </w:tc>
        <w:tc>
          <w:tcPr>
            <w:tcW w:w="567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22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2764" w:type="dxa"/>
            <w:vAlign w:val="top"/>
          </w:tcPr>
          <w:p>
            <w:pPr>
              <w:pStyle w:val="6"/>
              <w:spacing w:before="61" w:line="271" w:lineRule="auto"/>
              <w:ind w:left="113" w:right="68"/>
              <w:jc w:val="both"/>
            </w:pPr>
            <w:r>
              <w:rPr>
                <w:spacing w:val="14"/>
              </w:rPr>
              <w:t>①投标保证金和履约保</w:t>
            </w:r>
            <w:r>
              <w:t xml:space="preserve"> </w:t>
            </w:r>
            <w:r>
              <w:rPr>
                <w:spacing w:val="-6"/>
              </w:rPr>
              <w:t>证金按规定的标准收取，</w:t>
            </w:r>
            <w:r>
              <w:rPr>
                <w:spacing w:val="2"/>
              </w:rPr>
              <w:t xml:space="preserve"> </w:t>
            </w:r>
            <w:r>
              <w:rPr>
                <w:spacing w:val="14"/>
              </w:rPr>
              <w:t>②投标保证金是否按照</w:t>
            </w:r>
            <w:r>
              <w:t xml:space="preserve"> </w:t>
            </w:r>
            <w:r>
              <w:rPr>
                <w:spacing w:val="-9"/>
              </w:rPr>
              <w:t>要求非现金形式提交；③</w:t>
            </w:r>
            <w:r>
              <w:t xml:space="preserve"> </w:t>
            </w:r>
            <w:r>
              <w:rPr>
                <w:spacing w:val="14"/>
              </w:rPr>
              <w:t>是否违规拒收保函或电</w:t>
            </w:r>
            <w:r>
              <w:t xml:space="preserve"> </w:t>
            </w:r>
            <w:r>
              <w:rPr>
                <w:spacing w:val="-9"/>
              </w:rPr>
              <w:t>子保函；④是否违规收取</w:t>
            </w:r>
            <w:r>
              <w:t xml:space="preserve"> </w:t>
            </w:r>
            <w:r>
              <w:rPr>
                <w:spacing w:val="-9"/>
              </w:rPr>
              <w:t>履约保证金；⑤是否违规</w:t>
            </w:r>
            <w:r>
              <w:t xml:space="preserve"> </w:t>
            </w:r>
            <w:r>
              <w:rPr>
                <w:spacing w:val="-9"/>
              </w:rPr>
              <w:t>收取质量保证金。⑥投标</w:t>
            </w:r>
            <w:r>
              <w:t xml:space="preserve"> </w:t>
            </w:r>
            <w:r>
              <w:rPr>
                <w:spacing w:val="14"/>
              </w:rPr>
              <w:t>保证金和履约保证金是</w:t>
            </w:r>
            <w:r>
              <w:t xml:space="preserve"> </w:t>
            </w:r>
            <w:r>
              <w:rPr>
                <w:spacing w:val="-9"/>
              </w:rPr>
              <w:t>否按时足额退还。有违反</w:t>
            </w:r>
            <w:r>
              <w:t xml:space="preserve"> </w:t>
            </w:r>
            <w:r>
              <w:rPr>
                <w:spacing w:val="-2"/>
              </w:rPr>
              <w:t>规范的不得分。</w:t>
            </w:r>
          </w:p>
        </w:tc>
        <w:tc>
          <w:tcPr>
            <w:tcW w:w="2054" w:type="dxa"/>
            <w:vAlign w:val="top"/>
          </w:tcPr>
          <w:p>
            <w:pPr>
              <w:pStyle w:val="6"/>
              <w:spacing w:before="231" w:line="271" w:lineRule="auto"/>
              <w:ind w:left="121" w:right="77"/>
              <w:jc w:val="both"/>
            </w:pPr>
            <w:r>
              <w:rPr>
                <w:spacing w:val="20"/>
              </w:rPr>
              <w:t>投标保证金按规</w:t>
            </w:r>
            <w:r>
              <w:rPr>
                <w:spacing w:val="2"/>
              </w:rPr>
              <w:t xml:space="preserve"> </w:t>
            </w:r>
            <w:r>
              <w:rPr>
                <w:spacing w:val="-13"/>
              </w:rPr>
              <w:t>定的标准收取，按</w:t>
            </w:r>
            <w:r>
              <w:rPr>
                <w:spacing w:val="6"/>
              </w:rPr>
              <w:t xml:space="preserve"> </w:t>
            </w:r>
            <w:r>
              <w:rPr>
                <w:spacing w:val="20"/>
              </w:rPr>
              <w:t>照要求非现金形</w:t>
            </w:r>
            <w:r>
              <w:rPr>
                <w:spacing w:val="2"/>
              </w:rPr>
              <w:t xml:space="preserve"> </w:t>
            </w:r>
            <w:r>
              <w:rPr>
                <w:spacing w:val="-13"/>
              </w:rPr>
              <w:t>式提交，未违规拒</w:t>
            </w:r>
            <w:r>
              <w:rPr>
                <w:spacing w:val="6"/>
              </w:rPr>
              <w:t xml:space="preserve"> </w:t>
            </w:r>
            <w:r>
              <w:rPr>
                <w:spacing w:val="20"/>
              </w:rPr>
              <w:t>收保函或电子保</w:t>
            </w:r>
            <w:r>
              <w:rPr>
                <w:spacing w:val="2"/>
              </w:rPr>
              <w:t xml:space="preserve"> </w:t>
            </w:r>
            <w:r>
              <w:rPr>
                <w:spacing w:val="-13"/>
              </w:rPr>
              <w:t>函，未违规收取履</w:t>
            </w:r>
            <w:r>
              <w:rPr>
                <w:spacing w:val="6"/>
              </w:rPr>
              <w:t xml:space="preserve"> </w:t>
            </w:r>
            <w:r>
              <w:rPr>
                <w:spacing w:val="-13"/>
              </w:rPr>
              <w:t>约保证金，未违规</w:t>
            </w:r>
            <w:r>
              <w:rPr>
                <w:spacing w:val="6"/>
              </w:rPr>
              <w:t xml:space="preserve"> </w:t>
            </w:r>
            <w:r>
              <w:rPr>
                <w:spacing w:val="-9"/>
              </w:rPr>
              <w:t>收取质量保证金，</w:t>
            </w:r>
            <w:r>
              <w:rPr>
                <w:spacing w:val="1"/>
              </w:rPr>
              <w:t xml:space="preserve"> </w:t>
            </w:r>
            <w:r>
              <w:rPr>
                <w:spacing w:val="20"/>
              </w:rPr>
              <w:t>投标保证金和履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约保证金。</w:t>
            </w:r>
          </w:p>
        </w:tc>
        <w:tc>
          <w:tcPr>
            <w:tcW w:w="751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32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67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Align w:val="top"/>
          </w:tcPr>
          <w:p>
            <w:pPr>
              <w:spacing w:before="102" w:line="188" w:lineRule="auto"/>
              <w:ind w:left="23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B208</w:t>
            </w:r>
          </w:p>
          <w:p>
            <w:pPr>
              <w:pStyle w:val="6"/>
              <w:spacing w:before="102" w:line="222" w:lineRule="auto"/>
              <w:ind w:left="147"/>
            </w:pPr>
            <w:r>
              <w:rPr>
                <w:spacing w:val="-6"/>
              </w:rPr>
              <w:t>政府采</w:t>
            </w:r>
          </w:p>
          <w:p>
            <w:pPr>
              <w:pStyle w:val="6"/>
              <w:spacing w:before="70" w:line="224" w:lineRule="auto"/>
              <w:ind w:left="146"/>
            </w:pPr>
            <w:r>
              <w:rPr>
                <w:spacing w:val="-6"/>
              </w:rPr>
              <w:t>购透明</w:t>
            </w:r>
          </w:p>
          <w:p>
            <w:pPr>
              <w:pStyle w:val="6"/>
              <w:spacing w:before="66" w:line="223" w:lineRule="auto"/>
              <w:ind w:left="386"/>
            </w:pPr>
            <w:r>
              <w:t>度</w:t>
            </w:r>
          </w:p>
        </w:tc>
        <w:tc>
          <w:tcPr>
            <w:tcW w:w="567" w:type="dxa"/>
            <w:vAlign w:val="top"/>
          </w:tcPr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23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8</w:t>
            </w:r>
          </w:p>
        </w:tc>
        <w:tc>
          <w:tcPr>
            <w:tcW w:w="2764" w:type="dxa"/>
            <w:vAlign w:val="top"/>
          </w:tcPr>
          <w:p>
            <w:pPr>
              <w:pStyle w:val="6"/>
              <w:spacing w:before="241" w:line="258" w:lineRule="auto"/>
              <w:ind w:left="121" w:right="104"/>
              <w:jc w:val="both"/>
            </w:pPr>
            <w:r>
              <w:rPr>
                <w:spacing w:val="13"/>
              </w:rPr>
              <w:t>项目实施符合政府采购</w:t>
            </w:r>
            <w:r>
              <w:t xml:space="preserve"> </w:t>
            </w:r>
            <w:r>
              <w:rPr>
                <w:spacing w:val="-13"/>
              </w:rPr>
              <w:t>信息公开要求得</w:t>
            </w:r>
            <w:r>
              <w:rPr>
                <w:spacing w:val="-4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3"/>
              </w:rPr>
              <w:t>8</w:t>
            </w:r>
            <w:r>
              <w:rPr>
                <w:rFonts w:ascii="Times New Roman" w:hAnsi="Times New Roman" w:eastAsia="Times New Roman" w:cs="Times New Roman"/>
                <w:spacing w:val="18"/>
                <w:w w:val="101"/>
              </w:rPr>
              <w:t xml:space="preserve"> </w:t>
            </w:r>
            <w:r>
              <w:rPr>
                <w:spacing w:val="-13"/>
              </w:rPr>
              <w:t>分，否</w:t>
            </w:r>
            <w:r>
              <w:t xml:space="preserve"> </w:t>
            </w:r>
            <w:r>
              <w:rPr>
                <w:spacing w:val="-4"/>
              </w:rPr>
              <w:t>则不得分。</w:t>
            </w:r>
          </w:p>
        </w:tc>
        <w:tc>
          <w:tcPr>
            <w:tcW w:w="2054" w:type="dxa"/>
            <w:vAlign w:val="top"/>
          </w:tcPr>
          <w:p>
            <w:pPr>
              <w:pStyle w:val="6"/>
              <w:spacing w:before="241" w:line="258" w:lineRule="auto"/>
              <w:ind w:left="123" w:right="104"/>
              <w:jc w:val="both"/>
            </w:pPr>
            <w:r>
              <w:rPr>
                <w:spacing w:val="20"/>
              </w:rPr>
              <w:t>项目实施符合政</w:t>
            </w:r>
            <w:r>
              <w:t xml:space="preserve"> </w:t>
            </w:r>
            <w:r>
              <w:rPr>
                <w:spacing w:val="20"/>
              </w:rPr>
              <w:t>府采购信息公开</w:t>
            </w:r>
            <w:r>
              <w:t xml:space="preserve"> </w:t>
            </w:r>
            <w:r>
              <w:rPr>
                <w:spacing w:val="-6"/>
              </w:rPr>
              <w:t>要求。</w:t>
            </w:r>
          </w:p>
        </w:tc>
        <w:tc>
          <w:tcPr>
            <w:tcW w:w="751" w:type="dxa"/>
            <w:vAlign w:val="top"/>
          </w:tcPr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32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8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1" w:hRule="atLeast"/>
        </w:trPr>
        <w:tc>
          <w:tcPr>
            <w:tcW w:w="67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23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B209</w:t>
            </w:r>
          </w:p>
          <w:p>
            <w:pPr>
              <w:pStyle w:val="6"/>
              <w:spacing w:before="99" w:line="223" w:lineRule="auto"/>
              <w:ind w:left="152"/>
            </w:pPr>
            <w:r>
              <w:rPr>
                <w:spacing w:val="-8"/>
              </w:rPr>
              <w:t>质疑争</w:t>
            </w:r>
          </w:p>
          <w:p>
            <w:pPr>
              <w:pStyle w:val="6"/>
              <w:spacing w:before="70" w:line="224" w:lineRule="auto"/>
              <w:ind w:left="146"/>
            </w:pPr>
            <w:r>
              <w:rPr>
                <w:spacing w:val="-6"/>
              </w:rPr>
              <w:t>议处理</w:t>
            </w:r>
          </w:p>
          <w:p>
            <w:pPr>
              <w:pStyle w:val="6"/>
              <w:spacing w:before="68" w:line="222" w:lineRule="auto"/>
              <w:ind w:left="272"/>
            </w:pPr>
            <w:r>
              <w:rPr>
                <w:spacing w:val="-11"/>
              </w:rPr>
              <w:t>情况</w:t>
            </w:r>
          </w:p>
        </w:tc>
        <w:tc>
          <w:tcPr>
            <w:tcW w:w="567" w:type="dxa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22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2764" w:type="dxa"/>
            <w:vAlign w:val="top"/>
          </w:tcPr>
          <w:p>
            <w:pPr>
              <w:pStyle w:val="6"/>
              <w:spacing w:before="56" w:line="271" w:lineRule="auto"/>
              <w:ind w:left="120" w:right="104" w:hanging="7"/>
              <w:jc w:val="both"/>
            </w:pPr>
            <w:r>
              <w:rPr>
                <w:spacing w:val="-10"/>
              </w:rPr>
              <w:t>①不存在因采购文件、采</w:t>
            </w:r>
            <w:r>
              <w:rPr>
                <w:spacing w:val="9"/>
              </w:rPr>
              <w:t xml:space="preserve"> </w:t>
            </w:r>
            <w:r>
              <w:rPr>
                <w:spacing w:val="13"/>
              </w:rPr>
              <w:t>购程序等违反相关法律</w:t>
            </w:r>
            <w:r>
              <w:rPr>
                <w:spacing w:val="1"/>
              </w:rPr>
              <w:t xml:space="preserve"> </w:t>
            </w:r>
            <w:r>
              <w:rPr>
                <w:spacing w:val="13"/>
              </w:rPr>
              <w:t>法规或制度规定导致供</w:t>
            </w:r>
            <w:r>
              <w:rPr>
                <w:spacing w:val="1"/>
              </w:rPr>
              <w:t xml:space="preserve"> </w:t>
            </w:r>
            <w:r>
              <w:rPr>
                <w:spacing w:val="-10"/>
              </w:rPr>
              <w:t>应商提出有效质疑、投诉</w:t>
            </w:r>
            <w:r>
              <w:rPr>
                <w:spacing w:val="1"/>
              </w:rPr>
              <w:t xml:space="preserve"> </w:t>
            </w:r>
            <w:r>
              <w:rPr>
                <w:spacing w:val="10"/>
              </w:rPr>
              <w:t>及重新采购情况</w:t>
            </w:r>
            <w:r>
              <w:rPr>
                <w:spacing w:val="-60"/>
              </w:rPr>
              <w:t xml:space="preserve"> </w:t>
            </w:r>
            <w:r>
              <w:rPr>
                <w:spacing w:val="10"/>
              </w:rPr>
              <w:t>，得</w:t>
            </w:r>
            <w:r>
              <w:rPr>
                <w:spacing w:val="-2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0"/>
              </w:rPr>
              <w:t>3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  <w:r>
              <w:rPr>
                <w:spacing w:val="-10"/>
              </w:rPr>
              <w:t>分，否则不得分。②在规</w:t>
            </w:r>
            <w:r>
              <w:rPr>
                <w:spacing w:val="1"/>
              </w:rPr>
              <w:t xml:space="preserve"> </w:t>
            </w:r>
            <w:r>
              <w:rPr>
                <w:spacing w:val="-10"/>
              </w:rPr>
              <w:t>定时间内对争议、质疑做</w:t>
            </w:r>
            <w:r>
              <w:rPr>
                <w:spacing w:val="1"/>
              </w:rPr>
              <w:t xml:space="preserve"> </w:t>
            </w:r>
            <w:r>
              <w:rPr>
                <w:spacing w:val="-13"/>
              </w:rPr>
              <w:t>出答复得</w:t>
            </w:r>
            <w:r>
              <w:rPr>
                <w:spacing w:val="-4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3"/>
              </w:rPr>
              <w:t>3</w:t>
            </w:r>
            <w:r>
              <w:rPr>
                <w:rFonts w:ascii="Times New Roman" w:hAnsi="Times New Roman" w:eastAsia="Times New Roman" w:cs="Times New Roman"/>
                <w:spacing w:val="18"/>
                <w:w w:val="101"/>
              </w:rPr>
              <w:t xml:space="preserve"> </w:t>
            </w:r>
            <w:r>
              <w:rPr>
                <w:spacing w:val="-13"/>
              </w:rPr>
              <w:t>分。超出规定</w:t>
            </w:r>
            <w:r>
              <w:t xml:space="preserve"> </w:t>
            </w:r>
            <w:r>
              <w:rPr>
                <w:spacing w:val="-14"/>
              </w:rPr>
              <w:t>时间做出答复得</w:t>
            </w:r>
            <w:r>
              <w:rPr>
                <w:spacing w:val="-3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4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8"/>
                <w:w w:val="101"/>
              </w:rPr>
              <w:t xml:space="preserve"> </w:t>
            </w:r>
            <w:r>
              <w:rPr>
                <w:spacing w:val="-14"/>
              </w:rPr>
              <w:t>分，未</w:t>
            </w:r>
            <w:r>
              <w:t xml:space="preserve"> </w:t>
            </w:r>
            <w:r>
              <w:rPr>
                <w:spacing w:val="-3"/>
              </w:rPr>
              <w:t>答复不得分。</w:t>
            </w:r>
          </w:p>
        </w:tc>
        <w:tc>
          <w:tcPr>
            <w:tcW w:w="2054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68" w:lineRule="auto"/>
              <w:ind w:left="122" w:right="104" w:firstLine="5"/>
              <w:jc w:val="both"/>
            </w:pPr>
            <w:r>
              <w:rPr>
                <w:spacing w:val="19"/>
              </w:rPr>
              <w:t>不存在因采购文</w:t>
            </w:r>
            <w:r>
              <w:rPr>
                <w:spacing w:val="2"/>
              </w:rPr>
              <w:t xml:space="preserve"> </w:t>
            </w:r>
            <w:r>
              <w:rPr>
                <w:spacing w:val="-13"/>
              </w:rPr>
              <w:t>件、采购程序等违</w:t>
            </w:r>
            <w:r>
              <w:rPr>
                <w:spacing w:val="5"/>
              </w:rPr>
              <w:t xml:space="preserve"> </w:t>
            </w:r>
            <w:r>
              <w:rPr>
                <w:spacing w:val="20"/>
              </w:rPr>
              <w:t>反相关法律法规</w:t>
            </w:r>
            <w:r>
              <w:rPr>
                <w:spacing w:val="1"/>
              </w:rPr>
              <w:t xml:space="preserve"> </w:t>
            </w:r>
            <w:r>
              <w:rPr>
                <w:spacing w:val="20"/>
              </w:rPr>
              <w:t>或制度规定导致</w:t>
            </w:r>
            <w:r>
              <w:rPr>
                <w:spacing w:val="1"/>
              </w:rPr>
              <w:t xml:space="preserve"> </w:t>
            </w:r>
            <w:r>
              <w:rPr>
                <w:spacing w:val="20"/>
              </w:rPr>
              <w:t>供应商提出有效</w:t>
            </w:r>
            <w:r>
              <w:rPr>
                <w:spacing w:val="1"/>
              </w:rPr>
              <w:t xml:space="preserve"> </w:t>
            </w:r>
            <w:r>
              <w:rPr>
                <w:spacing w:val="-13"/>
              </w:rPr>
              <w:t>质疑、投诉及重新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采购情况。</w:t>
            </w:r>
          </w:p>
        </w:tc>
        <w:tc>
          <w:tcPr>
            <w:tcW w:w="751" w:type="dxa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32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2380" w:type="dxa"/>
            <w:gridSpan w:val="3"/>
            <w:vAlign w:val="top"/>
          </w:tcPr>
          <w:p>
            <w:pPr>
              <w:pStyle w:val="6"/>
              <w:spacing w:before="156" w:line="222" w:lineRule="auto"/>
              <w:ind w:left="970"/>
            </w:pPr>
            <w:r>
              <w:rPr>
                <w:spacing w:val="-12"/>
              </w:rPr>
              <w:t>合计</w:t>
            </w:r>
          </w:p>
        </w:tc>
        <w:tc>
          <w:tcPr>
            <w:tcW w:w="567" w:type="dxa"/>
            <w:vAlign w:val="top"/>
          </w:tcPr>
          <w:p>
            <w:pPr>
              <w:spacing w:before="194" w:line="188" w:lineRule="auto"/>
              <w:ind w:left="16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45</w:t>
            </w:r>
          </w:p>
        </w:tc>
        <w:tc>
          <w:tcPr>
            <w:tcW w:w="27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vAlign w:val="top"/>
          </w:tcPr>
          <w:p>
            <w:pPr>
              <w:spacing w:before="194" w:line="188" w:lineRule="auto"/>
              <w:ind w:left="16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44.9</w:t>
            </w:r>
          </w:p>
        </w:tc>
      </w:tr>
    </w:tbl>
    <w:p>
      <w:pPr>
        <w:pStyle w:val="2"/>
        <w:spacing w:before="292" w:line="222" w:lineRule="auto"/>
        <w:ind w:left="714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pacing w:val="-4"/>
          <w:sz w:val="28"/>
          <w:szCs w:val="28"/>
        </w:rPr>
        <w:t>1.</w:t>
      </w:r>
      <w:r>
        <w:rPr>
          <w:rFonts w:ascii="Times New Roman" w:hAnsi="Times New Roman" w:eastAsia="Times New Roman" w:cs="Times New Roman"/>
          <w:b/>
          <w:bCs/>
          <w:spacing w:val="-34"/>
          <w:sz w:val="28"/>
          <w:szCs w:val="28"/>
        </w:rPr>
        <w:t xml:space="preserve"> </w:t>
      </w:r>
      <w:r>
        <w:rPr>
          <w:spacing w:val="-4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资金管理分析（</w:t>
      </w:r>
      <w:r>
        <w:rPr>
          <w:rFonts w:ascii="Times New Roman" w:hAnsi="Times New Roman" w:eastAsia="Times New Roman" w:cs="Times New Roman"/>
          <w:b/>
          <w:bCs/>
          <w:spacing w:val="-4"/>
          <w:sz w:val="28"/>
          <w:szCs w:val="28"/>
        </w:rPr>
        <w:t>B1</w:t>
      </w:r>
      <w:r>
        <w:rPr>
          <w:spacing w:val="-4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）</w:t>
      </w:r>
    </w:p>
    <w:p>
      <w:pPr>
        <w:spacing w:line="222" w:lineRule="auto"/>
        <w:rPr>
          <w:sz w:val="28"/>
          <w:szCs w:val="28"/>
        </w:rPr>
        <w:sectPr>
          <w:footerReference r:id="rId41" w:type="default"/>
          <w:pgSz w:w="11906" w:h="16839"/>
          <w:pgMar w:top="1431" w:right="1721" w:bottom="1223" w:left="1663" w:header="0" w:footer="1046" w:gutter="0"/>
          <w:cols w:space="720" w:num="1"/>
        </w:sectPr>
      </w:pPr>
    </w:p>
    <w:p>
      <w:pPr>
        <w:pStyle w:val="2"/>
        <w:spacing w:before="180" w:line="222" w:lineRule="auto"/>
        <w:ind w:left="592"/>
        <w:rPr>
          <w:sz w:val="28"/>
          <w:szCs w:val="28"/>
        </w:rPr>
      </w:pPr>
      <w:r>
        <w:rPr>
          <w:spacing w:val="-2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1</w:t>
      </w:r>
      <w:r>
        <w:rPr>
          <w:spacing w:val="-2"/>
          <w:sz w:val="28"/>
          <w:szCs w:val="28"/>
        </w:rPr>
        <w:t>）预算执行率（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B101</w:t>
      </w:r>
      <w:r>
        <w:rPr>
          <w:spacing w:val="-2"/>
          <w:sz w:val="28"/>
          <w:szCs w:val="28"/>
        </w:rPr>
        <w:t>）</w:t>
      </w:r>
    </w:p>
    <w:p>
      <w:pPr>
        <w:pStyle w:val="2"/>
        <w:spacing w:before="286" w:line="403" w:lineRule="auto"/>
        <w:ind w:left="30" w:right="80" w:firstLine="561"/>
        <w:rPr>
          <w:sz w:val="28"/>
          <w:szCs w:val="28"/>
        </w:rPr>
      </w:pPr>
      <w:r>
        <w:rPr>
          <w:spacing w:val="-4"/>
          <w:sz w:val="28"/>
          <w:szCs w:val="28"/>
        </w:rPr>
        <w:t>该项目为年初预算项目，根据《关于民丰县尼雅乡光明村村容村</w:t>
      </w:r>
      <w:r>
        <w:rPr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貌改造项目实施方案的批复》（民财综字〔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2024</w:t>
      </w:r>
      <w:r>
        <w:rPr>
          <w:spacing w:val="-3"/>
          <w:sz w:val="28"/>
          <w:szCs w:val="28"/>
        </w:rPr>
        <w:t>〕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2</w:t>
      </w:r>
      <w:r>
        <w:rPr>
          <w:rFonts w:ascii="Times New Roman" w:hAnsi="Times New Roman" w:eastAsia="Times New Roman" w:cs="Times New Roman"/>
          <w:spacing w:val="25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号</w:t>
      </w:r>
      <w:r>
        <w:rPr>
          <w:spacing w:val="12"/>
          <w:sz w:val="28"/>
          <w:szCs w:val="28"/>
        </w:rPr>
        <w:t>），</w:t>
      </w:r>
      <w:r>
        <w:rPr>
          <w:spacing w:val="-3"/>
          <w:sz w:val="28"/>
          <w:szCs w:val="28"/>
        </w:rPr>
        <w:t>项目预算</w:t>
      </w:r>
      <w:r>
        <w:rPr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金额</w:t>
      </w:r>
      <w:r>
        <w:rPr>
          <w:spacing w:val="-59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50.00</w:t>
      </w:r>
      <w:r>
        <w:rPr>
          <w:rFonts w:ascii="Times New Roman" w:hAnsi="Times New Roman" w:eastAsia="Times New Roman" w:cs="Times New Roman"/>
          <w:spacing w:val="19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万元，实际到位资金</w:t>
      </w:r>
      <w:r>
        <w:rPr>
          <w:spacing w:val="-5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50.00</w:t>
      </w:r>
      <w:r>
        <w:rPr>
          <w:rFonts w:ascii="Times New Roman" w:hAnsi="Times New Roman" w:eastAsia="Times New Roman" w:cs="Times New Roman"/>
          <w:spacing w:val="19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万元，资金</w:t>
      </w:r>
      <w:r>
        <w:rPr>
          <w:spacing w:val="-6"/>
          <w:sz w:val="28"/>
          <w:szCs w:val="28"/>
        </w:rPr>
        <w:t>到位率</w:t>
      </w:r>
      <w:r>
        <w:rPr>
          <w:spacing w:val="-4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100.0%</w:t>
      </w:r>
      <w:r>
        <w:rPr>
          <w:rFonts w:ascii="Times New Roman" w:hAnsi="Times New Roman" w:eastAsia="Times New Roman" w:cs="Times New Roman"/>
          <w:spacing w:val="-33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，根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据项目自评表、支付凭证及决算报告，共支出</w:t>
      </w:r>
      <w:r>
        <w:rPr>
          <w:spacing w:val="-67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48.95</w:t>
      </w:r>
      <w:r>
        <w:rPr>
          <w:rFonts w:ascii="Times New Roman" w:hAnsi="Times New Roman" w:eastAsia="Times New Roman" w:cs="Times New Roman"/>
          <w:spacing w:val="20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万元，项目预算</w:t>
      </w:r>
    </w:p>
    <w:p>
      <w:pPr>
        <w:pStyle w:val="2"/>
        <w:spacing w:line="377" w:lineRule="exact"/>
        <w:ind w:left="31"/>
        <w:rPr>
          <w:sz w:val="28"/>
          <w:szCs w:val="28"/>
        </w:rPr>
      </w:pPr>
      <w:r>
        <w:rPr>
          <w:spacing w:val="-4"/>
          <w:position w:val="1"/>
          <w:sz w:val="28"/>
          <w:szCs w:val="28"/>
        </w:rPr>
        <w:t>执行率</w:t>
      </w:r>
      <w:r>
        <w:rPr>
          <w:spacing w:val="-59"/>
          <w:position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"/>
          <w:sz w:val="28"/>
          <w:szCs w:val="28"/>
        </w:rPr>
        <w:t>97.9%</w:t>
      </w:r>
      <w:r>
        <w:rPr>
          <w:rFonts w:ascii="Times New Roman" w:hAnsi="Times New Roman" w:eastAsia="Times New Roman" w:cs="Times New Roman"/>
          <w:spacing w:val="-34"/>
          <w:position w:val="1"/>
          <w:sz w:val="28"/>
          <w:szCs w:val="28"/>
        </w:rPr>
        <w:t xml:space="preserve"> </w:t>
      </w:r>
      <w:r>
        <w:rPr>
          <w:spacing w:val="-4"/>
          <w:position w:val="1"/>
          <w:sz w:val="28"/>
          <w:szCs w:val="28"/>
        </w:rPr>
        <w:t>。综上，该指标满分</w:t>
      </w:r>
      <w:r>
        <w:rPr>
          <w:spacing w:val="-62"/>
          <w:position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"/>
          <w:sz w:val="28"/>
          <w:szCs w:val="28"/>
        </w:rPr>
        <w:t>2</w:t>
      </w:r>
      <w:r>
        <w:rPr>
          <w:rFonts w:ascii="Times New Roman" w:hAnsi="Times New Roman" w:eastAsia="Times New Roman" w:cs="Times New Roman"/>
          <w:spacing w:val="20"/>
          <w:position w:val="1"/>
          <w:sz w:val="28"/>
          <w:szCs w:val="28"/>
        </w:rPr>
        <w:t xml:space="preserve"> </w:t>
      </w:r>
      <w:r>
        <w:rPr>
          <w:spacing w:val="-4"/>
          <w:position w:val="1"/>
          <w:sz w:val="28"/>
          <w:szCs w:val="28"/>
        </w:rPr>
        <w:t>分，得分</w:t>
      </w:r>
      <w:r>
        <w:rPr>
          <w:rFonts w:ascii="Times New Roman" w:hAnsi="Times New Roman" w:eastAsia="Times New Roman" w:cs="Times New Roman"/>
          <w:spacing w:val="-4"/>
          <w:position w:val="1"/>
          <w:sz w:val="28"/>
          <w:szCs w:val="28"/>
        </w:rPr>
        <w:t>=2</w:t>
      </w:r>
      <w:r>
        <w:rPr>
          <w:spacing w:val="-4"/>
          <w:position w:val="1"/>
          <w:sz w:val="28"/>
          <w:szCs w:val="28"/>
        </w:rPr>
        <w:t>×</w:t>
      </w:r>
      <w:r>
        <w:rPr>
          <w:rFonts w:ascii="Times New Roman" w:hAnsi="Times New Roman" w:eastAsia="Times New Roman" w:cs="Times New Roman"/>
          <w:spacing w:val="-4"/>
          <w:position w:val="1"/>
          <w:sz w:val="28"/>
          <w:szCs w:val="28"/>
        </w:rPr>
        <w:t>97.9%=</w:t>
      </w:r>
      <w:r>
        <w:rPr>
          <w:rFonts w:ascii="Times New Roman" w:hAnsi="Times New Roman" w:eastAsia="Times New Roman" w:cs="Times New Roman"/>
          <w:spacing w:val="-37"/>
          <w:position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"/>
          <w:sz w:val="28"/>
          <w:szCs w:val="28"/>
        </w:rPr>
        <w:t>1.9</w:t>
      </w:r>
      <w:r>
        <w:rPr>
          <w:rFonts w:ascii="Times New Roman" w:hAnsi="Times New Roman" w:eastAsia="Times New Roman" w:cs="Times New Roman"/>
          <w:spacing w:val="20"/>
          <w:w w:val="101"/>
          <w:position w:val="1"/>
          <w:sz w:val="28"/>
          <w:szCs w:val="28"/>
        </w:rPr>
        <w:t xml:space="preserve"> </w:t>
      </w:r>
      <w:r>
        <w:rPr>
          <w:spacing w:val="-5"/>
          <w:position w:val="1"/>
          <w:sz w:val="28"/>
          <w:szCs w:val="28"/>
        </w:rPr>
        <w:t>分。</w:t>
      </w:r>
    </w:p>
    <w:p>
      <w:pPr>
        <w:pStyle w:val="2"/>
        <w:spacing w:before="298" w:line="221" w:lineRule="auto"/>
        <w:ind w:left="592"/>
        <w:rPr>
          <w:sz w:val="28"/>
          <w:szCs w:val="28"/>
        </w:rPr>
      </w:pPr>
      <w:r>
        <w:rPr>
          <w:spacing w:val="-2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2</w:t>
      </w:r>
      <w:r>
        <w:rPr>
          <w:spacing w:val="-2"/>
          <w:sz w:val="28"/>
          <w:szCs w:val="28"/>
        </w:rPr>
        <w:t>）资金使用合规性（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B102</w:t>
      </w:r>
      <w:r>
        <w:rPr>
          <w:spacing w:val="-2"/>
          <w:sz w:val="28"/>
          <w:szCs w:val="28"/>
        </w:rPr>
        <w:t>）</w:t>
      </w:r>
    </w:p>
    <w:p>
      <w:pPr>
        <w:pStyle w:val="2"/>
        <w:spacing w:before="292" w:line="411" w:lineRule="auto"/>
        <w:ind w:left="31" w:right="32" w:firstLine="561"/>
        <w:rPr>
          <w:sz w:val="28"/>
          <w:szCs w:val="28"/>
        </w:rPr>
      </w:pPr>
      <w:r>
        <w:rPr>
          <w:spacing w:val="6"/>
          <w:sz w:val="28"/>
          <w:szCs w:val="28"/>
        </w:rPr>
        <w:t>项目符合国家财经法规和财务管理制度以及有关专项资金管理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办法的规定。资金的拨付有完整的审批程序和手续，坚持公</w:t>
      </w:r>
      <w:r>
        <w:rPr>
          <w:spacing w:val="-3"/>
          <w:sz w:val="28"/>
          <w:szCs w:val="28"/>
        </w:rPr>
        <w:t>开透明、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专款专用、精打细算的资金使用原则，未发现资金存在截留</w:t>
      </w:r>
      <w:r>
        <w:rPr>
          <w:spacing w:val="-3"/>
          <w:sz w:val="28"/>
          <w:szCs w:val="28"/>
        </w:rPr>
        <w:t>、挤占、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挪用、虚列支出等情况，符合项目预算批复的用途。综上，该指标满</w:t>
      </w:r>
    </w:p>
    <w:p>
      <w:pPr>
        <w:pStyle w:val="2"/>
        <w:spacing w:before="1" w:line="222" w:lineRule="auto"/>
        <w:ind w:left="36"/>
        <w:rPr>
          <w:sz w:val="28"/>
          <w:szCs w:val="28"/>
        </w:rPr>
      </w:pPr>
      <w:r>
        <w:rPr>
          <w:spacing w:val="-9"/>
          <w:sz w:val="28"/>
          <w:szCs w:val="28"/>
        </w:rPr>
        <w:t>分</w:t>
      </w:r>
      <w:r>
        <w:rPr>
          <w:spacing w:val="-59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9"/>
          <w:sz w:val="28"/>
          <w:szCs w:val="28"/>
        </w:rPr>
        <w:t>2</w:t>
      </w:r>
      <w:r>
        <w:rPr>
          <w:rFonts w:ascii="Times New Roman" w:hAnsi="Times New Roman" w:eastAsia="Times New Roman" w:cs="Times New Roman"/>
          <w:spacing w:val="20"/>
          <w:w w:val="101"/>
          <w:sz w:val="28"/>
          <w:szCs w:val="28"/>
        </w:rPr>
        <w:t xml:space="preserve"> </w:t>
      </w:r>
      <w:r>
        <w:rPr>
          <w:spacing w:val="-9"/>
          <w:sz w:val="28"/>
          <w:szCs w:val="28"/>
        </w:rPr>
        <w:t>分，得分</w:t>
      </w:r>
      <w:r>
        <w:rPr>
          <w:spacing w:val="-6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9"/>
          <w:sz w:val="28"/>
          <w:szCs w:val="28"/>
        </w:rPr>
        <w:t>2</w:t>
      </w:r>
      <w:r>
        <w:rPr>
          <w:rFonts w:ascii="Times New Roman" w:hAnsi="Times New Roman" w:eastAsia="Times New Roman" w:cs="Times New Roman"/>
          <w:spacing w:val="23"/>
          <w:sz w:val="28"/>
          <w:szCs w:val="28"/>
        </w:rPr>
        <w:t xml:space="preserve"> </w:t>
      </w:r>
      <w:r>
        <w:rPr>
          <w:spacing w:val="-9"/>
          <w:sz w:val="28"/>
          <w:szCs w:val="28"/>
        </w:rPr>
        <w:t>分。</w:t>
      </w:r>
    </w:p>
    <w:p>
      <w:pPr>
        <w:pStyle w:val="2"/>
        <w:spacing w:before="286" w:line="221" w:lineRule="auto"/>
        <w:ind w:left="592"/>
        <w:rPr>
          <w:sz w:val="28"/>
          <w:szCs w:val="28"/>
        </w:rPr>
      </w:pPr>
      <w:r>
        <w:rPr>
          <w:spacing w:val="-2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3</w:t>
      </w:r>
      <w:r>
        <w:rPr>
          <w:spacing w:val="-2"/>
          <w:sz w:val="28"/>
          <w:szCs w:val="28"/>
        </w:rPr>
        <w:t>）资金支付规范性（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B103</w:t>
      </w:r>
      <w:r>
        <w:rPr>
          <w:spacing w:val="-2"/>
          <w:sz w:val="28"/>
          <w:szCs w:val="28"/>
        </w:rPr>
        <w:t>）</w:t>
      </w:r>
    </w:p>
    <w:p>
      <w:pPr>
        <w:pStyle w:val="2"/>
        <w:spacing w:before="291" w:line="411" w:lineRule="auto"/>
        <w:ind w:left="34" w:firstLine="558"/>
        <w:rPr>
          <w:sz w:val="28"/>
          <w:szCs w:val="28"/>
        </w:rPr>
      </w:pPr>
      <w:r>
        <w:rPr>
          <w:spacing w:val="-11"/>
          <w:sz w:val="28"/>
          <w:szCs w:val="28"/>
        </w:rPr>
        <w:t>项目资金支付符合合同约定资金付款的方式、时间、条件和比例，</w:t>
      </w:r>
      <w:r>
        <w:rPr>
          <w:spacing w:val="6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合同明确了无故逾期支付资金的违约责任；支付有据、程序规范，符</w:t>
      </w:r>
      <w:r>
        <w:rPr>
          <w:spacing w:val="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合合同条款和相关法律法规的要求，确保资金能够安全、准确地支付</w:t>
      </w:r>
      <w:r>
        <w:rPr>
          <w:spacing w:val="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给供应商，为该项目顺利进行提供了有力的资金保障。综上，该指标</w:t>
      </w:r>
    </w:p>
    <w:p>
      <w:pPr>
        <w:pStyle w:val="2"/>
        <w:spacing w:before="2" w:line="222" w:lineRule="auto"/>
        <w:ind w:left="33"/>
        <w:rPr>
          <w:sz w:val="28"/>
          <w:szCs w:val="28"/>
        </w:rPr>
      </w:pPr>
      <w:r>
        <w:rPr>
          <w:spacing w:val="-8"/>
          <w:sz w:val="28"/>
          <w:szCs w:val="28"/>
        </w:rPr>
        <w:t>满分</w:t>
      </w:r>
      <w:r>
        <w:rPr>
          <w:spacing w:val="-59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>2</w:t>
      </w:r>
      <w:r>
        <w:rPr>
          <w:rFonts w:ascii="Times New Roman" w:hAnsi="Times New Roman" w:eastAsia="Times New Roman" w:cs="Times New Roman"/>
          <w:spacing w:val="22"/>
          <w:w w:val="101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分，得分</w:t>
      </w:r>
      <w:r>
        <w:rPr>
          <w:spacing w:val="-6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>2</w:t>
      </w:r>
      <w:r>
        <w:rPr>
          <w:rFonts w:ascii="Times New Roman" w:hAnsi="Times New Roman" w:eastAsia="Times New Roman" w:cs="Times New Roman"/>
          <w:spacing w:val="20"/>
          <w:w w:val="101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分。</w:t>
      </w:r>
    </w:p>
    <w:p>
      <w:pPr>
        <w:spacing w:line="313" w:lineRule="auto"/>
        <w:rPr>
          <w:rFonts w:ascii="Arial"/>
          <w:sz w:val="21"/>
        </w:rPr>
      </w:pPr>
    </w:p>
    <w:p>
      <w:pPr>
        <w:pStyle w:val="2"/>
        <w:spacing w:before="91" w:line="222" w:lineRule="auto"/>
        <w:ind w:left="58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2.</w:t>
      </w:r>
      <w:r>
        <w:rPr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组织实施分析（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B2</w:t>
      </w:r>
      <w:r>
        <w:rPr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）</w:t>
      </w:r>
    </w:p>
    <w:p>
      <w:pPr>
        <w:spacing w:line="254" w:lineRule="auto"/>
        <w:rPr>
          <w:rFonts w:ascii="Arial"/>
          <w:sz w:val="21"/>
        </w:rPr>
      </w:pPr>
    </w:p>
    <w:p>
      <w:pPr>
        <w:pStyle w:val="2"/>
        <w:spacing w:before="91" w:line="221" w:lineRule="auto"/>
        <w:ind w:left="592"/>
        <w:rPr>
          <w:sz w:val="28"/>
          <w:szCs w:val="28"/>
        </w:rPr>
      </w:pPr>
      <w:r>
        <w:rPr>
          <w:spacing w:val="-2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1</w:t>
      </w:r>
      <w:r>
        <w:rPr>
          <w:spacing w:val="-2"/>
          <w:sz w:val="28"/>
          <w:szCs w:val="28"/>
        </w:rPr>
        <w:t>）管理制度健全性（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B201</w:t>
      </w:r>
      <w:r>
        <w:rPr>
          <w:spacing w:val="-2"/>
          <w:sz w:val="28"/>
          <w:szCs w:val="28"/>
        </w:rPr>
        <w:t>）</w:t>
      </w:r>
    </w:p>
    <w:p>
      <w:pPr>
        <w:pStyle w:val="2"/>
        <w:spacing w:before="289" w:line="624" w:lineRule="exact"/>
        <w:ind w:right="80"/>
        <w:jc w:val="right"/>
        <w:rPr>
          <w:sz w:val="28"/>
          <w:szCs w:val="28"/>
        </w:rPr>
      </w:pPr>
      <w:r>
        <w:rPr>
          <w:spacing w:val="-14"/>
          <w:position w:val="26"/>
          <w:sz w:val="28"/>
          <w:szCs w:val="28"/>
        </w:rPr>
        <w:t>项目单位遵照《中华人民共和国预算法》、中共中央、国务院《关</w:t>
      </w:r>
    </w:p>
    <w:p>
      <w:pPr>
        <w:pStyle w:val="2"/>
        <w:spacing w:before="1" w:line="222" w:lineRule="auto"/>
        <w:ind w:left="38"/>
        <w:rPr>
          <w:sz w:val="28"/>
          <w:szCs w:val="28"/>
        </w:rPr>
      </w:pPr>
      <w:r>
        <w:rPr>
          <w:sz w:val="28"/>
          <w:szCs w:val="28"/>
        </w:rPr>
        <w:t>于全面实施预算绩效管理的意见》（中发〔</w:t>
      </w:r>
      <w:r>
        <w:rPr>
          <w:rFonts w:ascii="Times New Roman" w:hAnsi="Times New Roman" w:eastAsia="Times New Roman" w:cs="Times New Roman"/>
          <w:sz w:val="28"/>
          <w:szCs w:val="28"/>
        </w:rPr>
        <w:t>2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018</w:t>
      </w:r>
      <w:r>
        <w:rPr>
          <w:spacing w:val="-1"/>
          <w:sz w:val="28"/>
          <w:szCs w:val="28"/>
        </w:rPr>
        <w:t>〕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34</w:t>
      </w:r>
      <w:r>
        <w:rPr>
          <w:rFonts w:ascii="Times New Roman" w:hAnsi="Times New Roman" w:eastAsia="Times New Roman" w:cs="Times New Roman"/>
          <w:spacing w:val="29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号）、</w:t>
      </w:r>
      <w:r>
        <w:rPr>
          <w:spacing w:val="-66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自治区</w:t>
      </w:r>
    </w:p>
    <w:p>
      <w:pPr>
        <w:spacing w:line="222" w:lineRule="auto"/>
        <w:rPr>
          <w:sz w:val="28"/>
          <w:szCs w:val="28"/>
        </w:rPr>
        <w:sectPr>
          <w:footerReference r:id="rId42" w:type="default"/>
          <w:pgSz w:w="11906" w:h="16839"/>
          <w:pgMar w:top="1431" w:right="1718" w:bottom="1223" w:left="1785" w:header="0" w:footer="1046" w:gutter="0"/>
          <w:cols w:space="720" w:num="1"/>
        </w:sectPr>
      </w:pPr>
    </w:p>
    <w:p>
      <w:pPr>
        <w:pStyle w:val="2"/>
        <w:spacing w:before="185" w:line="411" w:lineRule="auto"/>
        <w:ind w:left="34" w:right="1" w:firstLine="4"/>
        <w:jc w:val="both"/>
        <w:rPr>
          <w:sz w:val="28"/>
          <w:szCs w:val="28"/>
        </w:rPr>
      </w:pPr>
      <w:r>
        <w:rPr>
          <w:spacing w:val="-13"/>
          <w:sz w:val="28"/>
          <w:szCs w:val="28"/>
        </w:rPr>
        <w:t>党委、自治区人民政府《关于全面实施预算绩效管理的实施意见》（新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党发〔</w:t>
      </w:r>
      <w:r>
        <w:rPr>
          <w:rFonts w:ascii="Times New Roman" w:hAnsi="Times New Roman" w:eastAsia="Times New Roman" w:cs="Times New Roman"/>
          <w:sz w:val="28"/>
          <w:szCs w:val="28"/>
        </w:rPr>
        <w:t>2018</w:t>
      </w:r>
      <w:r>
        <w:rPr>
          <w:sz w:val="28"/>
          <w:szCs w:val="28"/>
        </w:rPr>
        <w:t>〕</w:t>
      </w:r>
      <w:r>
        <w:rPr>
          <w:rFonts w:ascii="Times New Roman" w:hAnsi="Times New Roman" w:eastAsia="Times New Roman" w:cs="Times New Roman"/>
          <w:sz w:val="28"/>
          <w:szCs w:val="28"/>
        </w:rPr>
        <w:t>30</w:t>
      </w:r>
      <w:r>
        <w:rPr>
          <w:rFonts w:ascii="Times New Roman" w:hAnsi="Times New Roman" w:eastAsia="Times New Roman" w:cs="Times New Roman"/>
          <w:spacing w:val="26"/>
          <w:sz w:val="28"/>
          <w:szCs w:val="28"/>
        </w:rPr>
        <w:t xml:space="preserve"> </w:t>
      </w:r>
      <w:r>
        <w:rPr>
          <w:sz w:val="28"/>
          <w:szCs w:val="28"/>
        </w:rPr>
        <w:t>号）、</w:t>
      </w:r>
      <w:r>
        <w:rPr>
          <w:spacing w:val="-66"/>
          <w:sz w:val="28"/>
          <w:szCs w:val="28"/>
        </w:rPr>
        <w:t xml:space="preserve"> </w:t>
      </w:r>
      <w:r>
        <w:rPr>
          <w:sz w:val="28"/>
          <w:szCs w:val="28"/>
        </w:rPr>
        <w:t>自治区财政厅《全面实施预算</w:t>
      </w:r>
      <w:r>
        <w:rPr>
          <w:spacing w:val="-1"/>
          <w:sz w:val="28"/>
          <w:szCs w:val="28"/>
        </w:rPr>
        <w:t>绩效管理的工</w:t>
      </w:r>
      <w:r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作方案》（新财预〔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>2018</w:t>
      </w:r>
      <w:r>
        <w:rPr>
          <w:spacing w:val="1"/>
          <w:sz w:val="28"/>
          <w:szCs w:val="28"/>
        </w:rPr>
        <w:t>〕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>158</w:t>
      </w:r>
      <w:r>
        <w:rPr>
          <w:rFonts w:ascii="Times New Roman" w:hAnsi="Times New Roman" w:eastAsia="Times New Roman" w:cs="Times New Roman"/>
          <w:spacing w:val="46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号）、《财政部关于印发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>&lt;</w:t>
      </w:r>
      <w:r>
        <w:rPr>
          <w:spacing w:val="1"/>
          <w:sz w:val="28"/>
          <w:szCs w:val="28"/>
        </w:rPr>
        <w:t>农村综合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改革转移支付资金管理办法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&gt;</w:t>
      </w:r>
      <w:r>
        <w:rPr>
          <w:rFonts w:ascii="Times New Roman" w:hAnsi="Times New Roman" w:eastAsia="Times New Roman" w:cs="Times New Roman"/>
          <w:spacing w:val="-25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的通知》（财农〔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2023</w:t>
      </w:r>
      <w:r>
        <w:rPr>
          <w:spacing w:val="-4"/>
          <w:sz w:val="28"/>
          <w:szCs w:val="28"/>
        </w:rPr>
        <w:t>〕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81</w:t>
      </w:r>
      <w:r>
        <w:rPr>
          <w:rFonts w:ascii="Times New Roman" w:hAnsi="Times New Roman" w:eastAsia="Times New Roman" w:cs="Times New Roman"/>
          <w:spacing w:val="23"/>
          <w:w w:val="101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号）、《关</w:t>
      </w:r>
      <w:r>
        <w:rPr>
          <w:sz w:val="28"/>
          <w:szCs w:val="28"/>
        </w:rPr>
        <w:t xml:space="preserve"> 于加强</w:t>
      </w:r>
      <w:r>
        <w:rPr>
          <w:spacing w:val="-6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2024</w:t>
      </w:r>
      <w:r>
        <w:rPr>
          <w:rFonts w:ascii="Times New Roman" w:hAnsi="Times New Roman" w:eastAsia="Times New Roman" w:cs="Times New Roman"/>
          <w:spacing w:val="25"/>
          <w:sz w:val="28"/>
          <w:szCs w:val="28"/>
        </w:rPr>
        <w:t xml:space="preserve"> </w:t>
      </w:r>
      <w:r>
        <w:rPr>
          <w:sz w:val="28"/>
          <w:szCs w:val="28"/>
        </w:rPr>
        <w:t>年农村综合改革（农村公益事业财政奖补</w:t>
      </w:r>
      <w:r>
        <w:rPr>
          <w:spacing w:val="-1"/>
          <w:sz w:val="28"/>
          <w:szCs w:val="28"/>
        </w:rPr>
        <w:t>）项目资金管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理的通知》（和地财农通〔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2024</w:t>
      </w:r>
      <w:r>
        <w:rPr>
          <w:spacing w:val="-2"/>
          <w:sz w:val="28"/>
          <w:szCs w:val="28"/>
        </w:rPr>
        <w:t>〕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1</w:t>
      </w:r>
      <w:r>
        <w:rPr>
          <w:rFonts w:ascii="Times New Roman" w:hAnsi="Times New Roman" w:eastAsia="Times New Roman" w:cs="Times New Roman"/>
          <w:spacing w:val="26"/>
          <w:w w:val="10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号）等文件的</w:t>
      </w:r>
      <w:r>
        <w:rPr>
          <w:spacing w:val="-3"/>
          <w:sz w:val="28"/>
          <w:szCs w:val="28"/>
        </w:rPr>
        <w:t>规定，对项目实施</w:t>
      </w:r>
      <w:r>
        <w:rPr>
          <w:sz w:val="28"/>
          <w:szCs w:val="28"/>
        </w:rPr>
        <w:t xml:space="preserve"> </w:t>
      </w:r>
      <w:r>
        <w:rPr>
          <w:spacing w:val="-11"/>
          <w:sz w:val="28"/>
          <w:szCs w:val="28"/>
        </w:rPr>
        <w:t>进行监管，财务和业务管理制度合法、合规。综上，该指</w:t>
      </w:r>
      <w:r>
        <w:rPr>
          <w:spacing w:val="-12"/>
          <w:sz w:val="28"/>
          <w:szCs w:val="28"/>
        </w:rPr>
        <w:t>标满分</w:t>
      </w:r>
      <w:r>
        <w:rPr>
          <w:spacing w:val="-6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2"/>
          <w:sz w:val="28"/>
          <w:szCs w:val="28"/>
        </w:rPr>
        <w:t>6</w:t>
      </w:r>
      <w:r>
        <w:rPr>
          <w:rFonts w:ascii="Times New Roman" w:hAnsi="Times New Roman" w:eastAsia="Times New Roman" w:cs="Times New Roman"/>
          <w:spacing w:val="23"/>
          <w:sz w:val="28"/>
          <w:szCs w:val="28"/>
        </w:rPr>
        <w:t xml:space="preserve"> </w:t>
      </w:r>
      <w:r>
        <w:rPr>
          <w:spacing w:val="-12"/>
          <w:sz w:val="28"/>
          <w:szCs w:val="28"/>
        </w:rPr>
        <w:t>分，</w:t>
      </w:r>
    </w:p>
    <w:p>
      <w:pPr>
        <w:pStyle w:val="2"/>
        <w:spacing w:before="1" w:line="222" w:lineRule="auto"/>
        <w:ind w:left="33"/>
        <w:rPr>
          <w:sz w:val="28"/>
          <w:szCs w:val="28"/>
        </w:rPr>
      </w:pPr>
      <w:r>
        <w:rPr>
          <w:spacing w:val="-11"/>
          <w:sz w:val="28"/>
          <w:szCs w:val="28"/>
        </w:rPr>
        <w:t>得分</w:t>
      </w:r>
      <w:r>
        <w:rPr>
          <w:spacing w:val="-5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1"/>
          <w:sz w:val="28"/>
          <w:szCs w:val="28"/>
        </w:rPr>
        <w:t>6</w:t>
      </w:r>
      <w:r>
        <w:rPr>
          <w:rFonts w:ascii="Times New Roman" w:hAnsi="Times New Roman" w:eastAsia="Times New Roman" w:cs="Times New Roman"/>
          <w:spacing w:val="23"/>
          <w:sz w:val="28"/>
          <w:szCs w:val="28"/>
        </w:rPr>
        <w:t xml:space="preserve"> </w:t>
      </w:r>
      <w:r>
        <w:rPr>
          <w:spacing w:val="-11"/>
          <w:sz w:val="28"/>
          <w:szCs w:val="28"/>
        </w:rPr>
        <w:t>分。</w:t>
      </w:r>
    </w:p>
    <w:p>
      <w:pPr>
        <w:pStyle w:val="2"/>
        <w:spacing w:before="285" w:line="221" w:lineRule="auto"/>
        <w:ind w:left="592"/>
        <w:rPr>
          <w:sz w:val="28"/>
          <w:szCs w:val="28"/>
        </w:rPr>
      </w:pPr>
      <w:r>
        <w:rPr>
          <w:spacing w:val="-2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2</w:t>
      </w:r>
      <w:r>
        <w:rPr>
          <w:spacing w:val="-2"/>
          <w:sz w:val="28"/>
          <w:szCs w:val="28"/>
        </w:rPr>
        <w:t>）采购程序规范性（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B202</w:t>
      </w:r>
      <w:r>
        <w:rPr>
          <w:spacing w:val="-2"/>
          <w:sz w:val="28"/>
          <w:szCs w:val="28"/>
        </w:rPr>
        <w:t>）</w:t>
      </w:r>
    </w:p>
    <w:p>
      <w:pPr>
        <w:pStyle w:val="2"/>
        <w:spacing w:before="291" w:line="411" w:lineRule="auto"/>
        <w:ind w:left="32" w:right="82" w:firstLine="559"/>
        <w:rPr>
          <w:sz w:val="28"/>
          <w:szCs w:val="28"/>
        </w:rPr>
      </w:pPr>
      <w:r>
        <w:rPr>
          <w:spacing w:val="-4"/>
          <w:sz w:val="28"/>
          <w:szCs w:val="28"/>
        </w:rPr>
        <w:t>经查阅项目资料，采购程序符合政府采购法规制度要求，招标公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告内容完整、真实、准确，中标公告内容完整、真实、准确，不存在</w:t>
      </w:r>
      <w:r>
        <w:rPr>
          <w:spacing w:val="7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其他不符合《中华人民共和国政府采购法》规定的做法。综上，该指</w:t>
      </w:r>
    </w:p>
    <w:p>
      <w:pPr>
        <w:pStyle w:val="2"/>
        <w:spacing w:before="1" w:line="222" w:lineRule="auto"/>
        <w:ind w:left="31"/>
        <w:rPr>
          <w:sz w:val="28"/>
          <w:szCs w:val="28"/>
        </w:rPr>
      </w:pPr>
      <w:r>
        <w:rPr>
          <w:spacing w:val="-9"/>
          <w:sz w:val="28"/>
          <w:szCs w:val="28"/>
        </w:rPr>
        <w:t>标满分</w:t>
      </w:r>
      <w:r>
        <w:rPr>
          <w:spacing w:val="-49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9"/>
          <w:sz w:val="28"/>
          <w:szCs w:val="28"/>
        </w:rPr>
        <w:t>8</w:t>
      </w:r>
      <w:r>
        <w:rPr>
          <w:rFonts w:ascii="Times New Roman" w:hAnsi="Times New Roman" w:eastAsia="Times New Roman" w:cs="Times New Roman"/>
          <w:spacing w:val="23"/>
          <w:sz w:val="28"/>
          <w:szCs w:val="28"/>
        </w:rPr>
        <w:t xml:space="preserve"> </w:t>
      </w:r>
      <w:r>
        <w:rPr>
          <w:spacing w:val="-9"/>
          <w:sz w:val="28"/>
          <w:szCs w:val="28"/>
        </w:rPr>
        <w:t>分，得分</w:t>
      </w:r>
      <w:r>
        <w:rPr>
          <w:spacing w:val="-5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9"/>
          <w:sz w:val="28"/>
          <w:szCs w:val="28"/>
        </w:rPr>
        <w:t>8</w:t>
      </w:r>
      <w:r>
        <w:rPr>
          <w:rFonts w:ascii="Times New Roman" w:hAnsi="Times New Roman" w:eastAsia="Times New Roman" w:cs="Times New Roman"/>
          <w:spacing w:val="23"/>
          <w:sz w:val="28"/>
          <w:szCs w:val="28"/>
        </w:rPr>
        <w:t xml:space="preserve"> </w:t>
      </w:r>
      <w:r>
        <w:rPr>
          <w:spacing w:val="-9"/>
          <w:sz w:val="28"/>
          <w:szCs w:val="28"/>
        </w:rPr>
        <w:t>分。</w:t>
      </w:r>
    </w:p>
    <w:p>
      <w:pPr>
        <w:pStyle w:val="2"/>
        <w:spacing w:before="285" w:line="221" w:lineRule="auto"/>
        <w:ind w:left="592"/>
        <w:rPr>
          <w:sz w:val="28"/>
          <w:szCs w:val="28"/>
        </w:rPr>
      </w:pPr>
      <w:r>
        <w:rPr>
          <w:spacing w:val="-2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3</w:t>
      </w:r>
      <w:r>
        <w:rPr>
          <w:spacing w:val="-2"/>
          <w:sz w:val="28"/>
          <w:szCs w:val="28"/>
        </w:rPr>
        <w:t>）采购方式合规性（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B203</w:t>
      </w:r>
      <w:r>
        <w:rPr>
          <w:spacing w:val="-2"/>
          <w:sz w:val="28"/>
          <w:szCs w:val="28"/>
        </w:rPr>
        <w:t>）</w:t>
      </w:r>
    </w:p>
    <w:p>
      <w:pPr>
        <w:pStyle w:val="2"/>
        <w:spacing w:before="289" w:line="624" w:lineRule="exact"/>
        <w:jc w:val="right"/>
        <w:rPr>
          <w:sz w:val="28"/>
          <w:szCs w:val="28"/>
        </w:rPr>
      </w:pPr>
      <w:r>
        <w:rPr>
          <w:spacing w:val="-1"/>
          <w:position w:val="26"/>
          <w:sz w:val="28"/>
          <w:szCs w:val="28"/>
        </w:rPr>
        <w:t>经查阅项目资料，采购方式符合《中华人民共和国政府采</w:t>
      </w:r>
      <w:r>
        <w:rPr>
          <w:spacing w:val="-2"/>
          <w:position w:val="26"/>
          <w:sz w:val="28"/>
          <w:szCs w:val="28"/>
        </w:rPr>
        <w:t>购法》</w:t>
      </w:r>
    </w:p>
    <w:p>
      <w:pPr>
        <w:pStyle w:val="2"/>
        <w:spacing w:before="1" w:line="222" w:lineRule="auto"/>
        <w:ind w:left="49"/>
        <w:rPr>
          <w:sz w:val="28"/>
          <w:szCs w:val="28"/>
        </w:rPr>
      </w:pPr>
      <w:r>
        <w:rPr>
          <w:spacing w:val="-5"/>
          <w:sz w:val="28"/>
          <w:szCs w:val="28"/>
        </w:rPr>
        <w:t>的相关规定。综上，该指标满分</w:t>
      </w:r>
      <w:r>
        <w:rPr>
          <w:spacing w:val="-5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3</w:t>
      </w:r>
      <w:r>
        <w:rPr>
          <w:rFonts w:ascii="Times New Roman" w:hAnsi="Times New Roman" w:eastAsia="Times New Roman" w:cs="Times New Roman"/>
          <w:spacing w:val="22"/>
          <w:w w:val="101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分，得分</w:t>
      </w:r>
      <w:r>
        <w:rPr>
          <w:spacing w:val="-59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3</w:t>
      </w:r>
      <w:r>
        <w:rPr>
          <w:rFonts w:ascii="Times New Roman" w:hAnsi="Times New Roman" w:eastAsia="Times New Roman" w:cs="Times New Roman"/>
          <w:spacing w:val="20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分。</w:t>
      </w:r>
    </w:p>
    <w:p>
      <w:pPr>
        <w:pStyle w:val="2"/>
        <w:spacing w:before="286" w:line="221" w:lineRule="auto"/>
        <w:ind w:left="592"/>
        <w:rPr>
          <w:sz w:val="28"/>
          <w:szCs w:val="28"/>
        </w:rPr>
      </w:pPr>
      <w:r>
        <w:rPr>
          <w:spacing w:val="-2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4</w:t>
      </w:r>
      <w:r>
        <w:rPr>
          <w:spacing w:val="-2"/>
          <w:sz w:val="28"/>
          <w:szCs w:val="28"/>
        </w:rPr>
        <w:t>）合同管理规范性（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B204</w:t>
      </w:r>
      <w:r>
        <w:rPr>
          <w:spacing w:val="-2"/>
          <w:sz w:val="28"/>
          <w:szCs w:val="28"/>
        </w:rPr>
        <w:t>）</w:t>
      </w:r>
    </w:p>
    <w:p>
      <w:pPr>
        <w:pStyle w:val="2"/>
        <w:spacing w:before="291" w:line="411" w:lineRule="auto"/>
        <w:ind w:left="36" w:right="1" w:firstLine="555"/>
        <w:rPr>
          <w:sz w:val="28"/>
          <w:szCs w:val="28"/>
        </w:rPr>
      </w:pPr>
      <w:r>
        <w:rPr>
          <w:spacing w:val="-4"/>
          <w:sz w:val="28"/>
          <w:szCs w:val="28"/>
        </w:rPr>
        <w:t>经查阅项目资料，项目单位与承接主体签订了书面合同，合同内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容完整；合同符合《中华人民共和国政府采购法实施条例》指导性目</w:t>
      </w:r>
      <w:r>
        <w:rPr>
          <w:spacing w:val="3"/>
          <w:sz w:val="28"/>
          <w:szCs w:val="28"/>
        </w:rPr>
        <w:t xml:space="preserve"> </w:t>
      </w:r>
      <w:r>
        <w:rPr>
          <w:spacing w:val="-11"/>
          <w:sz w:val="28"/>
          <w:szCs w:val="28"/>
        </w:rPr>
        <w:t>录等有关规定，政府采购合同依法予以公告。综上，该指标满分</w:t>
      </w:r>
      <w:r>
        <w:rPr>
          <w:spacing w:val="-6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1"/>
          <w:sz w:val="28"/>
          <w:szCs w:val="28"/>
        </w:rPr>
        <w:t>4</w:t>
      </w:r>
      <w:r>
        <w:rPr>
          <w:rFonts w:ascii="Times New Roman" w:hAnsi="Times New Roman" w:eastAsia="Times New Roman" w:cs="Times New Roman"/>
          <w:spacing w:val="23"/>
          <w:sz w:val="28"/>
          <w:szCs w:val="28"/>
        </w:rPr>
        <w:t xml:space="preserve"> </w:t>
      </w:r>
      <w:r>
        <w:rPr>
          <w:spacing w:val="-11"/>
          <w:sz w:val="28"/>
          <w:szCs w:val="28"/>
        </w:rPr>
        <w:t>分，</w:t>
      </w:r>
    </w:p>
    <w:p>
      <w:pPr>
        <w:pStyle w:val="2"/>
        <w:spacing w:before="2" w:line="222" w:lineRule="auto"/>
        <w:ind w:left="33"/>
        <w:rPr>
          <w:sz w:val="28"/>
          <w:szCs w:val="28"/>
        </w:rPr>
      </w:pPr>
      <w:r>
        <w:rPr>
          <w:spacing w:val="-9"/>
          <w:sz w:val="28"/>
          <w:szCs w:val="28"/>
        </w:rPr>
        <w:t>得分</w:t>
      </w:r>
      <w:r>
        <w:rPr>
          <w:spacing w:val="-6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9"/>
          <w:sz w:val="28"/>
          <w:szCs w:val="28"/>
        </w:rPr>
        <w:t>4</w:t>
      </w:r>
      <w:r>
        <w:rPr>
          <w:rFonts w:ascii="Times New Roman" w:hAnsi="Times New Roman" w:eastAsia="Times New Roman" w:cs="Times New Roman"/>
          <w:spacing w:val="23"/>
          <w:sz w:val="28"/>
          <w:szCs w:val="28"/>
        </w:rPr>
        <w:t xml:space="preserve"> </w:t>
      </w:r>
      <w:r>
        <w:rPr>
          <w:spacing w:val="-9"/>
          <w:sz w:val="28"/>
          <w:szCs w:val="28"/>
        </w:rPr>
        <w:t>分。</w:t>
      </w:r>
    </w:p>
    <w:p>
      <w:pPr>
        <w:pStyle w:val="2"/>
        <w:spacing w:before="286" w:line="221" w:lineRule="auto"/>
        <w:ind w:left="592"/>
        <w:rPr>
          <w:sz w:val="28"/>
          <w:szCs w:val="28"/>
        </w:rPr>
      </w:pPr>
      <w:r>
        <w:rPr>
          <w:spacing w:val="-2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5</w:t>
      </w:r>
      <w:r>
        <w:rPr>
          <w:spacing w:val="-2"/>
          <w:sz w:val="28"/>
          <w:szCs w:val="28"/>
        </w:rPr>
        <w:t>）项目履约验收规范性（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B205</w:t>
      </w:r>
      <w:r>
        <w:rPr>
          <w:spacing w:val="-2"/>
          <w:sz w:val="28"/>
          <w:szCs w:val="28"/>
        </w:rPr>
        <w:t>）</w:t>
      </w:r>
    </w:p>
    <w:p>
      <w:pPr>
        <w:spacing w:line="221" w:lineRule="auto"/>
        <w:rPr>
          <w:sz w:val="28"/>
          <w:szCs w:val="28"/>
        </w:rPr>
        <w:sectPr>
          <w:footerReference r:id="rId43" w:type="default"/>
          <w:pgSz w:w="11906" w:h="16839"/>
          <w:pgMar w:top="1431" w:right="1717" w:bottom="1223" w:left="1785" w:header="0" w:footer="1046" w:gutter="0"/>
          <w:cols w:space="720" w:num="1"/>
        </w:sectPr>
      </w:pPr>
    </w:p>
    <w:p>
      <w:pPr>
        <w:pStyle w:val="2"/>
        <w:spacing w:before="182" w:line="411" w:lineRule="auto"/>
        <w:ind w:left="37" w:right="66" w:firstLine="554"/>
        <w:rPr>
          <w:sz w:val="28"/>
          <w:szCs w:val="28"/>
        </w:rPr>
      </w:pPr>
      <w:r>
        <w:rPr>
          <w:spacing w:val="-4"/>
          <w:sz w:val="28"/>
          <w:szCs w:val="28"/>
        </w:rPr>
        <w:t>经查阅项目资料，项目按照相关要求组织验收，验收时邀请采购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人员参与并出具意见，项目履约验收规范。综上，该指标满分</w:t>
      </w:r>
      <w:r>
        <w:rPr>
          <w:spacing w:val="-5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4</w:t>
      </w:r>
      <w:r>
        <w:rPr>
          <w:rFonts w:ascii="Times New Roman" w:hAnsi="Times New Roman" w:eastAsia="Times New Roman" w:cs="Times New Roman"/>
          <w:spacing w:val="23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分，</w:t>
      </w:r>
    </w:p>
    <w:p>
      <w:pPr>
        <w:pStyle w:val="2"/>
        <w:spacing w:before="1" w:line="222" w:lineRule="auto"/>
        <w:ind w:left="33"/>
        <w:rPr>
          <w:sz w:val="28"/>
          <w:szCs w:val="28"/>
        </w:rPr>
      </w:pPr>
      <w:r>
        <w:rPr>
          <w:spacing w:val="-9"/>
          <w:sz w:val="28"/>
          <w:szCs w:val="28"/>
        </w:rPr>
        <w:t>得分</w:t>
      </w:r>
      <w:r>
        <w:rPr>
          <w:spacing w:val="-6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9"/>
          <w:sz w:val="28"/>
          <w:szCs w:val="28"/>
        </w:rPr>
        <w:t>4</w:t>
      </w:r>
      <w:r>
        <w:rPr>
          <w:rFonts w:ascii="Times New Roman" w:hAnsi="Times New Roman" w:eastAsia="Times New Roman" w:cs="Times New Roman"/>
          <w:spacing w:val="23"/>
          <w:sz w:val="28"/>
          <w:szCs w:val="28"/>
        </w:rPr>
        <w:t xml:space="preserve"> </w:t>
      </w:r>
      <w:r>
        <w:rPr>
          <w:spacing w:val="-9"/>
          <w:sz w:val="28"/>
          <w:szCs w:val="28"/>
        </w:rPr>
        <w:t>分。</w:t>
      </w:r>
    </w:p>
    <w:p>
      <w:pPr>
        <w:pStyle w:val="2"/>
        <w:spacing w:before="285" w:line="221" w:lineRule="auto"/>
        <w:ind w:left="592"/>
        <w:rPr>
          <w:sz w:val="28"/>
          <w:szCs w:val="28"/>
        </w:rPr>
      </w:pPr>
      <w:r>
        <w:rPr>
          <w:spacing w:val="-1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6</w:t>
      </w:r>
      <w:r>
        <w:rPr>
          <w:spacing w:val="-1"/>
          <w:sz w:val="28"/>
          <w:szCs w:val="28"/>
        </w:rPr>
        <w:t>）保证金收取规范性（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B206</w:t>
      </w:r>
      <w:r>
        <w:rPr>
          <w:spacing w:val="-1"/>
          <w:sz w:val="28"/>
          <w:szCs w:val="28"/>
        </w:rPr>
        <w:t>）</w:t>
      </w:r>
    </w:p>
    <w:p>
      <w:pPr>
        <w:pStyle w:val="2"/>
        <w:spacing w:before="291" w:line="411" w:lineRule="auto"/>
        <w:ind w:left="32" w:right="101" w:firstLine="559"/>
        <w:rPr>
          <w:sz w:val="28"/>
          <w:szCs w:val="28"/>
        </w:rPr>
      </w:pPr>
      <w:r>
        <w:rPr>
          <w:spacing w:val="-4"/>
          <w:sz w:val="28"/>
          <w:szCs w:val="28"/>
        </w:rPr>
        <w:t>经查阅项目资料，项目投标保证金按规定的标准收取，投标保证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金按照要求非现金形式提交，未违规拒收保函或电子保函，无违规收</w:t>
      </w:r>
      <w:r>
        <w:rPr>
          <w:spacing w:val="7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取履约保证金，无违规收取质量保证金，投标保证金和履约保证金按</w:t>
      </w:r>
    </w:p>
    <w:p>
      <w:pPr>
        <w:pStyle w:val="2"/>
        <w:spacing w:before="1" w:line="222" w:lineRule="auto"/>
        <w:ind w:left="52"/>
        <w:rPr>
          <w:sz w:val="28"/>
          <w:szCs w:val="28"/>
        </w:rPr>
      </w:pPr>
      <w:r>
        <w:rPr>
          <w:spacing w:val="-5"/>
          <w:sz w:val="28"/>
          <w:szCs w:val="28"/>
        </w:rPr>
        <w:t>时足额退还。综上，该指标满分</w:t>
      </w:r>
      <w:r>
        <w:rPr>
          <w:spacing w:val="-5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3</w:t>
      </w:r>
      <w:r>
        <w:rPr>
          <w:rFonts w:ascii="Times New Roman" w:hAnsi="Times New Roman" w:eastAsia="Times New Roman" w:cs="Times New Roman"/>
          <w:spacing w:val="23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分，得分</w:t>
      </w:r>
      <w:r>
        <w:rPr>
          <w:spacing w:val="-59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3</w:t>
      </w:r>
      <w:r>
        <w:rPr>
          <w:rFonts w:ascii="Times New Roman" w:hAnsi="Times New Roman" w:eastAsia="Times New Roman" w:cs="Times New Roman"/>
          <w:spacing w:val="20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分。</w:t>
      </w:r>
    </w:p>
    <w:p>
      <w:pPr>
        <w:pStyle w:val="2"/>
        <w:spacing w:before="285" w:line="223" w:lineRule="auto"/>
        <w:ind w:left="592"/>
        <w:rPr>
          <w:sz w:val="28"/>
          <w:szCs w:val="28"/>
        </w:rPr>
      </w:pPr>
      <w:r>
        <w:rPr>
          <w:spacing w:val="-2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7</w:t>
      </w:r>
      <w:r>
        <w:rPr>
          <w:spacing w:val="-2"/>
          <w:sz w:val="28"/>
          <w:szCs w:val="28"/>
        </w:rPr>
        <w:t>）政府采购透明度（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B207</w:t>
      </w:r>
      <w:r>
        <w:rPr>
          <w:spacing w:val="-2"/>
          <w:sz w:val="28"/>
          <w:szCs w:val="28"/>
        </w:rPr>
        <w:t>）</w:t>
      </w:r>
    </w:p>
    <w:p>
      <w:pPr>
        <w:pStyle w:val="2"/>
        <w:spacing w:before="287" w:line="411" w:lineRule="auto"/>
        <w:ind w:left="34" w:right="45" w:firstLine="556"/>
        <w:rPr>
          <w:sz w:val="28"/>
          <w:szCs w:val="28"/>
        </w:rPr>
      </w:pPr>
      <w:r>
        <w:rPr>
          <w:spacing w:val="-2"/>
          <w:sz w:val="28"/>
          <w:szCs w:val="28"/>
        </w:rPr>
        <w:t>经查阅项目资料，采购意向、采购需求、组织采购、采购公告、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采购质量、采购结果、合同、验收结果等在指定政府采购媒体发布。</w:t>
      </w:r>
    </w:p>
    <w:p>
      <w:pPr>
        <w:pStyle w:val="2"/>
        <w:spacing w:before="2" w:line="222" w:lineRule="auto"/>
        <w:ind w:left="36"/>
        <w:rPr>
          <w:sz w:val="28"/>
          <w:szCs w:val="28"/>
        </w:rPr>
      </w:pPr>
      <w:r>
        <w:rPr>
          <w:spacing w:val="-6"/>
          <w:sz w:val="28"/>
          <w:szCs w:val="28"/>
        </w:rPr>
        <w:t>综上，该指标满分</w:t>
      </w:r>
      <w:r>
        <w:rPr>
          <w:spacing w:val="-5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8</w:t>
      </w:r>
      <w:r>
        <w:rPr>
          <w:rFonts w:ascii="Times New Roman" w:hAnsi="Times New Roman" w:eastAsia="Times New Roman" w:cs="Times New Roman"/>
          <w:spacing w:val="22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分，得分</w:t>
      </w:r>
      <w:r>
        <w:rPr>
          <w:spacing w:val="-53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8</w:t>
      </w:r>
      <w:r>
        <w:rPr>
          <w:rFonts w:ascii="Times New Roman" w:hAnsi="Times New Roman" w:eastAsia="Times New Roman" w:cs="Times New Roman"/>
          <w:spacing w:val="20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分。</w:t>
      </w:r>
    </w:p>
    <w:p>
      <w:pPr>
        <w:pStyle w:val="2"/>
        <w:spacing w:before="286" w:line="223" w:lineRule="auto"/>
        <w:ind w:left="592"/>
        <w:rPr>
          <w:sz w:val="28"/>
          <w:szCs w:val="28"/>
        </w:rPr>
      </w:pPr>
      <w:r>
        <w:rPr>
          <w:spacing w:val="-1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8</w:t>
      </w:r>
      <w:r>
        <w:rPr>
          <w:spacing w:val="-1"/>
          <w:sz w:val="28"/>
          <w:szCs w:val="28"/>
        </w:rPr>
        <w:t>）质疑争议处理情况（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B208</w:t>
      </w:r>
      <w:r>
        <w:rPr>
          <w:spacing w:val="-1"/>
          <w:sz w:val="28"/>
          <w:szCs w:val="28"/>
        </w:rPr>
        <w:t>）</w:t>
      </w:r>
    </w:p>
    <w:p>
      <w:pPr>
        <w:pStyle w:val="2"/>
        <w:spacing w:before="287" w:line="411" w:lineRule="auto"/>
        <w:ind w:left="33" w:right="101" w:firstLine="558"/>
        <w:rPr>
          <w:sz w:val="28"/>
          <w:szCs w:val="28"/>
        </w:rPr>
      </w:pPr>
      <w:r>
        <w:rPr>
          <w:spacing w:val="-4"/>
          <w:sz w:val="28"/>
          <w:szCs w:val="28"/>
        </w:rPr>
        <w:t>经座谈及查阅项目相关资料，不存在因采购文件、采购程序等违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反相关法律法规或制度规定导致供应商提出有效质疑、投诉及重新采</w:t>
      </w:r>
    </w:p>
    <w:p>
      <w:pPr>
        <w:pStyle w:val="2"/>
        <w:spacing w:before="1" w:line="222" w:lineRule="auto"/>
        <w:ind w:left="32"/>
        <w:rPr>
          <w:sz w:val="28"/>
          <w:szCs w:val="28"/>
        </w:rPr>
      </w:pPr>
      <w:r>
        <w:rPr>
          <w:spacing w:val="-5"/>
          <w:sz w:val="28"/>
          <w:szCs w:val="28"/>
        </w:rPr>
        <w:t>购情况。综上，该指标满分</w:t>
      </w:r>
      <w:r>
        <w:rPr>
          <w:spacing w:val="-43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3</w:t>
      </w:r>
      <w:r>
        <w:rPr>
          <w:rFonts w:ascii="Times New Roman" w:hAnsi="Times New Roman" w:eastAsia="Times New Roman" w:cs="Times New Roman"/>
          <w:spacing w:val="23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分，得分</w:t>
      </w:r>
      <w:r>
        <w:rPr>
          <w:spacing w:val="-6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3</w:t>
      </w:r>
      <w:r>
        <w:rPr>
          <w:rFonts w:ascii="Times New Roman" w:hAnsi="Times New Roman" w:eastAsia="Times New Roman" w:cs="Times New Roman"/>
          <w:spacing w:val="23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分。</w:t>
      </w:r>
    </w:p>
    <w:p>
      <w:pPr>
        <w:spacing w:line="313" w:lineRule="auto"/>
        <w:rPr>
          <w:rFonts w:ascii="Arial"/>
          <w:sz w:val="21"/>
        </w:rPr>
      </w:pPr>
    </w:p>
    <w:p>
      <w:pPr>
        <w:pStyle w:val="2"/>
        <w:spacing w:before="92" w:line="222" w:lineRule="auto"/>
        <w:ind w:left="592"/>
        <w:outlineLvl w:val="1"/>
        <w:rPr>
          <w:sz w:val="28"/>
          <w:szCs w:val="28"/>
        </w:rPr>
      </w:pPr>
      <w:bookmarkStart w:id="35" w:name="bookmark24"/>
      <w:bookmarkEnd w:id="35"/>
      <w:bookmarkStart w:id="36" w:name="bookmark23"/>
      <w:bookmarkEnd w:id="36"/>
      <w:bookmarkStart w:id="37" w:name="bookmark49"/>
      <w:bookmarkEnd w:id="37"/>
      <w:r>
        <w:rPr>
          <w:spacing w:val="-2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（三）项目产出分析</w:t>
      </w:r>
    </w:p>
    <w:p>
      <w:pPr>
        <w:spacing w:line="255" w:lineRule="auto"/>
        <w:rPr>
          <w:rFonts w:ascii="Arial"/>
          <w:sz w:val="21"/>
        </w:rPr>
      </w:pPr>
    </w:p>
    <w:p>
      <w:pPr>
        <w:pStyle w:val="2"/>
        <w:spacing w:before="91" w:line="411" w:lineRule="auto"/>
        <w:ind w:left="33" w:firstLine="55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项目产出情况是对产出数量、产出质量、产出时效、产出成</w:t>
      </w:r>
      <w:r>
        <w:rPr>
          <w:spacing w:val="-3"/>
          <w:sz w:val="28"/>
          <w:szCs w:val="28"/>
        </w:rPr>
        <w:t>本</w:t>
      </w:r>
      <w:r>
        <w:rPr>
          <w:spacing w:val="-6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 xml:space="preserve">4  </w:t>
      </w:r>
      <w:r>
        <w:rPr>
          <w:spacing w:val="-15"/>
          <w:sz w:val="28"/>
          <w:szCs w:val="28"/>
        </w:rPr>
        <w:t>个二级指标进行分析。权重分</w:t>
      </w:r>
      <w:r>
        <w:rPr>
          <w:spacing w:val="-6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5"/>
          <w:sz w:val="28"/>
          <w:szCs w:val="28"/>
        </w:rPr>
        <w:t>25</w:t>
      </w:r>
      <w:r>
        <w:rPr>
          <w:rFonts w:ascii="Times New Roman" w:hAnsi="Times New Roman" w:eastAsia="Times New Roman" w:cs="Times New Roman"/>
          <w:spacing w:val="20"/>
          <w:w w:val="101"/>
          <w:sz w:val="28"/>
          <w:szCs w:val="28"/>
        </w:rPr>
        <w:t xml:space="preserve"> </w:t>
      </w:r>
      <w:r>
        <w:rPr>
          <w:spacing w:val="-15"/>
          <w:sz w:val="28"/>
          <w:szCs w:val="28"/>
        </w:rPr>
        <w:t>分，实际得分</w:t>
      </w:r>
      <w:r>
        <w:rPr>
          <w:spacing w:val="-4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5"/>
          <w:sz w:val="28"/>
          <w:szCs w:val="28"/>
        </w:rPr>
        <w:t>14.7</w:t>
      </w:r>
      <w:r>
        <w:rPr>
          <w:rFonts w:ascii="Times New Roman" w:hAnsi="Times New Roman" w:eastAsia="Times New Roman" w:cs="Times New Roman"/>
          <w:spacing w:val="20"/>
          <w:sz w:val="28"/>
          <w:szCs w:val="28"/>
        </w:rPr>
        <w:t xml:space="preserve"> </w:t>
      </w:r>
      <w:r>
        <w:rPr>
          <w:spacing w:val="-15"/>
          <w:sz w:val="28"/>
          <w:szCs w:val="28"/>
        </w:rPr>
        <w:t>分，得分率</w:t>
      </w:r>
      <w:r>
        <w:rPr>
          <w:spacing w:val="-57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5"/>
          <w:sz w:val="28"/>
          <w:szCs w:val="28"/>
        </w:rPr>
        <w:t>5</w:t>
      </w:r>
      <w:r>
        <w:rPr>
          <w:rFonts w:ascii="Times New Roman" w:hAnsi="Times New Roman" w:eastAsia="Times New Roman" w:cs="Times New Roman"/>
          <w:spacing w:val="-16"/>
          <w:sz w:val="28"/>
          <w:szCs w:val="28"/>
        </w:rPr>
        <w:t>8.8%</w:t>
      </w:r>
      <w:r>
        <w:rPr>
          <w:spacing w:val="-16"/>
          <w:sz w:val="28"/>
          <w:szCs w:val="28"/>
        </w:rPr>
        <w:t>。</w:t>
      </w:r>
    </w:p>
    <w:p>
      <w:pPr>
        <w:pStyle w:val="2"/>
        <w:spacing w:before="2" w:line="222" w:lineRule="auto"/>
        <w:ind w:left="33"/>
        <w:rPr>
          <w:sz w:val="28"/>
          <w:szCs w:val="28"/>
        </w:rPr>
      </w:pPr>
      <w:r>
        <w:rPr>
          <w:spacing w:val="-2"/>
          <w:sz w:val="28"/>
          <w:szCs w:val="28"/>
        </w:rPr>
        <w:t>各指标得分情况见表</w:t>
      </w:r>
      <w:r>
        <w:rPr>
          <w:spacing w:val="-63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4-3</w:t>
      </w:r>
      <w:r>
        <w:rPr>
          <w:spacing w:val="-2"/>
          <w:sz w:val="28"/>
          <w:szCs w:val="28"/>
        </w:rPr>
        <w:t>。</w:t>
      </w:r>
    </w:p>
    <w:p>
      <w:pPr>
        <w:spacing w:line="222" w:lineRule="auto"/>
        <w:rPr>
          <w:sz w:val="28"/>
          <w:szCs w:val="28"/>
        </w:rPr>
        <w:sectPr>
          <w:footerReference r:id="rId44" w:type="default"/>
          <w:pgSz w:w="11906" w:h="16839"/>
          <w:pgMar w:top="1431" w:right="1698" w:bottom="1223" w:left="1785" w:header="0" w:footer="1046" w:gutter="0"/>
          <w:cols w:space="720" w:num="1"/>
        </w:sectPr>
      </w:pPr>
    </w:p>
    <w:p>
      <w:pPr>
        <w:pStyle w:val="2"/>
        <w:spacing w:before="123" w:line="222" w:lineRule="auto"/>
        <w:ind w:left="3008"/>
        <w:rPr>
          <w:sz w:val="24"/>
          <w:szCs w:val="24"/>
        </w:rPr>
      </w:pPr>
      <w:r>
        <w:rPr>
          <w:spacing w:val="-2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表</w:t>
      </w:r>
      <w:r>
        <w:rPr>
          <w:spacing w:val="-4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4"/>
          <w:szCs w:val="24"/>
        </w:rPr>
        <w:t>4-3</w:t>
      </w:r>
      <w:r>
        <w:rPr>
          <w:spacing w:val="-2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：项目产出指标及分值</w:t>
      </w:r>
    </w:p>
    <w:p>
      <w:pPr>
        <w:spacing w:line="64" w:lineRule="exact"/>
      </w:pPr>
    </w:p>
    <w:tbl>
      <w:tblPr>
        <w:tblStyle w:val="5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6"/>
        <w:gridCol w:w="741"/>
        <w:gridCol w:w="1182"/>
        <w:gridCol w:w="525"/>
        <w:gridCol w:w="2713"/>
        <w:gridCol w:w="1828"/>
        <w:gridCol w:w="75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786" w:type="dxa"/>
            <w:shd w:val="clear" w:color="auto" w:fill="A6A6A6"/>
            <w:vAlign w:val="top"/>
          </w:tcPr>
          <w:p>
            <w:pPr>
              <w:pStyle w:val="6"/>
              <w:spacing w:before="65" w:line="249" w:lineRule="auto"/>
              <w:ind w:left="164" w:right="152" w:firstLine="3"/>
            </w:pPr>
            <w:r>
              <w:rPr>
                <w:spacing w:val="-10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一级</w:t>
            </w:r>
            <w:r>
              <w:t xml:space="preserve"> </w:t>
            </w:r>
            <w:r>
              <w:rPr>
                <w:spacing w:val="-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</w:t>
            </w:r>
          </w:p>
        </w:tc>
        <w:tc>
          <w:tcPr>
            <w:tcW w:w="741" w:type="dxa"/>
            <w:shd w:val="clear" w:color="auto" w:fill="A6A6A6"/>
            <w:vAlign w:val="top"/>
          </w:tcPr>
          <w:p>
            <w:pPr>
              <w:pStyle w:val="6"/>
              <w:spacing w:before="65" w:line="249" w:lineRule="auto"/>
              <w:ind w:left="141" w:right="130" w:firstLine="7"/>
            </w:pPr>
            <w:r>
              <w:rPr>
                <w:spacing w:val="-12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二级</w:t>
            </w:r>
            <w:r>
              <w:t xml:space="preserve"> </w:t>
            </w:r>
            <w:r>
              <w:rPr>
                <w:spacing w:val="-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</w:t>
            </w:r>
          </w:p>
        </w:tc>
        <w:tc>
          <w:tcPr>
            <w:tcW w:w="1182" w:type="dxa"/>
            <w:shd w:val="clear" w:color="auto" w:fill="A6A6A6"/>
            <w:vAlign w:val="top"/>
          </w:tcPr>
          <w:p>
            <w:pPr>
              <w:pStyle w:val="6"/>
              <w:spacing w:before="243" w:line="222" w:lineRule="auto"/>
              <w:ind w:left="127"/>
            </w:pPr>
            <w:r>
              <w:rPr>
                <w:spacing w:val="-6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三级指标</w:t>
            </w:r>
          </w:p>
        </w:tc>
        <w:tc>
          <w:tcPr>
            <w:tcW w:w="525" w:type="dxa"/>
            <w:shd w:val="clear" w:color="auto" w:fill="A6A6A6"/>
            <w:textDirection w:val="tbRlV"/>
            <w:vAlign w:val="top"/>
          </w:tcPr>
          <w:p>
            <w:pPr>
              <w:pStyle w:val="6"/>
              <w:spacing w:before="140" w:line="203" w:lineRule="auto"/>
              <w:ind w:left="65"/>
            </w:pPr>
            <w:r>
              <w:rPr>
                <w:spacing w:val="5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分</w:t>
            </w:r>
            <w:r>
              <w:rPr>
                <w:spacing w:val="-8"/>
              </w:rPr>
              <w:t xml:space="preserve"> </w:t>
            </w:r>
            <w:r>
              <w:rPr>
                <w:spacing w:val="5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值</w:t>
            </w:r>
          </w:p>
        </w:tc>
        <w:tc>
          <w:tcPr>
            <w:tcW w:w="2713" w:type="dxa"/>
            <w:shd w:val="clear" w:color="auto" w:fill="A6A6A6"/>
            <w:vAlign w:val="top"/>
          </w:tcPr>
          <w:p>
            <w:pPr>
              <w:pStyle w:val="6"/>
              <w:spacing w:before="243" w:line="222" w:lineRule="auto"/>
              <w:ind w:left="888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评分标准</w:t>
            </w:r>
          </w:p>
        </w:tc>
        <w:tc>
          <w:tcPr>
            <w:tcW w:w="1828" w:type="dxa"/>
            <w:shd w:val="clear" w:color="auto" w:fill="A6A6A6"/>
            <w:vAlign w:val="top"/>
          </w:tcPr>
          <w:p>
            <w:pPr>
              <w:pStyle w:val="6"/>
              <w:spacing w:before="243" w:line="222" w:lineRule="auto"/>
              <w:ind w:left="450"/>
            </w:pPr>
            <w:r>
              <w:rPr>
                <w:spacing w:val="-5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完成情况</w:t>
            </w:r>
          </w:p>
        </w:tc>
        <w:tc>
          <w:tcPr>
            <w:tcW w:w="751" w:type="dxa"/>
            <w:shd w:val="clear" w:color="auto" w:fill="A6A6A6"/>
            <w:vAlign w:val="top"/>
          </w:tcPr>
          <w:p>
            <w:pPr>
              <w:pStyle w:val="6"/>
              <w:spacing w:before="243" w:line="222" w:lineRule="auto"/>
              <w:ind w:left="149"/>
            </w:pPr>
            <w:r>
              <w:rPr>
                <w:spacing w:val="-9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得分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9" w:hRule="atLeast"/>
        </w:trPr>
        <w:tc>
          <w:tcPr>
            <w:tcW w:w="786" w:type="dxa"/>
            <w:vMerge w:val="restart"/>
            <w:tcBorders>
              <w:bottom w:val="nil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32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C</w:t>
            </w:r>
          </w:p>
          <w:p>
            <w:pPr>
              <w:pStyle w:val="6"/>
              <w:spacing w:before="101" w:line="224" w:lineRule="auto"/>
              <w:ind w:left="288"/>
            </w:pPr>
            <w:r>
              <w:t>产</w:t>
            </w:r>
          </w:p>
          <w:p>
            <w:pPr>
              <w:pStyle w:val="6"/>
              <w:spacing w:before="67" w:line="259" w:lineRule="auto"/>
              <w:ind w:left="169" w:right="150" w:firstLine="141"/>
            </w:pPr>
            <w:r>
              <w:rPr>
                <w:spacing w:val="-41"/>
              </w:rPr>
              <w:t>出</w:t>
            </w:r>
            <w:r>
              <w:t xml:space="preserve">  </w:t>
            </w:r>
            <w:r>
              <w:rPr>
                <w:spacing w:val="-7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25</w:t>
            </w:r>
            <w:r>
              <w:rPr>
                <w:rFonts w:ascii="Times New Roman" w:hAnsi="Times New Roman" w:eastAsia="Times New Roman" w:cs="Times New Roman"/>
                <w:spacing w:val="1"/>
              </w:rPr>
              <w:t xml:space="preserve"> </w:t>
            </w:r>
            <w:r>
              <w:rPr>
                <w:spacing w:val="-10"/>
              </w:rPr>
              <w:t>分）</w:t>
            </w:r>
          </w:p>
        </w:tc>
        <w:tc>
          <w:tcPr>
            <w:tcW w:w="741" w:type="dxa"/>
            <w:vAlign w:val="top"/>
          </w:tcPr>
          <w:p>
            <w:pPr>
              <w:pStyle w:val="6"/>
              <w:spacing w:before="278" w:line="258" w:lineRule="auto"/>
              <w:ind w:left="140" w:right="130" w:firstLine="94"/>
              <w:jc w:val="both"/>
            </w:pPr>
            <w:r>
              <w:rPr>
                <w:rFonts w:ascii="Times New Roman" w:hAnsi="Times New Roman" w:eastAsia="Times New Roman" w:cs="Times New Roman"/>
                <w:spacing w:val="-6"/>
              </w:rPr>
              <w:t>C1</w:t>
            </w:r>
            <w:r>
              <w:rPr>
                <w:rFonts w:ascii="Times New Roman" w:hAnsi="Times New Roman" w:eastAsia="Times New Roman" w:cs="Times New Roman"/>
              </w:rPr>
              <w:t xml:space="preserve">   </w:t>
            </w:r>
            <w:r>
              <w:rPr>
                <w:spacing w:val="-8"/>
              </w:rPr>
              <w:t>产出</w:t>
            </w:r>
            <w:r>
              <w:t xml:space="preserve"> </w:t>
            </w:r>
            <w:r>
              <w:rPr>
                <w:spacing w:val="-8"/>
              </w:rPr>
              <w:t>数量</w:t>
            </w:r>
          </w:p>
        </w:tc>
        <w:tc>
          <w:tcPr>
            <w:tcW w:w="1182" w:type="dxa"/>
            <w:vAlign w:val="top"/>
          </w:tcPr>
          <w:p>
            <w:pPr>
              <w:pStyle w:val="6"/>
              <w:spacing w:before="239" w:line="222" w:lineRule="auto"/>
              <w:ind w:left="185"/>
            </w:pPr>
            <w:r>
              <w:rPr>
                <w:rFonts w:ascii="Times New Roman" w:hAnsi="Times New Roman" w:eastAsia="Times New Roman" w:cs="Times New Roman"/>
                <w:spacing w:val="-2"/>
              </w:rPr>
              <w:t>C101</w:t>
            </w:r>
            <w:r>
              <w:rPr>
                <w:rFonts w:ascii="Times New Roman" w:hAnsi="Times New Roman" w:eastAsia="Times New Roman" w:cs="Times New Roman"/>
                <w:spacing w:val="18"/>
                <w:w w:val="101"/>
              </w:rPr>
              <w:t xml:space="preserve"> </w:t>
            </w:r>
            <w:r>
              <w:rPr>
                <w:spacing w:val="-2"/>
              </w:rPr>
              <w:t>采</w:t>
            </w:r>
          </w:p>
          <w:p>
            <w:pPr>
              <w:pStyle w:val="6"/>
              <w:spacing w:before="69" w:line="222" w:lineRule="auto"/>
              <w:ind w:left="123"/>
            </w:pPr>
            <w:r>
              <w:rPr>
                <w:spacing w:val="-4"/>
              </w:rPr>
              <w:t>购计划完</w:t>
            </w:r>
          </w:p>
          <w:p>
            <w:pPr>
              <w:pStyle w:val="6"/>
              <w:spacing w:before="71" w:line="223" w:lineRule="auto"/>
              <w:ind w:left="366"/>
            </w:pPr>
            <w:r>
              <w:rPr>
                <w:spacing w:val="-10"/>
              </w:rPr>
              <w:t>成率</w:t>
            </w:r>
          </w:p>
        </w:tc>
        <w:tc>
          <w:tcPr>
            <w:tcW w:w="525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20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</w:t>
            </w:r>
          </w:p>
        </w:tc>
        <w:tc>
          <w:tcPr>
            <w:tcW w:w="2713" w:type="dxa"/>
            <w:vAlign w:val="top"/>
          </w:tcPr>
          <w:p>
            <w:pPr>
              <w:pStyle w:val="6"/>
              <w:spacing w:before="58" w:line="263" w:lineRule="auto"/>
              <w:ind w:left="123" w:right="103"/>
              <w:jc w:val="both"/>
            </w:pPr>
            <w:r>
              <w:rPr>
                <w:spacing w:val="7"/>
              </w:rPr>
              <w:t>实际完成数量与合同约</w:t>
            </w:r>
            <w:r>
              <w:rPr>
                <w:spacing w:val="6"/>
              </w:rPr>
              <w:t xml:space="preserve"> </w:t>
            </w:r>
            <w:r>
              <w:rPr>
                <w:spacing w:val="2"/>
              </w:rPr>
              <w:t>定相符，得</w:t>
            </w:r>
            <w:r>
              <w:rPr>
                <w:spacing w:val="-3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2"/>
              </w:rPr>
              <w:t>6</w:t>
            </w:r>
            <w:r>
              <w:rPr>
                <w:rFonts w:ascii="Times New Roman" w:hAnsi="Times New Roman" w:eastAsia="Times New Roman" w:cs="Times New Roman"/>
                <w:spacing w:val="31"/>
              </w:rPr>
              <w:t xml:space="preserve"> </w:t>
            </w:r>
            <w:r>
              <w:rPr>
                <w:spacing w:val="2"/>
              </w:rPr>
              <w:t>分；未达</w:t>
            </w:r>
            <w:r>
              <w:t xml:space="preserve"> </w:t>
            </w:r>
            <w:r>
              <w:rPr>
                <w:spacing w:val="7"/>
              </w:rPr>
              <w:t xml:space="preserve">到目标的，根据指标完 </w:t>
            </w:r>
            <w:r>
              <w:rPr>
                <w:spacing w:val="-4"/>
              </w:rPr>
              <w:t>成率赋分。</w:t>
            </w:r>
          </w:p>
        </w:tc>
        <w:tc>
          <w:tcPr>
            <w:tcW w:w="1828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49" w:lineRule="auto"/>
              <w:ind w:left="120" w:right="104" w:firstLine="5"/>
            </w:pPr>
            <w:r>
              <w:rPr>
                <w:spacing w:val="25"/>
              </w:rPr>
              <w:t>完成部分预期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数量指标。</w:t>
            </w:r>
          </w:p>
        </w:tc>
        <w:tc>
          <w:tcPr>
            <w:tcW w:w="751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31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1" w:type="dxa"/>
            <w:vAlign w:val="top"/>
          </w:tcPr>
          <w:p>
            <w:pPr>
              <w:pStyle w:val="6"/>
              <w:spacing w:before="102" w:line="258" w:lineRule="auto"/>
              <w:ind w:left="143" w:right="130" w:firstLine="91"/>
              <w:jc w:val="both"/>
            </w:pPr>
            <w:r>
              <w:rPr>
                <w:rFonts w:ascii="Times New Roman" w:hAnsi="Times New Roman" w:eastAsia="Times New Roman" w:cs="Times New Roman"/>
                <w:spacing w:val="-6"/>
              </w:rPr>
              <w:t>C2</w:t>
            </w:r>
            <w:r>
              <w:rPr>
                <w:rFonts w:ascii="Times New Roman" w:hAnsi="Times New Roman" w:eastAsia="Times New Roman" w:cs="Times New Roman"/>
              </w:rPr>
              <w:t xml:space="preserve">   </w:t>
            </w:r>
            <w:r>
              <w:rPr>
                <w:spacing w:val="-9"/>
              </w:rPr>
              <w:t>产出</w:t>
            </w:r>
            <w:r>
              <w:t xml:space="preserve"> </w:t>
            </w:r>
            <w:r>
              <w:rPr>
                <w:spacing w:val="-9"/>
              </w:rPr>
              <w:t>质量</w:t>
            </w:r>
          </w:p>
        </w:tc>
        <w:tc>
          <w:tcPr>
            <w:tcW w:w="1182" w:type="dxa"/>
            <w:vAlign w:val="top"/>
          </w:tcPr>
          <w:p>
            <w:pPr>
              <w:pStyle w:val="6"/>
              <w:spacing w:before="62" w:line="222" w:lineRule="auto"/>
              <w:ind w:left="185"/>
            </w:pPr>
            <w:r>
              <w:rPr>
                <w:rFonts w:ascii="Times New Roman" w:hAnsi="Times New Roman" w:eastAsia="Times New Roman" w:cs="Times New Roman"/>
                <w:spacing w:val="-2"/>
              </w:rPr>
              <w:t>C201</w:t>
            </w:r>
            <w:r>
              <w:rPr>
                <w:rFonts w:ascii="Times New Roman" w:hAnsi="Times New Roman" w:eastAsia="Times New Roman" w:cs="Times New Roman"/>
                <w:spacing w:val="18"/>
                <w:w w:val="101"/>
              </w:rPr>
              <w:t xml:space="preserve"> </w:t>
            </w:r>
            <w:r>
              <w:rPr>
                <w:spacing w:val="-2"/>
              </w:rPr>
              <w:t>采</w:t>
            </w:r>
          </w:p>
          <w:p>
            <w:pPr>
              <w:pStyle w:val="6"/>
              <w:spacing w:before="68" w:line="224" w:lineRule="auto"/>
              <w:ind w:left="123"/>
            </w:pPr>
            <w:r>
              <w:rPr>
                <w:spacing w:val="-4"/>
              </w:rPr>
              <w:t>购项目质</w:t>
            </w:r>
          </w:p>
          <w:p>
            <w:pPr>
              <w:pStyle w:val="6"/>
              <w:spacing w:before="67" w:line="225" w:lineRule="auto"/>
              <w:ind w:left="486"/>
            </w:pPr>
            <w:r>
              <w:t>量</w:t>
            </w:r>
          </w:p>
        </w:tc>
        <w:tc>
          <w:tcPr>
            <w:tcW w:w="525" w:type="dxa"/>
            <w:vAlign w:val="top"/>
          </w:tcPr>
          <w:p>
            <w:pPr>
              <w:spacing w:line="387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20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</w:t>
            </w:r>
          </w:p>
        </w:tc>
        <w:tc>
          <w:tcPr>
            <w:tcW w:w="2713" w:type="dxa"/>
            <w:vAlign w:val="top"/>
          </w:tcPr>
          <w:p>
            <w:pPr>
              <w:pStyle w:val="6"/>
              <w:spacing w:before="60" w:line="258" w:lineRule="auto"/>
              <w:ind w:left="119" w:right="105" w:firstLine="3"/>
              <w:jc w:val="both"/>
            </w:pPr>
            <w:r>
              <w:rPr>
                <w:spacing w:val="-8"/>
              </w:rPr>
              <w:t>达到</w:t>
            </w:r>
            <w:r>
              <w:rPr>
                <w:spacing w:val="-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100%</w:t>
            </w:r>
            <w:r>
              <w:rPr>
                <w:spacing w:val="-8"/>
              </w:rPr>
              <w:t>的满分，每发</w:t>
            </w:r>
            <w:r>
              <w:t xml:space="preserve"> 现 </w:t>
            </w:r>
            <w:r>
              <w:rPr>
                <w:rFonts w:ascii="Times New Roman" w:hAnsi="Times New Roman" w:eastAsia="Times New Roman" w:cs="Times New Roman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7"/>
              </w:rPr>
              <w:t xml:space="preserve"> </w:t>
            </w:r>
            <w:r>
              <w:t>处不符合情况扣</w:t>
            </w:r>
            <w:r>
              <w:rPr>
                <w:spacing w:val="-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 xml:space="preserve">1 </w:t>
            </w:r>
            <w:r>
              <w:rPr>
                <w:spacing w:val="-3"/>
              </w:rPr>
              <w:t>分，扣完为止。</w:t>
            </w:r>
          </w:p>
        </w:tc>
        <w:tc>
          <w:tcPr>
            <w:tcW w:w="1828" w:type="dxa"/>
            <w:vAlign w:val="top"/>
          </w:tcPr>
          <w:p>
            <w:pPr>
              <w:pStyle w:val="6"/>
              <w:spacing w:before="238" w:line="249" w:lineRule="auto"/>
              <w:ind w:left="163" w:right="104" w:hanging="42"/>
            </w:pPr>
            <w:r>
              <w:rPr>
                <w:spacing w:val="26"/>
              </w:rPr>
              <w:t>按要求完成项</w:t>
            </w:r>
            <w:r>
              <w:t xml:space="preserve"> </w:t>
            </w:r>
            <w:r>
              <w:rPr>
                <w:spacing w:val="-10"/>
              </w:rPr>
              <w:t>目质量指标。</w:t>
            </w:r>
          </w:p>
        </w:tc>
        <w:tc>
          <w:tcPr>
            <w:tcW w:w="751" w:type="dxa"/>
            <w:vAlign w:val="top"/>
          </w:tcPr>
          <w:p>
            <w:pPr>
              <w:spacing w:line="387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32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9" w:hRule="atLeast"/>
        </w:trPr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1" w:type="dxa"/>
            <w:vAlign w:val="top"/>
          </w:tcPr>
          <w:p>
            <w:pPr>
              <w:pStyle w:val="6"/>
              <w:spacing w:before="281" w:line="258" w:lineRule="auto"/>
              <w:ind w:left="143" w:right="130" w:firstLine="91"/>
              <w:jc w:val="both"/>
            </w:pPr>
            <w:r>
              <w:rPr>
                <w:rFonts w:ascii="Times New Roman" w:hAnsi="Times New Roman" w:eastAsia="Times New Roman" w:cs="Times New Roman"/>
                <w:spacing w:val="-6"/>
              </w:rPr>
              <w:t>C3</w:t>
            </w:r>
            <w:r>
              <w:rPr>
                <w:rFonts w:ascii="Times New Roman" w:hAnsi="Times New Roman" w:eastAsia="Times New Roman" w:cs="Times New Roman"/>
              </w:rPr>
              <w:t xml:space="preserve">   </w:t>
            </w:r>
            <w:r>
              <w:rPr>
                <w:spacing w:val="-9"/>
              </w:rPr>
              <w:t>产出</w:t>
            </w:r>
            <w:r>
              <w:t xml:space="preserve"> </w:t>
            </w:r>
            <w:r>
              <w:rPr>
                <w:spacing w:val="-9"/>
              </w:rPr>
              <w:t>时效</w:t>
            </w:r>
          </w:p>
        </w:tc>
        <w:tc>
          <w:tcPr>
            <w:tcW w:w="1182" w:type="dxa"/>
            <w:vAlign w:val="top"/>
          </w:tcPr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49" w:lineRule="auto"/>
              <w:ind w:left="126" w:right="109" w:firstLine="58"/>
            </w:pPr>
            <w:r>
              <w:rPr>
                <w:rFonts w:ascii="Times New Roman" w:hAnsi="Times New Roman" w:eastAsia="Times New Roman" w:cs="Times New Roman"/>
                <w:spacing w:val="-6"/>
              </w:rPr>
              <w:t>C301</w:t>
            </w:r>
            <w:r>
              <w:rPr>
                <w:rFonts w:ascii="Times New Roman" w:hAnsi="Times New Roman" w:eastAsia="Times New Roman" w:cs="Times New Roman"/>
                <w:spacing w:val="21"/>
              </w:rPr>
              <w:t xml:space="preserve"> </w:t>
            </w:r>
            <w:r>
              <w:rPr>
                <w:spacing w:val="-6"/>
              </w:rPr>
              <w:t>完</w:t>
            </w:r>
            <w:r>
              <w:t xml:space="preserve"> </w:t>
            </w:r>
            <w:r>
              <w:rPr>
                <w:spacing w:val="-5"/>
              </w:rPr>
              <w:t>成及时率</w:t>
            </w:r>
          </w:p>
        </w:tc>
        <w:tc>
          <w:tcPr>
            <w:tcW w:w="525" w:type="dxa"/>
            <w:vAlign w:val="top"/>
          </w:tcPr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20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</w:t>
            </w:r>
          </w:p>
        </w:tc>
        <w:tc>
          <w:tcPr>
            <w:tcW w:w="2713" w:type="dxa"/>
            <w:vAlign w:val="top"/>
          </w:tcPr>
          <w:p>
            <w:pPr>
              <w:pStyle w:val="6"/>
              <w:spacing w:before="61" w:line="263" w:lineRule="auto"/>
              <w:ind w:left="112" w:right="105" w:firstLine="7"/>
              <w:jc w:val="both"/>
            </w:pPr>
            <w:r>
              <w:rPr>
                <w:spacing w:val="8"/>
              </w:rPr>
              <w:t>按合同约定时间完成或</w:t>
            </w:r>
            <w:r>
              <w:rPr>
                <w:spacing w:val="1"/>
              </w:rPr>
              <w:t xml:space="preserve"> </w:t>
            </w:r>
            <w:r>
              <w:rPr>
                <w:spacing w:val="3"/>
              </w:rPr>
              <w:t>提前完成，得</w:t>
            </w:r>
            <w:r>
              <w:rPr>
                <w:spacing w:val="-3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3"/>
              </w:rPr>
              <w:t>6</w:t>
            </w:r>
            <w:r>
              <w:rPr>
                <w:rFonts w:ascii="Times New Roman" w:hAnsi="Times New Roman" w:eastAsia="Times New Roman" w:cs="Times New Roman"/>
                <w:spacing w:val="28"/>
                <w:w w:val="101"/>
              </w:rPr>
              <w:t xml:space="preserve"> </w:t>
            </w:r>
            <w:r>
              <w:rPr>
                <w:spacing w:val="3"/>
              </w:rPr>
              <w:t>分；超</w:t>
            </w:r>
            <w:r>
              <w:t xml:space="preserve"> 期完成，每延期 </w:t>
            </w:r>
            <w:r>
              <w:rPr>
                <w:rFonts w:ascii="Times New Roman" w:hAnsi="Times New Roman" w:eastAsia="Times New Roman" w:cs="Times New Roman"/>
              </w:rPr>
              <w:t>1</w:t>
            </w:r>
            <w:r>
              <w:rPr>
                <w:rFonts w:ascii="Times New Roman" w:hAnsi="Times New Roman" w:eastAsia="Times New Roman" w:cs="Times New Roman"/>
                <w:spacing w:val="28"/>
                <w:w w:val="101"/>
              </w:rPr>
              <w:t xml:space="preserve"> </w:t>
            </w:r>
            <w:r>
              <w:t xml:space="preserve">天扣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0.5</w:t>
            </w:r>
            <w:r>
              <w:rPr>
                <w:rFonts w:ascii="Times New Roman" w:hAnsi="Times New Roman" w:eastAsia="Times New Roman" w:cs="Times New Roman"/>
                <w:spacing w:val="20"/>
              </w:rPr>
              <w:t xml:space="preserve"> </w:t>
            </w:r>
            <w:r>
              <w:rPr>
                <w:spacing w:val="-3"/>
              </w:rPr>
              <w:t>分，扣完为止。</w:t>
            </w:r>
          </w:p>
        </w:tc>
        <w:tc>
          <w:tcPr>
            <w:tcW w:w="1828" w:type="dxa"/>
            <w:vAlign w:val="top"/>
          </w:tcPr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49" w:lineRule="auto"/>
              <w:ind w:left="143" w:right="104" w:hanging="22"/>
            </w:pPr>
            <w:r>
              <w:rPr>
                <w:spacing w:val="26"/>
              </w:rPr>
              <w:t>按合同约定时</w:t>
            </w:r>
            <w:r>
              <w:t xml:space="preserve"> </w:t>
            </w:r>
            <w:r>
              <w:rPr>
                <w:spacing w:val="-10"/>
              </w:rPr>
              <w:t>间完成。</w:t>
            </w:r>
          </w:p>
        </w:tc>
        <w:tc>
          <w:tcPr>
            <w:tcW w:w="751" w:type="dxa"/>
            <w:vAlign w:val="top"/>
          </w:tcPr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32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8" w:hRule="atLeast"/>
        </w:trPr>
        <w:tc>
          <w:tcPr>
            <w:tcW w:w="78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1" w:type="dxa"/>
            <w:vAlign w:val="top"/>
          </w:tcPr>
          <w:p>
            <w:pPr>
              <w:spacing w:line="390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11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C4</w:t>
            </w:r>
          </w:p>
          <w:p>
            <w:pPr>
              <w:pStyle w:val="6"/>
              <w:spacing w:before="101" w:line="249" w:lineRule="auto"/>
              <w:ind w:left="122" w:right="106" w:hanging="1"/>
            </w:pPr>
            <w:r>
              <w:rPr>
                <w:spacing w:val="13"/>
              </w:rPr>
              <w:t>产出</w:t>
            </w:r>
            <w:r>
              <w:t xml:space="preserve"> </w:t>
            </w:r>
            <w:r>
              <w:rPr>
                <w:spacing w:val="-10"/>
              </w:rPr>
              <w:t>成本</w:t>
            </w:r>
          </w:p>
        </w:tc>
        <w:tc>
          <w:tcPr>
            <w:tcW w:w="1182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48" w:lineRule="auto"/>
              <w:ind w:left="123" w:right="109" w:firstLine="61"/>
            </w:pPr>
            <w:r>
              <w:rPr>
                <w:rFonts w:ascii="Times New Roman" w:hAnsi="Times New Roman" w:eastAsia="Times New Roman" w:cs="Times New Roman"/>
                <w:spacing w:val="-6"/>
              </w:rPr>
              <w:t>C401</w:t>
            </w:r>
            <w:r>
              <w:rPr>
                <w:rFonts w:ascii="Times New Roman" w:hAnsi="Times New Roman" w:eastAsia="Times New Roman" w:cs="Times New Roman"/>
                <w:spacing w:val="21"/>
              </w:rPr>
              <w:t xml:space="preserve"> </w:t>
            </w:r>
            <w:r>
              <w:rPr>
                <w:spacing w:val="-6"/>
              </w:rPr>
              <w:t>成</w:t>
            </w:r>
            <w:r>
              <w:t xml:space="preserve"> </w:t>
            </w:r>
            <w:r>
              <w:rPr>
                <w:spacing w:val="-5"/>
              </w:rPr>
              <w:t>本节约率</w:t>
            </w:r>
          </w:p>
        </w:tc>
        <w:tc>
          <w:tcPr>
            <w:tcW w:w="525" w:type="dxa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9" w:line="185" w:lineRule="auto"/>
              <w:ind w:left="20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7</w:t>
            </w:r>
          </w:p>
        </w:tc>
        <w:tc>
          <w:tcPr>
            <w:tcW w:w="2713" w:type="dxa"/>
            <w:vAlign w:val="top"/>
          </w:tcPr>
          <w:p>
            <w:pPr>
              <w:pStyle w:val="6"/>
              <w:spacing w:before="64" w:line="265" w:lineRule="auto"/>
              <w:ind w:left="104" w:right="105" w:firstLine="8"/>
            </w:pPr>
            <w:r>
              <w:rPr>
                <w:spacing w:val="-1"/>
              </w:rPr>
              <w:t>①成本节约率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&lt;20%</w:t>
            </w:r>
            <w:r>
              <w:rPr>
                <w:spacing w:val="-1"/>
              </w:rPr>
              <w:t>时，</w:t>
            </w:r>
            <w:r>
              <w:rPr>
                <w:spacing w:val="5"/>
              </w:rPr>
              <w:t xml:space="preserve"> </w:t>
            </w:r>
            <w:r>
              <w:rPr>
                <w:spacing w:val="-12"/>
              </w:rPr>
              <w:t>权</w:t>
            </w:r>
            <w:r>
              <w:rPr>
                <w:spacing w:val="-52"/>
              </w:rPr>
              <w:t xml:space="preserve"> </w:t>
            </w:r>
            <w:r>
              <w:rPr>
                <w:spacing w:val="-12"/>
              </w:rPr>
              <w:t>重</w:t>
            </w:r>
            <w:r>
              <w:rPr>
                <w:spacing w:val="-34"/>
              </w:rPr>
              <w:t xml:space="preserve"> </w:t>
            </w:r>
            <w:r>
              <w:rPr>
                <w:spacing w:val="-12"/>
              </w:rPr>
              <w:t>×</w:t>
            </w:r>
            <w:r>
              <w:rPr>
                <w:spacing w:val="-77"/>
              </w:rPr>
              <w:t xml:space="preserve"> </w:t>
            </w:r>
            <w:r>
              <w:rPr>
                <w:spacing w:val="-12"/>
              </w:rPr>
              <w:t>（成</w:t>
            </w:r>
            <w:r>
              <w:rPr>
                <w:spacing w:val="-62"/>
              </w:rPr>
              <w:t xml:space="preserve"> </w:t>
            </w:r>
            <w:r>
              <w:rPr>
                <w:spacing w:val="-12"/>
              </w:rPr>
              <w:t>本</w:t>
            </w:r>
            <w:r>
              <w:rPr>
                <w:spacing w:val="-56"/>
              </w:rPr>
              <w:t xml:space="preserve"> </w:t>
            </w:r>
            <w:r>
              <w:rPr>
                <w:spacing w:val="-12"/>
              </w:rPr>
              <w:t>节</w:t>
            </w:r>
            <w:r>
              <w:rPr>
                <w:spacing w:val="-59"/>
              </w:rPr>
              <w:t xml:space="preserve"> </w:t>
            </w:r>
            <w:r>
              <w:rPr>
                <w:spacing w:val="-12"/>
              </w:rPr>
              <w:t>约</w:t>
            </w:r>
            <w:r>
              <w:rPr>
                <w:spacing w:val="-55"/>
              </w:rPr>
              <w:t xml:space="preserve"> </w:t>
            </w:r>
            <w:r>
              <w:rPr>
                <w:spacing w:val="-12"/>
              </w:rPr>
              <w:t>率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spacing w:val="-10"/>
              </w:rPr>
              <w:t>/20%</w:t>
            </w:r>
            <w:r>
              <w:rPr>
                <w:rFonts w:ascii="Times New Roman" w:hAnsi="Times New Roman" w:eastAsia="Times New Roman" w:cs="Times New Roman"/>
                <w:spacing w:val="20"/>
              </w:rPr>
              <w:t xml:space="preserve"> </w:t>
            </w:r>
            <w:r>
              <w:rPr>
                <w:spacing w:val="-31"/>
              </w:rPr>
              <w:t>）</w:t>
            </w:r>
            <w:r>
              <w:rPr>
                <w:spacing w:val="-42"/>
              </w:rPr>
              <w:t xml:space="preserve"> </w:t>
            </w:r>
            <w:r>
              <w:rPr>
                <w:spacing w:val="-31"/>
              </w:rPr>
              <w:t>；</w:t>
            </w:r>
            <w:r>
              <w:rPr>
                <w:spacing w:val="-69"/>
              </w:rPr>
              <w:t xml:space="preserve"> </w:t>
            </w:r>
            <w:r>
              <w:rPr>
                <w:spacing w:val="-10"/>
              </w:rPr>
              <w:t>②</w:t>
            </w:r>
            <w:r>
              <w:rPr>
                <w:spacing w:val="-58"/>
              </w:rPr>
              <w:t xml:space="preserve"> </w:t>
            </w:r>
            <w:r>
              <w:rPr>
                <w:spacing w:val="-10"/>
              </w:rPr>
              <w:t>成</w:t>
            </w:r>
            <w:r>
              <w:rPr>
                <w:spacing w:val="-57"/>
              </w:rPr>
              <w:t xml:space="preserve"> </w:t>
            </w:r>
            <w:r>
              <w:rPr>
                <w:spacing w:val="-10"/>
              </w:rPr>
              <w:t>本</w:t>
            </w:r>
            <w:r>
              <w:rPr>
                <w:spacing w:val="-55"/>
              </w:rPr>
              <w:t xml:space="preserve"> </w:t>
            </w:r>
            <w:r>
              <w:rPr>
                <w:spacing w:val="-10"/>
              </w:rPr>
              <w:t>节</w:t>
            </w:r>
            <w:r>
              <w:rPr>
                <w:spacing w:val="-57"/>
              </w:rPr>
              <w:t xml:space="preserve"> </w:t>
            </w:r>
            <w:r>
              <w:rPr>
                <w:spacing w:val="-10"/>
              </w:rPr>
              <w:t>约</w:t>
            </w:r>
            <w:r>
              <w:t xml:space="preserve"> 率</w:t>
            </w:r>
            <w:r>
              <w:rPr>
                <w:rFonts w:ascii="Times New Roman" w:hAnsi="Times New Roman" w:eastAsia="Times New Roman" w:cs="Times New Roman"/>
              </w:rPr>
              <w:t>&gt;20%</w:t>
            </w:r>
            <w:r>
              <w:t>时，视特殊情况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酌情得分。</w:t>
            </w:r>
          </w:p>
        </w:tc>
        <w:tc>
          <w:tcPr>
            <w:tcW w:w="1828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68" w:lineRule="auto"/>
              <w:ind w:left="109" w:right="104" w:firstLine="15"/>
            </w:pPr>
            <w:r>
              <w:rPr>
                <w:spacing w:val="-17"/>
              </w:rPr>
              <w:t>成 本</w:t>
            </w:r>
            <w:r>
              <w:rPr>
                <w:spacing w:val="6"/>
              </w:rPr>
              <w:t xml:space="preserve"> </w:t>
            </w:r>
            <w:r>
              <w:rPr>
                <w:spacing w:val="-17"/>
              </w:rPr>
              <w:t>节</w:t>
            </w:r>
            <w:r>
              <w:rPr>
                <w:spacing w:val="1"/>
              </w:rPr>
              <w:t xml:space="preserve"> </w:t>
            </w:r>
            <w:r>
              <w:rPr>
                <w:spacing w:val="-17"/>
              </w:rPr>
              <w:t>约</w:t>
            </w:r>
            <w:r>
              <w:rPr>
                <w:spacing w:val="7"/>
              </w:rPr>
              <w:t xml:space="preserve"> </w:t>
            </w:r>
            <w:r>
              <w:rPr>
                <w:spacing w:val="-17"/>
              </w:rPr>
              <w:t>率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=2.</w:t>
            </w:r>
            <w:r>
              <w:rPr>
                <w:rFonts w:ascii="Times New Roman" w:hAnsi="Times New Roman" w:eastAsia="Times New Roman" w:cs="Times New Roman"/>
                <w:spacing w:val="-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1%</w:t>
            </w:r>
            <w:r>
              <w:rPr>
                <w:spacing w:val="-6"/>
              </w:rPr>
              <w:t>。</w:t>
            </w:r>
          </w:p>
        </w:tc>
        <w:tc>
          <w:tcPr>
            <w:tcW w:w="751" w:type="dxa"/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23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0.7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2709" w:type="dxa"/>
            <w:gridSpan w:val="3"/>
            <w:vAlign w:val="top"/>
          </w:tcPr>
          <w:p>
            <w:pPr>
              <w:pStyle w:val="6"/>
              <w:spacing w:before="155" w:line="222" w:lineRule="auto"/>
              <w:ind w:left="1135"/>
            </w:pPr>
            <w:r>
              <w:rPr>
                <w:spacing w:val="-12"/>
              </w:rPr>
              <w:t>合计</w:t>
            </w:r>
          </w:p>
        </w:tc>
        <w:tc>
          <w:tcPr>
            <w:tcW w:w="525" w:type="dxa"/>
            <w:vAlign w:val="top"/>
          </w:tcPr>
          <w:p>
            <w:pPr>
              <w:spacing w:before="194" w:line="188" w:lineRule="auto"/>
              <w:ind w:left="14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25</w:t>
            </w:r>
          </w:p>
        </w:tc>
        <w:tc>
          <w:tcPr>
            <w:tcW w:w="2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2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vAlign w:val="top"/>
          </w:tcPr>
          <w:p>
            <w:pPr>
              <w:spacing w:before="194" w:line="188" w:lineRule="auto"/>
              <w:ind w:left="18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14.7</w:t>
            </w:r>
          </w:p>
        </w:tc>
      </w:tr>
    </w:tbl>
    <w:p>
      <w:pPr>
        <w:pStyle w:val="2"/>
        <w:spacing w:before="293" w:line="222" w:lineRule="auto"/>
        <w:ind w:left="692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pacing w:val="-1"/>
          <w:sz w:val="28"/>
          <w:szCs w:val="28"/>
        </w:rPr>
        <w:t>1.</w:t>
      </w:r>
      <w:r>
        <w:rPr>
          <w:spacing w:val="-1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产出数量分析（</w:t>
      </w:r>
      <w:r>
        <w:rPr>
          <w:rFonts w:ascii="Times New Roman" w:hAnsi="Times New Roman" w:eastAsia="Times New Roman" w:cs="Times New Roman"/>
          <w:b/>
          <w:bCs/>
          <w:spacing w:val="-1"/>
          <w:sz w:val="28"/>
          <w:szCs w:val="28"/>
        </w:rPr>
        <w:t>C1</w:t>
      </w:r>
      <w:r>
        <w:rPr>
          <w:spacing w:val="-1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）</w:t>
      </w:r>
    </w:p>
    <w:p>
      <w:pPr>
        <w:spacing w:line="254" w:lineRule="auto"/>
        <w:rPr>
          <w:rFonts w:ascii="Arial"/>
          <w:sz w:val="21"/>
        </w:rPr>
      </w:pPr>
    </w:p>
    <w:p>
      <w:pPr>
        <w:pStyle w:val="2"/>
        <w:spacing w:before="91" w:line="223" w:lineRule="auto"/>
        <w:ind w:left="691"/>
        <w:rPr>
          <w:sz w:val="28"/>
          <w:szCs w:val="28"/>
        </w:rPr>
      </w:pPr>
      <w:r>
        <w:rPr>
          <w:spacing w:val="-2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1</w:t>
      </w:r>
      <w:r>
        <w:rPr>
          <w:spacing w:val="-2"/>
          <w:sz w:val="28"/>
          <w:szCs w:val="28"/>
        </w:rPr>
        <w:t>）采购计划完成率（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C101</w:t>
      </w:r>
      <w:r>
        <w:rPr>
          <w:spacing w:val="-2"/>
          <w:sz w:val="28"/>
          <w:szCs w:val="28"/>
        </w:rPr>
        <w:t>）</w:t>
      </w:r>
    </w:p>
    <w:p>
      <w:pPr>
        <w:pStyle w:val="2"/>
        <w:spacing w:before="288" w:line="411" w:lineRule="auto"/>
        <w:ind w:left="124" w:right="112" w:firstLine="566"/>
        <w:rPr>
          <w:sz w:val="28"/>
          <w:szCs w:val="28"/>
        </w:rPr>
      </w:pPr>
      <w:r>
        <w:rPr>
          <w:spacing w:val="1"/>
          <w:sz w:val="28"/>
          <w:szCs w:val="28"/>
        </w:rPr>
        <w:t>项目采购计划为新建道路两旁木质栅栏</w:t>
      </w:r>
      <w:r>
        <w:rPr>
          <w:spacing w:val="-6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>2100m</w:t>
      </w:r>
      <w:r>
        <w:rPr>
          <w:rFonts w:ascii="Times New Roman" w:hAnsi="Times New Roman" w:eastAsia="Times New Roman" w:cs="Times New Roman"/>
          <w:spacing w:val="-29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，门窗油漆</w:t>
      </w:r>
      <w:r>
        <w:rPr>
          <w:spacing w:val="-6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4547 </w:t>
      </w:r>
      <w:r>
        <w:rPr>
          <w:spacing w:val="-3"/>
          <w:sz w:val="28"/>
          <w:szCs w:val="28"/>
        </w:rPr>
        <w:t>㎡</w:t>
      </w:r>
      <w:r>
        <w:rPr>
          <w:spacing w:val="-79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，墙面涂料</w:t>
      </w:r>
      <w:r>
        <w:rPr>
          <w:spacing w:val="-5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 xml:space="preserve">6573 </w:t>
      </w:r>
      <w:r>
        <w:rPr>
          <w:spacing w:val="-3"/>
          <w:sz w:val="28"/>
          <w:szCs w:val="28"/>
        </w:rPr>
        <w:t>㎡</w:t>
      </w:r>
      <w:r>
        <w:rPr>
          <w:spacing w:val="-79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，根据项目决算报告、验收报告等</w:t>
      </w:r>
      <w:r>
        <w:rPr>
          <w:spacing w:val="-4"/>
          <w:sz w:val="28"/>
          <w:szCs w:val="28"/>
        </w:rPr>
        <w:t>资料，实际</w:t>
      </w:r>
      <w:r>
        <w:rPr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完成道路两侧木质栏杆</w:t>
      </w:r>
      <w:r>
        <w:rPr>
          <w:spacing w:val="-6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2026.41m</w:t>
      </w:r>
      <w:r>
        <w:rPr>
          <w:spacing w:val="-3"/>
          <w:sz w:val="28"/>
          <w:szCs w:val="28"/>
        </w:rPr>
        <w:t>，门窗油漆</w:t>
      </w:r>
      <w:r>
        <w:rPr>
          <w:spacing w:val="-6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4381.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76 </w:t>
      </w:r>
      <w:r>
        <w:rPr>
          <w:spacing w:val="-4"/>
          <w:sz w:val="28"/>
          <w:szCs w:val="28"/>
        </w:rPr>
        <w:t>㎡，墙面喷刷涂</w:t>
      </w:r>
      <w:r>
        <w:rPr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料</w:t>
      </w:r>
      <w:r>
        <w:rPr>
          <w:spacing w:val="-5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 xml:space="preserve">7012.37 </w:t>
      </w:r>
      <w:r>
        <w:rPr>
          <w:spacing w:val="-6"/>
          <w:sz w:val="28"/>
          <w:szCs w:val="28"/>
        </w:rPr>
        <w:t>㎡</w:t>
      </w:r>
      <w:r>
        <w:rPr>
          <w:spacing w:val="-78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，采购计划完成率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=33.3%</w:t>
      </w:r>
      <w:r>
        <w:rPr>
          <w:rFonts w:ascii="Times New Roman" w:hAnsi="Times New Roman" w:eastAsia="Times New Roman" w:cs="Times New Roman"/>
          <w:spacing w:val="-32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。综上，该指标满分</w:t>
      </w:r>
      <w:r>
        <w:rPr>
          <w:spacing w:val="-5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6</w:t>
      </w:r>
      <w:r>
        <w:rPr>
          <w:rFonts w:ascii="Times New Roman" w:hAnsi="Times New Roman" w:eastAsia="Times New Roman" w:cs="Times New Roman"/>
          <w:spacing w:val="20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分，得</w:t>
      </w:r>
    </w:p>
    <w:p>
      <w:pPr>
        <w:pStyle w:val="2"/>
        <w:spacing w:line="224" w:lineRule="auto"/>
        <w:ind w:left="134"/>
        <w:rPr>
          <w:sz w:val="28"/>
          <w:szCs w:val="28"/>
        </w:rPr>
      </w:pPr>
      <w:r>
        <w:rPr>
          <w:spacing w:val="-12"/>
          <w:sz w:val="28"/>
          <w:szCs w:val="28"/>
        </w:rPr>
        <w:t>分</w:t>
      </w:r>
      <w:r>
        <w:rPr>
          <w:spacing w:val="-6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2"/>
          <w:sz w:val="28"/>
          <w:szCs w:val="28"/>
        </w:rPr>
        <w:t>2</w:t>
      </w:r>
      <w:r>
        <w:rPr>
          <w:rFonts w:ascii="Times New Roman" w:hAnsi="Times New Roman" w:eastAsia="Times New Roman" w:cs="Times New Roman"/>
          <w:spacing w:val="20"/>
          <w:sz w:val="28"/>
          <w:szCs w:val="28"/>
        </w:rPr>
        <w:t xml:space="preserve"> </w:t>
      </w:r>
      <w:r>
        <w:rPr>
          <w:spacing w:val="-12"/>
          <w:sz w:val="28"/>
          <w:szCs w:val="28"/>
        </w:rPr>
        <w:t>分。</w:t>
      </w:r>
    </w:p>
    <w:p>
      <w:pPr>
        <w:spacing w:line="311" w:lineRule="auto"/>
        <w:rPr>
          <w:rFonts w:ascii="Arial"/>
          <w:sz w:val="21"/>
        </w:rPr>
      </w:pPr>
    </w:p>
    <w:p>
      <w:pPr>
        <w:pStyle w:val="2"/>
        <w:spacing w:before="91" w:line="222" w:lineRule="auto"/>
        <w:ind w:left="681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pacing w:val="-1"/>
          <w:sz w:val="28"/>
          <w:szCs w:val="28"/>
        </w:rPr>
        <w:t>2.</w:t>
      </w:r>
      <w:r>
        <w:rPr>
          <w:spacing w:val="-1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产出质量分析（</w:t>
      </w:r>
      <w:r>
        <w:rPr>
          <w:rFonts w:ascii="Times New Roman" w:hAnsi="Times New Roman" w:eastAsia="Times New Roman" w:cs="Times New Roman"/>
          <w:b/>
          <w:bCs/>
          <w:spacing w:val="-1"/>
          <w:sz w:val="28"/>
          <w:szCs w:val="28"/>
        </w:rPr>
        <w:t>C2</w:t>
      </w:r>
      <w:r>
        <w:rPr>
          <w:spacing w:val="-1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）</w:t>
      </w:r>
    </w:p>
    <w:p>
      <w:pPr>
        <w:spacing w:line="254" w:lineRule="auto"/>
        <w:rPr>
          <w:rFonts w:ascii="Arial"/>
          <w:sz w:val="21"/>
        </w:rPr>
      </w:pPr>
    </w:p>
    <w:p>
      <w:pPr>
        <w:pStyle w:val="2"/>
        <w:spacing w:before="92" w:line="223" w:lineRule="auto"/>
        <w:ind w:left="691"/>
        <w:rPr>
          <w:sz w:val="28"/>
          <w:szCs w:val="28"/>
        </w:rPr>
      </w:pPr>
      <w:r>
        <w:rPr>
          <w:spacing w:val="-2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1</w:t>
      </w:r>
      <w:r>
        <w:rPr>
          <w:spacing w:val="-2"/>
          <w:sz w:val="28"/>
          <w:szCs w:val="28"/>
        </w:rPr>
        <w:t>）采购项目质量（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C201</w:t>
      </w:r>
      <w:r>
        <w:rPr>
          <w:spacing w:val="-2"/>
          <w:sz w:val="28"/>
          <w:szCs w:val="28"/>
        </w:rPr>
        <w:t>）</w:t>
      </w:r>
    </w:p>
    <w:p>
      <w:pPr>
        <w:spacing w:line="223" w:lineRule="auto"/>
        <w:rPr>
          <w:sz w:val="28"/>
          <w:szCs w:val="28"/>
        </w:rPr>
        <w:sectPr>
          <w:footerReference r:id="rId45" w:type="default"/>
          <w:pgSz w:w="11906" w:h="16839"/>
          <w:pgMar w:top="1431" w:right="1687" w:bottom="1223" w:left="1687" w:header="0" w:footer="1046" w:gutter="0"/>
          <w:cols w:space="720" w:num="1"/>
        </w:sectPr>
      </w:pPr>
    </w:p>
    <w:p>
      <w:pPr>
        <w:pStyle w:val="2"/>
        <w:spacing w:before="128" w:line="423" w:lineRule="auto"/>
        <w:ind w:left="33" w:right="13" w:firstLine="55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spacing w:val="-3"/>
          <w:sz w:val="28"/>
          <w:szCs w:val="28"/>
        </w:rPr>
        <w:t>项目设置质量指标为村内公益设施建设验收合格率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=100%</w:t>
      </w:r>
      <w:r>
        <w:rPr>
          <w:spacing w:val="-3"/>
          <w:sz w:val="28"/>
          <w:szCs w:val="28"/>
        </w:rPr>
        <w:t>、资金</w:t>
      </w:r>
      <w:r>
        <w:rPr>
          <w:spacing w:val="5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使用合规率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=100%</w:t>
      </w:r>
      <w:r>
        <w:rPr>
          <w:spacing w:val="-3"/>
          <w:sz w:val="28"/>
          <w:szCs w:val="28"/>
        </w:rPr>
        <w:t>，根据项目验收报告，村内公益设施建设项目验收</w:t>
      </w:r>
      <w:r>
        <w:rPr>
          <w:spacing w:val="10"/>
          <w:sz w:val="28"/>
          <w:szCs w:val="28"/>
        </w:rPr>
        <w:t xml:space="preserve"> </w:t>
      </w:r>
      <w:r>
        <w:rPr>
          <w:spacing w:val="-7"/>
          <w:sz w:val="28"/>
          <w:szCs w:val="28"/>
        </w:rPr>
        <w:t>合格率达到</w:t>
      </w:r>
      <w:r>
        <w:rPr>
          <w:spacing w:val="-4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7"/>
          <w:sz w:val="28"/>
          <w:szCs w:val="28"/>
        </w:rPr>
        <w:t>100%</w:t>
      </w:r>
      <w:r>
        <w:rPr>
          <w:rFonts w:ascii="Times New Roman" w:hAnsi="Times New Roman" w:eastAsia="Times New Roman" w:cs="Times New Roman"/>
          <w:spacing w:val="-29"/>
          <w:sz w:val="28"/>
          <w:szCs w:val="28"/>
        </w:rPr>
        <w:t xml:space="preserve"> </w:t>
      </w:r>
      <w:r>
        <w:rPr>
          <w:spacing w:val="-7"/>
          <w:sz w:val="28"/>
          <w:szCs w:val="28"/>
        </w:rPr>
        <w:t>、资金使用合规率达到</w:t>
      </w:r>
      <w:r>
        <w:rPr>
          <w:spacing w:val="-4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7"/>
          <w:sz w:val="28"/>
          <w:szCs w:val="28"/>
        </w:rPr>
        <w:t>100%</w:t>
      </w:r>
      <w:r>
        <w:rPr>
          <w:rFonts w:ascii="Times New Roman" w:hAnsi="Times New Roman" w:eastAsia="Times New Roman" w:cs="Times New Roman"/>
          <w:spacing w:val="-31"/>
          <w:sz w:val="28"/>
          <w:szCs w:val="28"/>
        </w:rPr>
        <w:t xml:space="preserve"> </w:t>
      </w:r>
      <w:r>
        <w:rPr>
          <w:spacing w:val="-7"/>
          <w:sz w:val="28"/>
          <w:szCs w:val="28"/>
        </w:rPr>
        <w:t>。</w:t>
      </w:r>
      <w:r>
        <w:rPr>
          <w:spacing w:val="-8"/>
          <w:sz w:val="28"/>
          <w:szCs w:val="28"/>
        </w:rPr>
        <w:t>综上，该指标满分</w:t>
      </w:r>
      <w:r>
        <w:rPr>
          <w:spacing w:val="-6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>6</w:t>
      </w:r>
    </w:p>
    <w:p>
      <w:pPr>
        <w:pStyle w:val="2"/>
        <w:spacing w:before="1" w:line="222" w:lineRule="auto"/>
        <w:ind w:left="36"/>
        <w:rPr>
          <w:sz w:val="28"/>
          <w:szCs w:val="28"/>
        </w:rPr>
      </w:pPr>
      <w:r>
        <w:rPr>
          <w:spacing w:val="-8"/>
          <w:sz w:val="28"/>
          <w:szCs w:val="28"/>
        </w:rPr>
        <w:t>分，得分</w:t>
      </w:r>
      <w:r>
        <w:rPr>
          <w:spacing w:val="-57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>6</w:t>
      </w:r>
      <w:r>
        <w:rPr>
          <w:rFonts w:ascii="Times New Roman" w:hAnsi="Times New Roman" w:eastAsia="Times New Roman" w:cs="Times New Roman"/>
          <w:spacing w:val="20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分。</w:t>
      </w:r>
    </w:p>
    <w:p>
      <w:pPr>
        <w:spacing w:line="313" w:lineRule="auto"/>
        <w:rPr>
          <w:rFonts w:ascii="Arial"/>
          <w:sz w:val="21"/>
        </w:rPr>
      </w:pPr>
    </w:p>
    <w:p>
      <w:pPr>
        <w:pStyle w:val="2"/>
        <w:spacing w:before="91" w:line="222" w:lineRule="auto"/>
        <w:ind w:left="577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3.</w:t>
      </w:r>
      <w:r>
        <w:rPr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产出时效分析（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C3</w:t>
      </w:r>
      <w:r>
        <w:rPr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）</w:t>
      </w:r>
    </w:p>
    <w:p>
      <w:pPr>
        <w:spacing w:line="253" w:lineRule="auto"/>
        <w:rPr>
          <w:rFonts w:ascii="Arial"/>
          <w:sz w:val="21"/>
        </w:rPr>
      </w:pPr>
    </w:p>
    <w:p>
      <w:pPr>
        <w:pStyle w:val="2"/>
        <w:spacing w:before="91" w:line="224" w:lineRule="auto"/>
        <w:ind w:left="592"/>
        <w:rPr>
          <w:sz w:val="28"/>
          <w:szCs w:val="28"/>
        </w:rPr>
      </w:pPr>
      <w:r>
        <w:rPr>
          <w:spacing w:val="-2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1</w:t>
      </w:r>
      <w:r>
        <w:rPr>
          <w:spacing w:val="-2"/>
          <w:sz w:val="28"/>
          <w:szCs w:val="28"/>
        </w:rPr>
        <w:t>）完成及时率（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C301</w:t>
      </w:r>
      <w:r>
        <w:rPr>
          <w:spacing w:val="-2"/>
          <w:sz w:val="28"/>
          <w:szCs w:val="28"/>
        </w:rPr>
        <w:t>）</w:t>
      </w:r>
    </w:p>
    <w:p>
      <w:pPr>
        <w:pStyle w:val="2"/>
        <w:spacing w:before="233" w:line="411" w:lineRule="auto"/>
        <w:ind w:left="32" w:right="13" w:firstLine="560"/>
        <w:rPr>
          <w:sz w:val="28"/>
          <w:szCs w:val="28"/>
        </w:rPr>
      </w:pPr>
      <w:r>
        <w:rPr>
          <w:spacing w:val="5"/>
          <w:sz w:val="28"/>
          <w:szCs w:val="28"/>
        </w:rPr>
        <w:t>项目设置时效指标为资金支付及时率</w:t>
      </w:r>
      <w:r>
        <w:rPr>
          <w:rFonts w:ascii="Times New Roman" w:hAnsi="Times New Roman" w:eastAsia="Times New Roman" w:cs="Times New Roman"/>
          <w:spacing w:val="5"/>
          <w:sz w:val="28"/>
          <w:szCs w:val="28"/>
        </w:rPr>
        <w:t>=100%</w:t>
      </w:r>
      <w:r>
        <w:rPr>
          <w:rFonts w:ascii="Times New Roman" w:hAnsi="Times New Roman" w:eastAsia="Times New Roman" w:cs="Times New Roman"/>
          <w:spacing w:val="-20"/>
          <w:sz w:val="28"/>
          <w:szCs w:val="28"/>
        </w:rPr>
        <w:t xml:space="preserve"> </w:t>
      </w:r>
      <w:r>
        <w:rPr>
          <w:spacing w:val="5"/>
          <w:sz w:val="28"/>
          <w:szCs w:val="28"/>
        </w:rPr>
        <w:t>，根据资金申请报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告、项目绩效目标自评表、会议纪要、支付凭证，资金支付及时率达</w:t>
      </w:r>
    </w:p>
    <w:p>
      <w:pPr>
        <w:pStyle w:val="2"/>
        <w:spacing w:line="378" w:lineRule="exact"/>
        <w:ind w:left="41"/>
        <w:rPr>
          <w:sz w:val="28"/>
          <w:szCs w:val="28"/>
        </w:rPr>
      </w:pPr>
      <w:r>
        <w:rPr>
          <w:spacing w:val="-6"/>
          <w:position w:val="1"/>
          <w:sz w:val="28"/>
          <w:szCs w:val="28"/>
        </w:rPr>
        <w:t>到</w:t>
      </w:r>
      <w:r>
        <w:rPr>
          <w:spacing w:val="-38"/>
          <w:position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6"/>
          <w:position w:val="1"/>
          <w:sz w:val="28"/>
          <w:szCs w:val="28"/>
        </w:rPr>
        <w:t>100%</w:t>
      </w:r>
      <w:r>
        <w:rPr>
          <w:rFonts w:ascii="Times New Roman" w:hAnsi="Times New Roman" w:eastAsia="Times New Roman" w:cs="Times New Roman"/>
          <w:spacing w:val="-32"/>
          <w:position w:val="1"/>
          <w:sz w:val="28"/>
          <w:szCs w:val="28"/>
        </w:rPr>
        <w:t xml:space="preserve"> </w:t>
      </w:r>
      <w:r>
        <w:rPr>
          <w:spacing w:val="-6"/>
          <w:position w:val="1"/>
          <w:sz w:val="28"/>
          <w:szCs w:val="28"/>
        </w:rPr>
        <w:t>，指标完成率</w:t>
      </w:r>
      <w:r>
        <w:rPr>
          <w:rFonts w:ascii="Times New Roman" w:hAnsi="Times New Roman" w:eastAsia="Times New Roman" w:cs="Times New Roman"/>
          <w:spacing w:val="-6"/>
          <w:position w:val="1"/>
          <w:sz w:val="28"/>
          <w:szCs w:val="28"/>
        </w:rPr>
        <w:t>=100%</w:t>
      </w:r>
      <w:r>
        <w:rPr>
          <w:rFonts w:ascii="Times New Roman" w:hAnsi="Times New Roman" w:eastAsia="Times New Roman" w:cs="Times New Roman"/>
          <w:spacing w:val="-32"/>
          <w:position w:val="1"/>
          <w:sz w:val="28"/>
          <w:szCs w:val="28"/>
        </w:rPr>
        <w:t xml:space="preserve"> </w:t>
      </w:r>
      <w:r>
        <w:rPr>
          <w:spacing w:val="-6"/>
          <w:position w:val="1"/>
          <w:sz w:val="28"/>
          <w:szCs w:val="28"/>
        </w:rPr>
        <w:t>。综上，该指标满分</w:t>
      </w:r>
      <w:r>
        <w:rPr>
          <w:spacing w:val="-58"/>
          <w:position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6"/>
          <w:position w:val="1"/>
          <w:sz w:val="28"/>
          <w:szCs w:val="28"/>
        </w:rPr>
        <w:t>6</w:t>
      </w:r>
      <w:r>
        <w:rPr>
          <w:rFonts w:ascii="Times New Roman" w:hAnsi="Times New Roman" w:eastAsia="Times New Roman" w:cs="Times New Roman"/>
          <w:spacing w:val="20"/>
          <w:position w:val="1"/>
          <w:sz w:val="28"/>
          <w:szCs w:val="28"/>
        </w:rPr>
        <w:t xml:space="preserve"> </w:t>
      </w:r>
      <w:r>
        <w:rPr>
          <w:spacing w:val="-6"/>
          <w:position w:val="1"/>
          <w:sz w:val="28"/>
          <w:szCs w:val="28"/>
        </w:rPr>
        <w:t>分，得</w:t>
      </w:r>
      <w:r>
        <w:rPr>
          <w:spacing w:val="-7"/>
          <w:position w:val="1"/>
          <w:sz w:val="28"/>
          <w:szCs w:val="28"/>
        </w:rPr>
        <w:t>分</w:t>
      </w:r>
      <w:r>
        <w:rPr>
          <w:spacing w:val="-59"/>
          <w:position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7"/>
          <w:position w:val="1"/>
          <w:sz w:val="28"/>
          <w:szCs w:val="28"/>
        </w:rPr>
        <w:t>6</w:t>
      </w:r>
      <w:r>
        <w:rPr>
          <w:rFonts w:ascii="Times New Roman" w:hAnsi="Times New Roman" w:eastAsia="Times New Roman" w:cs="Times New Roman"/>
          <w:spacing w:val="23"/>
          <w:position w:val="1"/>
          <w:sz w:val="28"/>
          <w:szCs w:val="28"/>
        </w:rPr>
        <w:t xml:space="preserve"> </w:t>
      </w:r>
      <w:r>
        <w:rPr>
          <w:spacing w:val="-7"/>
          <w:position w:val="1"/>
          <w:sz w:val="28"/>
          <w:szCs w:val="28"/>
        </w:rPr>
        <w:t>分。</w:t>
      </w:r>
    </w:p>
    <w:p>
      <w:pPr>
        <w:spacing w:line="326" w:lineRule="auto"/>
        <w:rPr>
          <w:rFonts w:ascii="Arial"/>
          <w:sz w:val="21"/>
        </w:rPr>
      </w:pPr>
    </w:p>
    <w:p>
      <w:pPr>
        <w:pStyle w:val="2"/>
        <w:spacing w:before="91" w:line="222" w:lineRule="auto"/>
        <w:ind w:left="582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pacing w:val="-1"/>
          <w:sz w:val="28"/>
          <w:szCs w:val="28"/>
        </w:rPr>
        <w:t>4.</w:t>
      </w:r>
      <w:r>
        <w:rPr>
          <w:spacing w:val="-1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产出成本分析（</w:t>
      </w:r>
      <w:r>
        <w:rPr>
          <w:rFonts w:ascii="Times New Roman" w:hAnsi="Times New Roman" w:eastAsia="Times New Roman" w:cs="Times New Roman"/>
          <w:b/>
          <w:bCs/>
          <w:spacing w:val="-1"/>
          <w:sz w:val="28"/>
          <w:szCs w:val="28"/>
        </w:rPr>
        <w:t>C4</w:t>
      </w:r>
      <w:r>
        <w:rPr>
          <w:spacing w:val="-1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）</w:t>
      </w:r>
    </w:p>
    <w:p>
      <w:pPr>
        <w:spacing w:line="254" w:lineRule="auto"/>
        <w:rPr>
          <w:rFonts w:ascii="Arial"/>
          <w:sz w:val="21"/>
        </w:rPr>
      </w:pPr>
    </w:p>
    <w:p>
      <w:pPr>
        <w:pStyle w:val="2"/>
        <w:spacing w:before="92" w:line="222" w:lineRule="auto"/>
        <w:ind w:left="592"/>
        <w:rPr>
          <w:sz w:val="28"/>
          <w:szCs w:val="28"/>
        </w:rPr>
      </w:pPr>
      <w:r>
        <w:rPr>
          <w:spacing w:val="-2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1</w:t>
      </w:r>
      <w:r>
        <w:rPr>
          <w:spacing w:val="-2"/>
          <w:sz w:val="28"/>
          <w:szCs w:val="28"/>
        </w:rPr>
        <w:t>）成本节约率（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C401</w:t>
      </w:r>
      <w:r>
        <w:rPr>
          <w:spacing w:val="-2"/>
          <w:sz w:val="28"/>
          <w:szCs w:val="28"/>
        </w:rPr>
        <w:t>）</w:t>
      </w:r>
    </w:p>
    <w:p>
      <w:pPr>
        <w:pStyle w:val="2"/>
        <w:spacing w:before="286" w:line="400" w:lineRule="auto"/>
        <w:ind w:left="19" w:right="12" w:firstLine="573"/>
        <w:rPr>
          <w:sz w:val="28"/>
          <w:szCs w:val="28"/>
        </w:rPr>
      </w:pPr>
      <w:r>
        <w:rPr>
          <w:spacing w:val="-1"/>
          <w:sz w:val="28"/>
          <w:szCs w:val="28"/>
        </w:rPr>
        <w:t>项目预算资金总额为</w:t>
      </w:r>
      <w:r>
        <w:rPr>
          <w:spacing w:val="-5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50.00</w:t>
      </w:r>
      <w:r>
        <w:rPr>
          <w:rFonts w:ascii="Times New Roman" w:hAnsi="Times New Roman" w:eastAsia="Times New Roman" w:cs="Times New Roman"/>
          <w:spacing w:val="2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万元，实际支出总额为</w:t>
      </w:r>
      <w:r>
        <w:rPr>
          <w:spacing w:val="-6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48.95</w:t>
      </w:r>
      <w:r>
        <w:rPr>
          <w:rFonts w:ascii="Times New Roman" w:hAnsi="Times New Roman" w:eastAsia="Times New Roman" w:cs="Times New Roman"/>
          <w:spacing w:val="24"/>
          <w:w w:val="10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万元，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成本未超过预算，成本节约率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=[</w:t>
      </w:r>
      <w:r>
        <w:rPr>
          <w:spacing w:val="-1"/>
          <w:sz w:val="28"/>
          <w:szCs w:val="28"/>
        </w:rPr>
        <w:t>计划成本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-</w:t>
      </w:r>
      <w:r>
        <w:rPr>
          <w:spacing w:val="-1"/>
          <w:sz w:val="28"/>
          <w:szCs w:val="28"/>
        </w:rPr>
        <w:t>实际成本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/</w:t>
      </w:r>
      <w:r>
        <w:rPr>
          <w:spacing w:val="-1"/>
          <w:sz w:val="28"/>
          <w:szCs w:val="28"/>
        </w:rPr>
        <w:t>计划成</w:t>
      </w:r>
      <w:r>
        <w:rPr>
          <w:spacing w:val="-2"/>
          <w:sz w:val="28"/>
          <w:szCs w:val="28"/>
        </w:rPr>
        <w:t>本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]*</w:t>
      </w:r>
      <w:r>
        <w:rPr>
          <w:rFonts w:ascii="Times New Roman" w:hAnsi="Times New Roman" w:eastAsia="Times New Roman" w:cs="Times New Roman"/>
          <w:spacing w:val="-3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100%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=[(50.00-48.95)/50.00]*</w:t>
      </w:r>
      <w:r>
        <w:rPr>
          <w:rFonts w:ascii="Times New Roman" w:hAnsi="Times New Roman" w:eastAsia="Times New Roman" w:cs="Times New Roman"/>
          <w:spacing w:val="-3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100%=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2.</w:t>
      </w:r>
      <w:r>
        <w:rPr>
          <w:rFonts w:ascii="Times New Roman" w:hAnsi="Times New Roman" w:eastAsia="Times New Roman" w:cs="Times New Roman"/>
          <w:spacing w:val="-3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1%</w:t>
      </w:r>
      <w:r>
        <w:rPr>
          <w:rFonts w:ascii="Times New Roman" w:hAnsi="Times New Roman" w:eastAsia="Times New Roman" w:cs="Times New Roman"/>
          <w:spacing w:val="-33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，成本节约率未超过</w:t>
      </w:r>
      <w:r>
        <w:rPr>
          <w:spacing w:val="-6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20%</w:t>
      </w:r>
      <w:r>
        <w:rPr>
          <w:rFonts w:ascii="Times New Roman" w:hAnsi="Times New Roman" w:eastAsia="Times New Roman" w:cs="Times New Roman"/>
          <w:spacing w:val="-32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。综上，</w:t>
      </w:r>
    </w:p>
    <w:p>
      <w:pPr>
        <w:pStyle w:val="2"/>
        <w:spacing w:line="378" w:lineRule="exact"/>
        <w:ind w:left="32"/>
        <w:rPr>
          <w:sz w:val="28"/>
          <w:szCs w:val="28"/>
        </w:rPr>
      </w:pPr>
      <w:r>
        <w:rPr>
          <w:spacing w:val="-4"/>
          <w:position w:val="1"/>
          <w:sz w:val="28"/>
          <w:szCs w:val="28"/>
        </w:rPr>
        <w:t>该指标满分</w:t>
      </w:r>
      <w:r>
        <w:rPr>
          <w:spacing w:val="-48"/>
          <w:position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"/>
          <w:sz w:val="28"/>
          <w:szCs w:val="28"/>
        </w:rPr>
        <w:t>7</w:t>
      </w:r>
      <w:r>
        <w:rPr>
          <w:rFonts w:ascii="Times New Roman" w:hAnsi="Times New Roman" w:eastAsia="Times New Roman" w:cs="Times New Roman"/>
          <w:spacing w:val="23"/>
          <w:position w:val="1"/>
          <w:sz w:val="28"/>
          <w:szCs w:val="28"/>
        </w:rPr>
        <w:t xml:space="preserve"> </w:t>
      </w:r>
      <w:r>
        <w:rPr>
          <w:spacing w:val="-4"/>
          <w:position w:val="1"/>
          <w:sz w:val="28"/>
          <w:szCs w:val="28"/>
        </w:rPr>
        <w:t>分，得分</w:t>
      </w:r>
      <w:r>
        <w:rPr>
          <w:rFonts w:ascii="Times New Roman" w:hAnsi="Times New Roman" w:eastAsia="Times New Roman" w:cs="Times New Roman"/>
          <w:spacing w:val="-4"/>
          <w:position w:val="1"/>
          <w:sz w:val="28"/>
          <w:szCs w:val="28"/>
        </w:rPr>
        <w:t>=7</w:t>
      </w:r>
      <w:r>
        <w:rPr>
          <w:spacing w:val="-4"/>
          <w:position w:val="1"/>
          <w:sz w:val="28"/>
          <w:szCs w:val="28"/>
        </w:rPr>
        <w:t>×（</w:t>
      </w:r>
      <w:r>
        <w:rPr>
          <w:rFonts w:ascii="Times New Roman" w:hAnsi="Times New Roman" w:eastAsia="Times New Roman" w:cs="Times New Roman"/>
          <w:spacing w:val="-4"/>
          <w:position w:val="1"/>
          <w:sz w:val="28"/>
          <w:szCs w:val="28"/>
        </w:rPr>
        <w:t>2.</w:t>
      </w:r>
      <w:r>
        <w:rPr>
          <w:rFonts w:ascii="Times New Roman" w:hAnsi="Times New Roman" w:eastAsia="Times New Roman" w:cs="Times New Roman"/>
          <w:spacing w:val="-38"/>
          <w:position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"/>
          <w:sz w:val="28"/>
          <w:szCs w:val="28"/>
        </w:rPr>
        <w:t>1%/20%</w:t>
      </w:r>
      <w:r>
        <w:rPr>
          <w:spacing w:val="-4"/>
          <w:position w:val="1"/>
          <w:sz w:val="28"/>
          <w:szCs w:val="28"/>
        </w:rPr>
        <w:t>）</w:t>
      </w:r>
      <w:r>
        <w:rPr>
          <w:rFonts w:ascii="Times New Roman" w:hAnsi="Times New Roman" w:eastAsia="Times New Roman" w:cs="Times New Roman"/>
          <w:spacing w:val="-4"/>
          <w:position w:val="1"/>
          <w:sz w:val="28"/>
          <w:szCs w:val="28"/>
        </w:rPr>
        <w:t>=0.7</w:t>
      </w:r>
      <w:r>
        <w:rPr>
          <w:rFonts w:ascii="Times New Roman" w:hAnsi="Times New Roman" w:eastAsia="Times New Roman" w:cs="Times New Roman"/>
          <w:spacing w:val="20"/>
          <w:w w:val="101"/>
          <w:position w:val="1"/>
          <w:sz w:val="28"/>
          <w:szCs w:val="28"/>
        </w:rPr>
        <w:t xml:space="preserve"> </w:t>
      </w:r>
      <w:r>
        <w:rPr>
          <w:spacing w:val="-4"/>
          <w:position w:val="1"/>
          <w:sz w:val="28"/>
          <w:szCs w:val="28"/>
        </w:rPr>
        <w:t>分。</w:t>
      </w:r>
    </w:p>
    <w:p>
      <w:pPr>
        <w:spacing w:line="326" w:lineRule="auto"/>
        <w:rPr>
          <w:rFonts w:ascii="Arial"/>
          <w:sz w:val="21"/>
        </w:rPr>
      </w:pPr>
    </w:p>
    <w:p>
      <w:pPr>
        <w:pStyle w:val="2"/>
        <w:spacing w:before="91" w:line="222" w:lineRule="auto"/>
        <w:ind w:left="592"/>
        <w:outlineLvl w:val="1"/>
        <w:rPr>
          <w:sz w:val="28"/>
          <w:szCs w:val="28"/>
        </w:rPr>
      </w:pPr>
      <w:r>
        <w:rPr>
          <w:spacing w:val="-2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（四）项目效益分析</w:t>
      </w:r>
    </w:p>
    <w:p>
      <w:pPr>
        <w:spacing w:line="254" w:lineRule="auto"/>
        <w:rPr>
          <w:rFonts w:ascii="Arial"/>
          <w:sz w:val="21"/>
        </w:rPr>
      </w:pPr>
    </w:p>
    <w:p>
      <w:pPr>
        <w:pStyle w:val="2"/>
        <w:spacing w:before="91" w:line="624" w:lineRule="exact"/>
        <w:ind w:right="14"/>
        <w:jc w:val="right"/>
        <w:rPr>
          <w:sz w:val="28"/>
          <w:szCs w:val="28"/>
        </w:rPr>
      </w:pPr>
      <w:r>
        <w:rPr>
          <w:spacing w:val="-1"/>
          <w:position w:val="26"/>
          <w:sz w:val="28"/>
          <w:szCs w:val="28"/>
        </w:rPr>
        <w:t>项目效益是对项目实施效益及满意度进行分析，权重分</w:t>
      </w:r>
      <w:r>
        <w:rPr>
          <w:spacing w:val="-35"/>
          <w:position w:val="2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26"/>
          <w:sz w:val="28"/>
          <w:szCs w:val="28"/>
        </w:rPr>
        <w:t>15</w:t>
      </w:r>
      <w:r>
        <w:rPr>
          <w:rFonts w:ascii="Times New Roman" w:hAnsi="Times New Roman" w:eastAsia="Times New Roman" w:cs="Times New Roman"/>
          <w:spacing w:val="22"/>
          <w:w w:val="101"/>
          <w:position w:val="26"/>
          <w:sz w:val="28"/>
          <w:szCs w:val="28"/>
        </w:rPr>
        <w:t xml:space="preserve"> </w:t>
      </w:r>
      <w:r>
        <w:rPr>
          <w:spacing w:val="-2"/>
          <w:position w:val="26"/>
          <w:sz w:val="28"/>
          <w:szCs w:val="28"/>
        </w:rPr>
        <w:t>分，</w:t>
      </w:r>
    </w:p>
    <w:p>
      <w:pPr>
        <w:pStyle w:val="2"/>
        <w:spacing w:before="2" w:line="222" w:lineRule="auto"/>
        <w:ind w:left="38"/>
        <w:rPr>
          <w:sz w:val="28"/>
          <w:szCs w:val="28"/>
        </w:rPr>
      </w:pPr>
      <w:r>
        <w:rPr>
          <w:spacing w:val="-5"/>
          <w:sz w:val="28"/>
          <w:szCs w:val="28"/>
        </w:rPr>
        <w:t>实际得分</w:t>
      </w:r>
      <w:r>
        <w:rPr>
          <w:spacing w:val="-3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15</w:t>
      </w:r>
      <w:r>
        <w:rPr>
          <w:rFonts w:ascii="Times New Roman" w:hAnsi="Times New Roman" w:eastAsia="Times New Roman" w:cs="Times New Roman"/>
          <w:spacing w:val="20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分，得分率</w:t>
      </w:r>
      <w:r>
        <w:rPr>
          <w:spacing w:val="-4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100%</w:t>
      </w:r>
      <w:r>
        <w:rPr>
          <w:rFonts w:ascii="Times New Roman" w:hAnsi="Times New Roman" w:eastAsia="Times New Roman" w:cs="Times New Roman"/>
          <w:spacing w:val="-32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。各指标得分情况见表</w:t>
      </w:r>
      <w:r>
        <w:rPr>
          <w:spacing w:val="-6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4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-4</w:t>
      </w:r>
      <w:r>
        <w:rPr>
          <w:spacing w:val="-6"/>
          <w:sz w:val="28"/>
          <w:szCs w:val="28"/>
        </w:rPr>
        <w:t>。</w:t>
      </w:r>
    </w:p>
    <w:p>
      <w:pPr>
        <w:spacing w:line="222" w:lineRule="auto"/>
        <w:rPr>
          <w:sz w:val="28"/>
          <w:szCs w:val="28"/>
        </w:rPr>
        <w:sectPr>
          <w:footerReference r:id="rId46" w:type="default"/>
          <w:pgSz w:w="11906" w:h="16839"/>
          <w:pgMar w:top="1431" w:right="1785" w:bottom="1223" w:left="1785" w:header="0" w:footer="1046" w:gutter="0"/>
          <w:cols w:space="720" w:num="1"/>
        </w:sectPr>
      </w:pPr>
    </w:p>
    <w:p>
      <w:pPr>
        <w:pStyle w:val="2"/>
        <w:spacing w:before="123" w:line="222" w:lineRule="auto"/>
        <w:ind w:left="2768"/>
        <w:rPr>
          <w:sz w:val="24"/>
          <w:szCs w:val="24"/>
        </w:rPr>
      </w:pPr>
      <w:r>
        <w:rPr>
          <w:spacing w:val="-2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表</w:t>
      </w:r>
      <w:r>
        <w:rPr>
          <w:spacing w:val="-4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4"/>
          <w:szCs w:val="24"/>
        </w:rPr>
        <w:t>4-4</w:t>
      </w:r>
      <w:r>
        <w:rPr>
          <w:spacing w:val="-2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：项目效益指标及分值</w:t>
      </w:r>
    </w:p>
    <w:p>
      <w:pPr>
        <w:spacing w:line="64" w:lineRule="exact"/>
      </w:pPr>
    </w:p>
    <w:tbl>
      <w:tblPr>
        <w:tblStyle w:val="5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7"/>
        <w:gridCol w:w="877"/>
        <w:gridCol w:w="994"/>
        <w:gridCol w:w="573"/>
        <w:gridCol w:w="2291"/>
        <w:gridCol w:w="2400"/>
        <w:gridCol w:w="60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787" w:type="dxa"/>
            <w:shd w:val="clear" w:color="auto" w:fill="A6A6A6"/>
            <w:vAlign w:val="top"/>
          </w:tcPr>
          <w:p>
            <w:pPr>
              <w:pStyle w:val="6"/>
              <w:spacing w:before="65" w:line="249" w:lineRule="auto"/>
              <w:ind w:left="164" w:right="153" w:firstLine="3"/>
            </w:pPr>
            <w:r>
              <w:rPr>
                <w:spacing w:val="-10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一级</w:t>
            </w:r>
            <w:r>
              <w:t xml:space="preserve"> </w:t>
            </w:r>
            <w:r>
              <w:rPr>
                <w:spacing w:val="-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</w:t>
            </w:r>
          </w:p>
        </w:tc>
        <w:tc>
          <w:tcPr>
            <w:tcW w:w="877" w:type="dxa"/>
            <w:shd w:val="clear" w:color="auto" w:fill="A6A6A6"/>
            <w:vAlign w:val="top"/>
          </w:tcPr>
          <w:p>
            <w:pPr>
              <w:pStyle w:val="6"/>
              <w:spacing w:before="65" w:line="358" w:lineRule="exact"/>
              <w:ind w:left="217"/>
            </w:pPr>
            <w:r>
              <w:rPr>
                <w:spacing w:val="-3"/>
                <w:position w:val="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二级</w:t>
            </w:r>
          </w:p>
          <w:p>
            <w:pPr>
              <w:pStyle w:val="6"/>
              <w:spacing w:line="222" w:lineRule="auto"/>
              <w:ind w:left="210"/>
            </w:pPr>
            <w:r>
              <w:rPr>
                <w:spacing w:val="-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</w:t>
            </w:r>
          </w:p>
        </w:tc>
        <w:tc>
          <w:tcPr>
            <w:tcW w:w="994" w:type="dxa"/>
            <w:shd w:val="clear" w:color="auto" w:fill="A6A6A6"/>
            <w:vAlign w:val="top"/>
          </w:tcPr>
          <w:p>
            <w:pPr>
              <w:pStyle w:val="6"/>
              <w:spacing w:before="65" w:line="249" w:lineRule="auto"/>
              <w:ind w:left="387" w:right="133" w:hanging="232"/>
            </w:pPr>
            <w:r>
              <w:rPr>
                <w:spacing w:val="-7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三级指</w:t>
            </w:r>
            <w:r>
              <w:t xml:space="preserve"> </w:t>
            </w:r>
            <w:r>
              <w:rPr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标</w:t>
            </w:r>
          </w:p>
        </w:tc>
        <w:tc>
          <w:tcPr>
            <w:tcW w:w="573" w:type="dxa"/>
            <w:shd w:val="clear" w:color="auto" w:fill="A6A6A6"/>
            <w:textDirection w:val="tbRlV"/>
            <w:vAlign w:val="top"/>
          </w:tcPr>
          <w:p>
            <w:pPr>
              <w:pStyle w:val="6"/>
              <w:spacing w:before="163" w:line="203" w:lineRule="auto"/>
              <w:ind w:left="65"/>
            </w:pPr>
            <w:r>
              <w:rPr>
                <w:spacing w:val="5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分</w:t>
            </w:r>
            <w:r>
              <w:rPr>
                <w:spacing w:val="-8"/>
              </w:rPr>
              <w:t xml:space="preserve"> </w:t>
            </w:r>
            <w:r>
              <w:rPr>
                <w:spacing w:val="5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值</w:t>
            </w:r>
          </w:p>
        </w:tc>
        <w:tc>
          <w:tcPr>
            <w:tcW w:w="2291" w:type="dxa"/>
            <w:shd w:val="clear" w:color="auto" w:fill="A6A6A6"/>
            <w:vAlign w:val="top"/>
          </w:tcPr>
          <w:p>
            <w:pPr>
              <w:pStyle w:val="6"/>
              <w:spacing w:before="243" w:line="222" w:lineRule="auto"/>
              <w:ind w:left="678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评分标准</w:t>
            </w:r>
          </w:p>
        </w:tc>
        <w:tc>
          <w:tcPr>
            <w:tcW w:w="2400" w:type="dxa"/>
            <w:shd w:val="clear" w:color="auto" w:fill="A6A6A6"/>
            <w:vAlign w:val="top"/>
          </w:tcPr>
          <w:p>
            <w:pPr>
              <w:pStyle w:val="6"/>
              <w:spacing w:before="243" w:line="222" w:lineRule="auto"/>
              <w:ind w:left="738"/>
            </w:pPr>
            <w:r>
              <w:rPr>
                <w:spacing w:val="-5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完成情况</w:t>
            </w:r>
          </w:p>
        </w:tc>
        <w:tc>
          <w:tcPr>
            <w:tcW w:w="604" w:type="dxa"/>
            <w:shd w:val="clear" w:color="auto" w:fill="A6A6A6"/>
            <w:textDirection w:val="tbRlV"/>
            <w:vAlign w:val="top"/>
          </w:tcPr>
          <w:p>
            <w:pPr>
              <w:pStyle w:val="6"/>
              <w:spacing w:before="181" w:line="201" w:lineRule="auto"/>
              <w:ind w:left="65"/>
            </w:pPr>
            <w:r>
              <w:rPr>
                <w:spacing w:val="5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得</w:t>
            </w:r>
            <w:r>
              <w:rPr>
                <w:spacing w:val="-8"/>
              </w:rPr>
              <w:t xml:space="preserve"> </w:t>
            </w:r>
            <w:r>
              <w:rPr>
                <w:spacing w:val="5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2" w:hRule="atLeast"/>
        </w:trPr>
        <w:tc>
          <w:tcPr>
            <w:tcW w:w="787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before="69" w:line="185" w:lineRule="auto"/>
              <w:ind w:left="30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D</w:t>
            </w:r>
          </w:p>
          <w:p>
            <w:pPr>
              <w:pStyle w:val="6"/>
              <w:spacing w:before="100" w:line="263" w:lineRule="auto"/>
              <w:ind w:left="169" w:right="151" w:firstLine="120"/>
              <w:jc w:val="both"/>
            </w:pPr>
            <w:r>
              <w:rPr>
                <w:spacing w:val="-20"/>
              </w:rPr>
              <w:t>效</w:t>
            </w:r>
            <w:r>
              <w:t xml:space="preserve">  </w:t>
            </w:r>
            <w:r>
              <w:rPr>
                <w:spacing w:val="41"/>
                <w:w w:val="125"/>
              </w:rPr>
              <w:t>益</w:t>
            </w:r>
            <w:r>
              <w:t xml:space="preserve">  </w:t>
            </w:r>
            <w:r>
              <w:rPr>
                <w:spacing w:val="-7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15</w:t>
            </w:r>
            <w:r>
              <w:rPr>
                <w:rFonts w:ascii="Times New Roman" w:hAnsi="Times New Roman" w:eastAsia="Times New Roman" w:cs="Times New Roman"/>
                <w:spacing w:val="1"/>
              </w:rPr>
              <w:t xml:space="preserve"> </w:t>
            </w:r>
            <w:r>
              <w:rPr>
                <w:spacing w:val="-10"/>
              </w:rPr>
              <w:t>分）</w:t>
            </w:r>
          </w:p>
        </w:tc>
        <w:tc>
          <w:tcPr>
            <w:tcW w:w="877" w:type="dxa"/>
            <w:vMerge w:val="restart"/>
            <w:tcBorders>
              <w:bottom w:val="nil"/>
            </w:tcBorders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61" w:lineRule="auto"/>
              <w:ind w:left="212" w:right="142" w:hanging="72"/>
              <w:jc w:val="both"/>
            </w:pPr>
            <w:r>
              <w:rPr>
                <w:rFonts w:ascii="Times New Roman" w:hAnsi="Times New Roman" w:eastAsia="Times New Roman" w:cs="Times New Roman"/>
                <w:spacing w:val="-8"/>
              </w:rPr>
              <w:t>D1</w:t>
            </w:r>
            <w:r>
              <w:rPr>
                <w:rFonts w:ascii="Times New Roman" w:hAnsi="Times New Roman" w:eastAsia="Times New Roman" w:cs="Times New Roman"/>
                <w:spacing w:val="18"/>
              </w:rPr>
              <w:t xml:space="preserve"> </w:t>
            </w:r>
            <w:r>
              <w:rPr>
                <w:spacing w:val="-8"/>
              </w:rPr>
              <w:t>项</w:t>
            </w:r>
            <w:r>
              <w:t xml:space="preserve"> </w:t>
            </w:r>
            <w:r>
              <w:rPr>
                <w:spacing w:val="-10"/>
              </w:rPr>
              <w:t>目效</w:t>
            </w:r>
            <w:r>
              <w:t xml:space="preserve"> </w:t>
            </w:r>
            <w:r>
              <w:rPr>
                <w:spacing w:val="-10"/>
              </w:rPr>
              <w:t>益）</w:t>
            </w:r>
          </w:p>
        </w:tc>
        <w:tc>
          <w:tcPr>
            <w:tcW w:w="994" w:type="dxa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23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D101</w:t>
            </w:r>
          </w:p>
          <w:p>
            <w:pPr>
              <w:pStyle w:val="6"/>
              <w:spacing w:before="99" w:line="222" w:lineRule="auto"/>
              <w:ind w:left="153"/>
            </w:pPr>
            <w:r>
              <w:rPr>
                <w:spacing w:val="-7"/>
              </w:rPr>
              <w:t>补齐光</w:t>
            </w:r>
          </w:p>
          <w:p>
            <w:pPr>
              <w:pStyle w:val="6"/>
              <w:spacing w:before="71" w:line="222" w:lineRule="auto"/>
              <w:ind w:left="164"/>
            </w:pPr>
            <w:r>
              <w:rPr>
                <w:spacing w:val="-11"/>
              </w:rPr>
              <w:t>明村基</w:t>
            </w:r>
          </w:p>
          <w:p>
            <w:pPr>
              <w:pStyle w:val="6"/>
              <w:spacing w:before="71" w:line="224" w:lineRule="auto"/>
              <w:ind w:left="148"/>
            </w:pPr>
            <w:r>
              <w:rPr>
                <w:spacing w:val="-6"/>
              </w:rPr>
              <w:t>础设施</w:t>
            </w:r>
          </w:p>
          <w:p>
            <w:pPr>
              <w:pStyle w:val="6"/>
              <w:spacing w:before="67" w:line="222" w:lineRule="auto"/>
              <w:ind w:left="272"/>
            </w:pPr>
            <w:r>
              <w:rPr>
                <w:spacing w:val="-10"/>
              </w:rPr>
              <w:t>短板</w:t>
            </w:r>
          </w:p>
        </w:tc>
        <w:tc>
          <w:tcPr>
            <w:tcW w:w="573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69" w:line="185" w:lineRule="auto"/>
              <w:ind w:left="23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</w:t>
            </w:r>
          </w:p>
        </w:tc>
        <w:tc>
          <w:tcPr>
            <w:tcW w:w="2291" w:type="dxa"/>
            <w:vAlign w:val="top"/>
          </w:tcPr>
          <w:p>
            <w:pPr>
              <w:pStyle w:val="6"/>
              <w:spacing w:before="61" w:line="268" w:lineRule="auto"/>
              <w:ind w:left="120" w:right="102"/>
              <w:jc w:val="both"/>
            </w:pPr>
            <w:r>
              <w:rPr>
                <w:spacing w:val="-12"/>
              </w:rPr>
              <w:t>项目的社会效益。项</w:t>
            </w:r>
            <w:r>
              <w:rPr>
                <w:spacing w:val="6"/>
              </w:rPr>
              <w:t xml:space="preserve"> </w:t>
            </w:r>
            <w:r>
              <w:rPr>
                <w:spacing w:val="17"/>
              </w:rPr>
              <w:t>目实施后对改善项</w:t>
            </w:r>
            <w:r>
              <w:rPr>
                <w:spacing w:val="5"/>
              </w:rPr>
              <w:t xml:space="preserve"> </w:t>
            </w:r>
            <w:r>
              <w:rPr>
                <w:spacing w:val="17"/>
              </w:rPr>
              <w:t>目区社会服务质量</w:t>
            </w:r>
            <w:r>
              <w:rPr>
                <w:spacing w:val="3"/>
              </w:rPr>
              <w:t xml:space="preserve"> </w:t>
            </w:r>
            <w:r>
              <w:rPr>
                <w:spacing w:val="-12"/>
              </w:rPr>
              <w:t>的影响程度，通过问</w:t>
            </w:r>
            <w:r>
              <w:rPr>
                <w:spacing w:val="7"/>
              </w:rPr>
              <w:t xml:space="preserve"> </w:t>
            </w:r>
            <w:r>
              <w:rPr>
                <w:spacing w:val="17"/>
              </w:rPr>
              <w:t>卷形式调查项目是</w:t>
            </w:r>
            <w:r>
              <w:rPr>
                <w:spacing w:val="3"/>
              </w:rPr>
              <w:t xml:space="preserve"> </w:t>
            </w:r>
            <w:r>
              <w:rPr>
                <w:spacing w:val="17"/>
              </w:rPr>
              <w:t>否有效补齐光明村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基础设施短板。</w:t>
            </w:r>
          </w:p>
          <w:p>
            <w:pPr>
              <w:pStyle w:val="6"/>
              <w:spacing w:before="70" w:line="249" w:lineRule="auto"/>
              <w:ind w:left="119" w:right="102" w:hanging="1"/>
            </w:pPr>
            <w:r>
              <w:rPr>
                <w:spacing w:val="17"/>
              </w:rPr>
              <w:t>有效补齐光明村基</w:t>
            </w:r>
            <w:r>
              <w:rPr>
                <w:spacing w:val="5"/>
              </w:rPr>
              <w:t xml:space="preserve"> </w:t>
            </w:r>
            <w:r>
              <w:rPr>
                <w:spacing w:val="-7"/>
              </w:rPr>
              <w:t>础设施短板（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5</w:t>
            </w:r>
            <w:r>
              <w:rPr>
                <w:rFonts w:ascii="Times New Roman" w:hAnsi="Times New Roman" w:eastAsia="Times New Roman" w:cs="Times New Roman"/>
                <w:spacing w:val="26"/>
              </w:rPr>
              <w:t xml:space="preserve"> </w:t>
            </w:r>
            <w:r>
              <w:rPr>
                <w:spacing w:val="-7"/>
              </w:rPr>
              <w:t>分）</w:t>
            </w:r>
          </w:p>
        </w:tc>
        <w:tc>
          <w:tcPr>
            <w:tcW w:w="2400" w:type="dxa"/>
            <w:vAlign w:val="top"/>
          </w:tcPr>
          <w:p>
            <w:pPr>
              <w:pStyle w:val="6"/>
              <w:spacing w:before="240" w:line="269" w:lineRule="auto"/>
              <w:ind w:left="120" w:right="37" w:firstLine="1"/>
              <w:jc w:val="both"/>
            </w:pPr>
            <w:r>
              <w:rPr>
                <w:spacing w:val="1"/>
              </w:rPr>
              <w:t>根据《民丰县尼雅乡</w:t>
            </w:r>
            <w:r>
              <w:t xml:space="preserve"> 人民政府民丰县尼雅</w:t>
            </w:r>
            <w:r>
              <w:rPr>
                <w:spacing w:val="7"/>
              </w:rPr>
              <w:t xml:space="preserve"> </w:t>
            </w:r>
            <w:r>
              <w:t>乡光明村村容村貌改</w:t>
            </w:r>
            <w:r>
              <w:rPr>
                <w:spacing w:val="7"/>
              </w:rPr>
              <w:t xml:space="preserve"> </w:t>
            </w:r>
            <w:r>
              <w:rPr>
                <w:spacing w:val="-17"/>
              </w:rPr>
              <w:t>造项目满意度报告》，</w:t>
            </w:r>
            <w:r>
              <w:rPr>
                <w:spacing w:val="5"/>
              </w:rPr>
              <w:t xml:space="preserve"> </w:t>
            </w:r>
            <w:r>
              <w:t>所有参与问卷调查人</w:t>
            </w:r>
            <w:r>
              <w:rPr>
                <w:spacing w:val="7"/>
              </w:rPr>
              <w:t xml:space="preserve"> </w:t>
            </w:r>
            <w:r>
              <w:rPr>
                <w:spacing w:val="1"/>
              </w:rPr>
              <w:t xml:space="preserve">均认为该项目实施有 </w:t>
            </w:r>
            <w:r>
              <w:t>助于补齐光明村基础</w:t>
            </w:r>
            <w:r>
              <w:rPr>
                <w:spacing w:val="7"/>
              </w:rPr>
              <w:t xml:space="preserve"> </w:t>
            </w:r>
            <w:r>
              <w:rPr>
                <w:spacing w:val="-4"/>
              </w:rPr>
              <w:t>设施短板。</w:t>
            </w:r>
          </w:p>
        </w:tc>
        <w:tc>
          <w:tcPr>
            <w:tcW w:w="604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69" w:line="185" w:lineRule="auto"/>
              <w:ind w:left="25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0" w:hRule="atLeast"/>
        </w:trPr>
        <w:tc>
          <w:tcPr>
            <w:tcW w:w="78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4" w:type="dxa"/>
            <w:vAlign w:val="top"/>
          </w:tcPr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23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D102</w:t>
            </w:r>
          </w:p>
          <w:p>
            <w:pPr>
              <w:pStyle w:val="6"/>
              <w:spacing w:before="101" w:line="222" w:lineRule="auto"/>
              <w:ind w:left="151"/>
            </w:pPr>
            <w:r>
              <w:rPr>
                <w:spacing w:val="-6"/>
              </w:rPr>
              <w:t>提升村</w:t>
            </w:r>
          </w:p>
          <w:p>
            <w:pPr>
              <w:pStyle w:val="6"/>
              <w:spacing w:before="69" w:line="223" w:lineRule="auto"/>
              <w:ind w:left="180"/>
            </w:pPr>
            <w:r>
              <w:rPr>
                <w:spacing w:val="-16"/>
              </w:rPr>
              <w:t>民生活</w:t>
            </w:r>
          </w:p>
          <w:p>
            <w:pPr>
              <w:pStyle w:val="6"/>
              <w:spacing w:before="70" w:line="220" w:lineRule="auto"/>
              <w:ind w:left="160"/>
            </w:pPr>
            <w:r>
              <w:rPr>
                <w:spacing w:val="-10"/>
              </w:rPr>
              <w:t>幸福感</w:t>
            </w:r>
          </w:p>
          <w:p>
            <w:pPr>
              <w:pStyle w:val="6"/>
              <w:spacing w:before="72" w:line="222" w:lineRule="auto"/>
              <w:ind w:left="158"/>
            </w:pPr>
            <w:r>
              <w:rPr>
                <w:spacing w:val="-9"/>
              </w:rPr>
              <w:t>与获得</w:t>
            </w:r>
          </w:p>
          <w:p>
            <w:pPr>
              <w:pStyle w:val="6"/>
              <w:spacing w:before="71" w:line="225" w:lineRule="auto"/>
              <w:ind w:left="394"/>
            </w:pPr>
            <w:r>
              <w:t>感</w:t>
            </w:r>
          </w:p>
        </w:tc>
        <w:tc>
          <w:tcPr>
            <w:tcW w:w="573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69" w:line="185" w:lineRule="auto"/>
              <w:ind w:left="23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</w:t>
            </w:r>
          </w:p>
        </w:tc>
        <w:tc>
          <w:tcPr>
            <w:tcW w:w="2291" w:type="dxa"/>
            <w:vAlign w:val="top"/>
          </w:tcPr>
          <w:p>
            <w:pPr>
              <w:pStyle w:val="6"/>
              <w:spacing w:before="63" w:line="269" w:lineRule="auto"/>
              <w:ind w:left="121" w:right="102"/>
              <w:jc w:val="both"/>
            </w:pPr>
            <w:r>
              <w:rPr>
                <w:spacing w:val="-12"/>
              </w:rPr>
              <w:t>项目的社会效益。项</w:t>
            </w:r>
            <w:r>
              <w:rPr>
                <w:spacing w:val="6"/>
              </w:rPr>
              <w:t xml:space="preserve"> </w:t>
            </w:r>
            <w:r>
              <w:rPr>
                <w:spacing w:val="17"/>
              </w:rPr>
              <w:t>目实施后对提升村</w:t>
            </w:r>
            <w:r>
              <w:rPr>
                <w:spacing w:val="4"/>
              </w:rPr>
              <w:t xml:space="preserve"> </w:t>
            </w:r>
            <w:r>
              <w:rPr>
                <w:spacing w:val="17"/>
              </w:rPr>
              <w:t>民生活幸福感与获</w:t>
            </w:r>
            <w:r>
              <w:rPr>
                <w:spacing w:val="2"/>
              </w:rPr>
              <w:t xml:space="preserve"> </w:t>
            </w:r>
            <w:r>
              <w:rPr>
                <w:spacing w:val="-12"/>
              </w:rPr>
              <w:t>得感的影响程度，通</w:t>
            </w:r>
            <w:r>
              <w:rPr>
                <w:spacing w:val="6"/>
              </w:rPr>
              <w:t xml:space="preserve"> </w:t>
            </w:r>
            <w:r>
              <w:rPr>
                <w:spacing w:val="17"/>
              </w:rPr>
              <w:t>过问卷形式调查项</w:t>
            </w:r>
            <w:r>
              <w:rPr>
                <w:spacing w:val="2"/>
              </w:rPr>
              <w:t xml:space="preserve"> </w:t>
            </w:r>
            <w:r>
              <w:rPr>
                <w:spacing w:val="17"/>
              </w:rPr>
              <w:t>目是否有效提升村</w:t>
            </w:r>
            <w:r>
              <w:rPr>
                <w:spacing w:val="4"/>
              </w:rPr>
              <w:t xml:space="preserve"> </w:t>
            </w:r>
            <w:r>
              <w:rPr>
                <w:spacing w:val="17"/>
              </w:rPr>
              <w:t>民生活幸福感与获</w:t>
            </w:r>
            <w:r>
              <w:rPr>
                <w:spacing w:val="2"/>
              </w:rPr>
              <w:t xml:space="preserve"> </w:t>
            </w:r>
            <w:r>
              <w:rPr>
                <w:spacing w:val="-6"/>
              </w:rPr>
              <w:t>得感。</w:t>
            </w:r>
          </w:p>
          <w:p>
            <w:pPr>
              <w:pStyle w:val="6"/>
              <w:spacing w:before="72" w:line="258" w:lineRule="auto"/>
              <w:ind w:left="123" w:right="105" w:hanging="5"/>
              <w:jc w:val="both"/>
            </w:pPr>
            <w:r>
              <w:rPr>
                <w:spacing w:val="17"/>
              </w:rPr>
              <w:t>有效提升村民生活</w:t>
            </w:r>
            <w:r>
              <w:rPr>
                <w:spacing w:val="5"/>
              </w:rPr>
              <w:t xml:space="preserve"> </w:t>
            </w:r>
            <w:r>
              <w:rPr>
                <w:spacing w:val="-3"/>
              </w:rPr>
              <w:t>幸福感与获得感（</w:t>
            </w:r>
            <w:r>
              <w:rPr>
                <w:rFonts w:ascii="Times New Roman" w:hAnsi="Times New Roman" w:eastAsia="Times New Roman" w:cs="Times New Roman"/>
                <w:spacing w:val="-3"/>
              </w:rPr>
              <w:t xml:space="preserve">5 </w:t>
            </w:r>
            <w:r>
              <w:rPr>
                <w:spacing w:val="-10"/>
              </w:rPr>
              <w:t>分）</w:t>
            </w:r>
          </w:p>
        </w:tc>
        <w:tc>
          <w:tcPr>
            <w:tcW w:w="2400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69" w:lineRule="auto"/>
              <w:ind w:left="119" w:right="37" w:firstLine="3"/>
              <w:jc w:val="both"/>
            </w:pPr>
            <w:r>
              <w:rPr>
                <w:spacing w:val="1"/>
              </w:rPr>
              <w:t>根据《民丰县尼雅乡</w:t>
            </w:r>
            <w:r>
              <w:t xml:space="preserve"> </w:t>
            </w:r>
            <w:r>
              <w:rPr>
                <w:spacing w:val="1"/>
              </w:rPr>
              <w:t>人民政府民丰县尼雅</w:t>
            </w:r>
            <w:r>
              <w:t xml:space="preserve"> </w:t>
            </w:r>
            <w:r>
              <w:rPr>
                <w:spacing w:val="1"/>
              </w:rPr>
              <w:t>乡光明村村容村貌改</w:t>
            </w:r>
            <w:r>
              <w:t xml:space="preserve"> </w:t>
            </w:r>
            <w:r>
              <w:rPr>
                <w:spacing w:val="-17"/>
              </w:rPr>
              <w:t>造项目满意度报告》，</w:t>
            </w:r>
            <w:r>
              <w:rPr>
                <w:spacing w:val="7"/>
              </w:rPr>
              <w:t xml:space="preserve"> </w:t>
            </w:r>
            <w:r>
              <w:rPr>
                <w:spacing w:val="1"/>
              </w:rPr>
              <w:t>所有参与问卷调查的</w:t>
            </w:r>
            <w:r>
              <w:t xml:space="preserve"> </w:t>
            </w:r>
            <w:r>
              <w:rPr>
                <w:spacing w:val="1"/>
              </w:rPr>
              <w:t>人均认为该项目实施</w:t>
            </w:r>
            <w:r>
              <w:t xml:space="preserve"> </w:t>
            </w:r>
            <w:r>
              <w:rPr>
                <w:spacing w:val="1"/>
              </w:rPr>
              <w:t>有助于提升村民生活</w:t>
            </w:r>
            <w:r>
              <w:t xml:space="preserve"> </w:t>
            </w:r>
            <w:r>
              <w:rPr>
                <w:spacing w:val="-2"/>
              </w:rPr>
              <w:t>幸福感与获得感。</w:t>
            </w:r>
          </w:p>
        </w:tc>
        <w:tc>
          <w:tcPr>
            <w:tcW w:w="604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69" w:line="185" w:lineRule="auto"/>
              <w:ind w:left="25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6" w:hRule="atLeast"/>
        </w:trPr>
        <w:tc>
          <w:tcPr>
            <w:tcW w:w="78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7" w:type="dxa"/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49" w:lineRule="auto"/>
              <w:ind w:left="218" w:right="142" w:hanging="78"/>
            </w:pPr>
            <w:r>
              <w:rPr>
                <w:rFonts w:ascii="Times New Roman" w:hAnsi="Times New Roman" w:eastAsia="Times New Roman" w:cs="Times New Roman"/>
                <w:spacing w:val="-8"/>
              </w:rPr>
              <w:t>D2</w:t>
            </w:r>
            <w:r>
              <w:rPr>
                <w:rFonts w:ascii="Times New Roman" w:hAnsi="Times New Roman" w:eastAsia="Times New Roman" w:cs="Times New Roman"/>
                <w:spacing w:val="18"/>
              </w:rPr>
              <w:t xml:space="preserve"> </w:t>
            </w:r>
            <w:r>
              <w:rPr>
                <w:spacing w:val="-8"/>
              </w:rPr>
              <w:t>满</w:t>
            </w:r>
            <w:r>
              <w:t xml:space="preserve"> </w:t>
            </w:r>
            <w:r>
              <w:rPr>
                <w:spacing w:val="-13"/>
              </w:rPr>
              <w:t>意度</w:t>
            </w:r>
          </w:p>
        </w:tc>
        <w:tc>
          <w:tcPr>
            <w:tcW w:w="994" w:type="dxa"/>
            <w:vAlign w:val="top"/>
          </w:tcPr>
          <w:p>
            <w:pPr>
              <w:spacing w:line="392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23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D201</w:t>
            </w:r>
          </w:p>
          <w:p>
            <w:pPr>
              <w:pStyle w:val="6"/>
              <w:spacing w:before="100" w:line="222" w:lineRule="auto"/>
              <w:ind w:left="160"/>
            </w:pPr>
            <w:r>
              <w:rPr>
                <w:spacing w:val="-10"/>
              </w:rPr>
              <w:t>受益群</w:t>
            </w:r>
          </w:p>
          <w:p>
            <w:pPr>
              <w:pStyle w:val="6"/>
              <w:spacing w:before="71" w:line="222" w:lineRule="auto"/>
              <w:ind w:left="152"/>
            </w:pPr>
            <w:r>
              <w:rPr>
                <w:spacing w:val="-7"/>
              </w:rPr>
              <w:t>众满意</w:t>
            </w:r>
          </w:p>
          <w:p>
            <w:pPr>
              <w:pStyle w:val="6"/>
              <w:spacing w:before="68" w:line="223" w:lineRule="auto"/>
              <w:ind w:left="389"/>
            </w:pPr>
            <w:r>
              <w:t>度</w:t>
            </w:r>
          </w:p>
        </w:tc>
        <w:tc>
          <w:tcPr>
            <w:tcW w:w="573" w:type="dxa"/>
            <w:vAlign w:val="top"/>
          </w:tcPr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before="69" w:line="185" w:lineRule="auto"/>
              <w:ind w:left="23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</w:t>
            </w:r>
          </w:p>
        </w:tc>
        <w:tc>
          <w:tcPr>
            <w:tcW w:w="2291" w:type="dxa"/>
            <w:vAlign w:val="top"/>
          </w:tcPr>
          <w:p>
            <w:pPr>
              <w:pStyle w:val="6"/>
              <w:spacing w:before="243" w:line="265" w:lineRule="auto"/>
              <w:ind w:left="119" w:right="105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spacing w:val="17"/>
              </w:rPr>
              <w:t>社会公众或服务对</w:t>
            </w:r>
            <w:r>
              <w:rPr>
                <w:spacing w:val="3"/>
              </w:rPr>
              <w:t xml:space="preserve"> </w:t>
            </w:r>
            <w:r>
              <w:rPr>
                <w:spacing w:val="17"/>
              </w:rPr>
              <w:t>象是指因该项目实</w:t>
            </w:r>
            <w:r>
              <w:rPr>
                <w:spacing w:val="3"/>
              </w:rPr>
              <w:t xml:space="preserve"> </w:t>
            </w:r>
            <w:r>
              <w:rPr>
                <w:spacing w:val="17"/>
              </w:rPr>
              <w:t>施而受到影响的部</w:t>
            </w:r>
            <w:r>
              <w:rPr>
                <w:spacing w:val="3"/>
              </w:rPr>
              <w:t xml:space="preserve"> </w:t>
            </w:r>
            <w:r>
              <w:rPr>
                <w:spacing w:val="-12"/>
              </w:rPr>
              <w:t>门（单位）、群体或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个人。满意度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≥90%</w:t>
            </w:r>
          </w:p>
        </w:tc>
        <w:tc>
          <w:tcPr>
            <w:tcW w:w="2400" w:type="dxa"/>
            <w:vAlign w:val="top"/>
          </w:tcPr>
          <w:p>
            <w:pPr>
              <w:pStyle w:val="6"/>
              <w:spacing w:before="63" w:line="267" w:lineRule="auto"/>
              <w:ind w:left="120" w:right="102" w:firstLine="1"/>
            </w:pPr>
            <w:r>
              <w:rPr>
                <w:spacing w:val="1"/>
              </w:rPr>
              <w:t>根据《民丰县尼雅乡</w:t>
            </w:r>
            <w:r>
              <w:t xml:space="preserve"> 人民政府民丰县尼雅</w:t>
            </w:r>
            <w:r>
              <w:rPr>
                <w:spacing w:val="7"/>
              </w:rPr>
              <w:t xml:space="preserve"> </w:t>
            </w:r>
            <w:r>
              <w:t>乡光明村村容村貌改</w:t>
            </w:r>
            <w:r>
              <w:rPr>
                <w:spacing w:val="7"/>
              </w:rPr>
              <w:t xml:space="preserve"> </w:t>
            </w:r>
            <w:r>
              <w:rPr>
                <w:spacing w:val="1"/>
              </w:rPr>
              <w:t xml:space="preserve">造项目问卷调查》， </w:t>
            </w:r>
            <w:r>
              <w:t>所有受访者均满意项</w:t>
            </w:r>
            <w:r>
              <w:rPr>
                <w:spacing w:val="7"/>
              </w:rPr>
              <w:t xml:space="preserve"> </w:t>
            </w:r>
            <w:r>
              <w:rPr>
                <w:spacing w:val="-3"/>
              </w:rPr>
              <w:t>目实施情况。</w:t>
            </w:r>
          </w:p>
        </w:tc>
        <w:tc>
          <w:tcPr>
            <w:tcW w:w="604" w:type="dxa"/>
            <w:vAlign w:val="top"/>
          </w:tcPr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before="69" w:line="185" w:lineRule="auto"/>
              <w:ind w:left="25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2658" w:type="dxa"/>
            <w:gridSpan w:val="3"/>
            <w:vAlign w:val="top"/>
          </w:tcPr>
          <w:p>
            <w:pPr>
              <w:pStyle w:val="6"/>
              <w:spacing w:before="157" w:line="222" w:lineRule="auto"/>
              <w:ind w:left="1109"/>
            </w:pPr>
            <w:r>
              <w:rPr>
                <w:spacing w:val="-12"/>
              </w:rPr>
              <w:t>合计</w:t>
            </w:r>
          </w:p>
        </w:tc>
        <w:tc>
          <w:tcPr>
            <w:tcW w:w="573" w:type="dxa"/>
            <w:vAlign w:val="top"/>
          </w:tcPr>
          <w:p>
            <w:pPr>
              <w:spacing w:before="196" w:line="188" w:lineRule="auto"/>
              <w:ind w:left="19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5"/>
                <w:sz w:val="24"/>
                <w:szCs w:val="24"/>
              </w:rPr>
              <w:t>15</w:t>
            </w:r>
          </w:p>
        </w:tc>
        <w:tc>
          <w:tcPr>
            <w:tcW w:w="22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Align w:val="top"/>
          </w:tcPr>
          <w:p>
            <w:pPr>
              <w:spacing w:before="196" w:line="188" w:lineRule="auto"/>
              <w:ind w:left="20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5"/>
                <w:sz w:val="24"/>
                <w:szCs w:val="24"/>
              </w:rPr>
              <w:t>15</w:t>
            </w:r>
          </w:p>
        </w:tc>
      </w:tr>
    </w:tbl>
    <w:p>
      <w:pPr>
        <w:pStyle w:val="2"/>
        <w:spacing w:before="290" w:line="223" w:lineRule="auto"/>
        <w:ind w:left="692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pacing w:val="-2"/>
          <w:sz w:val="28"/>
          <w:szCs w:val="28"/>
        </w:rPr>
        <w:t>1.</w:t>
      </w:r>
      <w:r>
        <w:rPr>
          <w:spacing w:val="-2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实施效益（</w:t>
      </w:r>
      <w:r>
        <w:rPr>
          <w:rFonts w:ascii="Times New Roman" w:hAnsi="Times New Roman" w:eastAsia="Times New Roman" w:cs="Times New Roman"/>
          <w:b/>
          <w:bCs/>
          <w:spacing w:val="-2"/>
          <w:sz w:val="28"/>
          <w:szCs w:val="28"/>
        </w:rPr>
        <w:t>D1</w:t>
      </w:r>
      <w:r>
        <w:rPr>
          <w:spacing w:val="-2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）</w:t>
      </w:r>
    </w:p>
    <w:p>
      <w:pPr>
        <w:spacing w:line="253" w:lineRule="auto"/>
        <w:rPr>
          <w:rFonts w:ascii="Arial"/>
          <w:sz w:val="21"/>
        </w:rPr>
      </w:pPr>
    </w:p>
    <w:p>
      <w:pPr>
        <w:pStyle w:val="2"/>
        <w:spacing w:before="91" w:line="222" w:lineRule="auto"/>
        <w:ind w:left="691"/>
        <w:rPr>
          <w:sz w:val="28"/>
          <w:szCs w:val="28"/>
        </w:rPr>
      </w:pPr>
      <w:r>
        <w:rPr>
          <w:spacing w:val="-1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1</w:t>
      </w:r>
      <w:r>
        <w:rPr>
          <w:spacing w:val="-1"/>
          <w:sz w:val="28"/>
          <w:szCs w:val="28"/>
        </w:rPr>
        <w:t>）补齐光明村基础设施短板（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D101</w:t>
      </w:r>
      <w:r>
        <w:rPr>
          <w:spacing w:val="-1"/>
          <w:sz w:val="28"/>
          <w:szCs w:val="28"/>
        </w:rPr>
        <w:t>）</w:t>
      </w:r>
    </w:p>
    <w:p>
      <w:pPr>
        <w:pStyle w:val="2"/>
        <w:spacing w:before="287" w:line="624" w:lineRule="exact"/>
        <w:ind w:left="691"/>
        <w:rPr>
          <w:sz w:val="28"/>
          <w:szCs w:val="28"/>
        </w:rPr>
      </w:pPr>
      <w:r>
        <w:rPr>
          <w:spacing w:val="-4"/>
          <w:position w:val="26"/>
          <w:sz w:val="28"/>
          <w:szCs w:val="28"/>
        </w:rPr>
        <w:t>根据《民丰县尼雅乡人民政府民丰县尼雅乡光明村村容村貌</w:t>
      </w:r>
      <w:r>
        <w:rPr>
          <w:spacing w:val="-5"/>
          <w:position w:val="26"/>
          <w:sz w:val="28"/>
          <w:szCs w:val="28"/>
        </w:rPr>
        <w:t>改造</w:t>
      </w:r>
    </w:p>
    <w:p>
      <w:pPr>
        <w:pStyle w:val="2"/>
        <w:spacing w:line="222" w:lineRule="auto"/>
        <w:ind w:left="132"/>
        <w:rPr>
          <w:sz w:val="28"/>
          <w:szCs w:val="28"/>
        </w:rPr>
      </w:pPr>
      <w:r>
        <w:rPr>
          <w:spacing w:val="-4"/>
          <w:sz w:val="28"/>
          <w:szCs w:val="28"/>
        </w:rPr>
        <w:t>项目满意度报告》，所有参与问卷调查的人员认为该项目的实施能够</w:t>
      </w:r>
    </w:p>
    <w:p>
      <w:pPr>
        <w:spacing w:line="222" w:lineRule="auto"/>
        <w:rPr>
          <w:sz w:val="28"/>
          <w:szCs w:val="28"/>
        </w:rPr>
        <w:sectPr>
          <w:footerReference r:id="rId47" w:type="default"/>
          <w:pgSz w:w="11906" w:h="16839"/>
          <w:pgMar w:top="1431" w:right="1687" w:bottom="1223" w:left="1687" w:header="0" w:footer="1046" w:gutter="0"/>
          <w:cols w:space="720" w:num="1"/>
        </w:sectPr>
      </w:pPr>
    </w:p>
    <w:p>
      <w:pPr>
        <w:pStyle w:val="2"/>
        <w:spacing w:before="182" w:line="411" w:lineRule="auto"/>
        <w:ind w:left="46" w:right="276" w:hanging="17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>有效补齐光明村基础设施短板，其中</w:t>
      </w:r>
      <w:r>
        <w:rPr>
          <w:spacing w:val="-3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84.0%</w:t>
      </w:r>
      <w:r>
        <w:rPr>
          <w:spacing w:val="-3"/>
          <w:sz w:val="28"/>
          <w:szCs w:val="28"/>
        </w:rPr>
        <w:t>的受访者认为效果显著、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16.0%</w:t>
      </w:r>
      <w:r>
        <w:rPr>
          <w:sz w:val="28"/>
          <w:szCs w:val="28"/>
        </w:rPr>
        <w:t>的受访者认为效果较大。根据调查情</w:t>
      </w:r>
      <w:r>
        <w:rPr>
          <w:spacing w:val="-1"/>
          <w:sz w:val="28"/>
          <w:szCs w:val="28"/>
        </w:rPr>
        <w:t>况，项目实施有助于补齐</w:t>
      </w:r>
    </w:p>
    <w:p>
      <w:pPr>
        <w:pStyle w:val="2"/>
        <w:spacing w:line="222" w:lineRule="auto"/>
        <w:ind w:left="39"/>
        <w:rPr>
          <w:sz w:val="28"/>
          <w:szCs w:val="28"/>
        </w:rPr>
      </w:pPr>
      <w:r>
        <w:rPr>
          <w:spacing w:val="-4"/>
          <w:sz w:val="28"/>
          <w:szCs w:val="28"/>
        </w:rPr>
        <w:t>光明村基础设施短板。综上，该指标满分</w:t>
      </w:r>
      <w:r>
        <w:rPr>
          <w:spacing w:val="-4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5</w:t>
      </w:r>
      <w:r>
        <w:rPr>
          <w:rFonts w:ascii="Times New Roman" w:hAnsi="Times New Roman" w:eastAsia="Times New Roman" w:cs="Times New Roman"/>
          <w:spacing w:val="23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分，得分</w:t>
      </w:r>
      <w:r>
        <w:rPr>
          <w:spacing w:val="-59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5</w:t>
      </w:r>
      <w:r>
        <w:rPr>
          <w:rFonts w:ascii="Times New Roman" w:hAnsi="Times New Roman" w:eastAsia="Times New Roman" w:cs="Times New Roman"/>
          <w:spacing w:val="22"/>
          <w:w w:val="101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分。</w:t>
      </w:r>
    </w:p>
    <w:p>
      <w:pPr>
        <w:pStyle w:val="2"/>
        <w:spacing w:before="286" w:line="221" w:lineRule="auto"/>
        <w:ind w:left="592"/>
        <w:rPr>
          <w:sz w:val="28"/>
          <w:szCs w:val="28"/>
        </w:rPr>
      </w:pPr>
      <w:r>
        <w:rPr>
          <w:spacing w:val="-1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2</w:t>
      </w:r>
      <w:r>
        <w:rPr>
          <w:spacing w:val="-1"/>
          <w:sz w:val="28"/>
          <w:szCs w:val="28"/>
        </w:rPr>
        <w:t>）提升村民生活幸福感与获得感（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D102</w:t>
      </w:r>
      <w:r>
        <w:rPr>
          <w:spacing w:val="-1"/>
          <w:sz w:val="28"/>
          <w:szCs w:val="28"/>
        </w:rPr>
        <w:t>）</w:t>
      </w:r>
    </w:p>
    <w:p>
      <w:pPr>
        <w:pStyle w:val="2"/>
        <w:spacing w:before="291" w:line="411" w:lineRule="auto"/>
        <w:ind w:left="29" w:right="279" w:firstLine="563"/>
        <w:rPr>
          <w:sz w:val="28"/>
          <w:szCs w:val="28"/>
        </w:rPr>
      </w:pPr>
      <w:r>
        <w:rPr>
          <w:spacing w:val="-4"/>
          <w:sz w:val="28"/>
          <w:szCs w:val="28"/>
        </w:rPr>
        <w:t>根据《民丰县尼雅乡人民政府民丰县尼雅乡光明村村容村貌</w:t>
      </w:r>
      <w:r>
        <w:rPr>
          <w:spacing w:val="-5"/>
          <w:sz w:val="28"/>
          <w:szCs w:val="28"/>
        </w:rPr>
        <w:t>改造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项目满意度报告》，所有参与问卷调查的受访者均认为该项目的实施</w:t>
      </w:r>
      <w:r>
        <w:rPr>
          <w:spacing w:val="10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有助于提升村民生活幸福感与获得感，其中</w:t>
      </w:r>
      <w:r>
        <w:rPr>
          <w:spacing w:val="-3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80.0%</w:t>
      </w:r>
      <w:r>
        <w:rPr>
          <w:spacing w:val="-3"/>
          <w:sz w:val="28"/>
          <w:szCs w:val="28"/>
        </w:rPr>
        <w:t>的受访者认为效果</w:t>
      </w:r>
      <w:r>
        <w:rPr>
          <w:sz w:val="28"/>
          <w:szCs w:val="28"/>
        </w:rPr>
        <w:t xml:space="preserve"> 显著、</w:t>
      </w:r>
      <w:r>
        <w:rPr>
          <w:rFonts w:ascii="Times New Roman" w:hAnsi="Times New Roman" w:eastAsia="Times New Roman" w:cs="Times New Roman"/>
          <w:sz w:val="28"/>
          <w:szCs w:val="28"/>
        </w:rPr>
        <w:t>20.0%</w:t>
      </w:r>
      <w:r>
        <w:rPr>
          <w:sz w:val="28"/>
          <w:szCs w:val="28"/>
        </w:rPr>
        <w:t>的受访者认为效果较大。根据调查情况，项目实施有助</w:t>
      </w:r>
    </w:p>
    <w:p>
      <w:pPr>
        <w:pStyle w:val="2"/>
        <w:spacing w:before="1" w:line="220" w:lineRule="auto"/>
        <w:ind w:left="38"/>
        <w:rPr>
          <w:sz w:val="28"/>
          <w:szCs w:val="28"/>
        </w:rPr>
      </w:pPr>
      <w:r>
        <w:rPr>
          <w:spacing w:val="-11"/>
          <w:sz w:val="28"/>
          <w:szCs w:val="28"/>
        </w:rPr>
        <w:t>于提升村民生活幸福感与获得感。综上，该指标满分</w:t>
      </w:r>
      <w:r>
        <w:rPr>
          <w:spacing w:val="-43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1"/>
          <w:sz w:val="28"/>
          <w:szCs w:val="28"/>
        </w:rPr>
        <w:t>5</w:t>
      </w:r>
      <w:r>
        <w:rPr>
          <w:rFonts w:ascii="Times New Roman" w:hAnsi="Times New Roman" w:eastAsia="Times New Roman" w:cs="Times New Roman"/>
          <w:spacing w:val="23"/>
          <w:sz w:val="28"/>
          <w:szCs w:val="28"/>
        </w:rPr>
        <w:t xml:space="preserve"> </w:t>
      </w:r>
      <w:r>
        <w:rPr>
          <w:spacing w:val="-11"/>
          <w:sz w:val="28"/>
          <w:szCs w:val="28"/>
        </w:rPr>
        <w:t>分，得分</w:t>
      </w:r>
      <w:r>
        <w:rPr>
          <w:spacing w:val="-6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1"/>
          <w:sz w:val="28"/>
          <w:szCs w:val="28"/>
        </w:rPr>
        <w:t>5</w:t>
      </w:r>
      <w:r>
        <w:rPr>
          <w:rFonts w:ascii="Times New Roman" w:hAnsi="Times New Roman" w:eastAsia="Times New Roman" w:cs="Times New Roman"/>
          <w:spacing w:val="23"/>
          <w:sz w:val="28"/>
          <w:szCs w:val="28"/>
        </w:rPr>
        <w:t xml:space="preserve"> </w:t>
      </w:r>
      <w:r>
        <w:rPr>
          <w:spacing w:val="-11"/>
          <w:sz w:val="28"/>
          <w:szCs w:val="28"/>
        </w:rPr>
        <w:t>分。</w:t>
      </w:r>
    </w:p>
    <w:p>
      <w:pPr>
        <w:spacing w:line="316" w:lineRule="auto"/>
        <w:rPr>
          <w:rFonts w:ascii="Arial"/>
          <w:sz w:val="21"/>
        </w:rPr>
      </w:pPr>
    </w:p>
    <w:p>
      <w:pPr>
        <w:pStyle w:val="2"/>
        <w:spacing w:before="91" w:line="223" w:lineRule="auto"/>
        <w:ind w:left="582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pacing w:val="-1"/>
          <w:sz w:val="28"/>
          <w:szCs w:val="28"/>
        </w:rPr>
        <w:t>2.</w:t>
      </w:r>
      <w:r>
        <w:rPr>
          <w:spacing w:val="-1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满意度（</w:t>
      </w:r>
      <w:r>
        <w:rPr>
          <w:rFonts w:ascii="Times New Roman" w:hAnsi="Times New Roman" w:eastAsia="Times New Roman" w:cs="Times New Roman"/>
          <w:b/>
          <w:bCs/>
          <w:spacing w:val="-1"/>
          <w:sz w:val="28"/>
          <w:szCs w:val="28"/>
        </w:rPr>
        <w:t>D2</w:t>
      </w:r>
      <w:r>
        <w:rPr>
          <w:spacing w:val="-1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）</w:t>
      </w:r>
    </w:p>
    <w:p>
      <w:pPr>
        <w:spacing w:line="259" w:lineRule="auto"/>
        <w:rPr>
          <w:rFonts w:ascii="Arial"/>
          <w:sz w:val="21"/>
        </w:rPr>
      </w:pPr>
    </w:p>
    <w:p>
      <w:pPr>
        <w:pStyle w:val="2"/>
        <w:spacing w:before="91" w:line="411" w:lineRule="auto"/>
        <w:ind w:left="24" w:firstLine="567"/>
        <w:rPr>
          <w:sz w:val="28"/>
          <w:szCs w:val="28"/>
        </w:rPr>
      </w:pPr>
      <w:r>
        <w:rPr>
          <w:spacing w:val="-4"/>
          <w:sz w:val="28"/>
          <w:szCs w:val="28"/>
        </w:rPr>
        <w:t>调阅项目支出绩效资料，民丰县尼雅乡人民政府民丰县尼雅乡光</w:t>
      </w:r>
      <w:r>
        <w:rPr>
          <w:sz w:val="28"/>
          <w:szCs w:val="28"/>
        </w:rPr>
        <w:t xml:space="preserve">   </w:t>
      </w:r>
      <w:r>
        <w:rPr>
          <w:spacing w:val="1"/>
          <w:sz w:val="28"/>
          <w:szCs w:val="28"/>
        </w:rPr>
        <w:t>明村村容村貌改造项目满意度指标预期目标为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>≥90%</w:t>
      </w:r>
      <w:r>
        <w:rPr>
          <w:rFonts w:ascii="Times New Roman" w:hAnsi="Times New Roman" w:eastAsia="Times New Roman" w:cs="Times New Roman"/>
          <w:spacing w:val="-28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，实</w:t>
      </w:r>
      <w:r>
        <w:rPr>
          <w:sz w:val="28"/>
          <w:szCs w:val="28"/>
        </w:rPr>
        <w:t xml:space="preserve">际对辖区内   </w:t>
      </w:r>
      <w:r>
        <w:rPr>
          <w:spacing w:val="-4"/>
          <w:sz w:val="28"/>
          <w:szCs w:val="28"/>
        </w:rPr>
        <w:t>群众开展的《民丰县尼雅乡人民政府民丰县尼雅乡光明村村容村貌改</w:t>
      </w:r>
      <w:r>
        <w:rPr>
          <w:spacing w:val="5"/>
          <w:sz w:val="28"/>
          <w:szCs w:val="28"/>
        </w:rPr>
        <w:t xml:space="preserve">   </w:t>
      </w:r>
      <w:r>
        <w:rPr>
          <w:spacing w:val="-6"/>
          <w:sz w:val="28"/>
          <w:szCs w:val="28"/>
        </w:rPr>
        <w:t>造项目问卷调查》中，选择“非常满意</w:t>
      </w:r>
      <w:r>
        <w:rPr>
          <w:spacing w:val="-103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”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22</w:t>
      </w:r>
      <w:r>
        <w:rPr>
          <w:rFonts w:ascii="Times New Roman" w:hAnsi="Times New Roman" w:eastAsia="Times New Roman" w:cs="Times New Roman"/>
          <w:spacing w:val="24"/>
          <w:sz w:val="28"/>
          <w:szCs w:val="28"/>
        </w:rPr>
        <w:t xml:space="preserve"> </w:t>
      </w:r>
      <w:r>
        <w:rPr>
          <w:spacing w:val="-7"/>
          <w:sz w:val="28"/>
          <w:szCs w:val="28"/>
        </w:rPr>
        <w:t>人，选择“</w:t>
      </w:r>
      <w:r>
        <w:rPr>
          <w:spacing w:val="-92"/>
          <w:sz w:val="28"/>
          <w:szCs w:val="28"/>
        </w:rPr>
        <w:t xml:space="preserve"> </w:t>
      </w:r>
      <w:r>
        <w:rPr>
          <w:spacing w:val="-7"/>
          <w:sz w:val="28"/>
          <w:szCs w:val="28"/>
        </w:rPr>
        <w:t>比较满意</w:t>
      </w:r>
      <w:r>
        <w:rPr>
          <w:spacing w:val="-103"/>
          <w:sz w:val="28"/>
          <w:szCs w:val="28"/>
        </w:rPr>
        <w:t xml:space="preserve"> </w:t>
      </w:r>
      <w:r>
        <w:rPr>
          <w:spacing w:val="-7"/>
          <w:sz w:val="28"/>
          <w:szCs w:val="28"/>
        </w:rPr>
        <w:t>”</w:t>
      </w:r>
      <w:r>
        <w:rPr>
          <w:rFonts w:ascii="Times New Roman" w:hAnsi="Times New Roman" w:eastAsia="Times New Roman" w:cs="Times New Roman"/>
          <w:spacing w:val="-7"/>
          <w:sz w:val="28"/>
          <w:szCs w:val="28"/>
        </w:rPr>
        <w:t xml:space="preserve">3     </w:t>
      </w:r>
      <w:r>
        <w:rPr>
          <w:spacing w:val="-4"/>
          <w:sz w:val="28"/>
          <w:szCs w:val="28"/>
        </w:rPr>
        <w:t>人，选择“一般满意</w:t>
      </w:r>
      <w:r>
        <w:rPr>
          <w:spacing w:val="-101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”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0</w:t>
      </w:r>
      <w:r>
        <w:rPr>
          <w:rFonts w:ascii="Times New Roman" w:hAnsi="Times New Roman" w:eastAsia="Times New Roman" w:cs="Times New Roman"/>
          <w:spacing w:val="21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人，选择“不太满意</w:t>
      </w:r>
      <w:r>
        <w:rPr>
          <w:spacing w:val="-103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”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0</w:t>
      </w:r>
      <w:r>
        <w:rPr>
          <w:rFonts w:ascii="Times New Roman" w:hAnsi="Times New Roman" w:eastAsia="Times New Roman" w:cs="Times New Roman"/>
          <w:spacing w:val="2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人，选择“不满意</w:t>
      </w:r>
      <w:r>
        <w:rPr>
          <w:spacing w:val="-103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”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9"/>
          <w:sz w:val="28"/>
          <w:szCs w:val="28"/>
        </w:rPr>
        <w:t>0</w:t>
      </w:r>
      <w:r>
        <w:rPr>
          <w:rFonts w:ascii="Times New Roman" w:hAnsi="Times New Roman" w:eastAsia="Times New Roman" w:cs="Times New Roman"/>
          <w:spacing w:val="34"/>
          <w:sz w:val="28"/>
          <w:szCs w:val="28"/>
        </w:rPr>
        <w:t xml:space="preserve"> </w:t>
      </w:r>
      <w:r>
        <w:rPr>
          <w:spacing w:val="-9"/>
          <w:sz w:val="28"/>
          <w:szCs w:val="28"/>
        </w:rPr>
        <w:t>人。指标完成率</w:t>
      </w:r>
      <w:r>
        <w:rPr>
          <w:rFonts w:ascii="Times New Roman" w:hAnsi="Times New Roman" w:eastAsia="Times New Roman" w:cs="Times New Roman"/>
          <w:spacing w:val="-9"/>
          <w:sz w:val="28"/>
          <w:szCs w:val="28"/>
        </w:rPr>
        <w:t>=</w:t>
      </w:r>
      <w:r>
        <w:rPr>
          <w:spacing w:val="-9"/>
          <w:sz w:val="28"/>
          <w:szCs w:val="28"/>
        </w:rPr>
        <w:t>（“非常满意</w:t>
      </w:r>
      <w:r>
        <w:rPr>
          <w:spacing w:val="-103"/>
          <w:sz w:val="28"/>
          <w:szCs w:val="28"/>
        </w:rPr>
        <w:t xml:space="preserve"> </w:t>
      </w:r>
      <w:r>
        <w:rPr>
          <w:spacing w:val="-9"/>
          <w:sz w:val="28"/>
          <w:szCs w:val="28"/>
        </w:rPr>
        <w:t>”样本数×</w:t>
      </w:r>
      <w:r>
        <w:rPr>
          <w:rFonts w:ascii="Times New Roman" w:hAnsi="Times New Roman" w:eastAsia="Times New Roman" w:cs="Times New Roman"/>
          <w:spacing w:val="-9"/>
          <w:sz w:val="28"/>
          <w:szCs w:val="28"/>
        </w:rPr>
        <w:t>1.0+</w:t>
      </w:r>
      <w:r>
        <w:rPr>
          <w:spacing w:val="-9"/>
          <w:sz w:val="28"/>
          <w:szCs w:val="28"/>
        </w:rPr>
        <w:t>“</w:t>
      </w:r>
      <w:r>
        <w:rPr>
          <w:spacing w:val="-92"/>
          <w:sz w:val="28"/>
          <w:szCs w:val="28"/>
        </w:rPr>
        <w:t xml:space="preserve"> </w:t>
      </w:r>
      <w:r>
        <w:rPr>
          <w:spacing w:val="-9"/>
          <w:sz w:val="28"/>
          <w:szCs w:val="28"/>
        </w:rPr>
        <w:t>比较满意</w:t>
      </w:r>
      <w:r>
        <w:rPr>
          <w:spacing w:val="-103"/>
          <w:sz w:val="28"/>
          <w:szCs w:val="28"/>
        </w:rPr>
        <w:t xml:space="preserve"> </w:t>
      </w:r>
      <w:r>
        <w:rPr>
          <w:spacing w:val="-9"/>
          <w:sz w:val="28"/>
          <w:szCs w:val="28"/>
        </w:rPr>
        <w:t>”样本数</w:t>
      </w:r>
      <w:r>
        <w:rPr>
          <w:sz w:val="28"/>
          <w:szCs w:val="28"/>
        </w:rPr>
        <w:t xml:space="preserve">   </w:t>
      </w:r>
      <w:r>
        <w:rPr>
          <w:spacing w:val="-2"/>
          <w:sz w:val="28"/>
          <w:szCs w:val="28"/>
        </w:rPr>
        <w:t>×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0.8+</w:t>
      </w:r>
      <w:r>
        <w:rPr>
          <w:spacing w:val="-2"/>
          <w:sz w:val="28"/>
          <w:szCs w:val="28"/>
        </w:rPr>
        <w:t>“一般满意</w:t>
      </w:r>
      <w:r>
        <w:rPr>
          <w:spacing w:val="-10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”样本数×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0.6+</w:t>
      </w:r>
      <w:r>
        <w:rPr>
          <w:spacing w:val="-2"/>
          <w:sz w:val="28"/>
          <w:szCs w:val="28"/>
        </w:rPr>
        <w:t>“</w:t>
      </w:r>
      <w:r>
        <w:rPr>
          <w:spacing w:val="-87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比较不满意</w:t>
      </w:r>
      <w:r>
        <w:rPr>
          <w:spacing w:val="-10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”样本数×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0.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3+</w:t>
      </w:r>
      <w:r>
        <w:rPr>
          <w:spacing w:val="-3"/>
          <w:sz w:val="28"/>
          <w:szCs w:val="28"/>
        </w:rPr>
        <w:t>“不</w:t>
      </w:r>
      <w:r>
        <w:rPr>
          <w:sz w:val="28"/>
          <w:szCs w:val="28"/>
        </w:rPr>
        <w:t xml:space="preserve">   </w:t>
      </w:r>
      <w:r>
        <w:rPr>
          <w:spacing w:val="-11"/>
          <w:sz w:val="28"/>
          <w:szCs w:val="28"/>
        </w:rPr>
        <w:t>满意</w:t>
      </w:r>
      <w:r>
        <w:rPr>
          <w:spacing w:val="-105"/>
          <w:sz w:val="28"/>
          <w:szCs w:val="28"/>
        </w:rPr>
        <w:t xml:space="preserve"> </w:t>
      </w:r>
      <w:r>
        <w:rPr>
          <w:spacing w:val="-11"/>
          <w:sz w:val="28"/>
          <w:szCs w:val="28"/>
        </w:rPr>
        <w:t>”样本数×</w:t>
      </w:r>
      <w:r>
        <w:rPr>
          <w:rFonts w:ascii="Times New Roman" w:hAnsi="Times New Roman" w:eastAsia="Times New Roman" w:cs="Times New Roman"/>
          <w:spacing w:val="-11"/>
          <w:sz w:val="28"/>
          <w:szCs w:val="28"/>
        </w:rPr>
        <w:t>0.0</w:t>
      </w:r>
      <w:r>
        <w:rPr>
          <w:spacing w:val="-11"/>
          <w:sz w:val="28"/>
          <w:szCs w:val="28"/>
        </w:rPr>
        <w:t>）</w:t>
      </w:r>
      <w:r>
        <w:rPr>
          <w:rFonts w:ascii="Times New Roman" w:hAnsi="Times New Roman" w:eastAsia="Times New Roman" w:cs="Times New Roman"/>
          <w:spacing w:val="-11"/>
          <w:sz w:val="28"/>
          <w:szCs w:val="28"/>
        </w:rPr>
        <w:t>/</w:t>
      </w:r>
      <w:r>
        <w:rPr>
          <w:spacing w:val="-11"/>
          <w:sz w:val="28"/>
          <w:szCs w:val="28"/>
        </w:rPr>
        <w:t>（总样本数×</w:t>
      </w:r>
      <w:r>
        <w:rPr>
          <w:rFonts w:ascii="Times New Roman" w:hAnsi="Times New Roman" w:eastAsia="Times New Roman" w:cs="Times New Roman"/>
          <w:spacing w:val="-11"/>
          <w:sz w:val="28"/>
          <w:szCs w:val="28"/>
        </w:rPr>
        <w:t>100%</w:t>
      </w:r>
      <w:r>
        <w:rPr>
          <w:spacing w:val="-11"/>
          <w:sz w:val="28"/>
          <w:szCs w:val="28"/>
        </w:rPr>
        <w:t>）</w:t>
      </w:r>
      <w:r>
        <w:rPr>
          <w:rFonts w:ascii="Times New Roman" w:hAnsi="Times New Roman" w:eastAsia="Times New Roman" w:cs="Times New Roman"/>
          <w:spacing w:val="-11"/>
          <w:sz w:val="28"/>
          <w:szCs w:val="28"/>
        </w:rPr>
        <w:t>=</w:t>
      </w:r>
      <w:r>
        <w:rPr>
          <w:spacing w:val="-11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-11"/>
          <w:sz w:val="28"/>
          <w:szCs w:val="28"/>
        </w:rPr>
        <w:t>22</w:t>
      </w:r>
      <w:r>
        <w:rPr>
          <w:spacing w:val="-12"/>
          <w:sz w:val="28"/>
          <w:szCs w:val="28"/>
        </w:rPr>
        <w:t>×</w:t>
      </w:r>
      <w:r>
        <w:rPr>
          <w:rFonts w:ascii="Times New Roman" w:hAnsi="Times New Roman" w:eastAsia="Times New Roman" w:cs="Times New Roman"/>
          <w:spacing w:val="-12"/>
          <w:sz w:val="28"/>
          <w:szCs w:val="28"/>
        </w:rPr>
        <w:t>1.0+3</w:t>
      </w:r>
      <w:r>
        <w:rPr>
          <w:spacing w:val="-12"/>
          <w:sz w:val="28"/>
          <w:szCs w:val="28"/>
        </w:rPr>
        <w:t>×</w:t>
      </w:r>
      <w:r>
        <w:rPr>
          <w:rFonts w:ascii="Times New Roman" w:hAnsi="Times New Roman" w:eastAsia="Times New Roman" w:cs="Times New Roman"/>
          <w:spacing w:val="-12"/>
          <w:sz w:val="28"/>
          <w:szCs w:val="28"/>
        </w:rPr>
        <w:t>0.8+0</w:t>
      </w:r>
      <w:r>
        <w:rPr>
          <w:spacing w:val="-12"/>
          <w:sz w:val="28"/>
          <w:szCs w:val="28"/>
        </w:rPr>
        <w:t>×</w:t>
      </w:r>
      <w:r>
        <w:rPr>
          <w:rFonts w:ascii="Times New Roman" w:hAnsi="Times New Roman" w:eastAsia="Times New Roman" w:cs="Times New Roman"/>
          <w:spacing w:val="-12"/>
          <w:sz w:val="28"/>
          <w:szCs w:val="28"/>
        </w:rPr>
        <w:t xml:space="preserve">0.6+0     </w:t>
      </w:r>
      <w:r>
        <w:rPr>
          <w:sz w:val="28"/>
          <w:szCs w:val="28"/>
        </w:rPr>
        <w:t>×</w:t>
      </w:r>
      <w:r>
        <w:rPr>
          <w:rFonts w:ascii="Times New Roman" w:hAnsi="Times New Roman" w:eastAsia="Times New Roman" w:cs="Times New Roman"/>
          <w:sz w:val="28"/>
          <w:szCs w:val="28"/>
        </w:rPr>
        <w:t>0.3+0</w:t>
      </w:r>
      <w:r>
        <w:rPr>
          <w:sz w:val="28"/>
          <w:szCs w:val="28"/>
        </w:rPr>
        <w:t>×</w:t>
      </w:r>
      <w:r>
        <w:rPr>
          <w:rFonts w:ascii="Times New Roman" w:hAnsi="Times New Roman" w:eastAsia="Times New Roman" w:cs="Times New Roman"/>
          <w:sz w:val="28"/>
          <w:szCs w:val="28"/>
        </w:rPr>
        <w:t>0.0</w:t>
      </w:r>
      <w:r>
        <w:rPr>
          <w:sz w:val="28"/>
          <w:szCs w:val="28"/>
        </w:rPr>
        <w:t>）</w:t>
      </w:r>
      <w:r>
        <w:rPr>
          <w:rFonts w:ascii="Times New Roman" w:hAnsi="Times New Roman" w:eastAsia="Times New Roman" w:cs="Times New Roman"/>
          <w:sz w:val="28"/>
          <w:szCs w:val="28"/>
        </w:rPr>
        <w:t>/</w:t>
      </w:r>
      <w:r>
        <w:rPr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z w:val="28"/>
          <w:szCs w:val="28"/>
        </w:rPr>
        <w:t>25</w:t>
      </w:r>
      <w:r>
        <w:rPr>
          <w:sz w:val="28"/>
          <w:szCs w:val="28"/>
        </w:rPr>
        <w:t>×</w:t>
      </w:r>
      <w:r>
        <w:rPr>
          <w:rFonts w:ascii="Times New Roman" w:hAnsi="Times New Roman" w:eastAsia="Times New Roman" w:cs="Times New Roman"/>
          <w:sz w:val="28"/>
          <w:szCs w:val="28"/>
        </w:rPr>
        <w:t>100%</w:t>
      </w:r>
      <w:r>
        <w:rPr>
          <w:sz w:val="28"/>
          <w:szCs w:val="28"/>
        </w:rPr>
        <w:t>）</w:t>
      </w:r>
      <w:r>
        <w:rPr>
          <w:rFonts w:ascii="Times New Roman" w:hAnsi="Times New Roman" w:eastAsia="Times New Roman" w:cs="Times New Roman"/>
          <w:sz w:val="28"/>
          <w:szCs w:val="28"/>
        </w:rPr>
        <w:t>=97.6%</w:t>
      </w:r>
      <w:r>
        <w:rPr>
          <w:rFonts w:ascii="Times New Roman" w:hAnsi="Times New Roman" w:eastAsia="Times New Roman" w:cs="Times New Roman"/>
          <w:spacing w:val="-27"/>
          <w:sz w:val="28"/>
          <w:szCs w:val="28"/>
        </w:rPr>
        <w:t xml:space="preserve"> </w:t>
      </w:r>
      <w:r>
        <w:rPr>
          <w:sz w:val="28"/>
          <w:szCs w:val="28"/>
        </w:rPr>
        <w:t>。综上，该项指标满</w:t>
      </w:r>
      <w:r>
        <w:rPr>
          <w:spacing w:val="-1"/>
          <w:sz w:val="28"/>
          <w:szCs w:val="28"/>
        </w:rPr>
        <w:t>分</w:t>
      </w:r>
      <w:r>
        <w:rPr>
          <w:spacing w:val="-5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5</w:t>
      </w:r>
      <w:r>
        <w:rPr>
          <w:rFonts w:ascii="Times New Roman" w:hAnsi="Times New Roman" w:eastAsia="Times New Roman" w:cs="Times New Roman"/>
          <w:spacing w:val="25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分，</w:t>
      </w:r>
    </w:p>
    <w:p>
      <w:pPr>
        <w:pStyle w:val="2"/>
        <w:spacing w:before="2" w:line="222" w:lineRule="auto"/>
        <w:ind w:left="33"/>
        <w:rPr>
          <w:sz w:val="28"/>
          <w:szCs w:val="28"/>
        </w:rPr>
      </w:pPr>
      <w:r>
        <w:rPr>
          <w:spacing w:val="-11"/>
          <w:sz w:val="28"/>
          <w:szCs w:val="28"/>
        </w:rPr>
        <w:t>得分</w:t>
      </w:r>
      <w:r>
        <w:rPr>
          <w:spacing w:val="-5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1"/>
          <w:sz w:val="28"/>
          <w:szCs w:val="28"/>
        </w:rPr>
        <w:t>5</w:t>
      </w:r>
      <w:r>
        <w:rPr>
          <w:rFonts w:ascii="Times New Roman" w:hAnsi="Times New Roman" w:eastAsia="Times New Roman" w:cs="Times New Roman"/>
          <w:spacing w:val="23"/>
          <w:sz w:val="28"/>
          <w:szCs w:val="28"/>
        </w:rPr>
        <w:t xml:space="preserve"> </w:t>
      </w:r>
      <w:r>
        <w:rPr>
          <w:spacing w:val="-11"/>
          <w:sz w:val="28"/>
          <w:szCs w:val="28"/>
        </w:rPr>
        <w:t>分。</w:t>
      </w:r>
    </w:p>
    <w:p>
      <w:pPr>
        <w:spacing w:line="222" w:lineRule="auto"/>
        <w:rPr>
          <w:sz w:val="28"/>
          <w:szCs w:val="28"/>
        </w:rPr>
        <w:sectPr>
          <w:footerReference r:id="rId48" w:type="default"/>
          <w:pgSz w:w="11906" w:h="16839"/>
          <w:pgMar w:top="1431" w:right="1520" w:bottom="1223" w:left="1785" w:header="0" w:footer="1046" w:gutter="0"/>
          <w:cols w:space="720" w:num="1"/>
        </w:sectPr>
      </w:pPr>
    </w:p>
    <w:p>
      <w:pPr>
        <w:pStyle w:val="2"/>
        <w:spacing w:before="162" w:line="225" w:lineRule="auto"/>
        <w:ind w:left="681"/>
        <w:outlineLvl w:val="0"/>
        <w:rPr>
          <w:sz w:val="31"/>
          <w:szCs w:val="31"/>
        </w:rPr>
      </w:pPr>
      <w:bookmarkStart w:id="38" w:name="bookmark25"/>
      <w:bookmarkEnd w:id="38"/>
      <w:bookmarkStart w:id="39" w:name="bookmark26"/>
      <w:bookmarkEnd w:id="39"/>
      <w:bookmarkStart w:id="40" w:name="bookmark50"/>
      <w:bookmarkEnd w:id="40"/>
      <w:r>
        <w:rPr>
          <w:spacing w:val="9"/>
          <w:sz w:val="31"/>
          <w:szCs w:val="31"/>
          <w14:textOutline w14:w="5793" w14:cap="flat" w14:cmpd="sng">
            <w14:solidFill>
              <w14:srgbClr w14:val="000000"/>
            </w14:solidFill>
            <w14:prstDash w14:val="solid"/>
            <w14:miter w14:val="10"/>
          </w14:textOutline>
        </w:rPr>
        <w:t>五、主要经验、存在的问题和建议</w:t>
      </w:r>
    </w:p>
    <w:p>
      <w:pPr>
        <w:spacing w:line="292" w:lineRule="auto"/>
        <w:rPr>
          <w:rFonts w:ascii="Arial"/>
          <w:sz w:val="21"/>
        </w:rPr>
      </w:pPr>
    </w:p>
    <w:p>
      <w:pPr>
        <w:pStyle w:val="2"/>
        <w:spacing w:before="91" w:line="225" w:lineRule="auto"/>
        <w:ind w:left="592"/>
        <w:outlineLvl w:val="1"/>
        <w:rPr>
          <w:sz w:val="28"/>
          <w:szCs w:val="28"/>
        </w:rPr>
      </w:pPr>
      <w:r>
        <w:rPr>
          <w:spacing w:val="-1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（一）主要经验及做法</w:t>
      </w:r>
    </w:p>
    <w:p>
      <w:pPr>
        <w:spacing w:line="253" w:lineRule="auto"/>
        <w:rPr>
          <w:rFonts w:ascii="Arial"/>
          <w:sz w:val="21"/>
        </w:rPr>
      </w:pPr>
    </w:p>
    <w:p>
      <w:pPr>
        <w:pStyle w:val="2"/>
        <w:spacing w:before="91" w:line="411" w:lineRule="auto"/>
        <w:ind w:left="32" w:right="7" w:firstLine="561"/>
        <w:jc w:val="both"/>
        <w:rPr>
          <w:sz w:val="28"/>
          <w:szCs w:val="28"/>
        </w:rPr>
      </w:pPr>
      <w:r>
        <w:rPr>
          <w:spacing w:val="-4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严格执行项目实施相关制度，推进项目按时完成。</w:t>
      </w:r>
      <w:r>
        <w:rPr>
          <w:spacing w:val="-4"/>
          <w:sz w:val="28"/>
          <w:szCs w:val="28"/>
        </w:rPr>
        <w:t>充分发</w:t>
      </w:r>
      <w:r>
        <w:rPr>
          <w:spacing w:val="-5"/>
          <w:sz w:val="28"/>
          <w:szCs w:val="28"/>
        </w:rPr>
        <w:t>挥项目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领导小组及工作专班作用，高位统筹，实施项目管理牵头制，项目化</w:t>
      </w:r>
      <w:r>
        <w:rPr>
          <w:spacing w:val="7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管理、包保制推进。建立联席会议制度，定期不定期召开会议，研究</w:t>
      </w:r>
      <w:r>
        <w:rPr>
          <w:spacing w:val="7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工作中的困难和问题，确保项目推进顺利；在政策支持、</w:t>
      </w:r>
      <w:r>
        <w:rPr>
          <w:spacing w:val="-3"/>
          <w:sz w:val="28"/>
          <w:szCs w:val="28"/>
        </w:rPr>
        <w:t>项目整合、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业务指导等方面大力支持项目建设，制定配套措施和工作计划，明确</w:t>
      </w:r>
      <w:r>
        <w:rPr>
          <w:spacing w:val="7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时间表、路线图，有序推进民丰县尼雅乡光明村村容村貌改造项目建</w:t>
      </w:r>
    </w:p>
    <w:p>
      <w:pPr>
        <w:pStyle w:val="2"/>
        <w:spacing w:before="1" w:line="222" w:lineRule="auto"/>
        <w:ind w:left="31"/>
        <w:rPr>
          <w:sz w:val="28"/>
          <w:szCs w:val="28"/>
        </w:rPr>
      </w:pPr>
      <w:r>
        <w:rPr>
          <w:spacing w:val="-3"/>
          <w:sz w:val="28"/>
          <w:szCs w:val="28"/>
        </w:rPr>
        <w:t>设任务落实落细。</w:t>
      </w:r>
    </w:p>
    <w:p>
      <w:pPr>
        <w:spacing w:line="313" w:lineRule="auto"/>
        <w:rPr>
          <w:rFonts w:ascii="Arial"/>
          <w:sz w:val="21"/>
        </w:rPr>
      </w:pPr>
    </w:p>
    <w:p>
      <w:pPr>
        <w:pStyle w:val="2"/>
        <w:spacing w:before="91" w:line="220" w:lineRule="auto"/>
        <w:ind w:left="592"/>
        <w:outlineLvl w:val="1"/>
        <w:rPr>
          <w:sz w:val="28"/>
          <w:szCs w:val="28"/>
        </w:rPr>
      </w:pPr>
      <w:bookmarkStart w:id="41" w:name="bookmark27"/>
      <w:bookmarkEnd w:id="41"/>
      <w:bookmarkStart w:id="42" w:name="bookmark51"/>
      <w:bookmarkEnd w:id="42"/>
      <w:r>
        <w:rPr>
          <w:spacing w:val="-2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（二）存在的问题</w:t>
      </w:r>
    </w:p>
    <w:p>
      <w:pPr>
        <w:spacing w:line="257" w:lineRule="auto"/>
        <w:rPr>
          <w:rFonts w:ascii="Arial"/>
          <w:sz w:val="21"/>
        </w:rPr>
      </w:pPr>
    </w:p>
    <w:p>
      <w:pPr>
        <w:pStyle w:val="2"/>
        <w:spacing w:before="91" w:line="223" w:lineRule="auto"/>
        <w:ind w:left="591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pacing w:val="-1"/>
          <w:sz w:val="28"/>
          <w:szCs w:val="28"/>
        </w:rPr>
        <w:t>1.</w:t>
      </w:r>
      <w:r>
        <w:rPr>
          <w:spacing w:val="-1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绩效指标设置不合理</w:t>
      </w:r>
    </w:p>
    <w:p>
      <w:pPr>
        <w:pStyle w:val="2"/>
        <w:spacing w:before="289" w:line="411" w:lineRule="auto"/>
        <w:ind w:left="32" w:firstLine="563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绩效指标目标值的设定有待进一步合理化，绩效管理</w:t>
      </w:r>
      <w:r>
        <w:rPr>
          <w:spacing w:val="-5"/>
          <w:sz w:val="28"/>
          <w:szCs w:val="28"/>
        </w:rPr>
        <w:t>水平有待提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高。根据立项批复，项目建设内容为新建道路两旁木质栅栏</w:t>
      </w:r>
      <w:r>
        <w:rPr>
          <w:spacing w:val="-67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2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100m</w:t>
      </w:r>
      <w:r>
        <w:rPr>
          <w:spacing w:val="-3"/>
          <w:sz w:val="28"/>
          <w:szCs w:val="28"/>
        </w:rPr>
        <w:t>、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门窗油漆</w:t>
      </w:r>
      <w:r>
        <w:rPr>
          <w:spacing w:val="-5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4547 </w:t>
      </w:r>
      <w:r>
        <w:rPr>
          <w:spacing w:val="-4"/>
          <w:sz w:val="28"/>
          <w:szCs w:val="28"/>
        </w:rPr>
        <w:t>㎡、墙面涂料</w:t>
      </w:r>
      <w:r>
        <w:rPr>
          <w:spacing w:val="-59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6573 </w:t>
      </w:r>
      <w:r>
        <w:rPr>
          <w:spacing w:val="-4"/>
          <w:sz w:val="28"/>
          <w:szCs w:val="28"/>
        </w:rPr>
        <w:t>㎡，项目绩效目标数量指标简化为</w:t>
      </w:r>
      <w:r>
        <w:rPr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支持村内公益设施建设数量</w:t>
      </w:r>
      <w:r>
        <w:rPr>
          <w:spacing w:val="-2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1</w:t>
      </w:r>
      <w:r>
        <w:rPr>
          <w:rFonts w:ascii="Times New Roman" w:hAnsi="Times New Roman" w:eastAsia="Times New Roman" w:cs="Times New Roman"/>
          <w:spacing w:val="21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个，未体现项目建设内容。此外，分解</w:t>
      </w:r>
    </w:p>
    <w:p>
      <w:pPr>
        <w:pStyle w:val="2"/>
        <w:spacing w:line="222" w:lineRule="auto"/>
        <w:ind w:left="34"/>
        <w:rPr>
          <w:sz w:val="28"/>
          <w:szCs w:val="28"/>
        </w:rPr>
      </w:pPr>
      <w:r>
        <w:rPr>
          <w:spacing w:val="-1"/>
          <w:sz w:val="28"/>
          <w:szCs w:val="28"/>
        </w:rPr>
        <w:t>后的年度绩效指标中未设置成本指标，不利于成本控制。</w:t>
      </w:r>
    </w:p>
    <w:p>
      <w:pPr>
        <w:pStyle w:val="2"/>
        <w:spacing w:before="287" w:line="222" w:lineRule="auto"/>
        <w:ind w:left="58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2.</w:t>
      </w:r>
      <w:r>
        <w:rPr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成本节约率有待提升</w:t>
      </w:r>
    </w:p>
    <w:p>
      <w:pPr>
        <w:pStyle w:val="2"/>
        <w:spacing w:before="289" w:line="411" w:lineRule="auto"/>
        <w:ind w:left="30" w:right="55" w:firstLine="561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该项目预算资金</w:t>
      </w:r>
      <w:r>
        <w:rPr>
          <w:spacing w:val="-5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50.00</w:t>
      </w:r>
      <w:r>
        <w:rPr>
          <w:rFonts w:ascii="Times New Roman" w:hAnsi="Times New Roman" w:eastAsia="Times New Roman" w:cs="Times New Roman"/>
          <w:spacing w:val="20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万元，实际支出</w:t>
      </w:r>
      <w:r>
        <w:rPr>
          <w:spacing w:val="-6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48.95</w:t>
      </w:r>
      <w:r>
        <w:rPr>
          <w:rFonts w:ascii="Times New Roman" w:hAnsi="Times New Roman" w:eastAsia="Times New Roman" w:cs="Times New Roman"/>
          <w:spacing w:val="21"/>
          <w:w w:val="10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万元，资金</w:t>
      </w:r>
      <w:r>
        <w:rPr>
          <w:spacing w:val="-2"/>
          <w:sz w:val="28"/>
          <w:szCs w:val="28"/>
        </w:rPr>
        <w:t>用于道</w:t>
      </w:r>
      <w:r>
        <w:rPr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路两侧木质栏杆</w:t>
      </w:r>
      <w:r>
        <w:rPr>
          <w:spacing w:val="-3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28"/>
          <w:szCs w:val="28"/>
        </w:rPr>
        <w:t>2026.41m</w:t>
      </w:r>
      <w:r>
        <w:rPr>
          <w:rFonts w:ascii="Times New Roman" w:hAnsi="Times New Roman" w:eastAsia="Times New Roman" w:cs="Times New Roman"/>
          <w:spacing w:val="-12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，</w:t>
      </w:r>
      <w:r>
        <w:rPr>
          <w:spacing w:val="-72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门窗油漆</w:t>
      </w:r>
      <w:r>
        <w:rPr>
          <w:spacing w:val="-4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28"/>
          <w:szCs w:val="28"/>
        </w:rPr>
        <w:t>4381.76</w:t>
      </w:r>
      <w:r>
        <w:rPr>
          <w:rFonts w:ascii="Times New Roman" w:hAnsi="Times New Roman" w:eastAsia="Times New Roman" w:cs="Times New Roman"/>
          <w:spacing w:val="35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㎡</w:t>
      </w:r>
      <w:r>
        <w:rPr>
          <w:spacing w:val="-57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，墙面喷刷涂料</w:t>
      </w:r>
    </w:p>
    <w:p>
      <w:pPr>
        <w:pStyle w:val="2"/>
        <w:spacing w:line="222" w:lineRule="auto"/>
        <w:ind w:left="24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 xml:space="preserve">7012.37 </w:t>
      </w:r>
      <w:r>
        <w:rPr>
          <w:spacing w:val="-6"/>
          <w:sz w:val="28"/>
          <w:szCs w:val="28"/>
        </w:rPr>
        <w:t>㎡</w:t>
      </w:r>
      <w:r>
        <w:rPr>
          <w:spacing w:val="-62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，成本节约率为</w:t>
      </w:r>
      <w:r>
        <w:rPr>
          <w:spacing w:val="-6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2.</w:t>
      </w:r>
      <w:r>
        <w:rPr>
          <w:rFonts w:ascii="Times New Roman" w:hAnsi="Times New Roman" w:eastAsia="Times New Roman" w:cs="Times New Roman"/>
          <w:spacing w:val="-37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1%</w:t>
      </w:r>
      <w:r>
        <w:rPr>
          <w:spacing w:val="-6"/>
          <w:sz w:val="28"/>
          <w:szCs w:val="28"/>
        </w:rPr>
        <w:t>。</w:t>
      </w:r>
    </w:p>
    <w:p>
      <w:pPr>
        <w:spacing w:line="222" w:lineRule="auto"/>
        <w:rPr>
          <w:sz w:val="28"/>
          <w:szCs w:val="28"/>
        </w:rPr>
        <w:sectPr>
          <w:footerReference r:id="rId49" w:type="default"/>
          <w:pgSz w:w="11906" w:h="16839"/>
          <w:pgMar w:top="1431" w:right="1744" w:bottom="1223" w:left="1785" w:header="0" w:footer="1046" w:gutter="0"/>
          <w:cols w:space="720" w:num="1"/>
        </w:sectPr>
      </w:pPr>
    </w:p>
    <w:p>
      <w:pPr>
        <w:pStyle w:val="2"/>
        <w:spacing w:before="180" w:line="224" w:lineRule="auto"/>
        <w:ind w:left="592"/>
        <w:outlineLvl w:val="1"/>
        <w:rPr>
          <w:sz w:val="28"/>
          <w:szCs w:val="28"/>
        </w:rPr>
      </w:pPr>
      <w:bookmarkStart w:id="43" w:name="bookmark52"/>
      <w:bookmarkEnd w:id="43"/>
      <w:bookmarkStart w:id="44" w:name="bookmark28"/>
      <w:bookmarkEnd w:id="44"/>
      <w:r>
        <w:rPr>
          <w:spacing w:val="-1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（三）建议和改进措施</w:t>
      </w:r>
    </w:p>
    <w:p>
      <w:pPr>
        <w:spacing w:line="252" w:lineRule="auto"/>
        <w:rPr>
          <w:rFonts w:ascii="Arial"/>
          <w:sz w:val="21"/>
        </w:rPr>
      </w:pPr>
    </w:p>
    <w:p>
      <w:pPr>
        <w:pStyle w:val="2"/>
        <w:spacing w:before="91" w:line="223" w:lineRule="auto"/>
        <w:ind w:left="591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pacing w:val="-1"/>
          <w:sz w:val="28"/>
          <w:szCs w:val="28"/>
        </w:rPr>
        <w:t>1.</w:t>
      </w:r>
      <w:r>
        <w:rPr>
          <w:spacing w:val="-1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继续强化绩效目标管理</w:t>
      </w:r>
    </w:p>
    <w:p>
      <w:pPr>
        <w:pStyle w:val="2"/>
        <w:spacing w:before="288" w:line="411" w:lineRule="auto"/>
        <w:ind w:left="33" w:right="13" w:firstLine="567"/>
        <w:rPr>
          <w:sz w:val="28"/>
          <w:szCs w:val="28"/>
        </w:rPr>
      </w:pPr>
      <w:r>
        <w:rPr>
          <w:spacing w:val="-5"/>
          <w:sz w:val="28"/>
          <w:szCs w:val="28"/>
        </w:rPr>
        <w:t>强化绩效目标管理是当前预算绩效管理改革的重要环节，建议以</w:t>
      </w:r>
      <w:r>
        <w:rPr>
          <w:spacing w:val="18"/>
          <w:sz w:val="28"/>
          <w:szCs w:val="28"/>
        </w:rPr>
        <w:t xml:space="preserve"> </w:t>
      </w:r>
      <w:r>
        <w:rPr>
          <w:spacing w:val="7"/>
          <w:sz w:val="28"/>
          <w:szCs w:val="28"/>
        </w:rPr>
        <w:t>后年度参照《关于印发</w:t>
      </w:r>
      <w:r>
        <w:rPr>
          <w:rFonts w:ascii="Times New Roman" w:hAnsi="Times New Roman" w:eastAsia="Times New Roman" w:cs="Times New Roman"/>
          <w:spacing w:val="7"/>
          <w:sz w:val="28"/>
          <w:szCs w:val="28"/>
        </w:rPr>
        <w:t xml:space="preserve">&lt; </w:t>
      </w:r>
      <w:r>
        <w:rPr>
          <w:spacing w:val="7"/>
          <w:sz w:val="28"/>
          <w:szCs w:val="28"/>
        </w:rPr>
        <w:t>自治区本级部门预算绩效目标管理暂行办</w:t>
      </w:r>
      <w:r>
        <w:rPr>
          <w:spacing w:val="5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法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&gt;</w:t>
      </w:r>
      <w:r>
        <w:rPr>
          <w:spacing w:val="-3"/>
          <w:sz w:val="28"/>
          <w:szCs w:val="28"/>
        </w:rPr>
        <w:t>》（新财预〔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2018</w:t>
      </w:r>
      <w:r>
        <w:rPr>
          <w:spacing w:val="-3"/>
          <w:sz w:val="28"/>
          <w:szCs w:val="28"/>
        </w:rPr>
        <w:t>〕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21</w:t>
      </w:r>
      <w:r>
        <w:rPr>
          <w:rFonts w:ascii="Times New Roman" w:hAnsi="Times New Roman" w:eastAsia="Times New Roman" w:cs="Times New Roman"/>
          <w:spacing w:val="37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号）要求的绩效目标编制要求、方法等，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夯实绩效目标管理，绩效目标申报环节要参考历史数据、并结合实际</w:t>
      </w:r>
    </w:p>
    <w:p>
      <w:pPr>
        <w:pStyle w:val="2"/>
        <w:spacing w:before="1" w:line="220" w:lineRule="auto"/>
        <w:ind w:left="39"/>
        <w:rPr>
          <w:sz w:val="28"/>
          <w:szCs w:val="28"/>
        </w:rPr>
      </w:pPr>
      <w:r>
        <w:rPr>
          <w:spacing w:val="-1"/>
          <w:sz w:val="28"/>
          <w:szCs w:val="28"/>
        </w:rPr>
        <w:t>情况合理制定绩效指标值，充分调动相关人员积极性。</w:t>
      </w:r>
    </w:p>
    <w:p>
      <w:pPr>
        <w:pStyle w:val="2"/>
        <w:spacing w:before="289" w:line="222" w:lineRule="auto"/>
        <w:ind w:left="58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2.</w:t>
      </w:r>
      <w:r>
        <w:rPr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严把政府采购预算关</w:t>
      </w:r>
    </w:p>
    <w:p>
      <w:pPr>
        <w:pStyle w:val="2"/>
        <w:spacing w:before="290" w:line="411" w:lineRule="auto"/>
        <w:ind w:left="31" w:right="13" w:firstLine="565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坚持源头管控，全面规范政府采购预算管理和执行</w:t>
      </w:r>
      <w:r>
        <w:rPr>
          <w:spacing w:val="-5"/>
          <w:sz w:val="28"/>
          <w:szCs w:val="28"/>
        </w:rPr>
        <w:t>，严格落实厉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行节约要求，结合年度采购需求，合理确定采购预算，并严格按照批</w:t>
      </w:r>
      <w:r>
        <w:rPr>
          <w:spacing w:val="7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准的预算开展政府采购活动，不擅自改变已经批准的政府采购预算金</w:t>
      </w:r>
      <w:r>
        <w:rPr>
          <w:spacing w:val="7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额及用途，严禁无预算、超预算采购，杜绝超标准、豪华采购，提高</w:t>
      </w:r>
      <w:r>
        <w:rPr>
          <w:spacing w:val="7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资金使用效益，确保资金花在刀刃上。建议项目单位建立采购需求事</w:t>
      </w:r>
      <w:r>
        <w:rPr>
          <w:spacing w:val="7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前论证机制，通过市场调研、专家评审等方式精准测算采购需求，避</w:t>
      </w:r>
    </w:p>
    <w:p>
      <w:pPr>
        <w:pStyle w:val="2"/>
        <w:spacing w:before="2" w:line="220" w:lineRule="auto"/>
        <w:ind w:left="42"/>
        <w:rPr>
          <w:sz w:val="28"/>
          <w:szCs w:val="28"/>
        </w:rPr>
      </w:pPr>
      <w:r>
        <w:rPr>
          <w:spacing w:val="-3"/>
          <w:sz w:val="28"/>
          <w:szCs w:val="28"/>
        </w:rPr>
        <w:t>免预算虚高或低估。</w:t>
      </w:r>
    </w:p>
    <w:p>
      <w:pPr>
        <w:spacing w:line="288" w:lineRule="auto"/>
        <w:rPr>
          <w:rFonts w:ascii="Arial"/>
          <w:sz w:val="21"/>
        </w:rPr>
      </w:pPr>
    </w:p>
    <w:p>
      <w:pPr>
        <w:pStyle w:val="2"/>
        <w:spacing w:before="101" w:line="227" w:lineRule="auto"/>
        <w:ind w:left="678"/>
        <w:outlineLvl w:val="0"/>
        <w:rPr>
          <w:sz w:val="31"/>
          <w:szCs w:val="31"/>
        </w:rPr>
      </w:pPr>
      <w:bookmarkStart w:id="45" w:name="bookmark30"/>
      <w:bookmarkEnd w:id="45"/>
      <w:bookmarkStart w:id="46" w:name="bookmark53"/>
      <w:bookmarkEnd w:id="46"/>
      <w:bookmarkStart w:id="47" w:name="bookmark29"/>
      <w:bookmarkEnd w:id="47"/>
      <w:r>
        <w:rPr>
          <w:spacing w:val="8"/>
          <w:sz w:val="31"/>
          <w:szCs w:val="31"/>
          <w14:textOutline w14:w="5793" w14:cap="flat" w14:cmpd="sng">
            <w14:solidFill>
              <w14:srgbClr w14:val="000000"/>
            </w14:solidFill>
            <w14:prstDash w14:val="solid"/>
            <w14:miter w14:val="10"/>
          </w14:textOutline>
        </w:rPr>
        <w:t>六、其他需要说明的问题</w:t>
      </w:r>
    </w:p>
    <w:p>
      <w:pPr>
        <w:spacing w:line="288" w:lineRule="auto"/>
        <w:rPr>
          <w:rFonts w:ascii="Arial"/>
          <w:sz w:val="21"/>
        </w:rPr>
      </w:pPr>
    </w:p>
    <w:p>
      <w:pPr>
        <w:pStyle w:val="2"/>
        <w:spacing w:before="91" w:line="223" w:lineRule="auto"/>
        <w:ind w:left="592"/>
        <w:outlineLvl w:val="1"/>
        <w:rPr>
          <w:sz w:val="28"/>
          <w:szCs w:val="28"/>
        </w:rPr>
      </w:pPr>
      <w:r>
        <w:rPr>
          <w:spacing w:val="-1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（一）关于评价责任的说明</w:t>
      </w:r>
    </w:p>
    <w:p>
      <w:pPr>
        <w:spacing w:line="255" w:lineRule="auto"/>
        <w:rPr>
          <w:rFonts w:ascii="Arial"/>
          <w:sz w:val="21"/>
        </w:rPr>
      </w:pPr>
    </w:p>
    <w:p>
      <w:pPr>
        <w:pStyle w:val="2"/>
        <w:spacing w:before="91" w:line="411" w:lineRule="auto"/>
        <w:ind w:left="39" w:right="13" w:firstLine="553"/>
        <w:jc w:val="both"/>
        <w:rPr>
          <w:sz w:val="28"/>
          <w:szCs w:val="28"/>
        </w:rPr>
      </w:pPr>
      <w:r>
        <w:rPr>
          <w:spacing w:val="6"/>
          <w:sz w:val="28"/>
          <w:szCs w:val="28"/>
        </w:rPr>
        <w:t>项目单位的责任是提供与形成本项目绩效自评报告相关的基础</w:t>
      </w:r>
      <w:r>
        <w:rPr>
          <w:spacing w:val="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工作材料和项目资金财务核算资料，并对其真实性、合法性、完整性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负责。我们的评价是依据《财政支出（项目支出）绩效评价操作指引</w:t>
      </w:r>
    </w:p>
    <w:p>
      <w:pPr>
        <w:pStyle w:val="2"/>
        <w:spacing w:before="1" w:line="220" w:lineRule="auto"/>
        <w:jc w:val="right"/>
        <w:rPr>
          <w:sz w:val="28"/>
          <w:szCs w:val="28"/>
        </w:rPr>
      </w:pPr>
      <w:r>
        <w:rPr>
          <w:spacing w:val="-4"/>
          <w:sz w:val="28"/>
          <w:szCs w:val="28"/>
        </w:rPr>
        <w:t>（试行）》进行的，选择的绩效评价程序取决于评估人员的判断，项</w:t>
      </w:r>
    </w:p>
    <w:p>
      <w:pPr>
        <w:spacing w:line="220" w:lineRule="auto"/>
        <w:rPr>
          <w:sz w:val="28"/>
          <w:szCs w:val="28"/>
        </w:rPr>
        <w:sectPr>
          <w:footerReference r:id="rId50" w:type="default"/>
          <w:pgSz w:w="11906" w:h="16839"/>
          <w:pgMar w:top="1431" w:right="1785" w:bottom="1223" w:left="1785" w:header="0" w:footer="1046" w:gutter="0"/>
          <w:cols w:space="720" w:num="1"/>
        </w:sectPr>
      </w:pPr>
    </w:p>
    <w:p>
      <w:pPr>
        <w:pStyle w:val="2"/>
        <w:spacing w:before="183" w:line="411" w:lineRule="auto"/>
        <w:ind w:left="33" w:firstLine="48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目评价的可靠性基于相关部门和单位提供资料的全面性和准确性，评</w:t>
      </w:r>
      <w:r>
        <w:rPr>
          <w:spacing w:val="17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价小组尽可能地收集更为全面、有效、准确的文件和数据，但由于受</w:t>
      </w:r>
      <w:r>
        <w:rPr>
          <w:spacing w:val="5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客观因素的限制，只能在相关部门和单位提供的现有资料的前提下，</w:t>
      </w:r>
    </w:p>
    <w:p>
      <w:pPr>
        <w:pStyle w:val="2"/>
        <w:spacing w:before="1" w:line="220" w:lineRule="auto"/>
        <w:ind w:left="38"/>
        <w:rPr>
          <w:sz w:val="28"/>
          <w:szCs w:val="28"/>
        </w:rPr>
      </w:pPr>
      <w:r>
        <w:rPr>
          <w:spacing w:val="-2"/>
          <w:sz w:val="28"/>
          <w:szCs w:val="28"/>
        </w:rPr>
        <w:t>结合应有的职业判断作出尽可能可靠的评价结论。</w:t>
      </w:r>
    </w:p>
    <w:p>
      <w:pPr>
        <w:spacing w:line="316" w:lineRule="auto"/>
        <w:rPr>
          <w:rFonts w:ascii="Arial"/>
          <w:sz w:val="21"/>
        </w:rPr>
      </w:pPr>
    </w:p>
    <w:p>
      <w:pPr>
        <w:pStyle w:val="2"/>
        <w:spacing w:before="91" w:line="223" w:lineRule="auto"/>
        <w:ind w:left="592"/>
        <w:outlineLvl w:val="1"/>
        <w:rPr>
          <w:sz w:val="28"/>
          <w:szCs w:val="28"/>
        </w:rPr>
      </w:pPr>
      <w:bookmarkStart w:id="48" w:name="bookmark54"/>
      <w:bookmarkEnd w:id="48"/>
      <w:bookmarkStart w:id="49" w:name="bookmark31"/>
      <w:bookmarkEnd w:id="49"/>
      <w:r>
        <w:rPr>
          <w:spacing w:val="-1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（二）提示报告使用者注意事项的说明</w:t>
      </w:r>
    </w:p>
    <w:p>
      <w:pPr>
        <w:spacing w:line="254" w:lineRule="auto"/>
        <w:rPr>
          <w:rFonts w:ascii="Arial"/>
          <w:sz w:val="21"/>
        </w:rPr>
      </w:pPr>
    </w:p>
    <w:p>
      <w:pPr>
        <w:pStyle w:val="2"/>
        <w:spacing w:before="91" w:line="411" w:lineRule="auto"/>
        <w:ind w:left="49" w:right="35" w:firstLine="556"/>
        <w:jc w:val="both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pacing w:val="6"/>
          <w:sz w:val="28"/>
          <w:szCs w:val="28"/>
        </w:rPr>
        <w:t>1.</w:t>
      </w:r>
      <w:r>
        <w:rPr>
          <w:rFonts w:ascii="Times New Roman" w:hAnsi="Times New Roman" w:eastAsia="Times New Roman" w:cs="Times New Roman"/>
          <w:spacing w:val="-15"/>
          <w:sz w:val="28"/>
          <w:szCs w:val="28"/>
        </w:rPr>
        <w:t xml:space="preserve"> </w:t>
      </w:r>
      <w:r>
        <w:rPr>
          <w:spacing w:val="6"/>
          <w:sz w:val="28"/>
          <w:szCs w:val="28"/>
        </w:rPr>
        <w:t>我单位与委托评价单位和项目实施单位之间不存在任何特殊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的、需要回避的利害关系，评价人员在评价过</w:t>
      </w:r>
      <w:r>
        <w:rPr>
          <w:spacing w:val="-5"/>
          <w:sz w:val="28"/>
          <w:szCs w:val="28"/>
        </w:rPr>
        <w:t>程中恪守了职业道德规</w:t>
      </w:r>
    </w:p>
    <w:p>
      <w:pPr>
        <w:pStyle w:val="2"/>
        <w:spacing w:before="1" w:line="230" w:lineRule="auto"/>
        <w:ind w:left="48"/>
        <w:rPr>
          <w:sz w:val="28"/>
          <w:szCs w:val="28"/>
        </w:rPr>
      </w:pPr>
      <w:r>
        <w:rPr>
          <w:spacing w:val="-17"/>
          <w:sz w:val="28"/>
          <w:szCs w:val="28"/>
        </w:rPr>
        <w:t>范。</w:t>
      </w:r>
    </w:p>
    <w:p>
      <w:pPr>
        <w:pStyle w:val="2"/>
        <w:spacing w:before="273" w:line="624" w:lineRule="exact"/>
        <w:ind w:right="35"/>
        <w:jc w:val="right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pacing w:val="8"/>
          <w:position w:val="26"/>
          <w:sz w:val="28"/>
          <w:szCs w:val="28"/>
        </w:rPr>
        <w:t>2.</w:t>
      </w:r>
      <w:r>
        <w:rPr>
          <w:rFonts w:ascii="Times New Roman" w:hAnsi="Times New Roman" w:eastAsia="Times New Roman" w:cs="Times New Roman"/>
          <w:spacing w:val="-41"/>
          <w:position w:val="26"/>
          <w:sz w:val="28"/>
          <w:szCs w:val="28"/>
        </w:rPr>
        <w:t xml:space="preserve"> </w:t>
      </w:r>
      <w:r>
        <w:rPr>
          <w:spacing w:val="8"/>
          <w:position w:val="26"/>
          <w:sz w:val="28"/>
          <w:szCs w:val="28"/>
        </w:rPr>
        <w:t>本报告使用人对评价结果的把握应建立在对本报告所</w:t>
      </w:r>
      <w:r>
        <w:rPr>
          <w:spacing w:val="7"/>
          <w:position w:val="26"/>
          <w:sz w:val="28"/>
          <w:szCs w:val="28"/>
        </w:rPr>
        <w:t>提供的</w:t>
      </w:r>
    </w:p>
    <w:p>
      <w:pPr>
        <w:pStyle w:val="2"/>
        <w:spacing w:line="222" w:lineRule="auto"/>
        <w:ind w:left="29"/>
        <w:rPr>
          <w:sz w:val="28"/>
          <w:szCs w:val="28"/>
        </w:rPr>
      </w:pPr>
      <w:r>
        <w:rPr>
          <w:spacing w:val="-1"/>
          <w:sz w:val="28"/>
          <w:szCs w:val="28"/>
        </w:rPr>
        <w:t>有关评价结果的各项条件及说明的认真阅读和理解的基础之上。</w:t>
      </w:r>
    </w:p>
    <w:p>
      <w:pPr>
        <w:spacing w:line="222" w:lineRule="auto"/>
        <w:rPr>
          <w:sz w:val="28"/>
          <w:szCs w:val="28"/>
        </w:rPr>
        <w:sectPr>
          <w:footerReference r:id="rId51" w:type="default"/>
          <w:pgSz w:w="11906" w:h="16839"/>
          <w:pgMar w:top="1431" w:right="1764" w:bottom="1223" w:left="1785" w:header="0" w:footer="1048" w:gutter="0"/>
          <w:cols w:space="720" w:num="1"/>
        </w:sectPr>
      </w:pPr>
    </w:p>
    <w:p>
      <w:pPr>
        <w:spacing w:line="276" w:lineRule="auto"/>
        <w:rPr>
          <w:rFonts w:ascii="Arial"/>
          <w:sz w:val="21"/>
        </w:rPr>
      </w:pPr>
    </w:p>
    <w:p>
      <w:pPr>
        <w:pStyle w:val="2"/>
        <w:spacing w:before="100" w:line="228" w:lineRule="auto"/>
        <w:ind w:left="147"/>
        <w:outlineLvl w:val="0"/>
        <w:rPr>
          <w:sz w:val="31"/>
          <w:szCs w:val="31"/>
        </w:rPr>
      </w:pPr>
      <w:bookmarkStart w:id="50" w:name="bookmark55"/>
      <w:bookmarkEnd w:id="50"/>
      <w:bookmarkStart w:id="51" w:name="bookmark32"/>
      <w:bookmarkEnd w:id="51"/>
      <w:r>
        <w:rPr>
          <w:spacing w:val="6"/>
          <w:sz w:val="31"/>
          <w:szCs w:val="31"/>
          <w14:textOutline w14:w="5793" w14:cap="flat" w14:cmpd="sng">
            <w14:solidFill>
              <w14:srgbClr w14:val="000000"/>
            </w14:solidFill>
            <w14:prstDash w14:val="solid"/>
            <w14:miter w14:val="10"/>
          </w14:textOutline>
        </w:rPr>
        <w:t>附件</w:t>
      </w:r>
      <w:r>
        <w:rPr>
          <w:spacing w:val="-5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6"/>
          <w:sz w:val="31"/>
          <w:szCs w:val="31"/>
        </w:rPr>
        <w:t xml:space="preserve">1  </w:t>
      </w:r>
      <w:r>
        <w:rPr>
          <w:spacing w:val="6"/>
          <w:sz w:val="31"/>
          <w:szCs w:val="31"/>
          <w14:textOutline w14:w="5793" w14:cap="flat" w14:cmpd="sng">
            <w14:solidFill>
              <w14:srgbClr w14:val="000000"/>
            </w14:solidFill>
            <w14:prstDash w14:val="solid"/>
            <w14:miter w14:val="10"/>
          </w14:textOutline>
        </w:rPr>
        <w:t>项目绩效评价指标评分表</w:t>
      </w:r>
    </w:p>
    <w:p>
      <w:pPr>
        <w:spacing w:before="9"/>
      </w:pPr>
    </w:p>
    <w:tbl>
      <w:tblPr>
        <w:tblStyle w:val="5"/>
        <w:tblW w:w="85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9"/>
        <w:gridCol w:w="992"/>
        <w:gridCol w:w="1133"/>
        <w:gridCol w:w="708"/>
        <w:gridCol w:w="4320"/>
        <w:gridCol w:w="70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9" w:hRule="atLeast"/>
        </w:trPr>
        <w:tc>
          <w:tcPr>
            <w:tcW w:w="679" w:type="dxa"/>
            <w:shd w:val="clear" w:color="auto" w:fill="A6A6A6"/>
            <w:textDirection w:val="tbRlV"/>
            <w:vAlign w:val="top"/>
          </w:tcPr>
          <w:p>
            <w:pPr>
              <w:pStyle w:val="6"/>
              <w:spacing w:before="218" w:line="202" w:lineRule="auto"/>
              <w:ind w:left="152"/>
            </w:pPr>
            <w:r>
              <w:rPr>
                <w:spacing w:val="-124"/>
                <w:w w:val="62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一</w:t>
            </w:r>
            <w:r>
              <w:rPr>
                <w:spacing w:val="78"/>
              </w:rPr>
              <w:t xml:space="preserve"> </w:t>
            </w:r>
            <w:r>
              <w:rPr>
                <w:spacing w:val="5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级</w:t>
            </w:r>
            <w:r>
              <w:rPr>
                <w:spacing w:val="-47"/>
              </w:rPr>
              <w:t xml:space="preserve"> </w:t>
            </w:r>
            <w:r>
              <w:rPr>
                <w:spacing w:val="5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</w:t>
            </w:r>
            <w:r>
              <w:rPr>
                <w:spacing w:val="-43"/>
              </w:rPr>
              <w:t xml:space="preserve"> </w:t>
            </w:r>
            <w:r>
              <w:rPr>
                <w:spacing w:val="5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标</w:t>
            </w:r>
          </w:p>
        </w:tc>
        <w:tc>
          <w:tcPr>
            <w:tcW w:w="992" w:type="dxa"/>
            <w:shd w:val="clear" w:color="auto" w:fill="A6A6A6"/>
            <w:vAlign w:val="top"/>
          </w:tcPr>
          <w:p>
            <w:pPr>
              <w:spacing w:line="29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4" w:lineRule="auto"/>
              <w:ind w:left="387" w:right="134" w:hanging="234"/>
            </w:pPr>
            <w:r>
              <w:rPr>
                <w:spacing w:val="-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二级指</w:t>
            </w:r>
            <w:r>
              <w:rPr>
                <w:spacing w:val="1"/>
              </w:rPr>
              <w:t xml:space="preserve"> </w:t>
            </w:r>
            <w:r>
              <w:rPr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标</w:t>
            </w:r>
          </w:p>
        </w:tc>
        <w:tc>
          <w:tcPr>
            <w:tcW w:w="1133" w:type="dxa"/>
            <w:shd w:val="clear" w:color="auto" w:fill="A6A6A6"/>
            <w:vAlign w:val="top"/>
          </w:tcPr>
          <w:p>
            <w:pPr>
              <w:spacing w:line="29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4" w:lineRule="auto"/>
              <w:ind w:left="457" w:right="204" w:hanging="234"/>
            </w:pPr>
            <w:r>
              <w:rPr>
                <w:spacing w:val="-7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三级指</w:t>
            </w:r>
            <w:r>
              <w:t xml:space="preserve"> </w:t>
            </w:r>
            <w:r>
              <w:rPr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标</w:t>
            </w:r>
          </w:p>
        </w:tc>
        <w:tc>
          <w:tcPr>
            <w:tcW w:w="708" w:type="dxa"/>
            <w:shd w:val="clear" w:color="auto" w:fill="A6A6A6"/>
            <w:vAlign w:val="top"/>
          </w:tcPr>
          <w:p>
            <w:pPr>
              <w:spacing w:line="45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3" w:lineRule="auto"/>
              <w:ind w:left="128"/>
            </w:pPr>
            <w:r>
              <w:rPr>
                <w:spacing w:val="-10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分值</w:t>
            </w:r>
          </w:p>
        </w:tc>
        <w:tc>
          <w:tcPr>
            <w:tcW w:w="4320" w:type="dxa"/>
            <w:shd w:val="clear" w:color="auto" w:fill="A6A6A6"/>
            <w:vAlign w:val="top"/>
          </w:tcPr>
          <w:p>
            <w:pPr>
              <w:spacing w:line="4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693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评分标准</w:t>
            </w:r>
          </w:p>
        </w:tc>
        <w:tc>
          <w:tcPr>
            <w:tcW w:w="700" w:type="dxa"/>
            <w:shd w:val="clear" w:color="auto" w:fill="A6A6A6"/>
            <w:textDirection w:val="tbRlV"/>
            <w:vAlign w:val="top"/>
          </w:tcPr>
          <w:p>
            <w:pPr>
              <w:pStyle w:val="6"/>
              <w:spacing w:before="227" w:line="201" w:lineRule="auto"/>
              <w:ind w:left="374"/>
            </w:pPr>
            <w:r>
              <w:rPr>
                <w:spacing w:val="5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得</w:t>
            </w:r>
            <w:r>
              <w:rPr>
                <w:spacing w:val="-47"/>
              </w:rPr>
              <w:t xml:space="preserve"> </w:t>
            </w:r>
            <w:r>
              <w:rPr>
                <w:spacing w:val="5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4" w:hRule="atLeast"/>
        </w:trPr>
        <w:tc>
          <w:tcPr>
            <w:tcW w:w="679" w:type="dxa"/>
            <w:vMerge w:val="restart"/>
            <w:tcBorders>
              <w:bottom w:val="nil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9" w:line="189" w:lineRule="auto"/>
              <w:ind w:left="10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</w:t>
            </w:r>
          </w:p>
          <w:p>
            <w:pPr>
              <w:pStyle w:val="6"/>
              <w:spacing w:before="63" w:line="319" w:lineRule="exact"/>
              <w:ind w:left="124"/>
            </w:pPr>
            <w:r>
              <w:rPr>
                <w:position w:val="5"/>
              </w:rPr>
              <w:t>决</w:t>
            </w:r>
          </w:p>
          <w:p>
            <w:pPr>
              <w:pStyle w:val="6"/>
              <w:spacing w:line="222" w:lineRule="auto"/>
              <w:ind w:left="126"/>
            </w:pPr>
            <w:r>
              <w:t>策</w:t>
            </w:r>
          </w:p>
          <w:p>
            <w:pPr>
              <w:pStyle w:val="6"/>
              <w:spacing w:before="32" w:line="237" w:lineRule="auto"/>
              <w:ind w:left="176"/>
              <w:rPr>
                <w:rFonts w:ascii="Times New Roman" w:hAnsi="Times New Roman" w:eastAsia="Times New Roman" w:cs="Times New Roman"/>
              </w:rPr>
            </w:pPr>
            <w:r>
              <w:rPr>
                <w:spacing w:val="-11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11"/>
              </w:rPr>
              <w:t>1</w:t>
            </w:r>
          </w:p>
          <w:p>
            <w:pPr>
              <w:pStyle w:val="6"/>
              <w:spacing w:before="55" w:line="231" w:lineRule="auto"/>
              <w:ind w:left="126" w:right="106" w:firstLine="192"/>
            </w:pPr>
            <w:r>
              <w:rPr>
                <w:rFonts w:ascii="Times New Roman" w:hAnsi="Times New Roman" w:eastAsia="Times New Roman" w:cs="Times New Roman"/>
                <w:spacing w:val="-12"/>
              </w:rPr>
              <w:t>5</w:t>
            </w:r>
            <w:r>
              <w:rPr>
                <w:rFonts w:ascii="Times New Roman" w:hAnsi="Times New Roman" w:eastAsia="Times New Roman" w:cs="Times New Roman"/>
              </w:rPr>
              <w:t xml:space="preserve">   </w:t>
            </w:r>
            <w:r>
              <w:rPr>
                <w:spacing w:val="-20"/>
              </w:rPr>
              <w:t>分）</w:t>
            </w:r>
          </w:p>
        </w:tc>
        <w:tc>
          <w:tcPr>
            <w:tcW w:w="992" w:type="dxa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8" w:lineRule="auto"/>
              <w:ind w:left="118" w:right="106" w:hanging="13"/>
              <w:jc w:val="both"/>
            </w:pPr>
            <w:r>
              <w:rPr>
                <w:rFonts w:ascii="Times New Roman" w:hAnsi="Times New Roman" w:eastAsia="Times New Roman" w:cs="Times New Roman"/>
                <w:spacing w:val="-7"/>
              </w:rPr>
              <w:t>A1</w:t>
            </w:r>
            <w:r>
              <w:rPr>
                <w:rFonts w:ascii="Times New Roman" w:hAnsi="Times New Roman" w:eastAsia="Times New Roman" w:cs="Times New Roman"/>
                <w:spacing w:val="5"/>
              </w:rPr>
              <w:t xml:space="preserve">    </w:t>
            </w:r>
            <w:r>
              <w:rPr>
                <w:spacing w:val="-7"/>
              </w:rPr>
              <w:t>采</w:t>
            </w:r>
            <w:r>
              <w:rPr>
                <w:spacing w:val="2"/>
              </w:rPr>
              <w:t xml:space="preserve"> </w:t>
            </w:r>
            <w:r>
              <w:rPr>
                <w:spacing w:val="14"/>
              </w:rPr>
              <w:t>购需求</w:t>
            </w:r>
            <w:r>
              <w:t xml:space="preserve"> </w:t>
            </w:r>
            <w:r>
              <w:rPr>
                <w:spacing w:val="-8"/>
              </w:rPr>
              <w:t>设定</w:t>
            </w:r>
          </w:p>
        </w:tc>
        <w:tc>
          <w:tcPr>
            <w:tcW w:w="1133" w:type="dxa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7" w:lineRule="auto"/>
              <w:ind w:left="119" w:right="106" w:hanging="13"/>
              <w:jc w:val="both"/>
            </w:pPr>
            <w:r>
              <w:rPr>
                <w:rFonts w:ascii="Times New Roman" w:hAnsi="Times New Roman" w:eastAsia="Times New Roman" w:cs="Times New Roman"/>
                <w:spacing w:val="-5"/>
              </w:rPr>
              <w:t>A101</w:t>
            </w:r>
            <w:r>
              <w:rPr>
                <w:rFonts w:ascii="Times New Roman" w:hAnsi="Times New Roman" w:eastAsia="Times New Roman" w:cs="Times New Roman"/>
                <w:spacing w:val="22"/>
                <w:w w:val="101"/>
              </w:rPr>
              <w:t xml:space="preserve">  </w:t>
            </w:r>
            <w:r>
              <w:rPr>
                <w:spacing w:val="-5"/>
              </w:rPr>
              <w:t>采</w:t>
            </w:r>
            <w:r>
              <w:t xml:space="preserve"> </w:t>
            </w:r>
            <w:r>
              <w:rPr>
                <w:spacing w:val="-21"/>
              </w:rPr>
              <w:t>购</w:t>
            </w:r>
            <w:r>
              <w:rPr>
                <w:spacing w:val="3"/>
              </w:rPr>
              <w:t xml:space="preserve"> </w:t>
            </w:r>
            <w:r>
              <w:rPr>
                <w:spacing w:val="-21"/>
              </w:rPr>
              <w:t>需</w:t>
            </w:r>
            <w:r>
              <w:t xml:space="preserve"> </w:t>
            </w:r>
            <w:r>
              <w:rPr>
                <w:spacing w:val="-21"/>
              </w:rPr>
              <w:t>求</w:t>
            </w:r>
            <w:r>
              <w:t xml:space="preserve"> </w:t>
            </w:r>
            <w:r>
              <w:rPr>
                <w:spacing w:val="-6"/>
              </w:rPr>
              <w:t>规范性</w:t>
            </w:r>
          </w:p>
        </w:tc>
        <w:tc>
          <w:tcPr>
            <w:tcW w:w="708" w:type="dxa"/>
            <w:vAlign w:val="top"/>
          </w:tcPr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11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</w:t>
            </w:r>
          </w:p>
        </w:tc>
        <w:tc>
          <w:tcPr>
            <w:tcW w:w="4320" w:type="dxa"/>
            <w:vAlign w:val="top"/>
          </w:tcPr>
          <w:p>
            <w:pPr>
              <w:pStyle w:val="6"/>
              <w:spacing w:before="47" w:line="241" w:lineRule="auto"/>
              <w:ind w:left="120" w:right="103" w:hanging="7"/>
              <w:jc w:val="both"/>
            </w:pPr>
            <w:r>
              <w:rPr>
                <w:spacing w:val="1"/>
              </w:rPr>
              <w:t>①采购需求符合国家法律法规及政府采</w:t>
            </w:r>
            <w:r>
              <w:t xml:space="preserve"> 购政策的有关规定；②项目采购需求编</w:t>
            </w:r>
            <w:r>
              <w:rPr>
                <w:spacing w:val="9"/>
              </w:rPr>
              <w:t xml:space="preserve"> </w:t>
            </w:r>
            <w:r>
              <w:t>制符合相关管理制度规定，③项目采购</w:t>
            </w:r>
            <w:r>
              <w:rPr>
                <w:spacing w:val="9"/>
              </w:rPr>
              <w:t xml:space="preserve"> </w:t>
            </w:r>
            <w:r>
              <w:t>需求与实际情况相匹配。④项目采购开</w:t>
            </w:r>
            <w:r>
              <w:rPr>
                <w:spacing w:val="9"/>
              </w:rPr>
              <w:t xml:space="preserve"> </w:t>
            </w:r>
            <w:r>
              <w:t>展前按照要求开始需求调查，确定内容</w:t>
            </w:r>
            <w:r>
              <w:rPr>
                <w:spacing w:val="9"/>
              </w:rPr>
              <w:t xml:space="preserve"> </w:t>
            </w:r>
            <w:r>
              <w:t>（本条针对有强制要求做需求调查的项</w:t>
            </w:r>
            <w:r>
              <w:rPr>
                <w:spacing w:val="9"/>
              </w:rPr>
              <w:t xml:space="preserve"> </w:t>
            </w:r>
            <w:r>
              <w:t>目）。本项为一票否决项目，全部符合</w:t>
            </w:r>
            <w:r>
              <w:rPr>
                <w:spacing w:val="9"/>
              </w:rPr>
              <w:t xml:space="preserve"> </w:t>
            </w:r>
            <w:r>
              <w:rPr>
                <w:spacing w:val="-5"/>
              </w:rPr>
              <w:t>得</w:t>
            </w:r>
            <w:r>
              <w:rPr>
                <w:spacing w:val="-4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6</w:t>
            </w:r>
            <w:r>
              <w:rPr>
                <w:rFonts w:ascii="Times New Roman" w:hAnsi="Times New Roman" w:eastAsia="Times New Roman" w:cs="Times New Roman"/>
                <w:spacing w:val="19"/>
              </w:rPr>
              <w:t xml:space="preserve"> </w:t>
            </w:r>
            <w:r>
              <w:rPr>
                <w:spacing w:val="-5"/>
              </w:rPr>
              <w:t>分，否则不得分。</w:t>
            </w:r>
          </w:p>
        </w:tc>
        <w:tc>
          <w:tcPr>
            <w:tcW w:w="700" w:type="dxa"/>
            <w:vAlign w:val="top"/>
          </w:tcPr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29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4" w:hRule="atLeast"/>
        </w:trPr>
        <w:tc>
          <w:tcPr>
            <w:tcW w:w="67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Align w:val="top"/>
          </w:tcPr>
          <w:p>
            <w:pPr>
              <w:spacing w:line="44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5" w:lineRule="auto"/>
              <w:ind w:left="161" w:right="106" w:hanging="56"/>
            </w:pPr>
            <w:r>
              <w:rPr>
                <w:rFonts w:ascii="Times New Roman" w:hAnsi="Times New Roman" w:eastAsia="Times New Roman" w:cs="Times New Roman"/>
                <w:spacing w:val="-7"/>
              </w:rPr>
              <w:t>A2</w:t>
            </w:r>
            <w:r>
              <w:rPr>
                <w:rFonts w:ascii="Times New Roman" w:hAnsi="Times New Roman" w:eastAsia="Times New Roman" w:cs="Times New Roman"/>
                <w:spacing w:val="5"/>
              </w:rPr>
              <w:t xml:space="preserve">    </w:t>
            </w:r>
            <w:r>
              <w:rPr>
                <w:spacing w:val="-7"/>
              </w:rPr>
              <w:t>项</w:t>
            </w:r>
            <w:r>
              <w:rPr>
                <w:spacing w:val="2"/>
              </w:rPr>
              <w:t xml:space="preserve"> </w:t>
            </w:r>
            <w:r>
              <w:rPr>
                <w:spacing w:val="-20"/>
              </w:rPr>
              <w:t>目立项</w:t>
            </w:r>
          </w:p>
        </w:tc>
        <w:tc>
          <w:tcPr>
            <w:tcW w:w="1133" w:type="dxa"/>
            <w:vAlign w:val="top"/>
          </w:tcPr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8" w:lineRule="auto"/>
              <w:ind w:left="119" w:right="106" w:hanging="13"/>
              <w:jc w:val="both"/>
            </w:pPr>
            <w:r>
              <w:rPr>
                <w:rFonts w:ascii="Times New Roman" w:hAnsi="Times New Roman" w:eastAsia="Times New Roman" w:cs="Times New Roman"/>
                <w:spacing w:val="-4"/>
              </w:rPr>
              <w:t>A201</w:t>
            </w:r>
            <w:r>
              <w:rPr>
                <w:rFonts w:ascii="Times New Roman" w:hAnsi="Times New Roman" w:eastAsia="Times New Roman" w:cs="Times New Roman"/>
                <w:spacing w:val="20"/>
              </w:rPr>
              <w:t xml:space="preserve">  </w:t>
            </w:r>
            <w:r>
              <w:rPr>
                <w:spacing w:val="-4"/>
              </w:rPr>
              <w:t>项</w:t>
            </w:r>
            <w:r>
              <w:t xml:space="preserve"> </w:t>
            </w:r>
            <w:r>
              <w:rPr>
                <w:spacing w:val="-15"/>
              </w:rPr>
              <w:t>目</w:t>
            </w:r>
            <w:r>
              <w:t xml:space="preserve"> </w:t>
            </w:r>
            <w:r>
              <w:rPr>
                <w:spacing w:val="-15"/>
              </w:rPr>
              <w:t>立 项</w:t>
            </w:r>
            <w:r>
              <w:t xml:space="preserve"> </w:t>
            </w:r>
            <w:r>
              <w:rPr>
                <w:spacing w:val="-6"/>
              </w:rPr>
              <w:t>规范性</w:t>
            </w:r>
          </w:p>
        </w:tc>
        <w:tc>
          <w:tcPr>
            <w:tcW w:w="708" w:type="dxa"/>
            <w:vAlign w:val="top"/>
          </w:tcPr>
          <w:p>
            <w:pPr>
              <w:spacing w:line="329" w:lineRule="auto"/>
              <w:rPr>
                <w:rFonts w:ascii="Arial"/>
                <w:sz w:val="21"/>
              </w:rPr>
            </w:pPr>
          </w:p>
          <w:p>
            <w:pPr>
              <w:spacing w:line="329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11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4320" w:type="dxa"/>
            <w:vAlign w:val="top"/>
          </w:tcPr>
          <w:p>
            <w:pPr>
              <w:pStyle w:val="6"/>
              <w:spacing w:before="53" w:line="237" w:lineRule="auto"/>
              <w:ind w:left="119" w:right="103" w:hanging="6"/>
            </w:pPr>
            <w:r>
              <w:rPr>
                <w:spacing w:val="1"/>
              </w:rPr>
              <w:t>①立项前是否经过必要的可行性研究、</w:t>
            </w:r>
            <w:r>
              <w:t xml:space="preserve"> 专家论证、风险评估、集体决策等；②</w:t>
            </w:r>
            <w:r>
              <w:rPr>
                <w:spacing w:val="10"/>
              </w:rPr>
              <w:t xml:space="preserve"> </w:t>
            </w:r>
            <w:r>
              <w:t>项目立项符合规定程序；③审批文件和</w:t>
            </w:r>
            <w:r>
              <w:rPr>
                <w:spacing w:val="10"/>
              </w:rPr>
              <w:t xml:space="preserve"> </w:t>
            </w:r>
            <w:r>
              <w:t>材料合规完整，每符合一项得</w:t>
            </w:r>
            <w:r>
              <w:rPr>
                <w:spacing w:val="-1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>1/3</w:t>
            </w:r>
            <w:r>
              <w:rPr>
                <w:rFonts w:ascii="Times New Roman" w:hAnsi="Times New Roman" w:eastAsia="Times New Roman" w:cs="Times New Roman"/>
                <w:spacing w:val="20"/>
              </w:rPr>
              <w:t xml:space="preserve"> </w:t>
            </w:r>
            <w:r>
              <w:t xml:space="preserve">权重 </w:t>
            </w:r>
            <w:r>
              <w:rPr>
                <w:spacing w:val="-8"/>
              </w:rPr>
              <w:t>分。</w:t>
            </w:r>
          </w:p>
        </w:tc>
        <w:tc>
          <w:tcPr>
            <w:tcW w:w="700" w:type="dxa"/>
            <w:vAlign w:val="top"/>
          </w:tcPr>
          <w:p>
            <w:pPr>
              <w:spacing w:line="329" w:lineRule="auto"/>
              <w:rPr>
                <w:rFonts w:ascii="Arial"/>
                <w:sz w:val="21"/>
              </w:rPr>
            </w:pPr>
          </w:p>
          <w:p>
            <w:pPr>
              <w:spacing w:line="329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29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4" w:hRule="atLeast"/>
        </w:trPr>
        <w:tc>
          <w:tcPr>
            <w:tcW w:w="67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Align w:val="top"/>
          </w:tcPr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5" w:lineRule="auto"/>
              <w:ind w:left="161" w:right="106" w:hanging="56"/>
            </w:pPr>
            <w:r>
              <w:rPr>
                <w:rFonts w:ascii="Times New Roman" w:hAnsi="Times New Roman" w:eastAsia="Times New Roman" w:cs="Times New Roman"/>
                <w:spacing w:val="-7"/>
              </w:rPr>
              <w:t>A3</w:t>
            </w:r>
            <w:r>
              <w:rPr>
                <w:rFonts w:ascii="Times New Roman" w:hAnsi="Times New Roman" w:eastAsia="Times New Roman" w:cs="Times New Roman"/>
                <w:spacing w:val="5"/>
              </w:rPr>
              <w:t xml:space="preserve">    </w:t>
            </w:r>
            <w:r>
              <w:rPr>
                <w:spacing w:val="-7"/>
              </w:rPr>
              <w:t>项</w:t>
            </w:r>
            <w:r>
              <w:rPr>
                <w:spacing w:val="2"/>
              </w:rPr>
              <w:t xml:space="preserve"> </w:t>
            </w:r>
            <w:r>
              <w:rPr>
                <w:spacing w:val="-20"/>
              </w:rPr>
              <w:t>目目标</w:t>
            </w:r>
          </w:p>
        </w:tc>
        <w:tc>
          <w:tcPr>
            <w:tcW w:w="1133" w:type="dxa"/>
            <w:vAlign w:val="top"/>
          </w:tcPr>
          <w:p>
            <w:pPr>
              <w:pStyle w:val="6"/>
              <w:spacing w:before="214" w:line="237" w:lineRule="auto"/>
              <w:ind w:left="123" w:right="106" w:hanging="17"/>
              <w:jc w:val="both"/>
            </w:pPr>
            <w:r>
              <w:rPr>
                <w:rFonts w:ascii="Times New Roman" w:hAnsi="Times New Roman" w:eastAsia="Times New Roman" w:cs="Times New Roman"/>
                <w:spacing w:val="-5"/>
              </w:rPr>
              <w:t>A301</w:t>
            </w:r>
            <w:r>
              <w:rPr>
                <w:rFonts w:ascii="Times New Roman" w:hAnsi="Times New Roman" w:eastAsia="Times New Roman" w:cs="Times New Roman"/>
                <w:spacing w:val="22"/>
                <w:w w:val="101"/>
              </w:rPr>
              <w:t xml:space="preserve">  </w:t>
            </w:r>
            <w:r>
              <w:rPr>
                <w:spacing w:val="-5"/>
              </w:rPr>
              <w:t>绩</w:t>
            </w:r>
            <w:r>
              <w:t xml:space="preserve"> </w:t>
            </w:r>
            <w:r>
              <w:rPr>
                <w:spacing w:val="-31"/>
              </w:rPr>
              <w:t>效</w:t>
            </w:r>
            <w:r>
              <w:rPr>
                <w:spacing w:val="36"/>
              </w:rPr>
              <w:t xml:space="preserve"> </w:t>
            </w:r>
            <w:r>
              <w:rPr>
                <w:spacing w:val="-31"/>
              </w:rPr>
              <w:t>目</w:t>
            </w:r>
            <w:r>
              <w:rPr>
                <w:spacing w:val="-7"/>
              </w:rPr>
              <w:t xml:space="preserve"> </w:t>
            </w:r>
            <w:r>
              <w:rPr>
                <w:spacing w:val="-31"/>
              </w:rPr>
              <w:t>标</w:t>
            </w:r>
            <w:r>
              <w:t xml:space="preserve"> </w:t>
            </w:r>
            <w:r>
              <w:rPr>
                <w:spacing w:val="-7"/>
              </w:rPr>
              <w:t>合理性</w:t>
            </w:r>
          </w:p>
        </w:tc>
        <w:tc>
          <w:tcPr>
            <w:tcW w:w="708" w:type="dxa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11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4320" w:type="dxa"/>
            <w:vAlign w:val="top"/>
          </w:tcPr>
          <w:p>
            <w:pPr>
              <w:pStyle w:val="6"/>
              <w:spacing w:before="52" w:line="235" w:lineRule="auto"/>
              <w:ind w:left="112" w:right="103"/>
            </w:pPr>
            <w:r>
              <w:rPr>
                <w:spacing w:val="1"/>
              </w:rPr>
              <w:t>①项目设立了总目标和年度目标；②绩</w:t>
            </w:r>
            <w:r>
              <w:t xml:space="preserve"> </w:t>
            </w:r>
            <w:r>
              <w:rPr>
                <w:spacing w:val="1"/>
              </w:rPr>
              <w:t>效目标设立依据充分且符合客观实际，</w:t>
            </w:r>
            <w:r>
              <w:t xml:space="preserve"> </w:t>
            </w:r>
            <w:r>
              <w:rPr>
                <w:spacing w:val="1"/>
              </w:rPr>
              <w:t>③绩效指标清晰、可衡量。每符合一项</w:t>
            </w:r>
            <w:r>
              <w:t xml:space="preserve"> </w:t>
            </w:r>
            <w:r>
              <w:rPr>
                <w:spacing w:val="-7"/>
              </w:rPr>
              <w:t>得</w:t>
            </w:r>
            <w:r>
              <w:rPr>
                <w:spacing w:val="-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1/3</w:t>
            </w:r>
            <w:r>
              <w:rPr>
                <w:rFonts w:ascii="Times New Roman" w:hAnsi="Times New Roman" w:eastAsia="Times New Roman" w:cs="Times New Roman"/>
                <w:spacing w:val="16"/>
              </w:rPr>
              <w:t xml:space="preserve"> </w:t>
            </w:r>
            <w:r>
              <w:rPr>
                <w:spacing w:val="-7"/>
              </w:rPr>
              <w:t>权重分。</w:t>
            </w:r>
          </w:p>
        </w:tc>
        <w:tc>
          <w:tcPr>
            <w:tcW w:w="700" w:type="dxa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31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5" w:hRule="atLeast"/>
        </w:trPr>
        <w:tc>
          <w:tcPr>
            <w:tcW w:w="67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6"/>
              <w:spacing w:before="212" w:line="235" w:lineRule="auto"/>
              <w:ind w:left="118" w:right="106" w:hanging="13"/>
            </w:pPr>
            <w:r>
              <w:rPr>
                <w:rFonts w:ascii="Times New Roman" w:hAnsi="Times New Roman" w:eastAsia="Times New Roman" w:cs="Times New Roman"/>
                <w:spacing w:val="-11"/>
              </w:rPr>
              <w:t>A4</w:t>
            </w:r>
            <w:r>
              <w:rPr>
                <w:rFonts w:ascii="Times New Roman" w:hAnsi="Times New Roman" w:eastAsia="Times New Roman" w:cs="Times New Roman"/>
                <w:spacing w:val="8"/>
              </w:rPr>
              <w:t xml:space="preserve">    </w:t>
            </w:r>
            <w:r>
              <w:rPr>
                <w:spacing w:val="-11"/>
              </w:rPr>
              <w:t>资</w:t>
            </w:r>
            <w:r>
              <w:rPr>
                <w:spacing w:val="2"/>
              </w:rPr>
              <w:t xml:space="preserve"> </w:t>
            </w:r>
            <w:r>
              <w:rPr>
                <w:spacing w:val="-6"/>
              </w:rPr>
              <w:t>金投入</w:t>
            </w:r>
          </w:p>
        </w:tc>
        <w:tc>
          <w:tcPr>
            <w:tcW w:w="1133" w:type="dxa"/>
            <w:vAlign w:val="top"/>
          </w:tcPr>
          <w:p>
            <w:pPr>
              <w:pStyle w:val="6"/>
              <w:spacing w:before="54" w:line="231" w:lineRule="auto"/>
              <w:ind w:left="119" w:right="106" w:hanging="13"/>
              <w:jc w:val="both"/>
            </w:pPr>
            <w:r>
              <w:rPr>
                <w:rFonts w:ascii="Times New Roman" w:hAnsi="Times New Roman" w:eastAsia="Times New Roman" w:cs="Times New Roman"/>
                <w:spacing w:val="-7"/>
              </w:rPr>
              <w:t>A402</w:t>
            </w:r>
            <w:r>
              <w:rPr>
                <w:rFonts w:ascii="Times New Roman" w:hAnsi="Times New Roman" w:eastAsia="Times New Roman" w:cs="Times New Roman"/>
                <w:spacing w:val="27"/>
                <w:w w:val="101"/>
              </w:rPr>
              <w:t xml:space="preserve">  </w:t>
            </w:r>
            <w:r>
              <w:rPr>
                <w:spacing w:val="-7"/>
              </w:rPr>
              <w:t>资</w:t>
            </w:r>
            <w:r>
              <w:t xml:space="preserve"> </w:t>
            </w:r>
            <w:r>
              <w:rPr>
                <w:spacing w:val="-15"/>
              </w:rPr>
              <w:t>金 分</w:t>
            </w:r>
            <w:r>
              <w:rPr>
                <w:spacing w:val="-1"/>
              </w:rPr>
              <w:t xml:space="preserve"> </w:t>
            </w:r>
            <w:r>
              <w:rPr>
                <w:spacing w:val="-15"/>
              </w:rPr>
              <w:t>配</w:t>
            </w:r>
            <w:r>
              <w:t xml:space="preserve"> </w:t>
            </w:r>
            <w:r>
              <w:rPr>
                <w:spacing w:val="-6"/>
              </w:rPr>
              <w:t>合理性</w:t>
            </w:r>
          </w:p>
        </w:tc>
        <w:tc>
          <w:tcPr>
            <w:tcW w:w="708" w:type="dxa"/>
            <w:vAlign w:val="top"/>
          </w:tcPr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11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4320" w:type="dxa"/>
            <w:vAlign w:val="top"/>
          </w:tcPr>
          <w:p>
            <w:pPr>
              <w:pStyle w:val="6"/>
              <w:spacing w:before="212" w:line="234" w:lineRule="auto"/>
              <w:ind w:left="121" w:right="20"/>
            </w:pPr>
            <w:r>
              <w:rPr>
                <w:spacing w:val="-1"/>
              </w:rPr>
              <w:t xml:space="preserve">项目预算资金分配有测算依据且与政府 </w:t>
            </w:r>
            <w:r>
              <w:rPr>
                <w:spacing w:val="-9"/>
              </w:rPr>
              <w:t>采购目标相适应，得满分，否则不得分。</w:t>
            </w:r>
          </w:p>
        </w:tc>
        <w:tc>
          <w:tcPr>
            <w:tcW w:w="700" w:type="dxa"/>
            <w:vAlign w:val="top"/>
          </w:tcPr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29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5" w:hRule="atLeast"/>
        </w:trPr>
        <w:tc>
          <w:tcPr>
            <w:tcW w:w="679" w:type="dxa"/>
            <w:vMerge w:val="restart"/>
            <w:tcBorders>
              <w:bottom w:val="nil"/>
            </w:tcBorders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before="69" w:line="185" w:lineRule="auto"/>
              <w:ind w:left="11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B</w:t>
            </w:r>
          </w:p>
          <w:p>
            <w:pPr>
              <w:pStyle w:val="6"/>
              <w:spacing w:before="62" w:line="241" w:lineRule="auto"/>
              <w:ind w:left="119" w:right="107" w:firstLine="7"/>
              <w:rPr>
                <w:rFonts w:ascii="Times New Roman" w:hAnsi="Times New Roman" w:eastAsia="Times New Roman" w:cs="Times New Roman"/>
              </w:rPr>
            </w:pPr>
            <w:r>
              <w:rPr>
                <w:spacing w:val="-19"/>
              </w:rPr>
              <w:t>过</w:t>
            </w:r>
            <w:r>
              <w:t xml:space="preserve">  </w:t>
            </w:r>
            <w:r>
              <w:rPr>
                <w:spacing w:val="-12"/>
              </w:rPr>
              <w:t>程</w:t>
            </w:r>
            <w:r>
              <w:t xml:space="preserve">  </w:t>
            </w:r>
            <w:r>
              <w:rPr>
                <w:spacing w:val="43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43"/>
              </w:rPr>
              <w:t>4</w:t>
            </w:r>
            <w:r>
              <w:rPr>
                <w:rFonts w:ascii="Times New Roman" w:hAnsi="Times New Roman" w:eastAsia="Times New Roman" w:cs="Times New Roman"/>
              </w:rPr>
              <w:t xml:space="preserve"> 5</w:t>
            </w:r>
          </w:p>
          <w:p>
            <w:pPr>
              <w:pStyle w:val="6"/>
              <w:spacing w:before="63" w:line="224" w:lineRule="auto"/>
              <w:ind w:left="126"/>
            </w:pPr>
            <w:r>
              <w:rPr>
                <w:spacing w:val="-10"/>
              </w:rPr>
              <w:t>分）</w:t>
            </w:r>
          </w:p>
        </w:tc>
        <w:tc>
          <w:tcPr>
            <w:tcW w:w="992" w:type="dxa"/>
            <w:vMerge w:val="restart"/>
            <w:tcBorders>
              <w:bottom w:val="nil"/>
            </w:tcBorders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6" w:lineRule="auto"/>
              <w:ind w:left="148" w:right="134" w:firstLine="57"/>
            </w:pPr>
            <w:r>
              <w:rPr>
                <w:rFonts w:ascii="Times New Roman" w:hAnsi="Times New Roman" w:eastAsia="Times New Roman" w:cs="Times New Roman"/>
                <w:spacing w:val="-12"/>
              </w:rPr>
              <w:t>B1</w:t>
            </w:r>
            <w:r>
              <w:rPr>
                <w:rFonts w:ascii="Times New Roman" w:hAnsi="Times New Roman" w:eastAsia="Times New Roman" w:cs="Times New Roman"/>
                <w:spacing w:val="31"/>
                <w:w w:val="101"/>
              </w:rPr>
              <w:t xml:space="preserve"> </w:t>
            </w:r>
            <w:r>
              <w:rPr>
                <w:spacing w:val="-12"/>
              </w:rPr>
              <w:t>资</w:t>
            </w:r>
            <w:r>
              <w:t xml:space="preserve"> </w:t>
            </w:r>
            <w:r>
              <w:rPr>
                <w:spacing w:val="-6"/>
              </w:rPr>
              <w:t>金管理</w:t>
            </w:r>
          </w:p>
        </w:tc>
        <w:tc>
          <w:tcPr>
            <w:tcW w:w="1133" w:type="dxa"/>
            <w:vAlign w:val="top"/>
          </w:tcPr>
          <w:p>
            <w:pPr>
              <w:pStyle w:val="6"/>
              <w:spacing w:before="55" w:line="224" w:lineRule="auto"/>
              <w:ind w:left="157"/>
            </w:pPr>
            <w:r>
              <w:rPr>
                <w:rFonts w:ascii="Times New Roman" w:hAnsi="Times New Roman" w:eastAsia="Times New Roman" w:cs="Times New Roman"/>
                <w:spacing w:val="-2"/>
              </w:rPr>
              <w:t>B101</w:t>
            </w:r>
            <w:r>
              <w:rPr>
                <w:rFonts w:ascii="Times New Roman" w:hAnsi="Times New Roman" w:eastAsia="Times New Roman" w:cs="Times New Roman"/>
                <w:spacing w:val="23"/>
              </w:rPr>
              <w:t xml:space="preserve"> </w:t>
            </w:r>
            <w:r>
              <w:rPr>
                <w:spacing w:val="-2"/>
              </w:rPr>
              <w:t>预</w:t>
            </w:r>
          </w:p>
          <w:p>
            <w:pPr>
              <w:pStyle w:val="6"/>
              <w:spacing w:before="27" w:line="221" w:lineRule="auto"/>
              <w:ind w:left="219"/>
            </w:pPr>
            <w:r>
              <w:rPr>
                <w:spacing w:val="-6"/>
              </w:rPr>
              <w:t>算执行</w:t>
            </w:r>
          </w:p>
          <w:p>
            <w:pPr>
              <w:pStyle w:val="6"/>
              <w:spacing w:before="32" w:line="201" w:lineRule="auto"/>
              <w:ind w:left="466"/>
            </w:pPr>
            <w:r>
              <w:t>率</w:t>
            </w:r>
          </w:p>
        </w:tc>
        <w:tc>
          <w:tcPr>
            <w:tcW w:w="708" w:type="dxa"/>
            <w:vAlign w:val="top"/>
          </w:tcPr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29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4320" w:type="dxa"/>
            <w:vAlign w:val="top"/>
          </w:tcPr>
          <w:p>
            <w:pPr>
              <w:spacing w:line="29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122"/>
            </w:pPr>
            <w:r>
              <w:rPr>
                <w:spacing w:val="-2"/>
              </w:rPr>
              <w:t>预算执行率×权重分</w:t>
            </w:r>
          </w:p>
        </w:tc>
        <w:tc>
          <w:tcPr>
            <w:tcW w:w="700" w:type="dxa"/>
            <w:vAlign w:val="top"/>
          </w:tcPr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22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>1.9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5" w:hRule="atLeast"/>
        </w:trPr>
        <w:tc>
          <w:tcPr>
            <w:tcW w:w="67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3" w:type="dxa"/>
            <w:vAlign w:val="top"/>
          </w:tcPr>
          <w:p>
            <w:pPr>
              <w:pStyle w:val="6"/>
              <w:spacing w:before="54" w:line="231" w:lineRule="auto"/>
              <w:ind w:left="219" w:right="154" w:hanging="62"/>
              <w:jc w:val="both"/>
            </w:pPr>
            <w:r>
              <w:rPr>
                <w:rFonts w:ascii="Times New Roman" w:hAnsi="Times New Roman" w:eastAsia="Times New Roman" w:cs="Times New Roman"/>
                <w:spacing w:val="-7"/>
              </w:rPr>
              <w:t>B102</w:t>
            </w:r>
            <w:r>
              <w:rPr>
                <w:rFonts w:ascii="Times New Roman" w:hAnsi="Times New Roman" w:eastAsia="Times New Roman" w:cs="Times New Roman"/>
                <w:spacing w:val="30"/>
                <w:w w:val="101"/>
              </w:rPr>
              <w:t xml:space="preserve"> </w:t>
            </w:r>
            <w:r>
              <w:rPr>
                <w:spacing w:val="-7"/>
              </w:rPr>
              <w:t>资</w:t>
            </w:r>
            <w:r>
              <w:t xml:space="preserve"> </w:t>
            </w:r>
            <w:r>
              <w:rPr>
                <w:spacing w:val="-6"/>
              </w:rPr>
              <w:t>金使用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合规性</w:t>
            </w:r>
          </w:p>
        </w:tc>
        <w:tc>
          <w:tcPr>
            <w:tcW w:w="708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29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4320" w:type="dxa"/>
            <w:vAlign w:val="top"/>
          </w:tcPr>
          <w:p>
            <w:pPr>
              <w:pStyle w:val="6"/>
              <w:spacing w:before="214" w:line="234" w:lineRule="auto"/>
              <w:ind w:left="121" w:right="103" w:firstLine="11"/>
            </w:pPr>
            <w:r>
              <w:rPr>
                <w:spacing w:val="-1"/>
              </w:rPr>
              <w:t>资金使用符合国家财经法规和财务管理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</w:rPr>
              <w:t>制度以及有关专项资金管理办法规定。</w:t>
            </w:r>
          </w:p>
        </w:tc>
        <w:tc>
          <w:tcPr>
            <w:tcW w:w="700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29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5" w:hRule="atLeast"/>
        </w:trPr>
        <w:tc>
          <w:tcPr>
            <w:tcW w:w="67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3" w:type="dxa"/>
            <w:vAlign w:val="top"/>
          </w:tcPr>
          <w:p>
            <w:pPr>
              <w:pStyle w:val="6"/>
              <w:spacing w:before="54" w:line="231" w:lineRule="auto"/>
              <w:ind w:left="218" w:right="154" w:hanging="61"/>
              <w:jc w:val="both"/>
            </w:pPr>
            <w:r>
              <w:rPr>
                <w:rFonts w:ascii="Times New Roman" w:hAnsi="Times New Roman" w:eastAsia="Times New Roman" w:cs="Times New Roman"/>
                <w:spacing w:val="-7"/>
              </w:rPr>
              <w:t>B103</w:t>
            </w:r>
            <w:r>
              <w:rPr>
                <w:rFonts w:ascii="Times New Roman" w:hAnsi="Times New Roman" w:eastAsia="Times New Roman" w:cs="Times New Roman"/>
                <w:spacing w:val="30"/>
                <w:w w:val="101"/>
              </w:rPr>
              <w:t xml:space="preserve"> </w:t>
            </w:r>
            <w:r>
              <w:rPr>
                <w:spacing w:val="-7"/>
              </w:rPr>
              <w:t>资</w:t>
            </w:r>
            <w:r>
              <w:t xml:space="preserve"> </w:t>
            </w:r>
            <w:r>
              <w:rPr>
                <w:spacing w:val="-6"/>
              </w:rPr>
              <w:t>金支付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规范性</w:t>
            </w:r>
          </w:p>
        </w:tc>
        <w:tc>
          <w:tcPr>
            <w:tcW w:w="708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29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4320" w:type="dxa"/>
            <w:vAlign w:val="top"/>
          </w:tcPr>
          <w:p>
            <w:pPr>
              <w:pStyle w:val="6"/>
              <w:spacing w:before="54" w:line="231" w:lineRule="auto"/>
              <w:ind w:left="122" w:right="103" w:firstLine="3"/>
            </w:pPr>
            <w:r>
              <w:t>符合合同约定资金付款的方式、时间、</w:t>
            </w:r>
            <w:r>
              <w:rPr>
                <w:spacing w:val="3"/>
              </w:rPr>
              <w:t xml:space="preserve"> </w:t>
            </w:r>
            <w:r>
              <w:t>条件和比例，明确无故逾期支付资金的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违约责任等，得满分，否则扣全分。</w:t>
            </w:r>
          </w:p>
        </w:tc>
        <w:tc>
          <w:tcPr>
            <w:tcW w:w="700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29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4" w:hRule="atLeast"/>
        </w:trPr>
        <w:tc>
          <w:tcPr>
            <w:tcW w:w="67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Merge w:val="restart"/>
            <w:tcBorders>
              <w:bottom w:val="nil"/>
            </w:tcBorders>
            <w:vAlign w:val="top"/>
          </w:tcPr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4" w:lineRule="auto"/>
              <w:ind w:left="151" w:right="134" w:firstLine="53"/>
            </w:pPr>
            <w:r>
              <w:rPr>
                <w:rFonts w:ascii="Times New Roman" w:hAnsi="Times New Roman" w:eastAsia="Times New Roman" w:cs="Times New Roman"/>
                <w:spacing w:val="-8"/>
              </w:rPr>
              <w:t>B2</w:t>
            </w:r>
            <w:r>
              <w:rPr>
                <w:rFonts w:ascii="Times New Roman" w:hAnsi="Times New Roman" w:eastAsia="Times New Roman" w:cs="Times New Roman"/>
                <w:spacing w:val="19"/>
                <w:w w:val="101"/>
              </w:rPr>
              <w:t xml:space="preserve"> </w:t>
            </w:r>
            <w:r>
              <w:rPr>
                <w:spacing w:val="-8"/>
              </w:rPr>
              <w:t>组</w:t>
            </w:r>
            <w:r>
              <w:t xml:space="preserve"> </w:t>
            </w:r>
            <w:r>
              <w:rPr>
                <w:spacing w:val="-7"/>
              </w:rPr>
              <w:t>织实施</w:t>
            </w:r>
          </w:p>
        </w:tc>
        <w:tc>
          <w:tcPr>
            <w:tcW w:w="1133" w:type="dxa"/>
            <w:vAlign w:val="top"/>
          </w:tcPr>
          <w:p>
            <w:pPr>
              <w:pStyle w:val="6"/>
              <w:spacing w:before="214" w:line="237" w:lineRule="auto"/>
              <w:ind w:left="218" w:right="154" w:hanging="61"/>
              <w:jc w:val="both"/>
            </w:pPr>
            <w:r>
              <w:rPr>
                <w:rFonts w:ascii="Times New Roman" w:hAnsi="Times New Roman" w:eastAsia="Times New Roman" w:cs="Times New Roman"/>
                <w:spacing w:val="-7"/>
              </w:rPr>
              <w:t>B201</w:t>
            </w:r>
            <w:r>
              <w:rPr>
                <w:rFonts w:ascii="Times New Roman" w:hAnsi="Times New Roman" w:eastAsia="Times New Roman" w:cs="Times New Roman"/>
                <w:spacing w:val="31"/>
              </w:rPr>
              <w:t xml:space="preserve"> </w:t>
            </w:r>
            <w:r>
              <w:rPr>
                <w:spacing w:val="-7"/>
              </w:rPr>
              <w:t>管</w:t>
            </w:r>
            <w:r>
              <w:t xml:space="preserve"> </w:t>
            </w:r>
            <w:r>
              <w:rPr>
                <w:spacing w:val="-6"/>
              </w:rPr>
              <w:t>理制度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健全性</w:t>
            </w:r>
          </w:p>
        </w:tc>
        <w:tc>
          <w:tcPr>
            <w:tcW w:w="708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30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</w:t>
            </w:r>
          </w:p>
        </w:tc>
        <w:tc>
          <w:tcPr>
            <w:tcW w:w="4320" w:type="dxa"/>
            <w:vAlign w:val="top"/>
          </w:tcPr>
          <w:p>
            <w:pPr>
              <w:pStyle w:val="6"/>
              <w:spacing w:before="51" w:line="235" w:lineRule="auto"/>
              <w:ind w:left="120" w:right="27" w:hanging="7"/>
              <w:jc w:val="both"/>
            </w:pPr>
            <w:r>
              <w:rPr>
                <w:spacing w:val="1"/>
              </w:rPr>
              <w:t>①制定或具有相应的财务和业务管理制</w:t>
            </w:r>
            <w:r>
              <w:t xml:space="preserve"> </w:t>
            </w:r>
            <w:r>
              <w:rPr>
                <w:spacing w:val="-9"/>
              </w:rPr>
              <w:t>度；②财务和业务管理制度合法、合规、</w:t>
            </w:r>
            <w:r>
              <w:rPr>
                <w:spacing w:val="8"/>
              </w:rPr>
              <w:t xml:space="preserve"> </w:t>
            </w:r>
            <w:r>
              <w:t>完整。③采购文件合规合法。每符合一</w:t>
            </w:r>
            <w:r>
              <w:rPr>
                <w:spacing w:val="9"/>
              </w:rPr>
              <w:t xml:space="preserve"> </w:t>
            </w:r>
            <w:r>
              <w:rPr>
                <w:spacing w:val="-7"/>
              </w:rPr>
              <w:t>项得</w:t>
            </w:r>
            <w:r>
              <w:rPr>
                <w:spacing w:val="-2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1/3</w:t>
            </w:r>
            <w:r>
              <w:rPr>
                <w:rFonts w:ascii="Times New Roman" w:hAnsi="Times New Roman" w:eastAsia="Times New Roman" w:cs="Times New Roman"/>
                <w:spacing w:val="15"/>
                <w:w w:val="101"/>
              </w:rPr>
              <w:t xml:space="preserve"> </w:t>
            </w:r>
            <w:r>
              <w:rPr>
                <w:spacing w:val="-7"/>
              </w:rPr>
              <w:t>权重分。</w:t>
            </w:r>
          </w:p>
        </w:tc>
        <w:tc>
          <w:tcPr>
            <w:tcW w:w="700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29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67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3" w:type="dxa"/>
            <w:vAlign w:val="top"/>
          </w:tcPr>
          <w:p>
            <w:pPr>
              <w:pStyle w:val="6"/>
              <w:spacing w:before="54" w:line="224" w:lineRule="auto"/>
              <w:ind w:left="219" w:right="154" w:hanging="62"/>
            </w:pPr>
            <w:r>
              <w:rPr>
                <w:rFonts w:ascii="Times New Roman" w:hAnsi="Times New Roman" w:eastAsia="Times New Roman" w:cs="Times New Roman"/>
                <w:spacing w:val="-5"/>
              </w:rPr>
              <w:t>B202</w:t>
            </w:r>
            <w:r>
              <w:rPr>
                <w:rFonts w:ascii="Times New Roman" w:hAnsi="Times New Roman" w:eastAsia="Times New Roman" w:cs="Times New Roman"/>
                <w:spacing w:val="20"/>
                <w:w w:val="101"/>
              </w:rPr>
              <w:t xml:space="preserve"> </w:t>
            </w:r>
            <w:r>
              <w:rPr>
                <w:spacing w:val="-5"/>
              </w:rPr>
              <w:t>采</w:t>
            </w:r>
            <w:r>
              <w:t xml:space="preserve"> </w:t>
            </w:r>
            <w:r>
              <w:rPr>
                <w:spacing w:val="-6"/>
              </w:rPr>
              <w:t>购程序</w:t>
            </w:r>
          </w:p>
        </w:tc>
        <w:tc>
          <w:tcPr>
            <w:tcW w:w="708" w:type="dxa"/>
            <w:vAlign w:val="top"/>
          </w:tcPr>
          <w:p>
            <w:pPr>
              <w:spacing w:before="255" w:line="188" w:lineRule="auto"/>
              <w:ind w:left="30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8</w:t>
            </w:r>
          </w:p>
        </w:tc>
        <w:tc>
          <w:tcPr>
            <w:tcW w:w="4320" w:type="dxa"/>
            <w:vAlign w:val="top"/>
          </w:tcPr>
          <w:p>
            <w:pPr>
              <w:pStyle w:val="6"/>
              <w:spacing w:before="54" w:line="224" w:lineRule="auto"/>
              <w:ind w:left="121" w:right="38"/>
            </w:pPr>
            <w:r>
              <w:rPr>
                <w:spacing w:val="2"/>
              </w:rPr>
              <w:t>采购程序符合政府采购法规制度要求，</w:t>
            </w:r>
            <w:r>
              <w:rPr>
                <w:spacing w:val="6"/>
              </w:rPr>
              <w:t xml:space="preserve"> </w:t>
            </w:r>
            <w:r>
              <w:rPr>
                <w:spacing w:val="-15"/>
              </w:rPr>
              <w:t>得满分，每发现</w:t>
            </w:r>
            <w:r>
              <w:rPr>
                <w:spacing w:val="-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5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7"/>
              </w:rPr>
              <w:t xml:space="preserve"> </w:t>
            </w:r>
            <w:r>
              <w:rPr>
                <w:spacing w:val="-15"/>
              </w:rPr>
              <w:t>处不符合情况扣</w:t>
            </w:r>
            <w:r>
              <w:rPr>
                <w:spacing w:val="-3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5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8"/>
                <w:w w:val="101"/>
              </w:rPr>
              <w:t xml:space="preserve"> </w:t>
            </w:r>
            <w:r>
              <w:rPr>
                <w:spacing w:val="-15"/>
              </w:rPr>
              <w:t>分，</w:t>
            </w:r>
          </w:p>
        </w:tc>
        <w:tc>
          <w:tcPr>
            <w:tcW w:w="700" w:type="dxa"/>
            <w:vAlign w:val="top"/>
          </w:tcPr>
          <w:p>
            <w:pPr>
              <w:spacing w:before="255" w:line="188" w:lineRule="auto"/>
              <w:ind w:left="30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8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52" w:type="default"/>
          <w:pgSz w:w="11906" w:h="16839"/>
          <w:pgMar w:top="1431" w:right="1638" w:bottom="1223" w:left="1730" w:header="0" w:footer="1048" w:gutter="0"/>
          <w:cols w:space="720" w:num="1"/>
        </w:sectPr>
      </w:pPr>
    </w:p>
    <w:p>
      <w:pPr>
        <w:spacing w:before="28"/>
      </w:pPr>
    </w:p>
    <w:tbl>
      <w:tblPr>
        <w:tblStyle w:val="5"/>
        <w:tblW w:w="85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9"/>
        <w:gridCol w:w="992"/>
        <w:gridCol w:w="1133"/>
        <w:gridCol w:w="708"/>
        <w:gridCol w:w="4320"/>
        <w:gridCol w:w="70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9" w:hRule="atLeast"/>
        </w:trPr>
        <w:tc>
          <w:tcPr>
            <w:tcW w:w="679" w:type="dxa"/>
            <w:shd w:val="clear" w:color="auto" w:fill="A6A6A6"/>
            <w:textDirection w:val="tbRlV"/>
            <w:vAlign w:val="top"/>
          </w:tcPr>
          <w:p>
            <w:pPr>
              <w:pStyle w:val="6"/>
              <w:spacing w:before="218" w:line="202" w:lineRule="auto"/>
              <w:ind w:left="153"/>
            </w:pPr>
            <w:r>
              <w:rPr>
                <w:spacing w:val="-124"/>
                <w:w w:val="62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一</w:t>
            </w:r>
            <w:r>
              <w:rPr>
                <w:spacing w:val="78"/>
              </w:rPr>
              <w:t xml:space="preserve"> </w:t>
            </w:r>
            <w:r>
              <w:rPr>
                <w:spacing w:val="5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级</w:t>
            </w:r>
            <w:r>
              <w:rPr>
                <w:spacing w:val="-47"/>
              </w:rPr>
              <w:t xml:space="preserve"> </w:t>
            </w:r>
            <w:r>
              <w:rPr>
                <w:spacing w:val="5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</w:t>
            </w:r>
            <w:r>
              <w:rPr>
                <w:spacing w:val="-43"/>
              </w:rPr>
              <w:t xml:space="preserve"> </w:t>
            </w:r>
            <w:r>
              <w:rPr>
                <w:spacing w:val="5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标</w:t>
            </w:r>
          </w:p>
        </w:tc>
        <w:tc>
          <w:tcPr>
            <w:tcW w:w="992" w:type="dxa"/>
            <w:shd w:val="clear" w:color="auto" w:fill="A6A6A6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4" w:lineRule="auto"/>
              <w:ind w:left="387" w:right="134" w:hanging="234"/>
            </w:pPr>
            <w:r>
              <w:rPr>
                <w:spacing w:val="-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二级指</w:t>
            </w:r>
            <w:r>
              <w:rPr>
                <w:spacing w:val="1"/>
              </w:rPr>
              <w:t xml:space="preserve"> </w:t>
            </w:r>
            <w:r>
              <w:rPr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标</w:t>
            </w:r>
          </w:p>
        </w:tc>
        <w:tc>
          <w:tcPr>
            <w:tcW w:w="1133" w:type="dxa"/>
            <w:shd w:val="clear" w:color="auto" w:fill="A6A6A6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4" w:lineRule="auto"/>
              <w:ind w:left="457" w:right="204" w:hanging="234"/>
            </w:pPr>
            <w:r>
              <w:rPr>
                <w:spacing w:val="-7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三级指</w:t>
            </w:r>
            <w:r>
              <w:t xml:space="preserve"> </w:t>
            </w:r>
            <w:r>
              <w:rPr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标</w:t>
            </w:r>
          </w:p>
        </w:tc>
        <w:tc>
          <w:tcPr>
            <w:tcW w:w="708" w:type="dxa"/>
            <w:shd w:val="clear" w:color="auto" w:fill="A6A6A6"/>
            <w:vAlign w:val="top"/>
          </w:tcPr>
          <w:p>
            <w:pPr>
              <w:spacing w:line="4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3" w:lineRule="auto"/>
              <w:ind w:left="128"/>
            </w:pPr>
            <w:r>
              <w:rPr>
                <w:spacing w:val="-10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分值</w:t>
            </w:r>
          </w:p>
        </w:tc>
        <w:tc>
          <w:tcPr>
            <w:tcW w:w="4320" w:type="dxa"/>
            <w:shd w:val="clear" w:color="auto" w:fill="A6A6A6"/>
            <w:vAlign w:val="top"/>
          </w:tcPr>
          <w:p>
            <w:pPr>
              <w:spacing w:line="4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693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评分标准</w:t>
            </w:r>
          </w:p>
        </w:tc>
        <w:tc>
          <w:tcPr>
            <w:tcW w:w="700" w:type="dxa"/>
            <w:shd w:val="clear" w:color="auto" w:fill="A6A6A6"/>
            <w:textDirection w:val="tbRlV"/>
            <w:vAlign w:val="top"/>
          </w:tcPr>
          <w:p>
            <w:pPr>
              <w:pStyle w:val="6"/>
              <w:spacing w:before="227" w:line="201" w:lineRule="auto"/>
              <w:ind w:left="376"/>
            </w:pPr>
            <w:r>
              <w:rPr>
                <w:spacing w:val="5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得</w:t>
            </w:r>
            <w:r>
              <w:rPr>
                <w:spacing w:val="-47"/>
              </w:rPr>
              <w:t xml:space="preserve"> </w:t>
            </w:r>
            <w:r>
              <w:rPr>
                <w:spacing w:val="5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679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3" w:type="dxa"/>
            <w:vAlign w:val="top"/>
          </w:tcPr>
          <w:p>
            <w:pPr>
              <w:pStyle w:val="6"/>
              <w:spacing w:before="51" w:line="220" w:lineRule="auto"/>
              <w:ind w:left="218"/>
            </w:pPr>
            <w:r>
              <w:rPr>
                <w:spacing w:val="-6"/>
              </w:rPr>
              <w:t>规范性</w:t>
            </w:r>
          </w:p>
        </w:tc>
        <w:tc>
          <w:tcPr>
            <w:tcW w:w="7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20" w:type="dxa"/>
            <w:vAlign w:val="top"/>
          </w:tcPr>
          <w:p>
            <w:pPr>
              <w:pStyle w:val="6"/>
              <w:spacing w:before="51" w:line="223" w:lineRule="auto"/>
              <w:ind w:left="125"/>
            </w:pPr>
            <w:r>
              <w:rPr>
                <w:spacing w:val="-5"/>
              </w:rPr>
              <w:t>扣完为止。</w:t>
            </w:r>
          </w:p>
        </w:tc>
        <w:tc>
          <w:tcPr>
            <w:tcW w:w="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5" w:hRule="atLeast"/>
        </w:trPr>
        <w:tc>
          <w:tcPr>
            <w:tcW w:w="67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3" w:type="dxa"/>
            <w:vAlign w:val="top"/>
          </w:tcPr>
          <w:p>
            <w:pPr>
              <w:pStyle w:val="6"/>
              <w:spacing w:before="50" w:line="232" w:lineRule="auto"/>
              <w:ind w:left="219" w:right="154" w:hanging="62"/>
              <w:jc w:val="both"/>
            </w:pPr>
            <w:r>
              <w:rPr>
                <w:rFonts w:ascii="Times New Roman" w:hAnsi="Times New Roman" w:eastAsia="Times New Roman" w:cs="Times New Roman"/>
                <w:spacing w:val="-5"/>
              </w:rPr>
              <w:t>B203</w:t>
            </w:r>
            <w:r>
              <w:rPr>
                <w:rFonts w:ascii="Times New Roman" w:hAnsi="Times New Roman" w:eastAsia="Times New Roman" w:cs="Times New Roman"/>
                <w:spacing w:val="20"/>
                <w:w w:val="101"/>
              </w:rPr>
              <w:t xml:space="preserve"> </w:t>
            </w:r>
            <w:r>
              <w:rPr>
                <w:spacing w:val="-5"/>
              </w:rPr>
              <w:t>采</w:t>
            </w:r>
            <w:r>
              <w:t xml:space="preserve"> </w:t>
            </w:r>
            <w:r>
              <w:rPr>
                <w:spacing w:val="-6"/>
              </w:rPr>
              <w:t>购方式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合规性</w:t>
            </w:r>
          </w:p>
        </w:tc>
        <w:tc>
          <w:tcPr>
            <w:tcW w:w="708" w:type="dxa"/>
            <w:vAlign w:val="top"/>
          </w:tcPr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30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4320" w:type="dxa"/>
            <w:vAlign w:val="top"/>
          </w:tcPr>
          <w:p>
            <w:pPr>
              <w:pStyle w:val="6"/>
              <w:spacing w:before="50" w:line="232" w:lineRule="auto"/>
              <w:ind w:left="120" w:right="103" w:firstLine="1"/>
              <w:jc w:val="both"/>
            </w:pPr>
            <w:r>
              <w:t>采购方式（采购方式变更）符合政府采</w:t>
            </w:r>
            <w:r>
              <w:rPr>
                <w:spacing w:val="7"/>
              </w:rPr>
              <w:t xml:space="preserve"> </w:t>
            </w:r>
            <w:r>
              <w:t>购法规制度要求得满分，不符合扣除全</w:t>
            </w:r>
            <w:r>
              <w:rPr>
                <w:spacing w:val="9"/>
              </w:rPr>
              <w:t xml:space="preserve"> </w:t>
            </w:r>
            <w:r>
              <w:rPr>
                <w:spacing w:val="-4"/>
              </w:rPr>
              <w:t>部分值。</w:t>
            </w:r>
          </w:p>
        </w:tc>
        <w:tc>
          <w:tcPr>
            <w:tcW w:w="700" w:type="dxa"/>
            <w:vAlign w:val="top"/>
          </w:tcPr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29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4" w:hRule="atLeast"/>
        </w:trPr>
        <w:tc>
          <w:tcPr>
            <w:tcW w:w="67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3" w:type="dxa"/>
            <w:vAlign w:val="top"/>
          </w:tcPr>
          <w:p>
            <w:pPr>
              <w:spacing w:line="304" w:lineRule="auto"/>
              <w:rPr>
                <w:rFonts w:ascii="Arial"/>
                <w:sz w:val="21"/>
              </w:rPr>
            </w:pPr>
          </w:p>
          <w:p>
            <w:pPr>
              <w:spacing w:line="30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8" w:lineRule="auto"/>
              <w:ind w:left="218" w:right="154" w:hanging="61"/>
              <w:jc w:val="both"/>
            </w:pPr>
            <w:r>
              <w:rPr>
                <w:rFonts w:ascii="Times New Roman" w:hAnsi="Times New Roman" w:eastAsia="Times New Roman" w:cs="Times New Roman"/>
                <w:spacing w:val="-6"/>
              </w:rPr>
              <w:t>B204</w:t>
            </w:r>
            <w:r>
              <w:rPr>
                <w:rFonts w:ascii="Times New Roman" w:hAnsi="Times New Roman" w:eastAsia="Times New Roman" w:cs="Times New Roman"/>
                <w:spacing w:val="25"/>
                <w:w w:val="101"/>
              </w:rPr>
              <w:t xml:space="preserve"> </w:t>
            </w:r>
            <w:r>
              <w:rPr>
                <w:spacing w:val="-6"/>
              </w:rPr>
              <w:t>合</w:t>
            </w:r>
            <w:r>
              <w:t xml:space="preserve"> </w:t>
            </w:r>
            <w:r>
              <w:rPr>
                <w:spacing w:val="-6"/>
              </w:rPr>
              <w:t>同管理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规范性</w:t>
            </w:r>
          </w:p>
        </w:tc>
        <w:tc>
          <w:tcPr>
            <w:tcW w:w="708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29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4320" w:type="dxa"/>
            <w:vAlign w:val="top"/>
          </w:tcPr>
          <w:p>
            <w:pPr>
              <w:pStyle w:val="6"/>
              <w:spacing w:before="50"/>
              <w:ind w:left="120" w:right="103" w:hanging="7"/>
            </w:pPr>
            <w:r>
              <w:rPr>
                <w:spacing w:val="1"/>
              </w:rPr>
              <w:t>①是否与承接主体签订书面合同，合同</w:t>
            </w:r>
            <w:r>
              <w:t xml:space="preserve"> 内容是否完整②是否符合《中华人民共</w:t>
            </w:r>
            <w:r>
              <w:rPr>
                <w:spacing w:val="9"/>
              </w:rPr>
              <w:t xml:space="preserve"> </w:t>
            </w:r>
            <w:r>
              <w:t>和国政府采购法实施条例》指导性目录</w:t>
            </w:r>
            <w:r>
              <w:rPr>
                <w:spacing w:val="9"/>
              </w:rPr>
              <w:t xml:space="preserve"> </w:t>
            </w:r>
            <w:r>
              <w:t>等有关规定，政府采购合同是否依法予</w:t>
            </w:r>
            <w:r>
              <w:rPr>
                <w:spacing w:val="9"/>
              </w:rPr>
              <w:t xml:space="preserve"> </w:t>
            </w:r>
            <w:r>
              <w:t>以公告，用以反映和考核采购主体实施</w:t>
            </w:r>
            <w:r>
              <w:rPr>
                <w:spacing w:val="9"/>
              </w:rPr>
              <w:t xml:space="preserve"> </w:t>
            </w:r>
            <w:r>
              <w:t>项目采购及签订合同的规范执行情况。</w:t>
            </w:r>
            <w:r>
              <w:rPr>
                <w:spacing w:val="9"/>
              </w:rPr>
              <w:t xml:space="preserve"> </w:t>
            </w:r>
            <w:r>
              <w:rPr>
                <w:spacing w:val="-5"/>
              </w:rPr>
              <w:t>每符合一项得</w:t>
            </w:r>
            <w:r>
              <w:rPr>
                <w:spacing w:val="-2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1/2</w:t>
            </w:r>
            <w:r>
              <w:rPr>
                <w:rFonts w:ascii="Times New Roman" w:hAnsi="Times New Roman" w:eastAsia="Times New Roman" w:cs="Times New Roman"/>
                <w:spacing w:val="15"/>
                <w:w w:val="101"/>
              </w:rPr>
              <w:t xml:space="preserve"> </w:t>
            </w:r>
            <w:r>
              <w:rPr>
                <w:spacing w:val="-5"/>
              </w:rPr>
              <w:t>权重分。</w:t>
            </w:r>
          </w:p>
        </w:tc>
        <w:tc>
          <w:tcPr>
            <w:tcW w:w="700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29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4" w:hRule="atLeast"/>
        </w:trPr>
        <w:tc>
          <w:tcPr>
            <w:tcW w:w="67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3" w:type="dxa"/>
            <w:vAlign w:val="top"/>
          </w:tcPr>
          <w:p>
            <w:pPr>
              <w:pStyle w:val="6"/>
              <w:spacing w:before="213" w:line="224" w:lineRule="auto"/>
              <w:ind w:left="157"/>
            </w:pPr>
            <w:r>
              <w:rPr>
                <w:rFonts w:ascii="Times New Roman" w:hAnsi="Times New Roman" w:eastAsia="Times New Roman" w:cs="Times New Roman"/>
                <w:spacing w:val="-2"/>
              </w:rPr>
              <w:t>B205</w:t>
            </w:r>
            <w:r>
              <w:rPr>
                <w:rFonts w:ascii="Times New Roman" w:hAnsi="Times New Roman" w:eastAsia="Times New Roman" w:cs="Times New Roman"/>
                <w:spacing w:val="22"/>
              </w:rPr>
              <w:t xml:space="preserve"> </w:t>
            </w:r>
            <w:r>
              <w:rPr>
                <w:spacing w:val="-2"/>
              </w:rPr>
              <w:t>项</w:t>
            </w:r>
          </w:p>
          <w:p>
            <w:pPr>
              <w:pStyle w:val="6"/>
              <w:spacing w:before="28" w:line="222" w:lineRule="auto"/>
              <w:ind w:left="261"/>
            </w:pPr>
            <w:r>
              <w:rPr>
                <w:spacing w:val="-20"/>
              </w:rPr>
              <w:t>目履约</w:t>
            </w:r>
          </w:p>
          <w:p>
            <w:pPr>
              <w:pStyle w:val="6"/>
              <w:spacing w:before="30" w:line="223" w:lineRule="auto"/>
              <w:ind w:left="218"/>
            </w:pPr>
            <w:r>
              <w:rPr>
                <w:spacing w:val="-6"/>
              </w:rPr>
              <w:t>验收规</w:t>
            </w:r>
          </w:p>
          <w:p>
            <w:pPr>
              <w:pStyle w:val="6"/>
              <w:spacing w:before="31" w:line="220" w:lineRule="auto"/>
              <w:ind w:left="352"/>
            </w:pPr>
            <w:r>
              <w:rPr>
                <w:spacing w:val="-15"/>
              </w:rPr>
              <w:t>范性</w:t>
            </w:r>
          </w:p>
        </w:tc>
        <w:tc>
          <w:tcPr>
            <w:tcW w:w="708" w:type="dxa"/>
            <w:vAlign w:val="top"/>
          </w:tcPr>
          <w:p>
            <w:pPr>
              <w:spacing w:line="330" w:lineRule="auto"/>
              <w:rPr>
                <w:rFonts w:ascii="Arial"/>
                <w:sz w:val="21"/>
              </w:rPr>
            </w:pPr>
          </w:p>
          <w:p>
            <w:pPr>
              <w:spacing w:line="330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29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4320" w:type="dxa"/>
            <w:vAlign w:val="top"/>
          </w:tcPr>
          <w:p>
            <w:pPr>
              <w:pStyle w:val="6"/>
              <w:spacing w:before="53" w:line="237" w:lineRule="auto"/>
              <w:ind w:left="119" w:right="38" w:hanging="6"/>
              <w:jc w:val="both"/>
            </w:pPr>
            <w:r>
              <w:rPr>
                <w:spacing w:val="1"/>
              </w:rPr>
              <w:t>①按照《中华人民共和国政府采购法实</w:t>
            </w:r>
            <w:r>
              <w:t xml:space="preserve"> 施条例》组织验收。②验收时应当邀请</w:t>
            </w:r>
            <w:r>
              <w:rPr>
                <w:spacing w:val="10"/>
              </w:rPr>
              <w:t xml:space="preserve"> </w:t>
            </w:r>
            <w:r>
              <w:t>采购人员参与并出具意见。③验收结果</w:t>
            </w:r>
            <w:r>
              <w:rPr>
                <w:spacing w:val="10"/>
              </w:rPr>
              <w:t xml:space="preserve"> </w:t>
            </w:r>
            <w:r>
              <w:rPr>
                <w:spacing w:val="-10"/>
              </w:rPr>
              <w:t>应当向社会公告。符合以上要求得满分，</w:t>
            </w:r>
            <w:r>
              <w:rPr>
                <w:spacing w:val="15"/>
              </w:rPr>
              <w:t xml:space="preserve"> </w:t>
            </w:r>
            <w:r>
              <w:rPr>
                <w:spacing w:val="-3"/>
              </w:rPr>
              <w:t>否则不得分。</w:t>
            </w:r>
          </w:p>
        </w:tc>
        <w:tc>
          <w:tcPr>
            <w:tcW w:w="700" w:type="dxa"/>
            <w:vAlign w:val="top"/>
          </w:tcPr>
          <w:p>
            <w:pPr>
              <w:spacing w:line="330" w:lineRule="auto"/>
              <w:rPr>
                <w:rFonts w:ascii="Arial"/>
                <w:sz w:val="21"/>
              </w:rPr>
            </w:pPr>
          </w:p>
          <w:p>
            <w:pPr>
              <w:spacing w:line="330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29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4" w:hRule="atLeast"/>
        </w:trPr>
        <w:tc>
          <w:tcPr>
            <w:tcW w:w="67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3" w:type="dxa"/>
            <w:vAlign w:val="top"/>
          </w:tcPr>
          <w:p>
            <w:pPr>
              <w:spacing w:line="45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157"/>
            </w:pPr>
            <w:r>
              <w:rPr>
                <w:rFonts w:ascii="Times New Roman" w:hAnsi="Times New Roman" w:eastAsia="Times New Roman" w:cs="Times New Roman"/>
                <w:spacing w:val="-2"/>
              </w:rPr>
              <w:t>B206</w:t>
            </w:r>
            <w:r>
              <w:rPr>
                <w:rFonts w:ascii="Times New Roman" w:hAnsi="Times New Roman" w:eastAsia="Times New Roman" w:cs="Times New Roman"/>
                <w:spacing w:val="22"/>
              </w:rPr>
              <w:t xml:space="preserve"> </w:t>
            </w:r>
            <w:r>
              <w:rPr>
                <w:spacing w:val="-2"/>
              </w:rPr>
              <w:t>保</w:t>
            </w:r>
          </w:p>
          <w:p>
            <w:pPr>
              <w:pStyle w:val="6"/>
              <w:spacing w:before="32" w:line="223" w:lineRule="auto"/>
              <w:ind w:left="218"/>
            </w:pPr>
            <w:r>
              <w:rPr>
                <w:spacing w:val="-6"/>
              </w:rPr>
              <w:t>证金收</w:t>
            </w:r>
          </w:p>
          <w:p>
            <w:pPr>
              <w:pStyle w:val="6"/>
              <w:spacing w:before="29" w:line="222" w:lineRule="auto"/>
              <w:ind w:left="220"/>
            </w:pPr>
            <w:r>
              <w:rPr>
                <w:spacing w:val="-6"/>
              </w:rPr>
              <w:t>取规范</w:t>
            </w:r>
          </w:p>
          <w:p>
            <w:pPr>
              <w:pStyle w:val="6"/>
              <w:spacing w:before="32" w:line="220" w:lineRule="auto"/>
              <w:ind w:left="463"/>
            </w:pPr>
            <w:r>
              <w:t>性</w:t>
            </w:r>
          </w:p>
        </w:tc>
        <w:tc>
          <w:tcPr>
            <w:tcW w:w="708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30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4320" w:type="dxa"/>
            <w:vAlign w:val="top"/>
          </w:tcPr>
          <w:p>
            <w:pPr>
              <w:pStyle w:val="6"/>
              <w:spacing w:before="50"/>
              <w:ind w:left="112" w:right="41"/>
            </w:pPr>
            <w:r>
              <w:rPr>
                <w:spacing w:val="1"/>
              </w:rPr>
              <w:t>①投标保证金和履约保证金按规定的标</w:t>
            </w:r>
            <w:r>
              <w:t xml:space="preserve"> </w:t>
            </w:r>
            <w:r>
              <w:rPr>
                <w:spacing w:val="1"/>
              </w:rPr>
              <w:t>准收取，②投标保证金是否按照要求非</w:t>
            </w:r>
            <w:r>
              <w:t xml:space="preserve"> </w:t>
            </w:r>
            <w:r>
              <w:rPr>
                <w:spacing w:val="1"/>
              </w:rPr>
              <w:t>现金形式提交；③是否违规拒收保函或</w:t>
            </w:r>
            <w:r>
              <w:t xml:space="preserve"> </w:t>
            </w:r>
            <w:r>
              <w:rPr>
                <w:spacing w:val="-9"/>
              </w:rPr>
              <w:t>电子保函；④是否违规收取履约保证金；</w:t>
            </w:r>
            <w:r>
              <w:rPr>
                <w:spacing w:val="2"/>
              </w:rPr>
              <w:t xml:space="preserve"> </w:t>
            </w:r>
            <w:r>
              <w:rPr>
                <w:spacing w:val="1"/>
              </w:rPr>
              <w:t>⑤是否违规收取质量保证金。⑥投标保</w:t>
            </w:r>
            <w:r>
              <w:t xml:space="preserve"> </w:t>
            </w:r>
            <w:r>
              <w:rPr>
                <w:spacing w:val="3"/>
              </w:rPr>
              <w:t>证金和履约保证金是否按时足额退还。</w:t>
            </w:r>
            <w:r>
              <w:t xml:space="preserve"> </w:t>
            </w:r>
            <w:r>
              <w:rPr>
                <w:spacing w:val="-1"/>
              </w:rPr>
              <w:t>有违反规范的不得分。</w:t>
            </w:r>
          </w:p>
        </w:tc>
        <w:tc>
          <w:tcPr>
            <w:tcW w:w="700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29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5" w:hRule="atLeast"/>
        </w:trPr>
        <w:tc>
          <w:tcPr>
            <w:tcW w:w="67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3" w:type="dxa"/>
            <w:vAlign w:val="top"/>
          </w:tcPr>
          <w:p>
            <w:pPr>
              <w:pStyle w:val="6"/>
              <w:spacing w:before="54" w:line="231" w:lineRule="auto"/>
              <w:ind w:left="219" w:right="154" w:hanging="62"/>
              <w:jc w:val="both"/>
            </w:pPr>
            <w:r>
              <w:rPr>
                <w:rFonts w:ascii="Times New Roman" w:hAnsi="Times New Roman" w:eastAsia="Times New Roman" w:cs="Times New Roman"/>
                <w:spacing w:val="-5"/>
              </w:rPr>
              <w:t>B208</w:t>
            </w:r>
            <w:r>
              <w:rPr>
                <w:rFonts w:ascii="Times New Roman" w:hAnsi="Times New Roman" w:eastAsia="Times New Roman" w:cs="Times New Roman"/>
                <w:spacing w:val="20"/>
                <w:w w:val="101"/>
              </w:rPr>
              <w:t xml:space="preserve"> </w:t>
            </w:r>
            <w:r>
              <w:rPr>
                <w:spacing w:val="-5"/>
              </w:rPr>
              <w:t>政</w:t>
            </w:r>
            <w:r>
              <w:t xml:space="preserve"> </w:t>
            </w:r>
            <w:r>
              <w:rPr>
                <w:spacing w:val="-6"/>
              </w:rPr>
              <w:t>府采购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透明度</w:t>
            </w:r>
          </w:p>
        </w:tc>
        <w:tc>
          <w:tcPr>
            <w:tcW w:w="708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30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8</w:t>
            </w:r>
          </w:p>
        </w:tc>
        <w:tc>
          <w:tcPr>
            <w:tcW w:w="4320" w:type="dxa"/>
            <w:vAlign w:val="top"/>
          </w:tcPr>
          <w:p>
            <w:pPr>
              <w:pStyle w:val="6"/>
              <w:spacing w:before="214" w:line="234" w:lineRule="auto"/>
              <w:ind w:left="119" w:right="130" w:firstLine="2"/>
            </w:pPr>
            <w:r>
              <w:rPr>
                <w:spacing w:val="-1"/>
              </w:rPr>
              <w:t>项目实施符合政府采购信息公开要求得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8</w:t>
            </w:r>
            <w:r>
              <w:rPr>
                <w:rFonts w:ascii="Times New Roman" w:hAnsi="Times New Roman" w:eastAsia="Times New Roman" w:cs="Times New Roman"/>
                <w:spacing w:val="24"/>
              </w:rPr>
              <w:t xml:space="preserve"> </w:t>
            </w:r>
            <w:r>
              <w:rPr>
                <w:spacing w:val="-5"/>
              </w:rPr>
              <w:t>分，否则不得分</w:t>
            </w:r>
          </w:p>
        </w:tc>
        <w:tc>
          <w:tcPr>
            <w:tcW w:w="700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30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8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4" w:hRule="atLeast"/>
        </w:trPr>
        <w:tc>
          <w:tcPr>
            <w:tcW w:w="67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3" w:type="dxa"/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5" w:lineRule="auto"/>
              <w:ind w:left="157"/>
            </w:pPr>
            <w:r>
              <w:rPr>
                <w:rFonts w:ascii="Times New Roman" w:hAnsi="Times New Roman" w:eastAsia="Times New Roman" w:cs="Times New Roman"/>
                <w:spacing w:val="-2"/>
              </w:rPr>
              <w:t>B209</w:t>
            </w:r>
            <w:r>
              <w:rPr>
                <w:rFonts w:ascii="Times New Roman" w:hAnsi="Times New Roman" w:eastAsia="Times New Roman" w:cs="Times New Roman"/>
                <w:spacing w:val="27"/>
              </w:rPr>
              <w:t xml:space="preserve"> </w:t>
            </w:r>
            <w:r>
              <w:rPr>
                <w:spacing w:val="-2"/>
              </w:rPr>
              <w:t>质</w:t>
            </w:r>
          </w:p>
          <w:p>
            <w:pPr>
              <w:pStyle w:val="6"/>
              <w:spacing w:before="26" w:line="223" w:lineRule="auto"/>
              <w:ind w:left="221"/>
            </w:pPr>
            <w:r>
              <w:rPr>
                <w:spacing w:val="-6"/>
              </w:rPr>
              <w:t>疑争议</w:t>
            </w:r>
          </w:p>
          <w:p>
            <w:pPr>
              <w:pStyle w:val="6"/>
              <w:spacing w:before="29" w:line="222" w:lineRule="auto"/>
              <w:ind w:left="220"/>
            </w:pPr>
            <w:r>
              <w:rPr>
                <w:spacing w:val="-6"/>
              </w:rPr>
              <w:t>处理情</w:t>
            </w:r>
          </w:p>
          <w:p>
            <w:pPr>
              <w:pStyle w:val="6"/>
              <w:spacing w:before="33" w:line="224" w:lineRule="auto"/>
              <w:ind w:left="460"/>
            </w:pPr>
            <w:r>
              <w:t>况</w:t>
            </w:r>
          </w:p>
        </w:tc>
        <w:tc>
          <w:tcPr>
            <w:tcW w:w="708" w:type="dxa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30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4320" w:type="dxa"/>
            <w:vAlign w:val="top"/>
          </w:tcPr>
          <w:p>
            <w:pPr>
              <w:pStyle w:val="6"/>
              <w:spacing w:before="57" w:line="238" w:lineRule="auto"/>
              <w:ind w:left="114" w:right="103" w:hanging="1"/>
              <w:jc w:val="both"/>
            </w:pPr>
            <w:r>
              <w:rPr>
                <w:spacing w:val="1"/>
              </w:rPr>
              <w:t>①不存在因采购文件、采购程序等违反</w:t>
            </w:r>
            <w:r>
              <w:t xml:space="preserve"> 相关法律法规或制度规定导致供应商提</w:t>
            </w:r>
            <w:r>
              <w:rPr>
                <w:spacing w:val="15"/>
              </w:rPr>
              <w:t xml:space="preserve"> </w:t>
            </w:r>
            <w:r>
              <w:rPr>
                <w:spacing w:val="-1"/>
              </w:rPr>
              <w:t>出有效质疑、投诉及重新采购情况，得</w:t>
            </w:r>
            <w:r>
              <w:rPr>
                <w:spacing w:val="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2"/>
              </w:rPr>
              <w:t>3</w:t>
            </w:r>
            <w:r>
              <w:rPr>
                <w:rFonts w:ascii="Times New Roman" w:hAnsi="Times New Roman" w:eastAsia="Times New Roman" w:cs="Times New Roman"/>
                <w:spacing w:val="39"/>
              </w:rPr>
              <w:t xml:space="preserve"> </w:t>
            </w:r>
            <w:r>
              <w:rPr>
                <w:spacing w:val="2"/>
              </w:rPr>
              <w:t>分，否则不得分。②在规定时间内对</w:t>
            </w:r>
            <w:r>
              <w:t xml:space="preserve"> </w:t>
            </w:r>
            <w:r>
              <w:rPr>
                <w:spacing w:val="-1"/>
              </w:rPr>
              <w:t>争议、质疑做出答复得</w:t>
            </w:r>
            <w:r>
              <w:rPr>
                <w:spacing w:val="-4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18"/>
                <w:w w:val="101"/>
              </w:rPr>
              <w:t xml:space="preserve"> </w:t>
            </w:r>
            <w:r>
              <w:rPr>
                <w:spacing w:val="-1"/>
              </w:rPr>
              <w:t>分。超出规定</w:t>
            </w:r>
            <w:r>
              <w:t xml:space="preserve"> </w:t>
            </w:r>
            <w:r>
              <w:rPr>
                <w:spacing w:val="-4"/>
              </w:rPr>
              <w:t>时间做出答复得</w:t>
            </w:r>
            <w:r>
              <w:rPr>
                <w:spacing w:val="-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9"/>
              </w:rPr>
              <w:t xml:space="preserve"> </w:t>
            </w:r>
            <w:r>
              <w:rPr>
                <w:spacing w:val="-4"/>
              </w:rPr>
              <w:t>分，未答复不得分。</w:t>
            </w:r>
          </w:p>
        </w:tc>
        <w:tc>
          <w:tcPr>
            <w:tcW w:w="700" w:type="dxa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29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7" w:hRule="atLeast"/>
        </w:trPr>
        <w:tc>
          <w:tcPr>
            <w:tcW w:w="679" w:type="dxa"/>
            <w:vAlign w:val="top"/>
          </w:tcPr>
          <w:p>
            <w:pPr>
              <w:spacing w:before="95" w:line="281" w:lineRule="exact"/>
              <w:ind w:left="26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position w:val="6"/>
                <w:sz w:val="24"/>
                <w:szCs w:val="24"/>
              </w:rPr>
              <w:t>C</w:t>
            </w:r>
          </w:p>
          <w:p>
            <w:pPr>
              <w:pStyle w:val="6"/>
              <w:spacing w:line="223" w:lineRule="auto"/>
              <w:ind w:left="233"/>
            </w:pPr>
            <w:r>
              <w:t>产</w:t>
            </w:r>
          </w:p>
          <w:p>
            <w:pPr>
              <w:pStyle w:val="6"/>
              <w:spacing w:before="28" w:line="201" w:lineRule="auto"/>
              <w:ind w:left="256"/>
            </w:pPr>
            <w:r>
              <w:t>出</w:t>
            </w:r>
          </w:p>
        </w:tc>
        <w:tc>
          <w:tcPr>
            <w:tcW w:w="992" w:type="dxa"/>
            <w:vAlign w:val="top"/>
          </w:tcPr>
          <w:p>
            <w:pPr>
              <w:pStyle w:val="6"/>
              <w:spacing w:before="215" w:line="235" w:lineRule="auto"/>
              <w:ind w:left="172" w:right="134" w:firstLine="37"/>
            </w:pPr>
            <w:r>
              <w:rPr>
                <w:rFonts w:ascii="Times New Roman" w:hAnsi="Times New Roman" w:eastAsia="Times New Roman" w:cs="Times New Roman"/>
                <w:spacing w:val="-9"/>
              </w:rPr>
              <w:t>C1</w:t>
            </w:r>
            <w:r>
              <w:rPr>
                <w:rFonts w:ascii="Times New Roman" w:hAnsi="Times New Roman" w:eastAsia="Times New Roman" w:cs="Times New Roman"/>
                <w:spacing w:val="18"/>
              </w:rPr>
              <w:t xml:space="preserve"> </w:t>
            </w:r>
            <w:r>
              <w:rPr>
                <w:spacing w:val="-9"/>
              </w:rPr>
              <w:t>产</w:t>
            </w:r>
            <w:r>
              <w:t xml:space="preserve"> </w:t>
            </w:r>
            <w:r>
              <w:rPr>
                <w:spacing w:val="-14"/>
              </w:rPr>
              <w:t>出数量</w:t>
            </w:r>
          </w:p>
        </w:tc>
        <w:tc>
          <w:tcPr>
            <w:tcW w:w="1133" w:type="dxa"/>
            <w:vAlign w:val="top"/>
          </w:tcPr>
          <w:p>
            <w:pPr>
              <w:pStyle w:val="6"/>
              <w:spacing w:before="56" w:line="231" w:lineRule="auto"/>
              <w:ind w:left="218" w:right="154" w:hanging="57"/>
              <w:jc w:val="both"/>
            </w:pPr>
            <w:r>
              <w:rPr>
                <w:rFonts w:ascii="Times New Roman" w:hAnsi="Times New Roman" w:eastAsia="Times New Roman" w:cs="Times New Roman"/>
                <w:spacing w:val="-6"/>
              </w:rPr>
              <w:t>C101</w:t>
            </w:r>
            <w:r>
              <w:rPr>
                <w:rFonts w:ascii="Times New Roman" w:hAnsi="Times New Roman" w:eastAsia="Times New Roman" w:cs="Times New Roman"/>
                <w:spacing w:val="21"/>
              </w:rPr>
              <w:t xml:space="preserve"> </w:t>
            </w:r>
            <w:r>
              <w:rPr>
                <w:spacing w:val="-6"/>
              </w:rPr>
              <w:t>采</w:t>
            </w:r>
            <w:r>
              <w:t xml:space="preserve"> </w:t>
            </w:r>
            <w:r>
              <w:rPr>
                <w:spacing w:val="-6"/>
              </w:rPr>
              <w:t>购计划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完成率</w:t>
            </w:r>
          </w:p>
        </w:tc>
        <w:tc>
          <w:tcPr>
            <w:tcW w:w="708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30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</w:t>
            </w:r>
          </w:p>
        </w:tc>
        <w:tc>
          <w:tcPr>
            <w:tcW w:w="4320" w:type="dxa"/>
            <w:vAlign w:val="top"/>
          </w:tcPr>
          <w:p>
            <w:pPr>
              <w:pStyle w:val="6"/>
              <w:spacing w:before="214" w:line="235" w:lineRule="auto"/>
              <w:ind w:left="122" w:right="41" w:firstLine="2"/>
            </w:pPr>
            <w:r>
              <w:rPr>
                <w:spacing w:val="-12"/>
              </w:rPr>
              <w:t>实际完成数量与合同约定相符，得</w:t>
            </w:r>
            <w:r>
              <w:rPr>
                <w:spacing w:val="-3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2"/>
              </w:rPr>
              <w:t>6</w:t>
            </w:r>
            <w:r>
              <w:rPr>
                <w:rFonts w:ascii="Times New Roman" w:hAnsi="Times New Roman" w:eastAsia="Times New Roman" w:cs="Times New Roman"/>
                <w:spacing w:val="19"/>
              </w:rPr>
              <w:t xml:space="preserve"> </w:t>
            </w:r>
            <w:r>
              <w:rPr>
                <w:spacing w:val="-12"/>
              </w:rPr>
              <w:t>分；</w:t>
            </w:r>
            <w:r>
              <w:t xml:space="preserve"> </w:t>
            </w:r>
            <w:r>
              <w:rPr>
                <w:spacing w:val="-2"/>
              </w:rPr>
              <w:t>未达到目标的，按完成比例赋分。</w:t>
            </w:r>
          </w:p>
        </w:tc>
        <w:tc>
          <w:tcPr>
            <w:tcW w:w="700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29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53" w:type="default"/>
          <w:pgSz w:w="11906" w:h="16839"/>
          <w:pgMar w:top="1431" w:right="1638" w:bottom="1223" w:left="1730" w:header="0" w:footer="1046" w:gutter="0"/>
          <w:cols w:space="720" w:num="1"/>
        </w:sectPr>
      </w:pPr>
    </w:p>
    <w:p>
      <w:pPr>
        <w:spacing w:before="28"/>
      </w:pPr>
    </w:p>
    <w:tbl>
      <w:tblPr>
        <w:tblStyle w:val="5"/>
        <w:tblW w:w="85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9"/>
        <w:gridCol w:w="992"/>
        <w:gridCol w:w="1133"/>
        <w:gridCol w:w="708"/>
        <w:gridCol w:w="4320"/>
        <w:gridCol w:w="70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9" w:hRule="atLeast"/>
        </w:trPr>
        <w:tc>
          <w:tcPr>
            <w:tcW w:w="679" w:type="dxa"/>
            <w:shd w:val="clear" w:color="auto" w:fill="A6A6A6"/>
            <w:textDirection w:val="tbRlV"/>
            <w:vAlign w:val="top"/>
          </w:tcPr>
          <w:p>
            <w:pPr>
              <w:pStyle w:val="6"/>
              <w:spacing w:before="218" w:line="202" w:lineRule="auto"/>
              <w:ind w:left="153"/>
            </w:pPr>
            <w:r>
              <w:rPr>
                <w:spacing w:val="-124"/>
                <w:w w:val="62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一</w:t>
            </w:r>
            <w:r>
              <w:rPr>
                <w:spacing w:val="78"/>
              </w:rPr>
              <w:t xml:space="preserve"> </w:t>
            </w:r>
            <w:r>
              <w:rPr>
                <w:spacing w:val="5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级</w:t>
            </w:r>
            <w:r>
              <w:rPr>
                <w:spacing w:val="-47"/>
              </w:rPr>
              <w:t xml:space="preserve"> </w:t>
            </w:r>
            <w:r>
              <w:rPr>
                <w:spacing w:val="5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</w:t>
            </w:r>
            <w:r>
              <w:rPr>
                <w:spacing w:val="-43"/>
              </w:rPr>
              <w:t xml:space="preserve"> </w:t>
            </w:r>
            <w:r>
              <w:rPr>
                <w:spacing w:val="5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标</w:t>
            </w:r>
          </w:p>
        </w:tc>
        <w:tc>
          <w:tcPr>
            <w:tcW w:w="992" w:type="dxa"/>
            <w:shd w:val="clear" w:color="auto" w:fill="A6A6A6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4" w:lineRule="auto"/>
              <w:ind w:left="387" w:right="134" w:hanging="234"/>
            </w:pPr>
            <w:r>
              <w:rPr>
                <w:spacing w:val="-8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二级指</w:t>
            </w:r>
            <w:r>
              <w:rPr>
                <w:spacing w:val="1"/>
              </w:rPr>
              <w:t xml:space="preserve"> </w:t>
            </w:r>
            <w:r>
              <w:rPr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标</w:t>
            </w:r>
          </w:p>
        </w:tc>
        <w:tc>
          <w:tcPr>
            <w:tcW w:w="1133" w:type="dxa"/>
            <w:shd w:val="clear" w:color="auto" w:fill="A6A6A6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4" w:lineRule="auto"/>
              <w:ind w:left="457" w:right="204" w:hanging="234"/>
            </w:pPr>
            <w:r>
              <w:rPr>
                <w:spacing w:val="-7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三级指</w:t>
            </w:r>
            <w:r>
              <w:t xml:space="preserve"> </w:t>
            </w:r>
            <w:r>
              <w:rPr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标</w:t>
            </w:r>
          </w:p>
        </w:tc>
        <w:tc>
          <w:tcPr>
            <w:tcW w:w="708" w:type="dxa"/>
            <w:shd w:val="clear" w:color="auto" w:fill="A6A6A6"/>
            <w:vAlign w:val="top"/>
          </w:tcPr>
          <w:p>
            <w:pPr>
              <w:spacing w:line="4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3" w:lineRule="auto"/>
              <w:ind w:left="128"/>
            </w:pPr>
            <w:r>
              <w:rPr>
                <w:spacing w:val="-10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分值</w:t>
            </w:r>
          </w:p>
        </w:tc>
        <w:tc>
          <w:tcPr>
            <w:tcW w:w="4320" w:type="dxa"/>
            <w:shd w:val="clear" w:color="auto" w:fill="A6A6A6"/>
            <w:vAlign w:val="top"/>
          </w:tcPr>
          <w:p>
            <w:pPr>
              <w:spacing w:line="4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693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评分标准</w:t>
            </w:r>
          </w:p>
        </w:tc>
        <w:tc>
          <w:tcPr>
            <w:tcW w:w="700" w:type="dxa"/>
            <w:shd w:val="clear" w:color="auto" w:fill="A6A6A6"/>
            <w:textDirection w:val="tbRlV"/>
            <w:vAlign w:val="top"/>
          </w:tcPr>
          <w:p>
            <w:pPr>
              <w:pStyle w:val="6"/>
              <w:spacing w:before="227" w:line="201" w:lineRule="auto"/>
              <w:ind w:left="376"/>
            </w:pPr>
            <w:r>
              <w:rPr>
                <w:spacing w:val="5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得</w:t>
            </w:r>
            <w:r>
              <w:rPr>
                <w:spacing w:val="-47"/>
              </w:rPr>
              <w:t xml:space="preserve"> </w:t>
            </w:r>
            <w:r>
              <w:rPr>
                <w:spacing w:val="5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" w:hRule="atLeast"/>
        </w:trPr>
        <w:tc>
          <w:tcPr>
            <w:tcW w:w="679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tabs>
                <w:tab w:val="left" w:pos="317"/>
              </w:tabs>
              <w:spacing w:before="53" w:line="248" w:lineRule="auto"/>
              <w:ind w:left="126" w:right="106" w:firstLine="50"/>
              <w:jc w:val="right"/>
            </w:pPr>
            <w:r>
              <w:rPr>
                <w:spacing w:val="-11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11"/>
              </w:rPr>
              <w:t>2</w:t>
            </w:r>
            <w:r>
              <w:rPr>
                <w:rFonts w:ascii="Times New Roman" w:hAnsi="Times New Roman" w:eastAsia="Times New Roman" w:cs="Times New Roman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</w:rPr>
              <w:tab/>
            </w:r>
            <w:r>
              <w:rPr>
                <w:rFonts w:ascii="Times New Roman" w:hAnsi="Times New Roman" w:eastAsia="Times New Roman" w:cs="Times New Roman"/>
                <w:spacing w:val="-11"/>
              </w:rPr>
              <w:t>5</w:t>
            </w:r>
            <w:r>
              <w:rPr>
                <w:rFonts w:ascii="Times New Roman" w:hAnsi="Times New Roman" w:eastAsia="Times New Roman" w:cs="Times New Roman"/>
              </w:rPr>
              <w:t xml:space="preserve">   </w:t>
            </w:r>
            <w:r>
              <w:rPr>
                <w:spacing w:val="-20"/>
              </w:rPr>
              <w:t>分）</w:t>
            </w:r>
          </w:p>
        </w:tc>
        <w:tc>
          <w:tcPr>
            <w:tcW w:w="992" w:type="dxa"/>
            <w:vAlign w:val="top"/>
          </w:tcPr>
          <w:p>
            <w:pPr>
              <w:spacing w:line="33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6" w:lineRule="auto"/>
              <w:ind w:left="172" w:right="134" w:firstLine="37"/>
            </w:pPr>
            <w:r>
              <w:rPr>
                <w:rFonts w:ascii="Times New Roman" w:hAnsi="Times New Roman" w:eastAsia="Times New Roman" w:cs="Times New Roman"/>
                <w:spacing w:val="-9"/>
              </w:rPr>
              <w:t>C2</w:t>
            </w:r>
            <w:r>
              <w:rPr>
                <w:rFonts w:ascii="Times New Roman" w:hAnsi="Times New Roman" w:eastAsia="Times New Roman" w:cs="Times New Roman"/>
                <w:spacing w:val="18"/>
              </w:rPr>
              <w:t xml:space="preserve"> </w:t>
            </w:r>
            <w:r>
              <w:rPr>
                <w:spacing w:val="-9"/>
              </w:rPr>
              <w:t>产</w:t>
            </w:r>
            <w:r>
              <w:t xml:space="preserve"> </w:t>
            </w:r>
            <w:r>
              <w:rPr>
                <w:spacing w:val="-14"/>
              </w:rPr>
              <w:t>出质量</w:t>
            </w:r>
          </w:p>
        </w:tc>
        <w:tc>
          <w:tcPr>
            <w:tcW w:w="1133" w:type="dxa"/>
            <w:vAlign w:val="top"/>
          </w:tcPr>
          <w:p>
            <w:pPr>
              <w:pStyle w:val="6"/>
              <w:spacing w:before="260" w:line="222" w:lineRule="auto"/>
              <w:ind w:left="161"/>
            </w:pPr>
            <w:r>
              <w:rPr>
                <w:rFonts w:ascii="Times New Roman" w:hAnsi="Times New Roman" w:eastAsia="Times New Roman" w:cs="Times New Roman"/>
                <w:spacing w:val="-2"/>
              </w:rPr>
              <w:t>C201</w:t>
            </w:r>
            <w:r>
              <w:rPr>
                <w:rFonts w:ascii="Times New Roman" w:hAnsi="Times New Roman" w:eastAsia="Times New Roman" w:cs="Times New Roman"/>
                <w:spacing w:val="18"/>
                <w:w w:val="101"/>
              </w:rPr>
              <w:t xml:space="preserve"> </w:t>
            </w:r>
            <w:r>
              <w:rPr>
                <w:spacing w:val="-2"/>
              </w:rPr>
              <w:t>采</w:t>
            </w:r>
          </w:p>
          <w:p>
            <w:pPr>
              <w:pStyle w:val="6"/>
              <w:spacing w:before="29" w:line="224" w:lineRule="auto"/>
              <w:ind w:left="219"/>
            </w:pPr>
            <w:r>
              <w:rPr>
                <w:spacing w:val="-6"/>
              </w:rPr>
              <w:t>购项目</w:t>
            </w:r>
          </w:p>
          <w:p>
            <w:pPr>
              <w:pStyle w:val="6"/>
              <w:spacing w:before="28" w:line="225" w:lineRule="auto"/>
              <w:ind w:left="345"/>
            </w:pPr>
            <w:r>
              <w:rPr>
                <w:spacing w:val="-11"/>
              </w:rPr>
              <w:t>质量</w:t>
            </w:r>
          </w:p>
        </w:tc>
        <w:tc>
          <w:tcPr>
            <w:tcW w:w="708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30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</w:t>
            </w:r>
          </w:p>
        </w:tc>
        <w:tc>
          <w:tcPr>
            <w:tcW w:w="4320" w:type="dxa"/>
            <w:vAlign w:val="top"/>
          </w:tcPr>
          <w:p>
            <w:pPr>
              <w:spacing w:line="33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5" w:lineRule="auto"/>
              <w:ind w:left="121" w:right="103" w:firstLine="1"/>
            </w:pPr>
            <w:r>
              <w:rPr>
                <w:spacing w:val="-11"/>
              </w:rPr>
              <w:t>达到</w:t>
            </w:r>
            <w:r>
              <w:rPr>
                <w:spacing w:val="-3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1"/>
              </w:rPr>
              <w:t>100%</w:t>
            </w:r>
            <w:r>
              <w:rPr>
                <w:spacing w:val="-11"/>
              </w:rPr>
              <w:t>的满分，每发现</w:t>
            </w:r>
            <w:r>
              <w:rPr>
                <w:spacing w:val="-3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7"/>
                <w:w w:val="101"/>
              </w:rPr>
              <w:t xml:space="preserve"> </w:t>
            </w:r>
            <w:r>
              <w:rPr>
                <w:spacing w:val="-11"/>
              </w:rPr>
              <w:t>处不符合情</w:t>
            </w:r>
            <w:r>
              <w:t xml:space="preserve"> </w:t>
            </w:r>
            <w:r>
              <w:rPr>
                <w:spacing w:val="-7"/>
              </w:rPr>
              <w:t>况扣</w:t>
            </w:r>
            <w:r>
              <w:rPr>
                <w:spacing w:val="-2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9"/>
              </w:rPr>
              <w:t xml:space="preserve"> </w:t>
            </w:r>
            <w:r>
              <w:rPr>
                <w:spacing w:val="-7"/>
              </w:rPr>
              <w:t>分，扣完为止。</w:t>
            </w:r>
          </w:p>
        </w:tc>
        <w:tc>
          <w:tcPr>
            <w:tcW w:w="700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29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9" w:hRule="atLeast"/>
        </w:trPr>
        <w:tc>
          <w:tcPr>
            <w:tcW w:w="67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5" w:lineRule="auto"/>
              <w:ind w:left="172" w:right="134" w:firstLine="37"/>
            </w:pPr>
            <w:r>
              <w:rPr>
                <w:rFonts w:ascii="Times New Roman" w:hAnsi="Times New Roman" w:eastAsia="Times New Roman" w:cs="Times New Roman"/>
                <w:spacing w:val="-9"/>
              </w:rPr>
              <w:t>C3</w:t>
            </w:r>
            <w:r>
              <w:rPr>
                <w:rFonts w:ascii="Times New Roman" w:hAnsi="Times New Roman" w:eastAsia="Times New Roman" w:cs="Times New Roman"/>
                <w:spacing w:val="18"/>
              </w:rPr>
              <w:t xml:space="preserve"> </w:t>
            </w:r>
            <w:r>
              <w:rPr>
                <w:spacing w:val="-9"/>
              </w:rPr>
              <w:t>产</w:t>
            </w:r>
            <w:r>
              <w:t xml:space="preserve"> </w:t>
            </w:r>
            <w:r>
              <w:rPr>
                <w:spacing w:val="-14"/>
              </w:rPr>
              <w:t>出时效</w:t>
            </w:r>
          </w:p>
        </w:tc>
        <w:tc>
          <w:tcPr>
            <w:tcW w:w="1133" w:type="dxa"/>
            <w:vAlign w:val="top"/>
          </w:tcPr>
          <w:p>
            <w:pPr>
              <w:pStyle w:val="6"/>
              <w:spacing w:before="190" w:line="223" w:lineRule="auto"/>
              <w:ind w:left="161"/>
            </w:pPr>
            <w:r>
              <w:rPr>
                <w:rFonts w:ascii="Times New Roman" w:hAnsi="Times New Roman" w:eastAsia="Times New Roman" w:cs="Times New Roman"/>
                <w:spacing w:val="-2"/>
              </w:rPr>
              <w:t>C301</w:t>
            </w:r>
            <w:r>
              <w:rPr>
                <w:rFonts w:ascii="Times New Roman" w:hAnsi="Times New Roman" w:eastAsia="Times New Roman" w:cs="Times New Roman"/>
                <w:spacing w:val="21"/>
                <w:w w:val="101"/>
              </w:rPr>
              <w:t xml:space="preserve"> </w:t>
            </w:r>
            <w:r>
              <w:rPr>
                <w:spacing w:val="-2"/>
              </w:rPr>
              <w:t>完</w:t>
            </w:r>
          </w:p>
          <w:p>
            <w:pPr>
              <w:pStyle w:val="6"/>
              <w:spacing w:before="29" w:line="223" w:lineRule="auto"/>
              <w:ind w:left="223"/>
            </w:pPr>
            <w:r>
              <w:rPr>
                <w:spacing w:val="-7"/>
              </w:rPr>
              <w:t>成及时</w:t>
            </w:r>
          </w:p>
          <w:p>
            <w:pPr>
              <w:pStyle w:val="6"/>
              <w:spacing w:before="29" w:line="223" w:lineRule="auto"/>
              <w:ind w:left="466"/>
            </w:pPr>
            <w:r>
              <w:t>率</w:t>
            </w:r>
          </w:p>
        </w:tc>
        <w:tc>
          <w:tcPr>
            <w:tcW w:w="708" w:type="dxa"/>
            <w:vAlign w:val="top"/>
          </w:tcPr>
          <w:p>
            <w:pPr>
              <w:spacing w:line="479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30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</w:t>
            </w:r>
          </w:p>
        </w:tc>
        <w:tc>
          <w:tcPr>
            <w:tcW w:w="4320" w:type="dxa"/>
            <w:vAlign w:val="top"/>
          </w:tcPr>
          <w:p>
            <w:pPr>
              <w:pStyle w:val="6"/>
              <w:spacing w:before="190" w:line="238" w:lineRule="auto"/>
              <w:ind w:left="122" w:right="103" w:hanging="2"/>
            </w:pPr>
            <w:r>
              <w:rPr>
                <w:spacing w:val="3"/>
              </w:rPr>
              <w:t>按合同约定时间完成或提前完成，得</w:t>
            </w:r>
            <w:r>
              <w:rPr>
                <w:spacing w:val="-4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3"/>
              </w:rPr>
              <w:t>6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  <w:r>
              <w:rPr>
                <w:spacing w:val="-2"/>
              </w:rPr>
              <w:t>分；超期完成，每延期</w:t>
            </w:r>
            <w:r>
              <w:rPr>
                <w:spacing w:val="-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1</w:t>
            </w:r>
            <w:r>
              <w:rPr>
                <w:rFonts w:ascii="Times New Roman" w:hAnsi="Times New Roman" w:eastAsia="Times New Roman" w:cs="Times New Roman"/>
                <w:spacing w:val="24"/>
              </w:rPr>
              <w:t xml:space="preserve"> </w:t>
            </w:r>
            <w:r>
              <w:rPr>
                <w:spacing w:val="-2"/>
              </w:rPr>
              <w:t>天扣</w:t>
            </w:r>
            <w:r>
              <w:rPr>
                <w:spacing w:val="-4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0.5</w:t>
            </w:r>
            <w:r>
              <w:rPr>
                <w:rFonts w:ascii="Times New Roman" w:hAnsi="Times New Roman" w:eastAsia="Times New Roman" w:cs="Times New Roman"/>
                <w:spacing w:val="26"/>
                <w:w w:val="101"/>
              </w:rPr>
              <w:t xml:space="preserve"> </w:t>
            </w:r>
            <w:r>
              <w:rPr>
                <w:spacing w:val="-2"/>
              </w:rPr>
              <w:t>分，</w:t>
            </w:r>
            <w:r>
              <w:t xml:space="preserve"> </w:t>
            </w:r>
            <w:r>
              <w:rPr>
                <w:spacing w:val="-4"/>
              </w:rPr>
              <w:t>扣完为止。</w:t>
            </w:r>
          </w:p>
        </w:tc>
        <w:tc>
          <w:tcPr>
            <w:tcW w:w="700" w:type="dxa"/>
            <w:vAlign w:val="top"/>
          </w:tcPr>
          <w:p>
            <w:pPr>
              <w:spacing w:line="479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29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8" w:hRule="atLeast"/>
        </w:trPr>
        <w:tc>
          <w:tcPr>
            <w:tcW w:w="67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Align w:val="top"/>
          </w:tcPr>
          <w:p>
            <w:pPr>
              <w:spacing w:line="35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4" w:lineRule="auto"/>
              <w:ind w:left="143" w:right="106" w:hanging="31"/>
            </w:pPr>
            <w:r>
              <w:rPr>
                <w:rFonts w:ascii="Times New Roman" w:hAnsi="Times New Roman" w:eastAsia="Times New Roman" w:cs="Times New Roman"/>
                <w:spacing w:val="-9"/>
              </w:rPr>
              <w:t>C4</w:t>
            </w:r>
            <w:r>
              <w:rPr>
                <w:rFonts w:ascii="Times New Roman" w:hAnsi="Times New Roman" w:eastAsia="Times New Roman" w:cs="Times New Roman"/>
                <w:spacing w:val="8"/>
              </w:rPr>
              <w:t xml:space="preserve">    </w:t>
            </w:r>
            <w:r>
              <w:rPr>
                <w:spacing w:val="-9"/>
              </w:rPr>
              <w:t>产</w:t>
            </w:r>
            <w:r>
              <w:rPr>
                <w:spacing w:val="2"/>
              </w:rPr>
              <w:t xml:space="preserve"> </w:t>
            </w:r>
            <w:r>
              <w:rPr>
                <w:spacing w:val="-14"/>
              </w:rPr>
              <w:t>出成本</w:t>
            </w:r>
          </w:p>
        </w:tc>
        <w:tc>
          <w:tcPr>
            <w:tcW w:w="1133" w:type="dxa"/>
            <w:vAlign w:val="top"/>
          </w:tcPr>
          <w:p>
            <w:pPr>
              <w:pStyle w:val="6"/>
              <w:spacing w:before="278" w:line="224" w:lineRule="auto"/>
              <w:ind w:left="161"/>
            </w:pPr>
            <w:r>
              <w:rPr>
                <w:rFonts w:ascii="Times New Roman" w:hAnsi="Times New Roman" w:eastAsia="Times New Roman" w:cs="Times New Roman"/>
                <w:spacing w:val="-2"/>
              </w:rPr>
              <w:t>C401</w:t>
            </w:r>
            <w:r>
              <w:rPr>
                <w:rFonts w:ascii="Times New Roman" w:hAnsi="Times New Roman" w:eastAsia="Times New Roman" w:cs="Times New Roman"/>
                <w:spacing w:val="20"/>
                <w:w w:val="101"/>
              </w:rPr>
              <w:t xml:space="preserve"> </w:t>
            </w:r>
            <w:r>
              <w:rPr>
                <w:spacing w:val="-2"/>
              </w:rPr>
              <w:t>成</w:t>
            </w:r>
          </w:p>
          <w:p>
            <w:pPr>
              <w:pStyle w:val="6"/>
              <w:spacing w:before="30" w:line="222" w:lineRule="auto"/>
              <w:ind w:left="220"/>
            </w:pPr>
            <w:r>
              <w:rPr>
                <w:spacing w:val="-6"/>
              </w:rPr>
              <w:t>本节约</w:t>
            </w:r>
          </w:p>
          <w:p>
            <w:pPr>
              <w:pStyle w:val="6"/>
              <w:spacing w:before="31" w:line="223" w:lineRule="auto"/>
              <w:ind w:left="466"/>
            </w:pPr>
            <w:r>
              <w:t>率</w:t>
            </w:r>
          </w:p>
        </w:tc>
        <w:tc>
          <w:tcPr>
            <w:tcW w:w="708" w:type="dxa"/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before="69" w:line="185" w:lineRule="auto"/>
              <w:ind w:left="3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7</w:t>
            </w:r>
          </w:p>
        </w:tc>
        <w:tc>
          <w:tcPr>
            <w:tcW w:w="4320" w:type="dxa"/>
            <w:vAlign w:val="top"/>
          </w:tcPr>
          <w:p>
            <w:pPr>
              <w:pStyle w:val="6"/>
              <w:spacing w:before="279" w:line="238" w:lineRule="auto"/>
              <w:ind w:left="119" w:right="103" w:hanging="6"/>
              <w:jc w:val="both"/>
            </w:pPr>
            <w:r>
              <w:rPr>
                <w:spacing w:val="-5"/>
              </w:rPr>
              <w:t>①成本节约率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&lt;20%</w:t>
            </w:r>
            <w:r>
              <w:rPr>
                <w:spacing w:val="-5"/>
              </w:rPr>
              <w:t>时，权重×（成本节</w:t>
            </w:r>
            <w:r>
              <w:rPr>
                <w:spacing w:val="16"/>
              </w:rPr>
              <w:t xml:space="preserve"> </w:t>
            </w:r>
            <w:r>
              <w:rPr>
                <w:spacing w:val="-3"/>
              </w:rPr>
              <w:t>约率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/20%</w:t>
            </w:r>
            <w:r>
              <w:rPr>
                <w:spacing w:val="-28"/>
              </w:rPr>
              <w:t>）；</w:t>
            </w:r>
            <w:r>
              <w:rPr>
                <w:spacing w:val="-3"/>
              </w:rPr>
              <w:t>②成本节约率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&gt;20%</w:t>
            </w:r>
            <w:r>
              <w:rPr>
                <w:spacing w:val="-3"/>
              </w:rPr>
              <w:t>时，视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特殊情况酌情得分。</w:t>
            </w:r>
          </w:p>
        </w:tc>
        <w:tc>
          <w:tcPr>
            <w:tcW w:w="700" w:type="dxa"/>
            <w:vAlign w:val="top"/>
          </w:tcPr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before="69" w:line="188" w:lineRule="auto"/>
              <w:ind w:left="20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0.7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4" w:hRule="atLeast"/>
        </w:trPr>
        <w:tc>
          <w:tcPr>
            <w:tcW w:w="679" w:type="dxa"/>
            <w:vMerge w:val="restart"/>
            <w:tcBorders>
              <w:bottom w:val="nil"/>
            </w:tcBorders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pStyle w:val="6"/>
              <w:tabs>
                <w:tab w:val="left" w:pos="315"/>
              </w:tabs>
              <w:spacing w:before="78" w:line="248" w:lineRule="auto"/>
              <w:ind w:left="126" w:right="106" w:firstLine="108"/>
              <w:jc w:val="right"/>
            </w:pPr>
            <w:r>
              <w:rPr>
                <w:spacing w:val="-20"/>
              </w:rPr>
              <w:t>效</w:t>
            </w:r>
            <w:r>
              <w:t xml:space="preserve">  </w:t>
            </w:r>
            <w:r>
              <w:rPr>
                <w:spacing w:val="34"/>
                <w:w w:val="123"/>
              </w:rPr>
              <w:t>益</w:t>
            </w:r>
            <w:r>
              <w:t xml:space="preserve">  </w:t>
            </w:r>
            <w:r>
              <w:rPr>
                <w:spacing w:val="14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14"/>
              </w:rPr>
              <w:t>3</w:t>
            </w:r>
            <w:r>
              <w:rPr>
                <w:rFonts w:ascii="Times New Roman" w:hAnsi="Times New Roman" w:eastAsia="Times New Roman" w:cs="Times New Roman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</w:rPr>
              <w:tab/>
            </w:r>
            <w:r>
              <w:rPr>
                <w:rFonts w:ascii="Times New Roman" w:hAnsi="Times New Roman" w:eastAsia="Times New Roman" w:cs="Times New Roman"/>
                <w:spacing w:val="-8"/>
              </w:rPr>
              <w:t>0</w:t>
            </w:r>
            <w:r>
              <w:rPr>
                <w:rFonts w:ascii="Times New Roman" w:hAnsi="Times New Roman" w:eastAsia="Times New Roman" w:cs="Times New Roman"/>
              </w:rPr>
              <w:t xml:space="preserve">   </w:t>
            </w:r>
            <w:r>
              <w:rPr>
                <w:spacing w:val="-20"/>
              </w:rPr>
              <w:t>分）</w:t>
            </w:r>
          </w:p>
          <w:p>
            <w:pPr>
              <w:pStyle w:val="6"/>
              <w:spacing w:before="27" w:line="235" w:lineRule="auto"/>
              <w:ind w:left="250" w:right="131" w:hanging="100"/>
            </w:pPr>
            <w:r>
              <w:rPr>
                <w:spacing w:val="-11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11"/>
              </w:rPr>
              <w:t>D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  <w:r>
              <w:t>)</w:t>
            </w:r>
          </w:p>
        </w:tc>
        <w:tc>
          <w:tcPr>
            <w:tcW w:w="992" w:type="dxa"/>
            <w:vMerge w:val="restart"/>
            <w:tcBorders>
              <w:bottom w:val="nil"/>
            </w:tcBorders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5" w:lineRule="auto"/>
              <w:ind w:left="190" w:right="134" w:firstLine="8"/>
            </w:pPr>
            <w:r>
              <w:rPr>
                <w:rFonts w:ascii="Times New Roman" w:hAnsi="Times New Roman" w:eastAsia="Times New Roman" w:cs="Times New Roman"/>
                <w:spacing w:val="-8"/>
              </w:rPr>
              <w:t>D1</w:t>
            </w:r>
            <w:r>
              <w:rPr>
                <w:rFonts w:ascii="Times New Roman" w:hAnsi="Times New Roman" w:eastAsia="Times New Roman" w:cs="Times New Roman"/>
                <w:spacing w:val="20"/>
                <w:w w:val="101"/>
              </w:rPr>
              <w:t xml:space="preserve"> </w:t>
            </w:r>
            <w:r>
              <w:rPr>
                <w:spacing w:val="-8"/>
              </w:rPr>
              <w:t>项</w:t>
            </w:r>
            <w:r>
              <w:t xml:space="preserve"> </w:t>
            </w:r>
            <w:r>
              <w:rPr>
                <w:spacing w:val="-20"/>
              </w:rPr>
              <w:t>目效益</w:t>
            </w:r>
          </w:p>
        </w:tc>
        <w:tc>
          <w:tcPr>
            <w:tcW w:w="1133" w:type="dxa"/>
            <w:vAlign w:val="top"/>
          </w:tcPr>
          <w:p>
            <w:pPr>
              <w:pStyle w:val="6"/>
              <w:spacing w:before="52" w:line="222" w:lineRule="auto"/>
              <w:ind w:left="149"/>
            </w:pPr>
            <w:r>
              <w:rPr>
                <w:rFonts w:ascii="Times New Roman" w:hAnsi="Times New Roman" w:eastAsia="Times New Roman" w:cs="Times New Roman"/>
                <w:spacing w:val="-1"/>
              </w:rPr>
              <w:t>D101</w:t>
            </w:r>
            <w:r>
              <w:rPr>
                <w:rFonts w:ascii="Times New Roman" w:hAnsi="Times New Roman" w:eastAsia="Times New Roman" w:cs="Times New Roman"/>
                <w:spacing w:val="19"/>
                <w:w w:val="101"/>
              </w:rPr>
              <w:t xml:space="preserve"> </w:t>
            </w:r>
            <w:r>
              <w:rPr>
                <w:spacing w:val="-1"/>
              </w:rPr>
              <w:t>补</w:t>
            </w:r>
          </w:p>
          <w:p>
            <w:pPr>
              <w:pStyle w:val="6"/>
              <w:spacing w:before="33" w:line="223" w:lineRule="auto"/>
              <w:ind w:left="221"/>
            </w:pPr>
            <w:r>
              <w:rPr>
                <w:spacing w:val="-6"/>
              </w:rPr>
              <w:t>齐光明</w:t>
            </w:r>
          </w:p>
          <w:p>
            <w:pPr>
              <w:pStyle w:val="6"/>
              <w:spacing w:before="28" w:line="222" w:lineRule="auto"/>
              <w:ind w:left="218"/>
            </w:pPr>
            <w:r>
              <w:rPr>
                <w:spacing w:val="-6"/>
              </w:rPr>
              <w:t>村基础</w:t>
            </w:r>
          </w:p>
          <w:p>
            <w:pPr>
              <w:pStyle w:val="6"/>
              <w:spacing w:before="30" w:line="224" w:lineRule="auto"/>
              <w:ind w:left="218"/>
            </w:pPr>
            <w:r>
              <w:rPr>
                <w:spacing w:val="-6"/>
              </w:rPr>
              <w:t>设施短</w:t>
            </w:r>
          </w:p>
          <w:p>
            <w:pPr>
              <w:pStyle w:val="6"/>
              <w:spacing w:before="32" w:line="199" w:lineRule="auto"/>
              <w:ind w:left="458"/>
            </w:pPr>
            <w:r>
              <w:t>板</w:t>
            </w:r>
          </w:p>
        </w:tc>
        <w:tc>
          <w:tcPr>
            <w:tcW w:w="708" w:type="dxa"/>
            <w:vAlign w:val="top"/>
          </w:tcPr>
          <w:p>
            <w:pPr>
              <w:spacing w:line="331" w:lineRule="auto"/>
              <w:rPr>
                <w:rFonts w:ascii="Arial"/>
                <w:sz w:val="21"/>
              </w:rPr>
            </w:pPr>
          </w:p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before="69" w:line="185" w:lineRule="auto"/>
              <w:ind w:left="30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</w:t>
            </w:r>
          </w:p>
        </w:tc>
        <w:tc>
          <w:tcPr>
            <w:tcW w:w="4320" w:type="dxa"/>
            <w:vAlign w:val="top"/>
          </w:tcPr>
          <w:p>
            <w:pPr>
              <w:pStyle w:val="6"/>
              <w:spacing w:before="54"/>
              <w:ind w:left="119" w:right="103" w:firstLine="1"/>
              <w:jc w:val="both"/>
            </w:pPr>
            <w:r>
              <w:t>项目的社会效益。项目实施后对补齐光</w:t>
            </w:r>
            <w:r>
              <w:rPr>
                <w:spacing w:val="8"/>
              </w:rPr>
              <w:t xml:space="preserve"> </w:t>
            </w:r>
            <w:r>
              <w:t>明村基础设施短板的影响程度，通过问</w:t>
            </w:r>
            <w:r>
              <w:rPr>
                <w:spacing w:val="10"/>
              </w:rPr>
              <w:t xml:space="preserve"> </w:t>
            </w:r>
            <w:r>
              <w:t>卷形式调查项目是否有效补齐光明村基</w:t>
            </w:r>
            <w:r>
              <w:rPr>
                <w:spacing w:val="7"/>
              </w:rPr>
              <w:t xml:space="preserve"> </w:t>
            </w:r>
            <w:r>
              <w:rPr>
                <w:spacing w:val="-3"/>
              </w:rPr>
              <w:t>础设施短板。</w:t>
            </w:r>
          </w:p>
          <w:p>
            <w:pPr>
              <w:pStyle w:val="6"/>
              <w:spacing w:before="33" w:line="199" w:lineRule="auto"/>
              <w:ind w:left="118"/>
            </w:pPr>
            <w:r>
              <w:rPr>
                <w:spacing w:val="-2"/>
              </w:rPr>
              <w:t>有效补齐光明村基础设施短板（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5</w:t>
            </w:r>
            <w:r>
              <w:rPr>
                <w:rFonts w:ascii="Times New Roman" w:hAnsi="Times New Roman" w:eastAsia="Times New Roman" w:cs="Times New Roman"/>
                <w:spacing w:val="19"/>
                <w:w w:val="101"/>
              </w:rPr>
              <w:t xml:space="preserve"> </w:t>
            </w:r>
            <w:r>
              <w:rPr>
                <w:spacing w:val="-2"/>
              </w:rPr>
              <w:t>分）</w:t>
            </w:r>
          </w:p>
        </w:tc>
        <w:tc>
          <w:tcPr>
            <w:tcW w:w="700" w:type="dxa"/>
            <w:vAlign w:val="top"/>
          </w:tcPr>
          <w:p>
            <w:pPr>
              <w:spacing w:line="331" w:lineRule="auto"/>
              <w:rPr>
                <w:rFonts w:ascii="Arial"/>
                <w:sz w:val="21"/>
              </w:rPr>
            </w:pPr>
          </w:p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before="69" w:line="185" w:lineRule="auto"/>
              <w:ind w:left="29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4" w:hRule="atLeast"/>
        </w:trPr>
        <w:tc>
          <w:tcPr>
            <w:tcW w:w="67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3" w:type="dxa"/>
            <w:vAlign w:val="top"/>
          </w:tcPr>
          <w:p>
            <w:pPr>
              <w:pStyle w:val="6"/>
              <w:spacing w:before="217" w:line="241" w:lineRule="auto"/>
              <w:ind w:left="219" w:right="149" w:hanging="70"/>
              <w:jc w:val="both"/>
            </w:pPr>
            <w:r>
              <w:rPr>
                <w:rFonts w:ascii="Times New Roman" w:hAnsi="Times New Roman" w:eastAsia="Times New Roman" w:cs="Times New Roman"/>
                <w:spacing w:val="-5"/>
              </w:rPr>
              <w:t>D102</w:t>
            </w:r>
            <w:r>
              <w:rPr>
                <w:rFonts w:ascii="Times New Roman" w:hAnsi="Times New Roman" w:eastAsia="Times New Roman" w:cs="Times New Roman"/>
                <w:spacing w:val="19"/>
              </w:rPr>
              <w:t xml:space="preserve"> </w:t>
            </w:r>
            <w:r>
              <w:rPr>
                <w:spacing w:val="-5"/>
              </w:rPr>
              <w:t>提</w:t>
            </w:r>
            <w:r>
              <w:t xml:space="preserve"> </w:t>
            </w:r>
            <w:r>
              <w:rPr>
                <w:spacing w:val="-6"/>
              </w:rPr>
              <w:t>升村民</w:t>
            </w:r>
            <w:r>
              <w:t xml:space="preserve"> </w:t>
            </w:r>
            <w:r>
              <w:rPr>
                <w:spacing w:val="-6"/>
              </w:rPr>
              <w:t>生活幸</w:t>
            </w:r>
            <w:r>
              <w:t xml:space="preserve"> </w:t>
            </w:r>
            <w:r>
              <w:rPr>
                <w:spacing w:val="-6"/>
              </w:rPr>
              <w:t>福感与</w:t>
            </w:r>
            <w:r>
              <w:t xml:space="preserve"> </w:t>
            </w:r>
            <w:r>
              <w:rPr>
                <w:spacing w:val="-6"/>
              </w:rPr>
              <w:t>获得感</w:t>
            </w:r>
          </w:p>
        </w:tc>
        <w:tc>
          <w:tcPr>
            <w:tcW w:w="708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before="69" w:line="185" w:lineRule="auto"/>
              <w:ind w:left="30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</w:t>
            </w:r>
          </w:p>
        </w:tc>
        <w:tc>
          <w:tcPr>
            <w:tcW w:w="4320" w:type="dxa"/>
            <w:vAlign w:val="top"/>
          </w:tcPr>
          <w:p>
            <w:pPr>
              <w:pStyle w:val="6"/>
              <w:spacing w:before="52"/>
              <w:ind w:left="122" w:right="103" w:hanging="1"/>
              <w:jc w:val="both"/>
            </w:pPr>
            <w:r>
              <w:t>项目的社会效益。项目实施后对提升村</w:t>
            </w:r>
            <w:r>
              <w:rPr>
                <w:spacing w:val="8"/>
              </w:rPr>
              <w:t xml:space="preserve"> </w:t>
            </w:r>
            <w:r>
              <w:t>民生活幸福感与获得感的影响程度，通</w:t>
            </w:r>
            <w:r>
              <w:rPr>
                <w:spacing w:val="6"/>
              </w:rPr>
              <w:t xml:space="preserve"> </w:t>
            </w:r>
            <w:r>
              <w:t>过问卷形式调查项目是否有效提升村民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生活幸福感与获得感。</w:t>
            </w:r>
          </w:p>
          <w:p>
            <w:pPr>
              <w:pStyle w:val="6"/>
              <w:spacing w:before="33" w:line="223" w:lineRule="auto"/>
              <w:ind w:left="123" w:right="103" w:hanging="5"/>
            </w:pPr>
            <w:r>
              <w:rPr>
                <w:spacing w:val="7"/>
              </w:rPr>
              <w:t>有效提升村民生活幸福感与获得感（</w:t>
            </w:r>
            <w:r>
              <w:rPr>
                <w:rFonts w:ascii="Times New Roman" w:hAnsi="Times New Roman" w:eastAsia="Times New Roman" w:cs="Times New Roman"/>
                <w:spacing w:val="7"/>
              </w:rPr>
              <w:t>5</w:t>
            </w:r>
            <w:r>
              <w:rPr>
                <w:rFonts w:ascii="Times New Roman" w:hAnsi="Times New Roman" w:eastAsia="Times New Roman" w:cs="Times New Roman"/>
                <w:spacing w:val="13"/>
              </w:rPr>
              <w:t xml:space="preserve"> </w:t>
            </w:r>
            <w:r>
              <w:rPr>
                <w:spacing w:val="-10"/>
              </w:rPr>
              <w:t>分）</w:t>
            </w:r>
          </w:p>
        </w:tc>
        <w:tc>
          <w:tcPr>
            <w:tcW w:w="700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before="69" w:line="185" w:lineRule="auto"/>
              <w:ind w:left="29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4" w:hRule="atLeast"/>
        </w:trPr>
        <w:tc>
          <w:tcPr>
            <w:tcW w:w="67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Align w:val="top"/>
          </w:tcPr>
          <w:p>
            <w:pPr>
              <w:spacing w:line="34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5" w:lineRule="auto"/>
              <w:ind w:left="276" w:right="197" w:hanging="78"/>
            </w:pPr>
            <w:r>
              <w:rPr>
                <w:rFonts w:ascii="Times New Roman" w:hAnsi="Times New Roman" w:eastAsia="Times New Roman" w:cs="Times New Roman"/>
                <w:spacing w:val="-8"/>
              </w:rPr>
              <w:t>D2</w:t>
            </w:r>
            <w:r>
              <w:rPr>
                <w:rFonts w:ascii="Times New Roman" w:hAnsi="Times New Roman" w:eastAsia="Times New Roman" w:cs="Times New Roman"/>
                <w:spacing w:val="20"/>
                <w:w w:val="101"/>
              </w:rPr>
              <w:t xml:space="preserve"> </w:t>
            </w:r>
            <w:r>
              <w:rPr>
                <w:spacing w:val="-8"/>
              </w:rPr>
              <w:t>满</w:t>
            </w:r>
            <w:r>
              <w:t xml:space="preserve"> </w:t>
            </w:r>
            <w:r>
              <w:rPr>
                <w:spacing w:val="-13"/>
              </w:rPr>
              <w:t>意度</w:t>
            </w:r>
          </w:p>
        </w:tc>
        <w:tc>
          <w:tcPr>
            <w:tcW w:w="1133" w:type="dxa"/>
            <w:vAlign w:val="top"/>
          </w:tcPr>
          <w:p>
            <w:pPr>
              <w:pStyle w:val="6"/>
              <w:spacing w:before="263" w:line="242" w:lineRule="auto"/>
              <w:ind w:left="137" w:right="139" w:firstLine="89"/>
              <w:jc w:val="both"/>
            </w:pPr>
            <w:r>
              <w:rPr>
                <w:spacing w:val="-8"/>
              </w:rPr>
              <w:t>干部满</w:t>
            </w:r>
            <w:r>
              <w:t xml:space="preserve"> </w:t>
            </w:r>
            <w:r>
              <w:rPr>
                <w:spacing w:val="37"/>
                <w:w w:val="123"/>
              </w:rPr>
              <w:t>意度</w:t>
            </w:r>
            <w:r>
              <w:t xml:space="preserve">  </w:t>
            </w:r>
            <w:r>
              <w:rPr>
                <w:spacing w:val="-9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D21</w:t>
            </w:r>
            <w:r>
              <w:rPr>
                <w:spacing w:val="-9"/>
              </w:rPr>
              <w:t>）</w:t>
            </w:r>
          </w:p>
        </w:tc>
        <w:tc>
          <w:tcPr>
            <w:tcW w:w="708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before="69" w:line="185" w:lineRule="auto"/>
              <w:ind w:left="30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</w:t>
            </w:r>
          </w:p>
        </w:tc>
        <w:tc>
          <w:tcPr>
            <w:tcW w:w="4320" w:type="dxa"/>
            <w:vAlign w:val="top"/>
          </w:tcPr>
          <w:p>
            <w:pPr>
              <w:pStyle w:val="6"/>
              <w:spacing w:before="260" w:line="238" w:lineRule="auto"/>
              <w:ind w:left="123" w:right="103" w:hanging="3"/>
              <w:jc w:val="both"/>
              <w:rPr>
                <w:rFonts w:ascii="Times New Roman" w:hAnsi="Times New Roman" w:eastAsia="Times New Roman" w:cs="Times New Roman"/>
              </w:rPr>
            </w:pPr>
            <w:r>
              <w:t>社会公众或服务对象是指因该项目实施</w:t>
            </w:r>
            <w:r>
              <w:rPr>
                <w:spacing w:val="9"/>
              </w:rPr>
              <w:t xml:space="preserve"> </w:t>
            </w:r>
            <w:r>
              <w:t>而受到影响的部门（单位）、群体或个</w:t>
            </w:r>
            <w:r>
              <w:rPr>
                <w:spacing w:val="5"/>
              </w:rPr>
              <w:t xml:space="preserve"> </w:t>
            </w:r>
            <w:r>
              <w:rPr>
                <w:spacing w:val="-3"/>
              </w:rPr>
              <w:t>人。满意度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≥95%</w:t>
            </w:r>
          </w:p>
        </w:tc>
        <w:tc>
          <w:tcPr>
            <w:tcW w:w="700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before="69" w:line="185" w:lineRule="auto"/>
              <w:ind w:left="29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2804" w:type="dxa"/>
            <w:gridSpan w:val="3"/>
            <w:vAlign w:val="top"/>
          </w:tcPr>
          <w:p>
            <w:pPr>
              <w:pStyle w:val="6"/>
              <w:spacing w:before="167" w:line="222" w:lineRule="auto"/>
              <w:ind w:left="1184"/>
              <w:outlineLvl w:val="0"/>
            </w:pPr>
            <w:r>
              <w:rPr>
                <w:spacing w:val="-12"/>
              </w:rPr>
              <w:t>合计</w:t>
            </w:r>
          </w:p>
        </w:tc>
        <w:tc>
          <w:tcPr>
            <w:tcW w:w="708" w:type="dxa"/>
            <w:vAlign w:val="top"/>
          </w:tcPr>
          <w:p>
            <w:pPr>
              <w:spacing w:before="208" w:line="188" w:lineRule="auto"/>
              <w:ind w:left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>100</w:t>
            </w:r>
          </w:p>
        </w:tc>
        <w:tc>
          <w:tcPr>
            <w:tcW w:w="43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>
            <w:pPr>
              <w:spacing w:before="208" w:line="188" w:lineRule="auto"/>
              <w:ind w:left="15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87.6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54" w:type="default"/>
          <w:pgSz w:w="11906" w:h="16839"/>
          <w:pgMar w:top="1431" w:right="1638" w:bottom="1223" w:left="1730" w:header="0" w:footer="1048" w:gutter="0"/>
          <w:cols w:space="720" w:num="1"/>
        </w:sectPr>
      </w:pPr>
    </w:p>
    <w:p>
      <w:pPr>
        <w:spacing w:line="352" w:lineRule="auto"/>
        <w:rPr>
          <w:rFonts w:ascii="Arial"/>
          <w:sz w:val="21"/>
        </w:rPr>
      </w:pPr>
    </w:p>
    <w:p>
      <w:pPr>
        <w:pStyle w:val="2"/>
        <w:spacing w:before="100" w:line="226" w:lineRule="auto"/>
        <w:ind w:left="92"/>
        <w:rPr>
          <w:sz w:val="31"/>
          <w:szCs w:val="31"/>
        </w:rPr>
      </w:pPr>
      <w:bookmarkStart w:id="52" w:name="bookmark33"/>
      <w:bookmarkEnd w:id="52"/>
      <w:bookmarkStart w:id="53" w:name="bookmark56"/>
      <w:bookmarkEnd w:id="53"/>
      <w:r>
        <w:rPr>
          <w:spacing w:val="5"/>
          <w:sz w:val="31"/>
          <w:szCs w:val="31"/>
          <w14:textOutline w14:w="5793" w14:cap="flat" w14:cmpd="sng">
            <w14:solidFill>
              <w14:srgbClr w14:val="000000"/>
            </w14:solidFill>
            <w14:prstDash w14:val="solid"/>
            <w14:miter w14:val="10"/>
          </w14:textOutline>
        </w:rPr>
        <w:t>附件</w:t>
      </w:r>
      <w:r>
        <w:rPr>
          <w:spacing w:val="-5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5"/>
          <w:sz w:val="31"/>
          <w:szCs w:val="31"/>
        </w:rPr>
        <w:t xml:space="preserve">2  </w:t>
      </w:r>
      <w:r>
        <w:rPr>
          <w:spacing w:val="5"/>
          <w:sz w:val="31"/>
          <w:szCs w:val="31"/>
          <w14:textOutline w14:w="5793" w14:cap="flat" w14:cmpd="sng">
            <w14:solidFill>
              <w14:srgbClr w14:val="000000"/>
            </w14:solidFill>
            <w14:prstDash w14:val="solid"/>
            <w14:miter w14:val="10"/>
          </w14:textOutline>
        </w:rPr>
        <w:t>项目评价印证材料</w:t>
      </w: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pStyle w:val="2"/>
        <w:spacing w:before="91" w:line="222" w:lineRule="auto"/>
        <w:ind w:left="635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pacing w:val="-1"/>
          <w:sz w:val="28"/>
          <w:szCs w:val="28"/>
        </w:rPr>
        <w:t>1.</w:t>
      </w:r>
      <w:r>
        <w:rPr>
          <w:spacing w:val="-1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相关背景及发展规划</w:t>
      </w:r>
    </w:p>
    <w:p>
      <w:pPr>
        <w:pStyle w:val="2"/>
        <w:spacing w:before="327" w:line="499" w:lineRule="exact"/>
        <w:ind w:right="54"/>
        <w:jc w:val="right"/>
        <w:rPr>
          <w:sz w:val="28"/>
          <w:szCs w:val="28"/>
        </w:rPr>
      </w:pPr>
      <w:r>
        <w:rPr>
          <w:spacing w:val="-4"/>
          <w:position w:val="16"/>
          <w:sz w:val="28"/>
          <w:szCs w:val="28"/>
        </w:rPr>
        <w:t>《农村人居环境整治提升五年行动方案（</w:t>
      </w:r>
      <w:r>
        <w:rPr>
          <w:rFonts w:ascii="Times New Roman" w:hAnsi="Times New Roman" w:eastAsia="Times New Roman" w:cs="Times New Roman"/>
          <w:spacing w:val="-4"/>
          <w:position w:val="16"/>
          <w:sz w:val="28"/>
          <w:szCs w:val="28"/>
        </w:rPr>
        <w:t>2021-202</w:t>
      </w:r>
      <w:r>
        <w:rPr>
          <w:rFonts w:ascii="Times New Roman" w:hAnsi="Times New Roman" w:eastAsia="Times New Roman" w:cs="Times New Roman"/>
          <w:spacing w:val="-5"/>
          <w:position w:val="16"/>
          <w:sz w:val="28"/>
          <w:szCs w:val="28"/>
        </w:rPr>
        <w:t xml:space="preserve">5  </w:t>
      </w:r>
      <w:r>
        <w:rPr>
          <w:spacing w:val="-5"/>
          <w:position w:val="16"/>
          <w:sz w:val="28"/>
          <w:szCs w:val="28"/>
        </w:rPr>
        <w:t>年）》（厅</w:t>
      </w:r>
    </w:p>
    <w:p>
      <w:pPr>
        <w:pStyle w:val="2"/>
        <w:spacing w:line="224" w:lineRule="auto"/>
        <w:ind w:left="86"/>
        <w:rPr>
          <w:sz w:val="28"/>
          <w:szCs w:val="28"/>
        </w:rPr>
      </w:pPr>
      <w:r>
        <w:rPr>
          <w:spacing w:val="-5"/>
          <w:sz w:val="28"/>
          <w:szCs w:val="28"/>
        </w:rPr>
        <w:t>字〔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2021</w:t>
      </w:r>
      <w:r>
        <w:rPr>
          <w:spacing w:val="-5"/>
          <w:sz w:val="28"/>
          <w:szCs w:val="28"/>
        </w:rPr>
        <w:t>〕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44</w:t>
      </w:r>
      <w:r>
        <w:rPr>
          <w:rFonts w:ascii="Times New Roman" w:hAnsi="Times New Roman" w:eastAsia="Times New Roman" w:cs="Times New Roman"/>
          <w:spacing w:val="25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号）</w:t>
      </w:r>
    </w:p>
    <w:p>
      <w:pPr>
        <w:pStyle w:val="2"/>
        <w:spacing w:before="158" w:line="222" w:lineRule="auto"/>
        <w:ind w:left="629"/>
        <w:rPr>
          <w:sz w:val="28"/>
          <w:szCs w:val="28"/>
        </w:rPr>
      </w:pPr>
      <w:r>
        <w:rPr>
          <w:spacing w:val="-1"/>
          <w:sz w:val="28"/>
          <w:szCs w:val="28"/>
        </w:rPr>
        <w:t>《乡村建设行动实施方案》</w:t>
      </w:r>
    </w:p>
    <w:p>
      <w:pPr>
        <w:pStyle w:val="2"/>
        <w:spacing w:before="166" w:line="499" w:lineRule="exact"/>
        <w:ind w:right="54"/>
        <w:jc w:val="right"/>
        <w:rPr>
          <w:rFonts w:ascii="Times New Roman" w:hAnsi="Times New Roman" w:eastAsia="Times New Roman" w:cs="Times New Roman"/>
          <w:sz w:val="28"/>
          <w:szCs w:val="28"/>
        </w:rPr>
      </w:pPr>
      <w:r>
        <w:rPr>
          <w:spacing w:val="11"/>
          <w:position w:val="16"/>
          <w:sz w:val="28"/>
          <w:szCs w:val="28"/>
        </w:rPr>
        <w:t>《自治区农村人居环境整治提升五年行动方案（</w:t>
      </w:r>
      <w:r>
        <w:rPr>
          <w:rFonts w:ascii="Times New Roman" w:hAnsi="Times New Roman" w:eastAsia="Times New Roman" w:cs="Times New Roman"/>
          <w:spacing w:val="11"/>
          <w:position w:val="16"/>
          <w:sz w:val="28"/>
          <w:szCs w:val="28"/>
        </w:rPr>
        <w:t>2021</w:t>
      </w:r>
      <w:r>
        <w:rPr>
          <w:rFonts w:ascii="Times New Roman" w:hAnsi="Times New Roman" w:eastAsia="Times New Roman" w:cs="Times New Roman"/>
          <w:spacing w:val="-31"/>
          <w:position w:val="16"/>
          <w:sz w:val="28"/>
          <w:szCs w:val="28"/>
        </w:rPr>
        <w:t xml:space="preserve"> </w:t>
      </w:r>
      <w:r>
        <w:rPr>
          <w:spacing w:val="11"/>
          <w:position w:val="16"/>
          <w:sz w:val="28"/>
          <w:szCs w:val="28"/>
        </w:rPr>
        <w:t>—</w:t>
      </w:r>
      <w:r>
        <w:rPr>
          <w:rFonts w:ascii="Times New Roman" w:hAnsi="Times New Roman" w:eastAsia="Times New Roman" w:cs="Times New Roman"/>
          <w:spacing w:val="11"/>
          <w:position w:val="16"/>
          <w:sz w:val="28"/>
          <w:szCs w:val="28"/>
        </w:rPr>
        <w:t>2025</w:t>
      </w:r>
    </w:p>
    <w:p>
      <w:pPr>
        <w:pStyle w:val="2"/>
        <w:spacing w:before="2" w:line="222" w:lineRule="auto"/>
        <w:ind w:left="81"/>
        <w:rPr>
          <w:sz w:val="28"/>
          <w:szCs w:val="28"/>
        </w:rPr>
      </w:pPr>
      <w:r>
        <w:rPr>
          <w:sz w:val="28"/>
          <w:szCs w:val="28"/>
        </w:rPr>
        <w:t>年）》</w:t>
      </w:r>
    </w:p>
    <w:p>
      <w:pPr>
        <w:pStyle w:val="2"/>
        <w:spacing w:before="103" w:line="605" w:lineRule="exact"/>
        <w:ind w:left="623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position w:val="24"/>
          <w:sz w:val="28"/>
          <w:szCs w:val="28"/>
        </w:rPr>
        <w:t>2.</w:t>
      </w:r>
      <w:r>
        <w:rPr>
          <w:position w:val="24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项目绩效目标材料</w:t>
      </w:r>
    </w:p>
    <w:p>
      <w:pPr>
        <w:pStyle w:val="2"/>
        <w:spacing w:before="1" w:line="220" w:lineRule="auto"/>
        <w:ind w:left="62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3.</w:t>
      </w:r>
      <w:r>
        <w:rPr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立项实施材料</w:t>
      </w:r>
    </w:p>
    <w:p>
      <w:pPr>
        <w:pStyle w:val="2"/>
        <w:spacing w:before="269" w:line="222" w:lineRule="auto"/>
        <w:ind w:left="629"/>
        <w:rPr>
          <w:sz w:val="28"/>
          <w:szCs w:val="28"/>
        </w:rPr>
      </w:pPr>
      <w:r>
        <w:rPr>
          <w:spacing w:val="-1"/>
          <w:sz w:val="28"/>
          <w:szCs w:val="28"/>
        </w:rPr>
        <w:t>《民丰县尼雅乡光明村村容村貌改造项目实施方案》</w:t>
      </w:r>
    </w:p>
    <w:p>
      <w:pPr>
        <w:pStyle w:val="2"/>
        <w:spacing w:before="269" w:line="545" w:lineRule="exact"/>
        <w:ind w:right="54"/>
        <w:jc w:val="right"/>
        <w:rPr>
          <w:sz w:val="28"/>
          <w:szCs w:val="28"/>
        </w:rPr>
      </w:pPr>
      <w:r>
        <w:rPr>
          <w:spacing w:val="14"/>
          <w:position w:val="19"/>
          <w:sz w:val="28"/>
          <w:szCs w:val="28"/>
        </w:rPr>
        <w:t>《关于民丰县尼雅乡光明村村容村貌改造项目实施方案的批</w:t>
      </w:r>
    </w:p>
    <w:p>
      <w:pPr>
        <w:pStyle w:val="2"/>
        <w:spacing w:before="1" w:line="223" w:lineRule="auto"/>
        <w:ind w:left="89"/>
        <w:rPr>
          <w:sz w:val="28"/>
          <w:szCs w:val="28"/>
        </w:rPr>
      </w:pPr>
      <w:r>
        <w:rPr>
          <w:spacing w:val="-4"/>
          <w:sz w:val="28"/>
          <w:szCs w:val="28"/>
        </w:rPr>
        <w:t>复》（民财综字〔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2024</w:t>
      </w:r>
      <w:r>
        <w:rPr>
          <w:spacing w:val="-4"/>
          <w:sz w:val="28"/>
          <w:szCs w:val="28"/>
        </w:rPr>
        <w:t>〕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2</w:t>
      </w:r>
      <w:r>
        <w:rPr>
          <w:rFonts w:ascii="Times New Roman" w:hAnsi="Times New Roman" w:eastAsia="Times New Roman" w:cs="Times New Roman"/>
          <w:spacing w:val="32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号）</w:t>
      </w:r>
    </w:p>
    <w:p>
      <w:pPr>
        <w:pStyle w:val="2"/>
        <w:spacing w:before="265" w:line="545" w:lineRule="exact"/>
        <w:ind w:right="57"/>
        <w:jc w:val="right"/>
        <w:rPr>
          <w:sz w:val="28"/>
          <w:szCs w:val="28"/>
        </w:rPr>
      </w:pPr>
      <w:r>
        <w:rPr>
          <w:spacing w:val="3"/>
          <w:position w:val="19"/>
          <w:sz w:val="28"/>
          <w:szCs w:val="28"/>
        </w:rPr>
        <w:t>项目采购备案表、招标公告、成交通知书、合同、验收报</w:t>
      </w:r>
      <w:r>
        <w:rPr>
          <w:spacing w:val="2"/>
          <w:position w:val="19"/>
          <w:sz w:val="28"/>
          <w:szCs w:val="28"/>
        </w:rPr>
        <w:t>告、</w:t>
      </w:r>
    </w:p>
    <w:p>
      <w:pPr>
        <w:pStyle w:val="2"/>
        <w:spacing w:before="1" w:line="222" w:lineRule="auto"/>
        <w:ind w:left="78"/>
        <w:rPr>
          <w:sz w:val="28"/>
          <w:szCs w:val="28"/>
        </w:rPr>
      </w:pPr>
      <w:r>
        <w:rPr>
          <w:spacing w:val="-3"/>
          <w:sz w:val="28"/>
          <w:szCs w:val="28"/>
        </w:rPr>
        <w:t>竣工决算报告等</w:t>
      </w:r>
    </w:p>
    <w:p>
      <w:pPr>
        <w:pStyle w:val="2"/>
        <w:spacing w:before="267" w:line="221" w:lineRule="auto"/>
        <w:ind w:left="623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pacing w:val="-5"/>
          <w:sz w:val="28"/>
          <w:szCs w:val="28"/>
        </w:rPr>
        <w:t>4.</w:t>
      </w:r>
      <w:r>
        <w:rPr>
          <w:rFonts w:ascii="Times New Roman" w:hAnsi="Times New Roman" w:eastAsia="Times New Roman" w:cs="Times New Roman"/>
          <w:b/>
          <w:bCs/>
          <w:spacing w:val="-32"/>
          <w:sz w:val="28"/>
          <w:szCs w:val="28"/>
        </w:rPr>
        <w:t xml:space="preserve"> </w:t>
      </w:r>
      <w:r>
        <w:rPr>
          <w:spacing w:val="-5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资金执行材料</w:t>
      </w:r>
    </w:p>
    <w:p>
      <w:pPr>
        <w:pStyle w:val="2"/>
        <w:spacing w:before="270" w:line="545" w:lineRule="exact"/>
        <w:ind w:right="54"/>
        <w:jc w:val="right"/>
        <w:rPr>
          <w:sz w:val="28"/>
          <w:szCs w:val="28"/>
        </w:rPr>
      </w:pPr>
      <w:r>
        <w:rPr>
          <w:spacing w:val="-10"/>
          <w:position w:val="19"/>
          <w:sz w:val="28"/>
          <w:szCs w:val="28"/>
        </w:rPr>
        <w:t>《关于下达</w:t>
      </w:r>
      <w:r>
        <w:rPr>
          <w:spacing w:val="-84"/>
          <w:position w:val="19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0"/>
          <w:position w:val="19"/>
          <w:sz w:val="28"/>
          <w:szCs w:val="28"/>
        </w:rPr>
        <w:t xml:space="preserve">2024 </w:t>
      </w:r>
      <w:r>
        <w:rPr>
          <w:spacing w:val="-10"/>
          <w:position w:val="19"/>
          <w:sz w:val="28"/>
          <w:szCs w:val="28"/>
        </w:rPr>
        <w:t>年农村综合改革项目资金分配使</w:t>
      </w:r>
      <w:r>
        <w:rPr>
          <w:spacing w:val="-11"/>
          <w:position w:val="19"/>
          <w:sz w:val="28"/>
          <w:szCs w:val="28"/>
        </w:rPr>
        <w:t>用的通知》（民</w:t>
      </w:r>
    </w:p>
    <w:p>
      <w:pPr>
        <w:pStyle w:val="2"/>
        <w:spacing w:before="1" w:line="223" w:lineRule="auto"/>
        <w:ind w:left="79"/>
        <w:rPr>
          <w:sz w:val="28"/>
          <w:szCs w:val="28"/>
        </w:rPr>
      </w:pPr>
      <w:r>
        <w:rPr>
          <w:spacing w:val="-4"/>
          <w:sz w:val="28"/>
          <w:szCs w:val="28"/>
        </w:rPr>
        <w:t>财综字〔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2024</w:t>
      </w:r>
      <w:r>
        <w:rPr>
          <w:spacing w:val="-4"/>
          <w:sz w:val="28"/>
          <w:szCs w:val="28"/>
        </w:rPr>
        <w:t>〕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6</w:t>
      </w:r>
      <w:r>
        <w:rPr>
          <w:rFonts w:ascii="Times New Roman" w:hAnsi="Times New Roman" w:eastAsia="Times New Roman" w:cs="Times New Roman"/>
          <w:spacing w:val="25"/>
          <w:w w:val="101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号）</w:t>
      </w:r>
    </w:p>
    <w:p>
      <w:pPr>
        <w:pStyle w:val="2"/>
        <w:spacing w:before="265" w:line="545" w:lineRule="exact"/>
        <w:ind w:right="35"/>
        <w:jc w:val="right"/>
        <w:rPr>
          <w:sz w:val="28"/>
          <w:szCs w:val="28"/>
        </w:rPr>
      </w:pPr>
      <w:r>
        <w:rPr>
          <w:spacing w:val="-2"/>
          <w:position w:val="19"/>
          <w:sz w:val="28"/>
          <w:szCs w:val="28"/>
        </w:rPr>
        <w:t>《关于加强</w:t>
      </w:r>
      <w:r>
        <w:rPr>
          <w:spacing w:val="-65"/>
          <w:position w:val="19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19"/>
          <w:sz w:val="28"/>
          <w:szCs w:val="28"/>
        </w:rPr>
        <w:t>2024</w:t>
      </w:r>
      <w:r>
        <w:rPr>
          <w:rFonts w:ascii="Times New Roman" w:hAnsi="Times New Roman" w:eastAsia="Times New Roman" w:cs="Times New Roman"/>
          <w:spacing w:val="23"/>
          <w:position w:val="19"/>
          <w:sz w:val="28"/>
          <w:szCs w:val="28"/>
        </w:rPr>
        <w:t xml:space="preserve"> </w:t>
      </w:r>
      <w:r>
        <w:rPr>
          <w:spacing w:val="-2"/>
          <w:position w:val="19"/>
          <w:sz w:val="28"/>
          <w:szCs w:val="28"/>
        </w:rPr>
        <w:t>年农村综合改革（农村公益事业财政奖补</w:t>
      </w:r>
      <w:r>
        <w:rPr>
          <w:spacing w:val="-3"/>
          <w:position w:val="19"/>
          <w:sz w:val="28"/>
          <w:szCs w:val="28"/>
        </w:rPr>
        <w:t>）项</w:t>
      </w:r>
    </w:p>
    <w:p>
      <w:pPr>
        <w:pStyle w:val="2"/>
        <w:spacing w:before="1" w:line="223" w:lineRule="auto"/>
        <w:ind w:left="125"/>
        <w:rPr>
          <w:sz w:val="28"/>
          <w:szCs w:val="28"/>
        </w:rPr>
      </w:pPr>
      <w:r>
        <w:rPr>
          <w:spacing w:val="-4"/>
          <w:sz w:val="28"/>
          <w:szCs w:val="28"/>
        </w:rPr>
        <w:t>目资金管理的通知》（和地财农通〔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2024</w:t>
      </w:r>
      <w:r>
        <w:rPr>
          <w:spacing w:val="-4"/>
          <w:sz w:val="28"/>
          <w:szCs w:val="28"/>
        </w:rPr>
        <w:t>〕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1</w:t>
      </w:r>
      <w:r>
        <w:rPr>
          <w:rFonts w:ascii="Times New Roman" w:hAnsi="Times New Roman" w:eastAsia="Times New Roman" w:cs="Times New Roman"/>
          <w:spacing w:val="27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号）</w:t>
      </w:r>
    </w:p>
    <w:p>
      <w:pPr>
        <w:pStyle w:val="2"/>
        <w:spacing w:before="264" w:line="224" w:lineRule="auto"/>
        <w:ind w:left="636"/>
        <w:rPr>
          <w:sz w:val="28"/>
          <w:szCs w:val="28"/>
        </w:rPr>
      </w:pPr>
      <w:r>
        <w:rPr>
          <w:spacing w:val="-2"/>
          <w:sz w:val="28"/>
          <w:szCs w:val="28"/>
        </w:rPr>
        <w:t>项目支付凭证及明细账</w:t>
      </w:r>
    </w:p>
    <w:p>
      <w:pPr>
        <w:pStyle w:val="2"/>
        <w:spacing w:before="267" w:line="222" w:lineRule="auto"/>
        <w:ind w:left="626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pacing w:val="-1"/>
          <w:sz w:val="28"/>
          <w:szCs w:val="28"/>
        </w:rPr>
        <w:t>5.</w:t>
      </w:r>
      <w:r>
        <w:rPr>
          <w:spacing w:val="-1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其他相关文件</w:t>
      </w:r>
    </w:p>
    <w:p>
      <w:pPr>
        <w:pStyle w:val="2"/>
        <w:spacing w:before="268" w:line="222" w:lineRule="auto"/>
        <w:ind w:left="629"/>
        <w:rPr>
          <w:sz w:val="28"/>
          <w:szCs w:val="28"/>
        </w:rPr>
      </w:pPr>
      <w:r>
        <w:rPr>
          <w:spacing w:val="-1"/>
          <w:sz w:val="28"/>
          <w:szCs w:val="28"/>
        </w:rPr>
        <w:t>《中华人民共和国预算法》</w:t>
      </w:r>
    </w:p>
    <w:p>
      <w:pPr>
        <w:pStyle w:val="2"/>
        <w:spacing w:before="206" w:line="222" w:lineRule="auto"/>
        <w:ind w:left="629"/>
        <w:rPr>
          <w:sz w:val="28"/>
          <w:szCs w:val="28"/>
        </w:rPr>
      </w:pPr>
      <w:r>
        <w:rPr>
          <w:spacing w:val="-1"/>
          <w:sz w:val="28"/>
          <w:szCs w:val="28"/>
        </w:rPr>
        <w:t>《中共中央、国务院关于全面实施预算绩效管理的意见》</w:t>
      </w:r>
    </w:p>
    <w:p>
      <w:pPr>
        <w:spacing w:line="222" w:lineRule="auto"/>
        <w:rPr>
          <w:sz w:val="28"/>
          <w:szCs w:val="28"/>
        </w:rPr>
        <w:sectPr>
          <w:footerReference r:id="rId55" w:type="default"/>
          <w:pgSz w:w="11906" w:h="16839"/>
          <w:pgMar w:top="1431" w:right="1785" w:bottom="1223" w:left="1785" w:header="0" w:footer="1046" w:gutter="0"/>
          <w:cols w:space="720" w:num="1"/>
        </w:sectPr>
      </w:pPr>
    </w:p>
    <w:p>
      <w:pPr>
        <w:pStyle w:val="2"/>
        <w:spacing w:before="311" w:line="222" w:lineRule="auto"/>
        <w:ind w:left="629"/>
        <w:rPr>
          <w:sz w:val="28"/>
          <w:szCs w:val="28"/>
        </w:rPr>
      </w:pPr>
      <w:r>
        <w:rPr>
          <w:sz w:val="28"/>
          <w:szCs w:val="28"/>
        </w:rPr>
        <w:t>《财政部关于印发</w:t>
      </w:r>
      <w:r>
        <w:rPr>
          <w:rFonts w:ascii="Times New Roman" w:hAnsi="Times New Roman" w:eastAsia="Times New Roman" w:cs="Times New Roman"/>
          <w:sz w:val="28"/>
          <w:szCs w:val="28"/>
        </w:rPr>
        <w:t>&lt;</w:t>
      </w:r>
      <w:r>
        <w:rPr>
          <w:sz w:val="28"/>
          <w:szCs w:val="28"/>
        </w:rPr>
        <w:t>项目支出绩效评价管理办法</w:t>
      </w:r>
      <w:r>
        <w:rPr>
          <w:rFonts w:ascii="Times New Roman" w:hAnsi="Times New Roman" w:eastAsia="Times New Roman" w:cs="Times New Roman"/>
          <w:sz w:val="28"/>
          <w:szCs w:val="28"/>
        </w:rPr>
        <w:t>&gt;</w:t>
      </w:r>
      <w:r>
        <w:rPr>
          <w:rFonts w:ascii="Times New Roman" w:hAnsi="Times New Roman" w:eastAsia="Times New Roman" w:cs="Times New Roman"/>
          <w:spacing w:val="-19"/>
          <w:sz w:val="28"/>
          <w:szCs w:val="28"/>
        </w:rPr>
        <w:t xml:space="preserve"> </w:t>
      </w:r>
      <w:r>
        <w:rPr>
          <w:sz w:val="28"/>
          <w:szCs w:val="28"/>
        </w:rPr>
        <w:t>的通知》（财</w:t>
      </w:r>
    </w:p>
    <w:p>
      <w:pPr>
        <w:pStyle w:val="2"/>
        <w:spacing w:before="208" w:line="224" w:lineRule="auto"/>
        <w:ind w:left="78"/>
        <w:rPr>
          <w:sz w:val="28"/>
          <w:szCs w:val="28"/>
        </w:rPr>
      </w:pPr>
      <w:r>
        <w:rPr>
          <w:spacing w:val="-4"/>
          <w:sz w:val="28"/>
          <w:szCs w:val="28"/>
        </w:rPr>
        <w:t>预〔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2020</w:t>
      </w:r>
      <w:r>
        <w:rPr>
          <w:spacing w:val="-4"/>
          <w:sz w:val="28"/>
          <w:szCs w:val="28"/>
        </w:rPr>
        <w:t>〕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10</w:t>
      </w:r>
      <w:r>
        <w:rPr>
          <w:rFonts w:ascii="Times New Roman" w:hAnsi="Times New Roman" w:eastAsia="Times New Roman" w:cs="Times New Roman"/>
          <w:spacing w:val="23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号）</w:t>
      </w:r>
    </w:p>
    <w:p>
      <w:pPr>
        <w:spacing w:line="224" w:lineRule="auto"/>
        <w:rPr>
          <w:sz w:val="28"/>
          <w:szCs w:val="28"/>
        </w:rPr>
        <w:sectPr>
          <w:footerReference r:id="rId56" w:type="default"/>
          <w:pgSz w:w="11906" w:h="16839"/>
          <w:pgMar w:top="1431" w:right="1785" w:bottom="1223" w:left="1785" w:header="0" w:footer="1046" w:gutter="0"/>
          <w:cols w:space="720" w:num="1"/>
        </w:sectPr>
      </w:pPr>
    </w:p>
    <w:p>
      <w:pPr>
        <w:pStyle w:val="2"/>
        <w:spacing w:before="282" w:line="228" w:lineRule="auto"/>
        <w:ind w:left="28"/>
        <w:outlineLvl w:val="0"/>
        <w:rPr>
          <w:sz w:val="31"/>
          <w:szCs w:val="31"/>
        </w:rPr>
      </w:pPr>
      <w:bookmarkStart w:id="54" w:name="bookmark57"/>
      <w:bookmarkEnd w:id="54"/>
      <w:bookmarkStart w:id="55" w:name="bookmark34"/>
      <w:bookmarkEnd w:id="55"/>
      <w:r>
        <w:rPr>
          <w:spacing w:val="5"/>
          <w:sz w:val="31"/>
          <w:szCs w:val="31"/>
          <w14:textOutline w14:w="5793" w14:cap="flat" w14:cmpd="sng">
            <w14:solidFill>
              <w14:srgbClr w14:val="000000"/>
            </w14:solidFill>
            <w14:prstDash w14:val="solid"/>
            <w14:miter w14:val="10"/>
          </w14:textOutline>
        </w:rPr>
        <w:t>附件</w:t>
      </w:r>
      <w:r>
        <w:rPr>
          <w:spacing w:val="-6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5"/>
          <w:sz w:val="31"/>
          <w:szCs w:val="31"/>
        </w:rPr>
        <w:t xml:space="preserve">3  </w:t>
      </w:r>
      <w:r>
        <w:rPr>
          <w:spacing w:val="5"/>
          <w:sz w:val="31"/>
          <w:szCs w:val="31"/>
          <w14:textOutline w14:w="5793" w14:cap="flat" w14:cmpd="sng">
            <w14:solidFill>
              <w14:srgbClr w14:val="000000"/>
            </w14:solidFill>
            <w14:prstDash w14:val="solid"/>
            <w14:miter w14:val="10"/>
          </w14:textOutline>
        </w:rPr>
        <w:t>满意度问卷报告</w:t>
      </w:r>
    </w:p>
    <w:p>
      <w:pPr>
        <w:spacing w:line="259" w:lineRule="auto"/>
        <w:rPr>
          <w:rFonts w:ascii="Arial"/>
          <w:sz w:val="21"/>
        </w:rPr>
      </w:pPr>
    </w:p>
    <w:p>
      <w:pPr>
        <w:pStyle w:val="2"/>
        <w:spacing w:before="100" w:line="624" w:lineRule="exact"/>
        <w:ind w:left="104"/>
        <w:rPr>
          <w:sz w:val="31"/>
          <w:szCs w:val="31"/>
        </w:rPr>
      </w:pPr>
      <w:r>
        <w:rPr>
          <w:spacing w:val="8"/>
          <w:position w:val="23"/>
          <w:sz w:val="31"/>
          <w:szCs w:val="31"/>
          <w14:textOutline w14:w="5793" w14:cap="flat" w14:cmpd="sng">
            <w14:solidFill>
              <w14:srgbClr w14:val="000000"/>
            </w14:solidFill>
            <w14:prstDash w14:val="solid"/>
            <w14:miter w14:val="10"/>
          </w14:textOutline>
        </w:rPr>
        <w:t>民丰县尼雅乡人民政府民丰县尼雅乡光明村村容村貌改造项</w:t>
      </w:r>
    </w:p>
    <w:p>
      <w:pPr>
        <w:pStyle w:val="2"/>
        <w:spacing w:before="1" w:line="227" w:lineRule="auto"/>
        <w:ind w:left="3332"/>
        <w:rPr>
          <w:sz w:val="31"/>
          <w:szCs w:val="31"/>
        </w:rPr>
      </w:pPr>
      <w:r>
        <w:rPr>
          <w:spacing w:val="-3"/>
          <w:sz w:val="31"/>
          <w:szCs w:val="31"/>
          <w14:textOutline w14:w="5793" w14:cap="flat" w14:cmpd="sng">
            <w14:solidFill>
              <w14:srgbClr w14:val="000000"/>
            </w14:solidFill>
            <w14:prstDash w14:val="solid"/>
            <w14:miter w14:val="10"/>
          </w14:textOutline>
        </w:rPr>
        <w:t>目满意度报告</w:t>
      </w:r>
    </w:p>
    <w:p>
      <w:pPr>
        <w:spacing w:line="286" w:lineRule="auto"/>
        <w:rPr>
          <w:rFonts w:ascii="Arial"/>
          <w:sz w:val="21"/>
        </w:rPr>
      </w:pPr>
    </w:p>
    <w:p>
      <w:pPr>
        <w:pStyle w:val="2"/>
        <w:spacing w:before="91" w:line="223" w:lineRule="auto"/>
        <w:ind w:left="578"/>
        <w:rPr>
          <w:sz w:val="28"/>
          <w:szCs w:val="28"/>
        </w:rPr>
      </w:pPr>
      <w:r>
        <w:rPr>
          <w:spacing w:val="-2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一、满意度调查背景</w:t>
      </w:r>
    </w:p>
    <w:p>
      <w:pPr>
        <w:pStyle w:val="2"/>
        <w:spacing w:before="155" w:line="359" w:lineRule="auto"/>
        <w:ind w:left="12" w:firstLine="562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本次绩效评价访谈调研旨在通过对民丰县尼雅乡人民政府民丰县</w:t>
      </w:r>
      <w:r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尼雅乡光明村村容村貌改造项目的受益群众进行问卷调查和访谈</w:t>
      </w:r>
      <w:r>
        <w:rPr>
          <w:sz w:val="28"/>
          <w:szCs w:val="28"/>
        </w:rPr>
        <w:t>，了</w:t>
      </w:r>
    </w:p>
    <w:p>
      <w:pPr>
        <w:pStyle w:val="2"/>
        <w:spacing w:before="1" w:line="220" w:lineRule="auto"/>
        <w:ind w:left="14"/>
        <w:rPr>
          <w:sz w:val="28"/>
          <w:szCs w:val="28"/>
        </w:rPr>
      </w:pPr>
      <w:r>
        <w:rPr>
          <w:spacing w:val="-1"/>
          <w:sz w:val="28"/>
          <w:szCs w:val="28"/>
        </w:rPr>
        <w:t>解和评估财政资金使用的效率和效益及民众的意见。</w:t>
      </w:r>
    </w:p>
    <w:p>
      <w:pPr>
        <w:spacing w:line="246" w:lineRule="auto"/>
        <w:rPr>
          <w:rFonts w:ascii="Arial"/>
          <w:sz w:val="21"/>
        </w:rPr>
      </w:pPr>
    </w:p>
    <w:p>
      <w:pPr>
        <w:pStyle w:val="2"/>
        <w:spacing w:before="92" w:line="223" w:lineRule="auto"/>
        <w:ind w:left="583"/>
        <w:rPr>
          <w:sz w:val="28"/>
          <w:szCs w:val="28"/>
        </w:rPr>
      </w:pPr>
      <w:r>
        <w:rPr>
          <w:spacing w:val="-4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二、研究设计</w:t>
      </w:r>
    </w:p>
    <w:p>
      <w:pPr>
        <w:pStyle w:val="2"/>
        <w:spacing w:before="285" w:line="224" w:lineRule="auto"/>
        <w:ind w:left="574"/>
        <w:rPr>
          <w:sz w:val="28"/>
          <w:szCs w:val="28"/>
        </w:rPr>
      </w:pPr>
      <w:r>
        <w:rPr>
          <w:spacing w:val="-2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（一）调研对象</w:t>
      </w:r>
    </w:p>
    <w:p>
      <w:pPr>
        <w:pStyle w:val="2"/>
        <w:spacing w:before="285" w:line="223" w:lineRule="auto"/>
        <w:ind w:left="575"/>
        <w:rPr>
          <w:sz w:val="28"/>
          <w:szCs w:val="28"/>
        </w:rPr>
      </w:pPr>
      <w:r>
        <w:rPr>
          <w:spacing w:val="-1"/>
          <w:sz w:val="28"/>
          <w:szCs w:val="28"/>
        </w:rPr>
        <w:t>本次问卷调查的对象为项目区的受益群众代表。</w:t>
      </w:r>
    </w:p>
    <w:p>
      <w:pPr>
        <w:pStyle w:val="2"/>
        <w:spacing w:before="286" w:line="223" w:lineRule="auto"/>
        <w:ind w:left="574"/>
        <w:rPr>
          <w:sz w:val="28"/>
          <w:szCs w:val="28"/>
        </w:rPr>
      </w:pPr>
      <w:r>
        <w:rPr>
          <w:spacing w:val="-2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（二）调研内容</w:t>
      </w:r>
    </w:p>
    <w:p>
      <w:pPr>
        <w:pStyle w:val="2"/>
        <w:spacing w:before="286" w:line="624" w:lineRule="exact"/>
        <w:ind w:right="2"/>
        <w:jc w:val="right"/>
        <w:rPr>
          <w:sz w:val="28"/>
          <w:szCs w:val="28"/>
        </w:rPr>
      </w:pPr>
      <w:r>
        <w:rPr>
          <w:spacing w:val="1"/>
          <w:position w:val="26"/>
          <w:sz w:val="28"/>
          <w:szCs w:val="28"/>
        </w:rPr>
        <w:t>调查对象对民丰县尼雅乡人民政府民丰县尼雅乡光明村村容</w:t>
      </w:r>
      <w:r>
        <w:rPr>
          <w:position w:val="26"/>
          <w:sz w:val="28"/>
          <w:szCs w:val="28"/>
        </w:rPr>
        <w:t>村貌</w:t>
      </w:r>
    </w:p>
    <w:p>
      <w:pPr>
        <w:pStyle w:val="2"/>
        <w:spacing w:line="222" w:lineRule="auto"/>
        <w:ind w:left="28"/>
        <w:rPr>
          <w:sz w:val="28"/>
          <w:szCs w:val="28"/>
        </w:rPr>
      </w:pPr>
      <w:r>
        <w:rPr>
          <w:spacing w:val="-2"/>
          <w:sz w:val="28"/>
          <w:szCs w:val="28"/>
        </w:rPr>
        <w:t>改造项目的基本信息及对项目实施的观点。</w:t>
      </w:r>
    </w:p>
    <w:p>
      <w:pPr>
        <w:pStyle w:val="2"/>
        <w:spacing w:before="288" w:line="224" w:lineRule="auto"/>
        <w:ind w:left="574"/>
        <w:rPr>
          <w:sz w:val="28"/>
          <w:szCs w:val="28"/>
        </w:rPr>
      </w:pPr>
      <w:r>
        <w:rPr>
          <w:spacing w:val="-2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（三）调研方法</w:t>
      </w:r>
    </w:p>
    <w:p>
      <w:pPr>
        <w:pStyle w:val="2"/>
        <w:spacing w:before="284" w:line="411" w:lineRule="auto"/>
        <w:ind w:left="14" w:right="2" w:firstLine="558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针对项目区受益人群开展问卷调查，具体问卷见文末。在全面调</w:t>
      </w:r>
      <w:r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查开展之前会先进行论证，依据论证结果对问卷和抽样方案</w:t>
      </w:r>
      <w:r>
        <w:rPr>
          <w:sz w:val="28"/>
          <w:szCs w:val="28"/>
        </w:rPr>
        <w:t>再进行一</w:t>
      </w:r>
    </w:p>
    <w:p>
      <w:pPr>
        <w:pStyle w:val="2"/>
        <w:spacing w:before="2" w:line="222" w:lineRule="auto"/>
        <w:ind w:left="12"/>
        <w:rPr>
          <w:sz w:val="28"/>
          <w:szCs w:val="28"/>
        </w:rPr>
      </w:pPr>
      <w:r>
        <w:rPr>
          <w:spacing w:val="-3"/>
          <w:sz w:val="28"/>
          <w:szCs w:val="28"/>
        </w:rPr>
        <w:t>次修改调整。</w:t>
      </w:r>
    </w:p>
    <w:p>
      <w:pPr>
        <w:pStyle w:val="2"/>
        <w:spacing w:before="286" w:line="220" w:lineRule="auto"/>
        <w:ind w:left="574"/>
        <w:rPr>
          <w:sz w:val="28"/>
          <w:szCs w:val="28"/>
        </w:rPr>
      </w:pPr>
      <w:r>
        <w:rPr>
          <w:spacing w:val="-2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（四）抽样方式</w:t>
      </w:r>
    </w:p>
    <w:p>
      <w:pPr>
        <w:pStyle w:val="2"/>
        <w:spacing w:before="291" w:line="411" w:lineRule="auto"/>
        <w:ind w:left="17" w:right="2" w:firstLine="593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民丰县尼雅乡人民政府民丰县尼雅乡光明村村容村貌改造项目绩</w:t>
      </w:r>
      <w:r>
        <w:rPr>
          <w:spacing w:val="18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效评价满意度调查采取随机抽样法，在项目区进行随机抽样，共抽取</w:t>
      </w:r>
    </w:p>
    <w:p>
      <w:pPr>
        <w:pStyle w:val="2"/>
        <w:spacing w:before="1" w:line="227" w:lineRule="auto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pacing w:val="-7"/>
          <w:sz w:val="28"/>
          <w:szCs w:val="28"/>
        </w:rPr>
        <w:t>25</w:t>
      </w:r>
      <w:r>
        <w:rPr>
          <w:rFonts w:ascii="Times New Roman" w:hAnsi="Times New Roman" w:eastAsia="Times New Roman" w:cs="Times New Roman"/>
          <w:spacing w:val="22"/>
          <w:sz w:val="28"/>
          <w:szCs w:val="28"/>
        </w:rPr>
        <w:t xml:space="preserve"> </w:t>
      </w:r>
      <w:r>
        <w:rPr>
          <w:spacing w:val="-7"/>
          <w:sz w:val="28"/>
          <w:szCs w:val="28"/>
        </w:rPr>
        <w:t>人。</w:t>
      </w:r>
    </w:p>
    <w:p>
      <w:pPr>
        <w:pStyle w:val="2"/>
        <w:spacing w:before="279" w:line="223" w:lineRule="auto"/>
        <w:ind w:left="574"/>
        <w:rPr>
          <w:sz w:val="28"/>
          <w:szCs w:val="28"/>
        </w:rPr>
      </w:pPr>
      <w:r>
        <w:rPr>
          <w:spacing w:val="-2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（五）问卷的设计</w:t>
      </w:r>
    </w:p>
    <w:p>
      <w:pPr>
        <w:spacing w:line="223" w:lineRule="auto"/>
        <w:rPr>
          <w:sz w:val="28"/>
          <w:szCs w:val="28"/>
        </w:rPr>
        <w:sectPr>
          <w:footerReference r:id="rId57" w:type="default"/>
          <w:pgSz w:w="11906" w:h="16839"/>
          <w:pgMar w:top="1431" w:right="1727" w:bottom="1223" w:left="1733" w:header="0" w:footer="1046" w:gutter="0"/>
          <w:cols w:space="720" w:num="1"/>
        </w:sectPr>
      </w:pPr>
    </w:p>
    <w:p>
      <w:pPr>
        <w:pStyle w:val="2"/>
        <w:spacing w:before="182" w:line="411" w:lineRule="auto"/>
        <w:ind w:left="1" w:right="101" w:firstLine="563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运用由项目评估小组制定的满意度调查问卷，通过数据采集、问</w:t>
      </w:r>
      <w:r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卷调查及访谈，对民丰县尼雅乡人民政府民丰县尼雅乡光明村村</w:t>
      </w:r>
      <w:r>
        <w:rPr>
          <w:sz w:val="28"/>
          <w:szCs w:val="28"/>
        </w:rPr>
        <w:t>容村</w:t>
      </w:r>
    </w:p>
    <w:p>
      <w:pPr>
        <w:pStyle w:val="2"/>
        <w:spacing w:line="221" w:lineRule="auto"/>
        <w:rPr>
          <w:sz w:val="28"/>
          <w:szCs w:val="28"/>
        </w:rPr>
      </w:pPr>
      <w:r>
        <w:rPr>
          <w:spacing w:val="-1"/>
          <w:sz w:val="28"/>
          <w:szCs w:val="28"/>
        </w:rPr>
        <w:t>貌改造项目绩效评价满意度进行评价，问卷详细内容见文末。</w:t>
      </w:r>
    </w:p>
    <w:p>
      <w:pPr>
        <w:pStyle w:val="2"/>
        <w:spacing w:before="287" w:line="223" w:lineRule="auto"/>
        <w:ind w:left="564"/>
        <w:rPr>
          <w:sz w:val="28"/>
          <w:szCs w:val="28"/>
        </w:rPr>
      </w:pPr>
      <w:r>
        <w:rPr>
          <w:spacing w:val="-1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（六）问卷的发放和回收</w:t>
      </w:r>
    </w:p>
    <w:p>
      <w:pPr>
        <w:pStyle w:val="2"/>
        <w:spacing w:before="287" w:line="411" w:lineRule="auto"/>
        <w:ind w:left="4" w:right="20" w:firstLine="569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为给调研对象创造良好的作答环境、保证调研的科</w:t>
      </w:r>
      <w:r>
        <w:rPr>
          <w:spacing w:val="-7"/>
          <w:sz w:val="28"/>
          <w:szCs w:val="28"/>
        </w:rPr>
        <w:t>学性和严谨性，</w:t>
      </w:r>
      <w:r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在相关部门的协调配合下，由评估小组成员进行问卷调查工</w:t>
      </w:r>
      <w:r>
        <w:rPr>
          <w:sz w:val="28"/>
          <w:szCs w:val="28"/>
        </w:rPr>
        <w:t>作，负责</w:t>
      </w:r>
    </w:p>
    <w:p>
      <w:pPr>
        <w:pStyle w:val="2"/>
        <w:spacing w:before="1" w:line="222" w:lineRule="auto"/>
        <w:ind w:left="29"/>
        <w:rPr>
          <w:sz w:val="28"/>
          <w:szCs w:val="28"/>
        </w:rPr>
      </w:pPr>
      <w:r>
        <w:rPr>
          <w:spacing w:val="-5"/>
          <w:sz w:val="28"/>
          <w:szCs w:val="28"/>
        </w:rPr>
        <w:t>问卷的发放与回收。</w:t>
      </w:r>
    </w:p>
    <w:p>
      <w:pPr>
        <w:pStyle w:val="2"/>
        <w:spacing w:before="286" w:line="223" w:lineRule="auto"/>
        <w:ind w:left="571"/>
        <w:rPr>
          <w:sz w:val="28"/>
          <w:szCs w:val="28"/>
        </w:rPr>
      </w:pPr>
      <w:r>
        <w:rPr>
          <w:spacing w:val="-4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三、调研实施</w:t>
      </w:r>
    </w:p>
    <w:p>
      <w:pPr>
        <w:pStyle w:val="2"/>
        <w:spacing w:before="286" w:line="223" w:lineRule="auto"/>
        <w:ind w:left="564"/>
        <w:rPr>
          <w:sz w:val="28"/>
          <w:szCs w:val="28"/>
        </w:rPr>
      </w:pPr>
      <w:r>
        <w:rPr>
          <w:spacing w:val="-2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（一）调研开展情况</w:t>
      </w:r>
    </w:p>
    <w:p>
      <w:pPr>
        <w:pStyle w:val="2"/>
        <w:spacing w:before="286" w:line="624" w:lineRule="exact"/>
        <w:ind w:left="564"/>
        <w:rPr>
          <w:sz w:val="28"/>
          <w:szCs w:val="28"/>
        </w:rPr>
      </w:pPr>
      <w:r>
        <w:rPr>
          <w:spacing w:val="-5"/>
          <w:position w:val="26"/>
          <w:sz w:val="28"/>
          <w:szCs w:val="28"/>
        </w:rPr>
        <w:t>根据评估进度安排，项目组于</w:t>
      </w:r>
      <w:r>
        <w:rPr>
          <w:spacing w:val="-63"/>
          <w:position w:val="2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5"/>
          <w:position w:val="26"/>
          <w:sz w:val="28"/>
          <w:szCs w:val="28"/>
        </w:rPr>
        <w:t>2025</w:t>
      </w:r>
      <w:r>
        <w:rPr>
          <w:rFonts w:ascii="Times New Roman" w:hAnsi="Times New Roman" w:eastAsia="Times New Roman" w:cs="Times New Roman"/>
          <w:spacing w:val="25"/>
          <w:position w:val="26"/>
          <w:sz w:val="28"/>
          <w:szCs w:val="28"/>
        </w:rPr>
        <w:t xml:space="preserve"> </w:t>
      </w:r>
      <w:r>
        <w:rPr>
          <w:spacing w:val="-5"/>
          <w:position w:val="26"/>
          <w:sz w:val="28"/>
          <w:szCs w:val="28"/>
        </w:rPr>
        <w:t>年</w:t>
      </w:r>
      <w:r>
        <w:rPr>
          <w:spacing w:val="-51"/>
          <w:position w:val="2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5"/>
          <w:position w:val="26"/>
          <w:sz w:val="28"/>
          <w:szCs w:val="28"/>
        </w:rPr>
        <w:t>8</w:t>
      </w:r>
      <w:r>
        <w:rPr>
          <w:rFonts w:ascii="Times New Roman" w:hAnsi="Times New Roman" w:eastAsia="Times New Roman" w:cs="Times New Roman"/>
          <w:spacing w:val="32"/>
          <w:position w:val="26"/>
          <w:sz w:val="28"/>
          <w:szCs w:val="28"/>
        </w:rPr>
        <w:t xml:space="preserve"> </w:t>
      </w:r>
      <w:r>
        <w:rPr>
          <w:spacing w:val="-5"/>
          <w:position w:val="26"/>
          <w:sz w:val="28"/>
          <w:szCs w:val="28"/>
        </w:rPr>
        <w:t>月</w:t>
      </w:r>
      <w:r>
        <w:rPr>
          <w:spacing w:val="-35"/>
          <w:position w:val="2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5"/>
          <w:position w:val="26"/>
          <w:sz w:val="28"/>
          <w:szCs w:val="28"/>
        </w:rPr>
        <w:t xml:space="preserve">11  </w:t>
      </w:r>
      <w:r>
        <w:rPr>
          <w:spacing w:val="-5"/>
          <w:position w:val="26"/>
          <w:sz w:val="28"/>
          <w:szCs w:val="28"/>
        </w:rPr>
        <w:t>日，对项目受益人</w:t>
      </w:r>
    </w:p>
    <w:p>
      <w:pPr>
        <w:pStyle w:val="2"/>
        <w:spacing w:before="1" w:line="221" w:lineRule="auto"/>
        <w:ind w:left="24"/>
        <w:rPr>
          <w:sz w:val="28"/>
          <w:szCs w:val="28"/>
        </w:rPr>
      </w:pPr>
      <w:r>
        <w:rPr>
          <w:spacing w:val="-4"/>
          <w:sz w:val="28"/>
          <w:szCs w:val="28"/>
        </w:rPr>
        <w:t>员进行问卷的发放与回收。</w:t>
      </w:r>
    </w:p>
    <w:p>
      <w:pPr>
        <w:pStyle w:val="2"/>
        <w:spacing w:before="288" w:line="223" w:lineRule="auto"/>
        <w:ind w:left="564"/>
        <w:rPr>
          <w:sz w:val="28"/>
          <w:szCs w:val="28"/>
        </w:rPr>
      </w:pPr>
      <w:r>
        <w:rPr>
          <w:spacing w:val="-2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（二）问卷回收情况</w:t>
      </w:r>
    </w:p>
    <w:p>
      <w:pPr>
        <w:pStyle w:val="2"/>
        <w:spacing w:before="285" w:line="624" w:lineRule="exact"/>
        <w:ind w:left="599"/>
        <w:rPr>
          <w:sz w:val="28"/>
          <w:szCs w:val="28"/>
        </w:rPr>
      </w:pPr>
      <w:r>
        <w:rPr>
          <w:position w:val="26"/>
          <w:sz w:val="28"/>
          <w:szCs w:val="28"/>
        </w:rPr>
        <w:t>民丰县尼雅乡人民政府民丰县尼雅乡光明村村</w:t>
      </w:r>
      <w:r>
        <w:rPr>
          <w:spacing w:val="-1"/>
          <w:position w:val="26"/>
          <w:sz w:val="28"/>
          <w:szCs w:val="28"/>
        </w:rPr>
        <w:t>容村貌改造项目问</w:t>
      </w:r>
    </w:p>
    <w:p>
      <w:pPr>
        <w:pStyle w:val="2"/>
        <w:spacing w:before="2" w:line="222" w:lineRule="auto"/>
        <w:jc w:val="right"/>
        <w:rPr>
          <w:sz w:val="28"/>
          <w:szCs w:val="28"/>
        </w:rPr>
      </w:pPr>
      <w:r>
        <w:rPr>
          <w:spacing w:val="-13"/>
          <w:sz w:val="28"/>
          <w:szCs w:val="28"/>
        </w:rPr>
        <w:t>卷调研实际发放</w:t>
      </w:r>
      <w:r>
        <w:rPr>
          <w:spacing w:val="-6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3"/>
          <w:sz w:val="28"/>
          <w:szCs w:val="28"/>
        </w:rPr>
        <w:t>25</w:t>
      </w:r>
      <w:r>
        <w:rPr>
          <w:rFonts w:ascii="Times New Roman" w:hAnsi="Times New Roman" w:eastAsia="Times New Roman" w:cs="Times New Roman"/>
          <w:spacing w:val="17"/>
          <w:sz w:val="28"/>
          <w:szCs w:val="28"/>
        </w:rPr>
        <w:t xml:space="preserve"> </w:t>
      </w:r>
      <w:r>
        <w:rPr>
          <w:spacing w:val="-13"/>
          <w:sz w:val="28"/>
          <w:szCs w:val="28"/>
        </w:rPr>
        <w:t>份，回收</w:t>
      </w:r>
      <w:r>
        <w:rPr>
          <w:spacing w:val="-67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3"/>
          <w:sz w:val="28"/>
          <w:szCs w:val="28"/>
        </w:rPr>
        <w:t>25</w:t>
      </w:r>
      <w:r>
        <w:rPr>
          <w:rFonts w:ascii="Times New Roman" w:hAnsi="Times New Roman" w:eastAsia="Times New Roman" w:cs="Times New Roman"/>
          <w:spacing w:val="17"/>
          <w:sz w:val="28"/>
          <w:szCs w:val="28"/>
        </w:rPr>
        <w:t xml:space="preserve"> </w:t>
      </w:r>
      <w:r>
        <w:rPr>
          <w:spacing w:val="-13"/>
          <w:sz w:val="28"/>
          <w:szCs w:val="28"/>
        </w:rPr>
        <w:t>份，有效问卷</w:t>
      </w:r>
      <w:r>
        <w:rPr>
          <w:spacing w:val="-67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3"/>
          <w:sz w:val="28"/>
          <w:szCs w:val="28"/>
        </w:rPr>
        <w:t>25</w:t>
      </w:r>
      <w:r>
        <w:rPr>
          <w:rFonts w:ascii="Times New Roman" w:hAnsi="Times New Roman" w:eastAsia="Times New Roman" w:cs="Times New Roman"/>
          <w:spacing w:val="16"/>
          <w:sz w:val="28"/>
          <w:szCs w:val="28"/>
        </w:rPr>
        <w:t xml:space="preserve"> </w:t>
      </w:r>
      <w:r>
        <w:rPr>
          <w:spacing w:val="-13"/>
          <w:sz w:val="28"/>
          <w:szCs w:val="28"/>
        </w:rPr>
        <w:t>份，有效率为</w:t>
      </w:r>
      <w:r>
        <w:rPr>
          <w:spacing w:val="-37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4"/>
          <w:sz w:val="28"/>
          <w:szCs w:val="28"/>
        </w:rPr>
        <w:t>100.0%</w:t>
      </w:r>
      <w:r>
        <w:rPr>
          <w:spacing w:val="-14"/>
          <w:sz w:val="28"/>
          <w:szCs w:val="28"/>
        </w:rPr>
        <w:t>。</w:t>
      </w:r>
    </w:p>
    <w:p>
      <w:pPr>
        <w:pStyle w:val="2"/>
        <w:spacing w:before="286" w:line="222" w:lineRule="auto"/>
        <w:ind w:left="596"/>
        <w:rPr>
          <w:sz w:val="28"/>
          <w:szCs w:val="28"/>
        </w:rPr>
      </w:pPr>
      <w:r>
        <w:rPr>
          <w:spacing w:val="-6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四、调查结果分析</w:t>
      </w:r>
    </w:p>
    <w:p>
      <w:pPr>
        <w:pStyle w:val="2"/>
        <w:spacing w:before="287" w:line="222" w:lineRule="auto"/>
        <w:ind w:left="577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1.</w:t>
      </w:r>
      <w:r>
        <w:rPr>
          <w:spacing w:val="-2"/>
          <w:sz w:val="28"/>
          <w:szCs w:val="28"/>
        </w:rPr>
        <w:t>项目实施对补齐光明村基础设施短板的效果分析</w:t>
      </w:r>
    </w:p>
    <w:p>
      <w:pPr>
        <w:pStyle w:val="2"/>
        <w:spacing w:before="290" w:line="411" w:lineRule="auto"/>
        <w:ind w:left="1" w:right="101" w:firstLine="562"/>
        <w:rPr>
          <w:sz w:val="28"/>
          <w:szCs w:val="28"/>
        </w:rPr>
      </w:pPr>
      <w:r>
        <w:rPr>
          <w:spacing w:val="-3"/>
          <w:sz w:val="28"/>
          <w:szCs w:val="28"/>
        </w:rPr>
        <w:t>根据调查问卷的反馈结果绘制了图</w:t>
      </w:r>
      <w:r>
        <w:rPr>
          <w:spacing w:val="-37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1</w:t>
      </w:r>
      <w:r>
        <w:rPr>
          <w:rFonts w:ascii="Times New Roman" w:hAnsi="Times New Roman" w:eastAsia="Times New Roman" w:cs="Times New Roman"/>
          <w:spacing w:val="-3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，如图所</w:t>
      </w:r>
      <w:r>
        <w:rPr>
          <w:spacing w:val="-4"/>
          <w:sz w:val="28"/>
          <w:szCs w:val="28"/>
        </w:rPr>
        <w:t>示，参与问卷调查</w:t>
      </w:r>
      <w:r>
        <w:rPr>
          <w:sz w:val="28"/>
          <w:szCs w:val="28"/>
        </w:rPr>
        <w:t xml:space="preserve">  </w:t>
      </w:r>
      <w:r>
        <w:rPr>
          <w:spacing w:val="-4"/>
          <w:sz w:val="28"/>
          <w:szCs w:val="28"/>
        </w:rPr>
        <w:t>的人群中，有</w:t>
      </w:r>
      <w:r>
        <w:rPr>
          <w:spacing w:val="-6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21</w:t>
      </w:r>
      <w:r>
        <w:rPr>
          <w:rFonts w:ascii="Times New Roman" w:hAnsi="Times New Roman" w:eastAsia="Times New Roman" w:cs="Times New Roman"/>
          <w:spacing w:val="22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人认为项目实施对补齐光</w:t>
      </w:r>
      <w:r>
        <w:rPr>
          <w:spacing w:val="-5"/>
          <w:sz w:val="28"/>
          <w:szCs w:val="28"/>
        </w:rPr>
        <w:t>明村基础设施短板的效果显</w:t>
      </w:r>
      <w:r>
        <w:rPr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著、</w:t>
      </w:r>
      <w:r>
        <w:rPr>
          <w:spacing w:val="-59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占比为</w:t>
      </w:r>
      <w:r>
        <w:rPr>
          <w:spacing w:val="-5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84.0%</w:t>
      </w:r>
      <w:r>
        <w:rPr>
          <w:spacing w:val="-5"/>
          <w:sz w:val="28"/>
          <w:szCs w:val="28"/>
        </w:rPr>
        <w:t>；有</w:t>
      </w:r>
      <w:r>
        <w:rPr>
          <w:spacing w:val="-6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4</w:t>
      </w:r>
      <w:r>
        <w:rPr>
          <w:rFonts w:ascii="Times New Roman" w:hAnsi="Times New Roman" w:eastAsia="Times New Roman" w:cs="Times New Roman"/>
          <w:spacing w:val="21"/>
          <w:w w:val="101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 xml:space="preserve">人认为项目实施对补齐光明村基础设施短板 </w:t>
      </w:r>
      <w:r>
        <w:rPr>
          <w:spacing w:val="-4"/>
          <w:sz w:val="28"/>
          <w:szCs w:val="28"/>
        </w:rPr>
        <w:t>的效果较大、</w:t>
      </w:r>
      <w:r>
        <w:rPr>
          <w:spacing w:val="-65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占比为</w:t>
      </w:r>
      <w:r>
        <w:rPr>
          <w:spacing w:val="-3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16.0%</w:t>
      </w:r>
      <w:r>
        <w:rPr>
          <w:spacing w:val="-4"/>
          <w:sz w:val="28"/>
          <w:szCs w:val="28"/>
        </w:rPr>
        <w:t>；无人认为项目实施对补齐光明村基础设</w:t>
      </w:r>
    </w:p>
    <w:p>
      <w:pPr>
        <w:pStyle w:val="2"/>
        <w:spacing w:before="1" w:line="222" w:lineRule="auto"/>
        <w:ind w:left="1"/>
        <w:rPr>
          <w:sz w:val="28"/>
          <w:szCs w:val="28"/>
        </w:rPr>
      </w:pPr>
      <w:r>
        <w:rPr>
          <w:spacing w:val="-2"/>
          <w:sz w:val="28"/>
          <w:szCs w:val="28"/>
        </w:rPr>
        <w:t>施短板的效果一般或无影响。</w:t>
      </w:r>
    </w:p>
    <w:p>
      <w:pPr>
        <w:spacing w:line="222" w:lineRule="auto"/>
        <w:rPr>
          <w:sz w:val="28"/>
          <w:szCs w:val="28"/>
        </w:rPr>
        <w:sectPr>
          <w:footerReference r:id="rId58" w:type="default"/>
          <w:pgSz w:w="11906" w:h="16839"/>
          <w:pgMar w:top="1431" w:right="1626" w:bottom="1223" w:left="1744" w:header="0" w:footer="1046" w:gutter="0"/>
          <w:cols w:space="720" w:num="1"/>
        </w:sectPr>
      </w:pPr>
    </w:p>
    <w:p>
      <w:pPr>
        <w:spacing w:before="32" w:line="4320" w:lineRule="exact"/>
        <w:ind w:firstLine="464"/>
      </w:pPr>
      <w:r>
        <w:rPr>
          <w:position w:val="-86"/>
        </w:rPr>
        <w:drawing>
          <wp:inline distT="0" distB="0" distL="0" distR="0">
            <wp:extent cx="4749800" cy="2743200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4750307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38" w:line="526" w:lineRule="exact"/>
        <w:ind w:left="882"/>
        <w:rPr>
          <w:sz w:val="24"/>
          <w:szCs w:val="24"/>
        </w:rPr>
      </w:pPr>
      <w:r>
        <w:rPr>
          <w:spacing w:val="-3"/>
          <w:position w:val="21"/>
          <w:sz w:val="24"/>
          <w:szCs w:val="24"/>
        </w:rPr>
        <w:t>图</w:t>
      </w:r>
      <w:r>
        <w:rPr>
          <w:spacing w:val="-32"/>
          <w:position w:val="2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position w:val="21"/>
          <w:sz w:val="24"/>
          <w:szCs w:val="24"/>
        </w:rPr>
        <w:t>1</w:t>
      </w:r>
      <w:r>
        <w:rPr>
          <w:rFonts w:ascii="Times New Roman" w:hAnsi="Times New Roman" w:eastAsia="Times New Roman" w:cs="Times New Roman"/>
          <w:spacing w:val="15"/>
          <w:w w:val="101"/>
          <w:position w:val="21"/>
          <w:sz w:val="24"/>
          <w:szCs w:val="24"/>
        </w:rPr>
        <w:t xml:space="preserve"> </w:t>
      </w:r>
      <w:r>
        <w:rPr>
          <w:spacing w:val="-3"/>
          <w:position w:val="21"/>
          <w:sz w:val="24"/>
          <w:szCs w:val="24"/>
        </w:rPr>
        <w:t>调查人群中项目实施对补齐光明村基础设施短板的效果情况</w:t>
      </w:r>
    </w:p>
    <w:p>
      <w:pPr>
        <w:pStyle w:val="2"/>
        <w:spacing w:before="1" w:line="220" w:lineRule="auto"/>
        <w:ind w:left="546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2.</w:t>
      </w:r>
      <w:r>
        <w:rPr>
          <w:spacing w:val="-1"/>
          <w:sz w:val="28"/>
          <w:szCs w:val="28"/>
        </w:rPr>
        <w:t>项目实施对提升村民生活幸福感与获得感的效果分析</w:t>
      </w:r>
    </w:p>
    <w:p>
      <w:pPr>
        <w:pStyle w:val="2"/>
        <w:spacing w:before="291" w:line="411" w:lineRule="auto"/>
        <w:ind w:firstLine="56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根据调查问卷的反馈结果绘制了图</w:t>
      </w:r>
      <w:r>
        <w:rPr>
          <w:spacing w:val="-6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2</w:t>
      </w:r>
      <w:r>
        <w:rPr>
          <w:rFonts w:ascii="Times New Roman" w:hAnsi="Times New Roman" w:eastAsia="Times New Roman" w:cs="Times New Roman"/>
          <w:spacing w:val="-3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，如图</w:t>
      </w:r>
      <w:r>
        <w:rPr>
          <w:spacing w:val="-3"/>
          <w:sz w:val="28"/>
          <w:szCs w:val="28"/>
        </w:rPr>
        <w:t>所示，参与问卷调查</w:t>
      </w:r>
      <w:r>
        <w:rPr>
          <w:sz w:val="28"/>
          <w:szCs w:val="28"/>
        </w:rPr>
        <w:t xml:space="preserve">  </w:t>
      </w:r>
      <w:r>
        <w:rPr>
          <w:spacing w:val="-5"/>
          <w:sz w:val="28"/>
          <w:szCs w:val="28"/>
        </w:rPr>
        <w:t>的人群中，有</w:t>
      </w:r>
      <w:r>
        <w:rPr>
          <w:spacing w:val="-4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20</w:t>
      </w:r>
      <w:r>
        <w:rPr>
          <w:rFonts w:ascii="Times New Roman" w:hAnsi="Times New Roman" w:eastAsia="Times New Roman" w:cs="Times New Roman"/>
          <w:spacing w:val="21"/>
          <w:w w:val="101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人认为项目实施对提升村民生活幸福感与获得感的效</w:t>
      </w:r>
      <w:r>
        <w:rPr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果显著、</w:t>
      </w:r>
      <w:r>
        <w:rPr>
          <w:spacing w:val="-71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占比为</w:t>
      </w:r>
      <w:r>
        <w:rPr>
          <w:spacing w:val="-53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80.0%</w:t>
      </w:r>
      <w:r>
        <w:rPr>
          <w:spacing w:val="-5"/>
          <w:sz w:val="28"/>
          <w:szCs w:val="28"/>
        </w:rPr>
        <w:t>；有</w:t>
      </w:r>
      <w:r>
        <w:rPr>
          <w:spacing w:val="-57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5</w:t>
      </w:r>
      <w:r>
        <w:rPr>
          <w:rFonts w:ascii="Times New Roman" w:hAnsi="Times New Roman" w:eastAsia="Times New Roman" w:cs="Times New Roman"/>
          <w:spacing w:val="21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 xml:space="preserve">人认为项目实施对提升村民生活幸福感 </w:t>
      </w:r>
      <w:r>
        <w:rPr>
          <w:spacing w:val="-3"/>
          <w:sz w:val="28"/>
          <w:szCs w:val="28"/>
        </w:rPr>
        <w:t>与获得感的效果较大、</w:t>
      </w:r>
      <w:r>
        <w:rPr>
          <w:spacing w:val="-70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占比为</w:t>
      </w:r>
      <w:r>
        <w:rPr>
          <w:spacing w:val="-6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20.0%</w:t>
      </w:r>
      <w:r>
        <w:rPr>
          <w:spacing w:val="-3"/>
          <w:sz w:val="28"/>
          <w:szCs w:val="28"/>
        </w:rPr>
        <w:t>；无人认为项目实施对提升村民</w:t>
      </w:r>
    </w:p>
    <w:p>
      <w:pPr>
        <w:pStyle w:val="2"/>
        <w:spacing w:before="1" w:line="220" w:lineRule="auto"/>
        <w:ind w:left="14"/>
        <w:rPr>
          <w:sz w:val="28"/>
          <w:szCs w:val="28"/>
        </w:rPr>
      </w:pPr>
      <w:r>
        <w:rPr>
          <w:spacing w:val="-2"/>
          <w:sz w:val="28"/>
          <w:szCs w:val="28"/>
        </w:rPr>
        <w:t>生活幸福感与获得感的效果一般或无影响。</w:t>
      </w:r>
    </w:p>
    <w:p>
      <w:pPr>
        <w:spacing w:before="145" w:line="4311" w:lineRule="exact"/>
        <w:ind w:firstLine="464"/>
      </w:pPr>
      <w:r>
        <w:rPr>
          <w:position w:val="-86"/>
        </w:rPr>
        <w:drawing>
          <wp:inline distT="0" distB="0" distL="0" distR="0">
            <wp:extent cx="4749800" cy="2736850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4750307" cy="2737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43" w:line="220" w:lineRule="auto"/>
        <w:ind w:left="1002"/>
        <w:rPr>
          <w:sz w:val="24"/>
          <w:szCs w:val="24"/>
        </w:rPr>
      </w:pPr>
      <w:r>
        <w:rPr>
          <w:spacing w:val="-3"/>
          <w:sz w:val="24"/>
          <w:szCs w:val="24"/>
        </w:rPr>
        <w:t>图</w:t>
      </w:r>
      <w:r>
        <w:rPr>
          <w:spacing w:val="-3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2</w:t>
      </w:r>
      <w:r>
        <w:rPr>
          <w:rFonts w:ascii="Times New Roman" w:hAnsi="Times New Roman" w:eastAsia="Times New Roman" w:cs="Times New Roman"/>
          <w:spacing w:val="17"/>
          <w:w w:val="10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项目实施对提升村民生活幸福感与获得感的效果调查情况</w:t>
      </w:r>
    </w:p>
    <w:p>
      <w:pPr>
        <w:spacing w:line="220" w:lineRule="auto"/>
        <w:rPr>
          <w:sz w:val="24"/>
          <w:szCs w:val="24"/>
        </w:rPr>
        <w:sectPr>
          <w:footerReference r:id="rId59" w:type="default"/>
          <w:pgSz w:w="11906" w:h="16839"/>
          <w:pgMar w:top="1431" w:right="1727" w:bottom="1223" w:left="1748" w:header="0" w:footer="1046" w:gutter="0"/>
          <w:cols w:space="720" w:num="1"/>
        </w:sectPr>
      </w:pPr>
    </w:p>
    <w:p>
      <w:pPr>
        <w:pStyle w:val="2"/>
        <w:spacing w:before="181" w:line="222" w:lineRule="auto"/>
        <w:ind w:left="555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3.</w:t>
      </w:r>
      <w:r>
        <w:rPr>
          <w:rFonts w:ascii="Times New Roman" w:hAnsi="Times New Roman" w:eastAsia="Times New Roman" w:cs="Times New Roman"/>
          <w:spacing w:val="-4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受访者该项目实施的整体过程满意度分析</w:t>
      </w:r>
    </w:p>
    <w:p>
      <w:pPr>
        <w:pStyle w:val="2"/>
        <w:spacing w:before="288" w:line="411" w:lineRule="auto"/>
        <w:ind w:left="17" w:firstLine="546"/>
        <w:rPr>
          <w:sz w:val="28"/>
          <w:szCs w:val="28"/>
        </w:rPr>
      </w:pPr>
      <w:r>
        <w:rPr>
          <w:sz w:val="28"/>
          <w:szCs w:val="28"/>
        </w:rPr>
        <w:t>根据调查问卷的反馈结果，见图</w:t>
      </w:r>
      <w:r>
        <w:rPr>
          <w:spacing w:val="-59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3</w:t>
      </w:r>
      <w:r>
        <w:rPr>
          <w:rFonts w:ascii="Times New Roman" w:hAnsi="Times New Roman" w:eastAsia="Times New Roman" w:cs="Times New Roman"/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所示，所有人均</w:t>
      </w:r>
      <w:r>
        <w:rPr>
          <w:spacing w:val="-1"/>
          <w:sz w:val="28"/>
          <w:szCs w:val="28"/>
        </w:rPr>
        <w:t>非常满意项目</w:t>
      </w:r>
      <w:r>
        <w:rPr>
          <w:sz w:val="28"/>
          <w:szCs w:val="28"/>
        </w:rPr>
        <w:t xml:space="preserve"> </w:t>
      </w:r>
      <w:r>
        <w:rPr>
          <w:spacing w:val="9"/>
          <w:sz w:val="28"/>
          <w:szCs w:val="28"/>
        </w:rPr>
        <w:t>的整体实施过程</w:t>
      </w:r>
      <w:r>
        <w:rPr>
          <w:spacing w:val="-82"/>
          <w:sz w:val="28"/>
          <w:szCs w:val="28"/>
        </w:rPr>
        <w:t xml:space="preserve"> </w:t>
      </w:r>
      <w:r>
        <w:rPr>
          <w:spacing w:val="9"/>
          <w:sz w:val="28"/>
          <w:szCs w:val="28"/>
        </w:rPr>
        <w:t>，</w:t>
      </w:r>
      <w:r>
        <w:rPr>
          <w:rFonts w:ascii="Times New Roman" w:hAnsi="Times New Roman" w:eastAsia="Times New Roman" w:cs="Times New Roman"/>
          <w:spacing w:val="9"/>
          <w:sz w:val="28"/>
          <w:szCs w:val="28"/>
        </w:rPr>
        <w:t>22</w:t>
      </w:r>
      <w:r>
        <w:rPr>
          <w:rFonts w:ascii="Times New Roman" w:hAnsi="Times New Roman" w:eastAsia="Times New Roman" w:cs="Times New Roman"/>
          <w:spacing w:val="42"/>
          <w:w w:val="101"/>
          <w:sz w:val="28"/>
          <w:szCs w:val="28"/>
        </w:rPr>
        <w:t xml:space="preserve"> </w:t>
      </w:r>
      <w:r>
        <w:rPr>
          <w:spacing w:val="9"/>
          <w:sz w:val="28"/>
          <w:szCs w:val="28"/>
        </w:rPr>
        <w:t>人表示对项目的实施过程非常满意</w:t>
      </w:r>
      <w:r>
        <w:rPr>
          <w:spacing w:val="-83"/>
          <w:sz w:val="28"/>
          <w:szCs w:val="28"/>
        </w:rPr>
        <w:t xml:space="preserve"> </w:t>
      </w:r>
      <w:r>
        <w:rPr>
          <w:spacing w:val="8"/>
          <w:sz w:val="28"/>
          <w:szCs w:val="28"/>
        </w:rPr>
        <w:t>，</w:t>
      </w:r>
      <w:r>
        <w:rPr>
          <w:spacing w:val="-53"/>
          <w:sz w:val="28"/>
          <w:szCs w:val="28"/>
        </w:rPr>
        <w:t xml:space="preserve"> </w:t>
      </w:r>
      <w:r>
        <w:rPr>
          <w:spacing w:val="8"/>
          <w:sz w:val="28"/>
          <w:szCs w:val="28"/>
        </w:rPr>
        <w:t>占比为</w:t>
      </w:r>
    </w:p>
    <w:p>
      <w:pPr>
        <w:pStyle w:val="2"/>
        <w:spacing w:line="222" w:lineRule="auto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88.0%</w:t>
      </w:r>
      <w:r>
        <w:rPr>
          <w:rFonts w:ascii="Times New Roman" w:hAnsi="Times New Roman" w:eastAsia="Times New Roman" w:cs="Times New Roman"/>
          <w:spacing w:val="-18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，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3</w:t>
      </w:r>
      <w:r>
        <w:rPr>
          <w:rFonts w:ascii="Times New Roman" w:hAnsi="Times New Roman" w:eastAsia="Times New Roman" w:cs="Times New Roman"/>
          <w:spacing w:val="24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人表示对项目的实施过程比较满意，</w:t>
      </w:r>
      <w:r>
        <w:rPr>
          <w:spacing w:val="-73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占比为</w:t>
      </w:r>
      <w:r>
        <w:rPr>
          <w:spacing w:val="-3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12.0%</w:t>
      </w:r>
      <w:r>
        <w:rPr>
          <w:spacing w:val="-6"/>
          <w:sz w:val="28"/>
          <w:szCs w:val="28"/>
        </w:rPr>
        <w:t>。</w:t>
      </w:r>
    </w:p>
    <w:p>
      <w:pPr>
        <w:spacing w:line="302" w:lineRule="auto"/>
        <w:rPr>
          <w:rFonts w:ascii="Arial"/>
          <w:sz w:val="21"/>
        </w:rPr>
      </w:pPr>
    </w:p>
    <w:p>
      <w:pPr>
        <w:spacing w:line="4300" w:lineRule="exact"/>
        <w:ind w:firstLine="467"/>
      </w:pPr>
      <w:r>
        <w:rPr>
          <w:position w:val="-86"/>
        </w:rPr>
        <w:drawing>
          <wp:inline distT="0" distB="0" distL="0" distR="0">
            <wp:extent cx="4749800" cy="2730500"/>
            <wp:effectExtent l="0" t="0" r="0" b="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4750307" cy="2731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303" w:line="222" w:lineRule="auto"/>
        <w:ind w:left="2297"/>
        <w:rPr>
          <w:sz w:val="24"/>
          <w:szCs w:val="24"/>
        </w:rPr>
      </w:pPr>
      <w:r>
        <w:rPr>
          <w:spacing w:val="-3"/>
          <w:sz w:val="24"/>
          <w:szCs w:val="24"/>
        </w:rPr>
        <w:t>图</w:t>
      </w:r>
      <w:r>
        <w:rPr>
          <w:spacing w:val="-4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3  </w:t>
      </w:r>
      <w:r>
        <w:rPr>
          <w:spacing w:val="-3"/>
          <w:sz w:val="24"/>
          <w:szCs w:val="24"/>
        </w:rPr>
        <w:t>项目实施的整体过程满意度分析</w:t>
      </w:r>
    </w:p>
    <w:p>
      <w:pPr>
        <w:spacing w:line="222" w:lineRule="auto"/>
        <w:rPr>
          <w:sz w:val="24"/>
          <w:szCs w:val="24"/>
        </w:rPr>
        <w:sectPr>
          <w:footerReference r:id="rId60" w:type="default"/>
          <w:pgSz w:w="11906" w:h="16839"/>
          <w:pgMar w:top="1431" w:right="1727" w:bottom="1223" w:left="1745" w:header="0" w:footer="1046" w:gutter="0"/>
          <w:cols w:space="720" w:num="1"/>
        </w:sectPr>
      </w:pPr>
    </w:p>
    <w:p>
      <w:pPr>
        <w:spacing w:line="340" w:lineRule="auto"/>
        <w:rPr>
          <w:rFonts w:ascii="Arial"/>
          <w:sz w:val="21"/>
        </w:rPr>
      </w:pPr>
    </w:p>
    <w:p>
      <w:pPr>
        <w:spacing w:line="341" w:lineRule="auto"/>
        <w:rPr>
          <w:rFonts w:ascii="Arial"/>
          <w:sz w:val="21"/>
        </w:rPr>
      </w:pPr>
    </w:p>
    <w:p>
      <w:pPr>
        <w:pStyle w:val="2"/>
        <w:spacing w:before="101" w:line="624" w:lineRule="exact"/>
        <w:ind w:left="92"/>
        <w:rPr>
          <w:sz w:val="31"/>
          <w:szCs w:val="31"/>
        </w:rPr>
      </w:pPr>
      <w:r>
        <w:rPr>
          <w:spacing w:val="8"/>
          <w:position w:val="23"/>
          <w:sz w:val="31"/>
          <w:szCs w:val="31"/>
          <w14:textOutline w14:w="5793" w14:cap="flat" w14:cmpd="sng">
            <w14:solidFill>
              <w14:srgbClr w14:val="000000"/>
            </w14:solidFill>
            <w14:prstDash w14:val="solid"/>
            <w14:miter w14:val="10"/>
          </w14:textOutline>
        </w:rPr>
        <w:t>民丰县尼雅乡人民政府民丰县尼雅乡光明村村容村貌改造项</w:t>
      </w:r>
    </w:p>
    <w:p>
      <w:pPr>
        <w:pStyle w:val="2"/>
        <w:spacing w:before="1" w:line="227" w:lineRule="auto"/>
        <w:ind w:left="2034"/>
        <w:rPr>
          <w:sz w:val="31"/>
          <w:szCs w:val="31"/>
        </w:rPr>
      </w:pPr>
      <w:r>
        <w:rPr>
          <w:spacing w:val="5"/>
          <w:sz w:val="31"/>
          <w:szCs w:val="31"/>
          <w14:textOutline w14:w="5793" w14:cap="flat" w14:cmpd="sng">
            <w14:solidFill>
              <w14:srgbClr w14:val="000000"/>
            </w14:solidFill>
            <w14:prstDash w14:val="solid"/>
            <w14:miter w14:val="10"/>
          </w14:textOutline>
        </w:rPr>
        <w:t>目绩效评价居民满意度问卷调查</w:t>
      </w:r>
    </w:p>
    <w:p>
      <w:pPr>
        <w:spacing w:line="316" w:lineRule="auto"/>
        <w:rPr>
          <w:rFonts w:ascii="Arial"/>
          <w:sz w:val="21"/>
        </w:rPr>
      </w:pPr>
    </w:p>
    <w:p>
      <w:pPr>
        <w:spacing w:line="316" w:lineRule="auto"/>
        <w:rPr>
          <w:rFonts w:ascii="Arial"/>
          <w:sz w:val="21"/>
        </w:rPr>
      </w:pPr>
    </w:p>
    <w:p>
      <w:pPr>
        <w:pStyle w:val="2"/>
        <w:spacing w:before="91" w:line="224" w:lineRule="auto"/>
        <w:ind w:left="573"/>
        <w:rPr>
          <w:sz w:val="28"/>
          <w:szCs w:val="28"/>
        </w:rPr>
      </w:pPr>
      <w:r>
        <w:rPr>
          <w:spacing w:val="-4"/>
          <w:sz w:val="28"/>
          <w:szCs w:val="28"/>
        </w:rPr>
        <w:t>亲爱的先生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/</w:t>
      </w:r>
      <w:r>
        <w:rPr>
          <w:spacing w:val="-4"/>
          <w:sz w:val="28"/>
          <w:szCs w:val="28"/>
        </w:rPr>
        <w:t>女士：</w:t>
      </w:r>
    </w:p>
    <w:p>
      <w:pPr>
        <w:pStyle w:val="2"/>
        <w:spacing w:before="287" w:line="411" w:lineRule="auto"/>
        <w:ind w:firstLine="674"/>
        <w:rPr>
          <w:sz w:val="28"/>
          <w:szCs w:val="28"/>
        </w:rPr>
      </w:pPr>
      <w:r>
        <w:rPr>
          <w:spacing w:val="-3"/>
          <w:sz w:val="28"/>
          <w:szCs w:val="28"/>
        </w:rPr>
        <w:t>您好！受民丰县财政局委托，我单位对民丰县尼雅乡人民政府民</w:t>
      </w:r>
      <w:r>
        <w:rPr>
          <w:spacing w:val="1"/>
          <w:sz w:val="28"/>
          <w:szCs w:val="28"/>
        </w:rPr>
        <w:t xml:space="preserve"> </w:t>
      </w:r>
      <w:r>
        <w:rPr>
          <w:spacing w:val="11"/>
          <w:sz w:val="28"/>
          <w:szCs w:val="28"/>
        </w:rPr>
        <w:t>丰县尼雅乡光明村村容村貌改造项目实施的居民</w:t>
      </w:r>
      <w:r>
        <w:rPr>
          <w:spacing w:val="10"/>
          <w:sz w:val="28"/>
          <w:szCs w:val="28"/>
        </w:rPr>
        <w:t>满意度情况展开调</w:t>
      </w:r>
      <w:r>
        <w:rPr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>研。感谢您抽出宝贵时间参与问卷调查。整份问卷的填</w:t>
      </w:r>
      <w:r>
        <w:rPr>
          <w:spacing w:val="2"/>
          <w:sz w:val="28"/>
          <w:szCs w:val="28"/>
        </w:rPr>
        <w:t>写大约需要</w:t>
      </w:r>
      <w:r>
        <w:rPr>
          <w:spacing w:val="-5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  <w:t>3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</w:t>
      </w:r>
      <w:r>
        <w:rPr>
          <w:spacing w:val="-6"/>
          <w:sz w:val="28"/>
          <w:szCs w:val="28"/>
        </w:rPr>
        <w:t>分钟，请根据您的真实感受填写。我们保证问卷数据仅限于统计分析，</w:t>
      </w:r>
    </w:p>
    <w:p>
      <w:pPr>
        <w:pStyle w:val="2"/>
        <w:spacing w:line="221" w:lineRule="auto"/>
        <w:ind w:left="3"/>
        <w:rPr>
          <w:sz w:val="28"/>
          <w:szCs w:val="28"/>
        </w:rPr>
      </w:pPr>
      <w:r>
        <w:rPr>
          <w:spacing w:val="-1"/>
          <w:sz w:val="28"/>
          <w:szCs w:val="28"/>
        </w:rPr>
        <w:t>对您的个人信息将予以严格保密。感谢您的支持与配合！</w:t>
      </w:r>
    </w:p>
    <w:p>
      <w:pPr>
        <w:spacing w:line="271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pStyle w:val="2"/>
        <w:spacing w:before="92" w:line="624" w:lineRule="exact"/>
        <w:ind w:right="80"/>
        <w:jc w:val="right"/>
        <w:rPr>
          <w:sz w:val="28"/>
          <w:szCs w:val="28"/>
        </w:rPr>
      </w:pPr>
      <w:r>
        <w:rPr>
          <w:spacing w:val="-2"/>
          <w:position w:val="25"/>
          <w:sz w:val="28"/>
          <w:szCs w:val="28"/>
        </w:rPr>
        <w:t>新疆政通众和商务咨询有限公司</w:t>
      </w:r>
    </w:p>
    <w:p>
      <w:pPr>
        <w:pStyle w:val="2"/>
        <w:spacing w:before="2" w:line="222" w:lineRule="auto"/>
        <w:ind w:right="49"/>
        <w:jc w:val="right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pacing w:val="-7"/>
          <w:sz w:val="28"/>
          <w:szCs w:val="28"/>
        </w:rPr>
        <w:t>2025</w:t>
      </w:r>
      <w:r>
        <w:rPr>
          <w:rFonts w:ascii="Times New Roman" w:hAnsi="Times New Roman" w:eastAsia="Times New Roman" w:cs="Times New Roman"/>
          <w:spacing w:val="25"/>
          <w:sz w:val="28"/>
          <w:szCs w:val="28"/>
        </w:rPr>
        <w:t xml:space="preserve"> </w:t>
      </w:r>
      <w:r>
        <w:rPr>
          <w:spacing w:val="-7"/>
          <w:sz w:val="28"/>
          <w:szCs w:val="28"/>
        </w:rPr>
        <w:t>年</w:t>
      </w:r>
      <w:r>
        <w:rPr>
          <w:spacing w:val="-5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7"/>
          <w:sz w:val="28"/>
          <w:szCs w:val="28"/>
        </w:rPr>
        <w:t>8</w:t>
      </w:r>
      <w:r>
        <w:rPr>
          <w:rFonts w:ascii="Times New Roman" w:hAnsi="Times New Roman" w:eastAsia="Times New Roman" w:cs="Times New Roman"/>
          <w:spacing w:val="33"/>
          <w:sz w:val="28"/>
          <w:szCs w:val="28"/>
        </w:rPr>
        <w:t xml:space="preserve"> </w:t>
      </w:r>
      <w:r>
        <w:rPr>
          <w:spacing w:val="-7"/>
          <w:sz w:val="28"/>
          <w:szCs w:val="28"/>
        </w:rPr>
        <w:t>月</w:t>
      </w:r>
    </w:p>
    <w:p>
      <w:pPr>
        <w:spacing w:line="271" w:lineRule="auto"/>
        <w:rPr>
          <w:rFonts w:ascii="Arial"/>
          <w:sz w:val="21"/>
        </w:rPr>
      </w:pPr>
    </w:p>
    <w:p>
      <w:pPr>
        <w:spacing w:line="271" w:lineRule="auto"/>
        <w:rPr>
          <w:rFonts w:ascii="Arial"/>
          <w:sz w:val="21"/>
        </w:rPr>
      </w:pPr>
    </w:p>
    <w:p>
      <w:pPr>
        <w:spacing w:line="271" w:lineRule="auto"/>
        <w:rPr>
          <w:rFonts w:ascii="Arial"/>
          <w:sz w:val="21"/>
        </w:rPr>
      </w:pPr>
    </w:p>
    <w:p>
      <w:pPr>
        <w:pStyle w:val="2"/>
        <w:spacing w:before="91" w:line="223" w:lineRule="auto"/>
        <w:ind w:left="214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1.</w:t>
      </w:r>
      <w:r>
        <w:rPr>
          <w:rFonts w:ascii="Times New Roman" w:hAnsi="Times New Roman" w:eastAsia="Times New Roman" w:cs="Times New Roman"/>
          <w:spacing w:val="-26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您了解或知道该项目的实施吗？ ()</w:t>
      </w:r>
    </w:p>
    <w:p>
      <w:pPr>
        <w:pStyle w:val="2"/>
        <w:spacing w:before="286" w:line="223" w:lineRule="auto"/>
        <w:ind w:left="183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A</w:t>
      </w:r>
      <w:r>
        <w:rPr>
          <w:rFonts w:ascii="Times New Roman" w:hAnsi="Times New Roman" w:eastAsia="Times New Roman" w:cs="Times New Roman"/>
          <w:spacing w:val="-31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、了解或知道    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B</w:t>
      </w:r>
      <w:r>
        <w:rPr>
          <w:rFonts w:ascii="Times New Roman" w:hAnsi="Times New Roman" w:eastAsia="Times New Roman" w:cs="Times New Roman"/>
          <w:spacing w:val="-33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、不清楚    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C</w:t>
      </w:r>
      <w:r>
        <w:rPr>
          <w:rFonts w:ascii="Times New Roman" w:hAnsi="Times New Roman" w:eastAsia="Times New Roman" w:cs="Times New Roman"/>
          <w:spacing w:val="-31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、不了解或不</w:t>
      </w:r>
      <w:r>
        <w:rPr>
          <w:spacing w:val="-5"/>
          <w:sz w:val="28"/>
          <w:szCs w:val="28"/>
        </w:rPr>
        <w:t>知道</w:t>
      </w:r>
    </w:p>
    <w:p>
      <w:pPr>
        <w:spacing w:line="271" w:lineRule="auto"/>
        <w:rPr>
          <w:rFonts w:ascii="Arial"/>
          <w:sz w:val="21"/>
        </w:rPr>
      </w:pPr>
    </w:p>
    <w:p>
      <w:pPr>
        <w:spacing w:line="271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pStyle w:val="2"/>
        <w:spacing w:before="91" w:line="222" w:lineRule="auto"/>
        <w:ind w:left="187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2.</w:t>
      </w:r>
      <w:r>
        <w:rPr>
          <w:rFonts w:ascii="Times New Roman" w:hAnsi="Times New Roman" w:eastAsia="Times New Roman" w:cs="Times New Roman"/>
          <w:spacing w:val="-41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您认为该项目实施后，对补齐光明村基础设施短板的效果如</w:t>
      </w:r>
      <w:r>
        <w:rPr>
          <w:spacing w:val="-7"/>
          <w:sz w:val="28"/>
          <w:szCs w:val="28"/>
        </w:rPr>
        <w:t>何？</w:t>
      </w:r>
      <w:r>
        <w:rPr>
          <w:spacing w:val="-79"/>
          <w:sz w:val="28"/>
          <w:szCs w:val="28"/>
        </w:rPr>
        <w:t xml:space="preserve"> </w:t>
      </w:r>
      <w:r>
        <w:rPr>
          <w:spacing w:val="-7"/>
          <w:sz w:val="28"/>
          <w:szCs w:val="28"/>
        </w:rPr>
        <w:t>()</w:t>
      </w:r>
    </w:p>
    <w:p>
      <w:pPr>
        <w:spacing w:before="46"/>
      </w:pPr>
    </w:p>
    <w:tbl>
      <w:tblPr>
        <w:tblStyle w:val="5"/>
        <w:tblW w:w="7015" w:type="dxa"/>
        <w:tblInd w:w="183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62"/>
        <w:gridCol w:w="2710"/>
        <w:gridCol w:w="2143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2162" w:type="dxa"/>
            <w:vAlign w:val="top"/>
          </w:tcPr>
          <w:p>
            <w:pPr>
              <w:pStyle w:val="6"/>
              <w:spacing w:before="1" w:line="222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7"/>
                <w:sz w:val="28"/>
                <w:szCs w:val="28"/>
              </w:rPr>
              <w:t>A</w:t>
            </w:r>
            <w:r>
              <w:rPr>
                <w:rFonts w:ascii="Times New Roman" w:hAnsi="Times New Roman" w:eastAsia="Times New Roman" w:cs="Times New Roman"/>
                <w:spacing w:val="-31"/>
                <w:sz w:val="28"/>
                <w:szCs w:val="28"/>
              </w:rPr>
              <w:t xml:space="preserve"> </w:t>
            </w:r>
            <w:r>
              <w:rPr>
                <w:spacing w:val="-7"/>
                <w:sz w:val="28"/>
                <w:szCs w:val="28"/>
              </w:rPr>
              <w:t>、效果显著</w:t>
            </w:r>
          </w:p>
        </w:tc>
        <w:tc>
          <w:tcPr>
            <w:tcW w:w="2710" w:type="dxa"/>
            <w:vAlign w:val="top"/>
          </w:tcPr>
          <w:p>
            <w:pPr>
              <w:pStyle w:val="6"/>
              <w:spacing w:line="222" w:lineRule="auto"/>
              <w:ind w:left="562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8"/>
                <w:szCs w:val="28"/>
              </w:rPr>
              <w:t>B</w:t>
            </w:r>
            <w:r>
              <w:rPr>
                <w:rFonts w:ascii="Times New Roman" w:hAnsi="Times New Roman" w:eastAsia="Times New Roman" w:cs="Times New Roman"/>
                <w:spacing w:val="-26"/>
                <w:sz w:val="28"/>
                <w:szCs w:val="28"/>
              </w:rPr>
              <w:t xml:space="preserve"> </w:t>
            </w:r>
            <w:r>
              <w:rPr>
                <w:spacing w:val="-8"/>
                <w:sz w:val="28"/>
                <w:szCs w:val="28"/>
              </w:rPr>
              <w:t>、效果较大</w:t>
            </w:r>
          </w:p>
        </w:tc>
        <w:tc>
          <w:tcPr>
            <w:tcW w:w="2143" w:type="dxa"/>
            <w:vAlign w:val="top"/>
          </w:tcPr>
          <w:p>
            <w:pPr>
              <w:pStyle w:val="6"/>
              <w:spacing w:before="1" w:line="222" w:lineRule="auto"/>
              <w:jc w:val="righ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9"/>
                <w:sz w:val="28"/>
                <w:szCs w:val="28"/>
              </w:rPr>
              <w:t>C</w:t>
            </w:r>
            <w:r>
              <w:rPr>
                <w:rFonts w:ascii="Times New Roman" w:hAnsi="Times New Roman" w:eastAsia="Times New Roman" w:cs="Times New Roman"/>
                <w:spacing w:val="-26"/>
                <w:sz w:val="28"/>
                <w:szCs w:val="28"/>
              </w:rPr>
              <w:t xml:space="preserve"> </w:t>
            </w:r>
            <w:r>
              <w:rPr>
                <w:spacing w:val="-9"/>
                <w:sz w:val="28"/>
                <w:szCs w:val="28"/>
              </w:rPr>
              <w:t>、效果一般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2162" w:type="dxa"/>
            <w:vAlign w:val="top"/>
          </w:tcPr>
          <w:p>
            <w:pPr>
              <w:pStyle w:val="6"/>
              <w:spacing w:before="168" w:line="183" w:lineRule="auto"/>
              <w:ind w:left="2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9"/>
                <w:sz w:val="28"/>
                <w:szCs w:val="28"/>
              </w:rPr>
              <w:t>D</w:t>
            </w:r>
            <w:r>
              <w:rPr>
                <w:rFonts w:ascii="Times New Roman" w:hAnsi="Times New Roman" w:eastAsia="Times New Roman" w:cs="Times New Roman"/>
                <w:spacing w:val="-31"/>
                <w:sz w:val="28"/>
                <w:szCs w:val="28"/>
              </w:rPr>
              <w:t xml:space="preserve"> </w:t>
            </w:r>
            <w:r>
              <w:rPr>
                <w:spacing w:val="-9"/>
                <w:sz w:val="28"/>
                <w:szCs w:val="28"/>
              </w:rPr>
              <w:t>、无影响</w:t>
            </w:r>
          </w:p>
        </w:tc>
        <w:tc>
          <w:tcPr>
            <w:tcW w:w="2710" w:type="dxa"/>
            <w:vAlign w:val="top"/>
          </w:tcPr>
          <w:p>
            <w:pPr>
              <w:pStyle w:val="6"/>
              <w:spacing w:before="168" w:line="183" w:lineRule="auto"/>
              <w:ind w:left="563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8"/>
                <w:szCs w:val="28"/>
              </w:rPr>
              <w:t>E</w:t>
            </w:r>
            <w:r>
              <w:rPr>
                <w:rFonts w:ascii="Times New Roman" w:hAnsi="Times New Roman" w:eastAsia="Times New Roman" w:cs="Times New Roman"/>
                <w:spacing w:val="-26"/>
                <w:sz w:val="28"/>
                <w:szCs w:val="28"/>
              </w:rPr>
              <w:t xml:space="preserve"> </w:t>
            </w:r>
            <w:r>
              <w:rPr>
                <w:spacing w:val="-8"/>
                <w:sz w:val="28"/>
                <w:szCs w:val="28"/>
              </w:rPr>
              <w:t>、影响较差</w:t>
            </w:r>
          </w:p>
        </w:tc>
        <w:tc>
          <w:tcPr>
            <w:tcW w:w="214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61" w:type="default"/>
          <w:pgSz w:w="11906" w:h="16839"/>
          <w:pgMar w:top="1431" w:right="1646" w:bottom="1223" w:left="1745" w:header="0" w:footer="1046" w:gutter="0"/>
          <w:cols w:space="720" w:num="1"/>
        </w:sectPr>
      </w:pPr>
    </w:p>
    <w:p>
      <w:pPr>
        <w:pStyle w:val="2"/>
        <w:spacing w:before="181" w:line="624" w:lineRule="exact"/>
        <w:ind w:left="152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pacing w:val="-1"/>
          <w:position w:val="26"/>
          <w:sz w:val="28"/>
          <w:szCs w:val="28"/>
        </w:rPr>
        <w:t>3.</w:t>
      </w:r>
      <w:r>
        <w:rPr>
          <w:rFonts w:ascii="Times New Roman" w:hAnsi="Times New Roman" w:eastAsia="Times New Roman" w:cs="Times New Roman"/>
          <w:spacing w:val="-41"/>
          <w:position w:val="26"/>
          <w:sz w:val="28"/>
          <w:szCs w:val="28"/>
        </w:rPr>
        <w:t xml:space="preserve"> </w:t>
      </w:r>
      <w:r>
        <w:rPr>
          <w:spacing w:val="-1"/>
          <w:position w:val="26"/>
          <w:sz w:val="28"/>
          <w:szCs w:val="28"/>
        </w:rPr>
        <w:t>您认为该项目实施后，对提升村民生活幸</w:t>
      </w:r>
      <w:r>
        <w:rPr>
          <w:spacing w:val="-2"/>
          <w:position w:val="26"/>
          <w:sz w:val="28"/>
          <w:szCs w:val="28"/>
        </w:rPr>
        <w:t>福感与获得感的效果如</w:t>
      </w:r>
    </w:p>
    <w:p>
      <w:pPr>
        <w:pStyle w:val="2"/>
        <w:spacing w:before="1" w:line="223" w:lineRule="auto"/>
        <w:ind w:left="159"/>
        <w:rPr>
          <w:sz w:val="28"/>
          <w:szCs w:val="28"/>
        </w:rPr>
      </w:pPr>
      <w:r>
        <w:rPr>
          <w:spacing w:val="-14"/>
          <w:sz w:val="28"/>
          <w:szCs w:val="28"/>
        </w:rPr>
        <w:t>何？</w:t>
      </w:r>
      <w:r>
        <w:rPr>
          <w:spacing w:val="20"/>
          <w:sz w:val="28"/>
          <w:szCs w:val="28"/>
        </w:rPr>
        <w:t xml:space="preserve"> </w:t>
      </w:r>
      <w:r>
        <w:rPr>
          <w:spacing w:val="-14"/>
          <w:sz w:val="28"/>
          <w:szCs w:val="28"/>
        </w:rPr>
        <w:t>()</w:t>
      </w:r>
    </w:p>
    <w:p>
      <w:pPr>
        <w:spacing w:before="43"/>
      </w:pPr>
    </w:p>
    <w:tbl>
      <w:tblPr>
        <w:tblStyle w:val="5"/>
        <w:tblW w:w="7015" w:type="dxa"/>
        <w:tblInd w:w="143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62"/>
        <w:gridCol w:w="2710"/>
        <w:gridCol w:w="2143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2162" w:type="dxa"/>
            <w:vAlign w:val="top"/>
          </w:tcPr>
          <w:p>
            <w:pPr>
              <w:pStyle w:val="6"/>
              <w:spacing w:before="1" w:line="222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7"/>
                <w:sz w:val="28"/>
                <w:szCs w:val="28"/>
              </w:rPr>
              <w:t>A</w:t>
            </w:r>
            <w:r>
              <w:rPr>
                <w:rFonts w:ascii="Times New Roman" w:hAnsi="Times New Roman" w:eastAsia="Times New Roman" w:cs="Times New Roman"/>
                <w:spacing w:val="-31"/>
                <w:sz w:val="28"/>
                <w:szCs w:val="28"/>
              </w:rPr>
              <w:t xml:space="preserve"> </w:t>
            </w:r>
            <w:r>
              <w:rPr>
                <w:spacing w:val="-7"/>
                <w:sz w:val="28"/>
                <w:szCs w:val="28"/>
              </w:rPr>
              <w:t>、效果显著</w:t>
            </w:r>
          </w:p>
        </w:tc>
        <w:tc>
          <w:tcPr>
            <w:tcW w:w="2710" w:type="dxa"/>
            <w:vAlign w:val="top"/>
          </w:tcPr>
          <w:p>
            <w:pPr>
              <w:pStyle w:val="6"/>
              <w:spacing w:line="222" w:lineRule="auto"/>
              <w:ind w:left="562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8"/>
                <w:szCs w:val="28"/>
              </w:rPr>
              <w:t>B</w:t>
            </w:r>
            <w:r>
              <w:rPr>
                <w:rFonts w:ascii="Times New Roman" w:hAnsi="Times New Roman" w:eastAsia="Times New Roman" w:cs="Times New Roman"/>
                <w:spacing w:val="-26"/>
                <w:sz w:val="28"/>
                <w:szCs w:val="28"/>
              </w:rPr>
              <w:t xml:space="preserve"> </w:t>
            </w:r>
            <w:r>
              <w:rPr>
                <w:spacing w:val="-8"/>
                <w:sz w:val="28"/>
                <w:szCs w:val="28"/>
              </w:rPr>
              <w:t>、效果较大</w:t>
            </w:r>
          </w:p>
        </w:tc>
        <w:tc>
          <w:tcPr>
            <w:tcW w:w="2143" w:type="dxa"/>
            <w:vAlign w:val="top"/>
          </w:tcPr>
          <w:p>
            <w:pPr>
              <w:pStyle w:val="6"/>
              <w:spacing w:before="1" w:line="222" w:lineRule="auto"/>
              <w:jc w:val="righ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9"/>
                <w:sz w:val="28"/>
                <w:szCs w:val="28"/>
              </w:rPr>
              <w:t>C</w:t>
            </w:r>
            <w:r>
              <w:rPr>
                <w:rFonts w:ascii="Times New Roman" w:hAnsi="Times New Roman" w:eastAsia="Times New Roman" w:cs="Times New Roman"/>
                <w:spacing w:val="-26"/>
                <w:sz w:val="28"/>
                <w:szCs w:val="28"/>
              </w:rPr>
              <w:t xml:space="preserve"> </w:t>
            </w:r>
            <w:r>
              <w:rPr>
                <w:spacing w:val="-9"/>
                <w:sz w:val="28"/>
                <w:szCs w:val="28"/>
              </w:rPr>
              <w:t>、效果一般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2162" w:type="dxa"/>
            <w:vAlign w:val="top"/>
          </w:tcPr>
          <w:p>
            <w:pPr>
              <w:pStyle w:val="6"/>
              <w:spacing w:before="167" w:line="183" w:lineRule="auto"/>
              <w:ind w:left="2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9"/>
                <w:sz w:val="28"/>
                <w:szCs w:val="28"/>
              </w:rPr>
              <w:t>D</w:t>
            </w:r>
            <w:r>
              <w:rPr>
                <w:rFonts w:ascii="Times New Roman" w:hAnsi="Times New Roman" w:eastAsia="Times New Roman" w:cs="Times New Roman"/>
                <w:spacing w:val="-31"/>
                <w:sz w:val="28"/>
                <w:szCs w:val="28"/>
              </w:rPr>
              <w:t xml:space="preserve"> </w:t>
            </w:r>
            <w:r>
              <w:rPr>
                <w:spacing w:val="-9"/>
                <w:sz w:val="28"/>
                <w:szCs w:val="28"/>
              </w:rPr>
              <w:t>、无影响</w:t>
            </w:r>
          </w:p>
        </w:tc>
        <w:tc>
          <w:tcPr>
            <w:tcW w:w="2710" w:type="dxa"/>
            <w:vAlign w:val="top"/>
          </w:tcPr>
          <w:p>
            <w:pPr>
              <w:pStyle w:val="6"/>
              <w:spacing w:before="167" w:line="183" w:lineRule="auto"/>
              <w:ind w:left="563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8"/>
                <w:szCs w:val="28"/>
              </w:rPr>
              <w:t>E</w:t>
            </w:r>
            <w:r>
              <w:rPr>
                <w:rFonts w:ascii="Times New Roman" w:hAnsi="Times New Roman" w:eastAsia="Times New Roman" w:cs="Times New Roman"/>
                <w:spacing w:val="-26"/>
                <w:sz w:val="28"/>
                <w:szCs w:val="28"/>
              </w:rPr>
              <w:t xml:space="preserve"> </w:t>
            </w:r>
            <w:r>
              <w:rPr>
                <w:spacing w:val="-8"/>
                <w:sz w:val="28"/>
                <w:szCs w:val="28"/>
              </w:rPr>
              <w:t>、影响较差</w:t>
            </w:r>
          </w:p>
        </w:tc>
        <w:tc>
          <w:tcPr>
            <w:tcW w:w="214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88" w:lineRule="auto"/>
        <w:rPr>
          <w:rFonts w:ascii="Arial"/>
          <w:sz w:val="21"/>
        </w:rPr>
      </w:pPr>
    </w:p>
    <w:p>
      <w:pPr>
        <w:spacing w:line="288" w:lineRule="auto"/>
        <w:rPr>
          <w:rFonts w:ascii="Arial"/>
          <w:sz w:val="21"/>
        </w:rPr>
      </w:pPr>
    </w:p>
    <w:p>
      <w:pPr>
        <w:spacing w:line="288" w:lineRule="auto"/>
        <w:rPr>
          <w:rFonts w:ascii="Arial"/>
          <w:sz w:val="21"/>
        </w:rPr>
      </w:pPr>
    </w:p>
    <w:p>
      <w:pPr>
        <w:pStyle w:val="2"/>
        <w:spacing w:before="91" w:line="223" w:lineRule="auto"/>
        <w:ind w:left="145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4.</w:t>
      </w:r>
      <w:r>
        <w:rPr>
          <w:rFonts w:ascii="Times New Roman" w:hAnsi="Times New Roman" w:eastAsia="Times New Roman" w:cs="Times New Roman"/>
          <w:spacing w:val="-2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您对该项目实施的整体过程满意度如何？ ()</w:t>
      </w:r>
    </w:p>
    <w:p>
      <w:pPr>
        <w:spacing w:before="44"/>
      </w:pPr>
    </w:p>
    <w:tbl>
      <w:tblPr>
        <w:tblStyle w:val="5"/>
        <w:tblW w:w="7015" w:type="dxa"/>
        <w:tblInd w:w="143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62"/>
        <w:gridCol w:w="2710"/>
        <w:gridCol w:w="2143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2162" w:type="dxa"/>
            <w:vAlign w:val="top"/>
          </w:tcPr>
          <w:p>
            <w:pPr>
              <w:pStyle w:val="6"/>
              <w:spacing w:before="1" w:line="222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7"/>
                <w:sz w:val="28"/>
                <w:szCs w:val="28"/>
              </w:rPr>
              <w:t>A</w:t>
            </w:r>
            <w:r>
              <w:rPr>
                <w:rFonts w:ascii="Times New Roman" w:hAnsi="Times New Roman" w:eastAsia="Times New Roman" w:cs="Times New Roman"/>
                <w:spacing w:val="-31"/>
                <w:sz w:val="28"/>
                <w:szCs w:val="28"/>
              </w:rPr>
              <w:t xml:space="preserve"> </w:t>
            </w:r>
            <w:r>
              <w:rPr>
                <w:spacing w:val="-7"/>
                <w:sz w:val="28"/>
                <w:szCs w:val="28"/>
              </w:rPr>
              <w:t>、非常满意</w:t>
            </w:r>
          </w:p>
        </w:tc>
        <w:tc>
          <w:tcPr>
            <w:tcW w:w="2710" w:type="dxa"/>
            <w:vAlign w:val="top"/>
          </w:tcPr>
          <w:p>
            <w:pPr>
              <w:pStyle w:val="6"/>
              <w:spacing w:line="222" w:lineRule="auto"/>
              <w:ind w:left="562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8"/>
                <w:szCs w:val="28"/>
              </w:rPr>
              <w:t>B</w:t>
            </w:r>
            <w:r>
              <w:rPr>
                <w:rFonts w:ascii="Times New Roman" w:hAnsi="Times New Roman" w:eastAsia="Times New Roman" w:cs="Times New Roman"/>
                <w:spacing w:val="-26"/>
                <w:sz w:val="28"/>
                <w:szCs w:val="28"/>
              </w:rPr>
              <w:t xml:space="preserve"> </w:t>
            </w:r>
            <w:r>
              <w:rPr>
                <w:spacing w:val="-8"/>
                <w:sz w:val="28"/>
                <w:szCs w:val="28"/>
              </w:rPr>
              <w:t>、比较满意</w:t>
            </w:r>
          </w:p>
        </w:tc>
        <w:tc>
          <w:tcPr>
            <w:tcW w:w="2143" w:type="dxa"/>
            <w:vAlign w:val="top"/>
          </w:tcPr>
          <w:p>
            <w:pPr>
              <w:pStyle w:val="6"/>
              <w:spacing w:before="1" w:line="222" w:lineRule="auto"/>
              <w:jc w:val="righ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9"/>
                <w:sz w:val="28"/>
                <w:szCs w:val="28"/>
              </w:rPr>
              <w:t>C</w:t>
            </w:r>
            <w:r>
              <w:rPr>
                <w:rFonts w:ascii="Times New Roman" w:hAnsi="Times New Roman" w:eastAsia="Times New Roman" w:cs="Times New Roman"/>
                <w:spacing w:val="-26"/>
                <w:sz w:val="28"/>
                <w:szCs w:val="28"/>
              </w:rPr>
              <w:t xml:space="preserve"> </w:t>
            </w:r>
            <w:r>
              <w:rPr>
                <w:spacing w:val="-9"/>
                <w:sz w:val="28"/>
                <w:szCs w:val="28"/>
              </w:rPr>
              <w:t>、一般满意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2162" w:type="dxa"/>
            <w:vAlign w:val="top"/>
          </w:tcPr>
          <w:p>
            <w:pPr>
              <w:pStyle w:val="6"/>
              <w:spacing w:before="162" w:line="183" w:lineRule="auto"/>
              <w:ind w:left="2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7"/>
                <w:sz w:val="28"/>
                <w:szCs w:val="28"/>
              </w:rPr>
              <w:t>D</w:t>
            </w:r>
            <w:r>
              <w:rPr>
                <w:rFonts w:ascii="Times New Roman" w:hAnsi="Times New Roman" w:eastAsia="Times New Roman" w:cs="Times New Roman"/>
                <w:spacing w:val="-32"/>
                <w:sz w:val="28"/>
                <w:szCs w:val="28"/>
              </w:rPr>
              <w:t xml:space="preserve"> </w:t>
            </w:r>
            <w:r>
              <w:rPr>
                <w:spacing w:val="-7"/>
                <w:sz w:val="28"/>
                <w:szCs w:val="28"/>
              </w:rPr>
              <w:t>、较不满意</w:t>
            </w:r>
          </w:p>
        </w:tc>
        <w:tc>
          <w:tcPr>
            <w:tcW w:w="2710" w:type="dxa"/>
            <w:vAlign w:val="top"/>
          </w:tcPr>
          <w:p>
            <w:pPr>
              <w:pStyle w:val="6"/>
              <w:spacing w:before="162" w:line="183" w:lineRule="auto"/>
              <w:ind w:left="563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9"/>
                <w:sz w:val="28"/>
                <w:szCs w:val="28"/>
              </w:rPr>
              <w:t>E</w:t>
            </w:r>
            <w:r>
              <w:rPr>
                <w:rFonts w:ascii="Times New Roman" w:hAnsi="Times New Roman" w:eastAsia="Times New Roman" w:cs="Times New Roman"/>
                <w:spacing w:val="-29"/>
                <w:sz w:val="28"/>
                <w:szCs w:val="28"/>
              </w:rPr>
              <w:t xml:space="preserve"> </w:t>
            </w:r>
            <w:r>
              <w:rPr>
                <w:spacing w:val="-9"/>
                <w:sz w:val="28"/>
                <w:szCs w:val="28"/>
              </w:rPr>
              <w:t>、不满意</w:t>
            </w:r>
          </w:p>
        </w:tc>
        <w:tc>
          <w:tcPr>
            <w:tcW w:w="214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pStyle w:val="2"/>
        <w:spacing w:before="91" w:line="224" w:lineRule="auto"/>
        <w:jc w:val="right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&lt;</w:t>
      </w:r>
      <w:r>
        <w:rPr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10"/>
          </w14:textOutline>
        </w:rPr>
        <w:t>再次感谢您的参与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!&gt;</w:t>
      </w:r>
    </w:p>
    <w:p>
      <w:pPr>
        <w:spacing w:line="224" w:lineRule="auto"/>
        <w:rPr>
          <w:rFonts w:ascii="Times New Roman" w:hAnsi="Times New Roman" w:eastAsia="Times New Roman" w:cs="Times New Roman"/>
          <w:sz w:val="28"/>
          <w:szCs w:val="28"/>
        </w:rPr>
        <w:sectPr>
          <w:footerReference r:id="rId62" w:type="default"/>
          <w:pgSz w:w="11906" w:h="16839"/>
          <w:pgMar w:top="1431" w:right="1728" w:bottom="1223" w:left="1785" w:header="0" w:footer="1046" w:gutter="0"/>
          <w:cols w:space="720" w:num="1"/>
        </w:sectPr>
      </w:pPr>
    </w:p>
    <w:p>
      <w:pPr>
        <w:pStyle w:val="2"/>
        <w:spacing w:before="282" w:line="226" w:lineRule="auto"/>
        <w:ind w:left="48"/>
        <w:outlineLvl w:val="0"/>
        <w:rPr>
          <w:sz w:val="31"/>
          <w:szCs w:val="31"/>
        </w:rPr>
      </w:pPr>
      <w:bookmarkStart w:id="56" w:name="bookmark58"/>
      <w:bookmarkEnd w:id="56"/>
      <w:bookmarkStart w:id="57" w:name="bookmark35"/>
      <w:bookmarkEnd w:id="57"/>
      <w:r>
        <w:rPr>
          <w:spacing w:val="-1"/>
          <w:sz w:val="31"/>
          <w:szCs w:val="31"/>
          <w14:textOutline w14:w="5793" w14:cap="flat" w14:cmpd="sng">
            <w14:solidFill>
              <w14:srgbClr w14:val="000000"/>
            </w14:solidFill>
            <w14:prstDash w14:val="solid"/>
            <w14:miter w14:val="10"/>
          </w14:textOutline>
        </w:rPr>
        <w:t>附件</w:t>
      </w:r>
      <w:r>
        <w:rPr>
          <w:spacing w:val="-6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31"/>
          <w:szCs w:val="31"/>
        </w:rPr>
        <w:t>4</w:t>
      </w:r>
      <w:r>
        <w:rPr>
          <w:rFonts w:ascii="Times New Roman" w:hAnsi="Times New Roman" w:eastAsia="Times New Roman" w:cs="Times New Roman"/>
          <w:b/>
          <w:bCs/>
          <w:spacing w:val="16"/>
          <w:sz w:val="31"/>
          <w:szCs w:val="31"/>
        </w:rPr>
        <w:t xml:space="preserve">  </w:t>
      </w:r>
      <w:r>
        <w:rPr>
          <w:spacing w:val="-1"/>
          <w:sz w:val="31"/>
          <w:szCs w:val="31"/>
          <w14:textOutline w14:w="5793" w14:cap="flat" w14:cmpd="sng">
            <w14:solidFill>
              <w14:srgbClr w14:val="000000"/>
            </w14:solidFill>
            <w14:prstDash w14:val="solid"/>
            <w14:miter w14:val="10"/>
          </w14:textOutline>
        </w:rPr>
        <w:t>工作底稿</w:t>
      </w:r>
    </w:p>
    <w:p>
      <w:pPr>
        <w:pStyle w:val="2"/>
        <w:spacing w:before="314" w:line="220" w:lineRule="auto"/>
        <w:ind w:left="2027"/>
      </w:pPr>
      <w:r>
        <w:rPr>
          <w:rFonts w:ascii="Times New Roman" w:hAnsi="Times New Roman" w:eastAsia="Times New Roman" w:cs="Times New Roman"/>
          <w:b/>
          <w:bCs/>
          <w:spacing w:val="-2"/>
        </w:rPr>
        <w:t>A101“</w:t>
      </w:r>
      <w:r>
        <w:rPr>
          <w:rFonts w:ascii="Times New Roman" w:hAnsi="Times New Roman" w:eastAsia="Times New Roman" w:cs="Times New Roman"/>
          <w:b/>
          <w:bCs/>
          <w:spacing w:val="-55"/>
        </w:rPr>
        <w:t xml:space="preserve"> </w:t>
      </w:r>
      <w:r>
        <w:rPr>
          <w:spacing w:val="-2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采购需求规范性</w:t>
      </w:r>
      <w:r>
        <w:rPr>
          <w:rFonts w:ascii="Times New Roman" w:hAnsi="Times New Roman" w:eastAsia="Times New Roman" w:cs="Times New Roman"/>
          <w:b/>
          <w:bCs/>
          <w:spacing w:val="-2"/>
        </w:rPr>
        <w:t>”</w:t>
      </w:r>
      <w:r>
        <w:rPr>
          <w:rFonts w:ascii="Times New Roman" w:hAnsi="Times New Roman" w:eastAsia="Times New Roman" w:cs="Times New Roman"/>
          <w:b/>
          <w:bCs/>
          <w:spacing w:val="-55"/>
        </w:rPr>
        <w:t xml:space="preserve"> </w:t>
      </w:r>
      <w:r>
        <w:rPr>
          <w:spacing w:val="-2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评价底稿</w:t>
      </w:r>
    </w:p>
    <w:p>
      <w:pPr>
        <w:pStyle w:val="2"/>
        <w:spacing w:before="248" w:line="542" w:lineRule="exact"/>
        <w:ind w:left="162"/>
        <w:rPr>
          <w:sz w:val="24"/>
          <w:szCs w:val="24"/>
        </w:rPr>
      </w:pPr>
      <w:r>
        <w:rPr>
          <w:spacing w:val="-1"/>
          <w:position w:val="23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项目名称：</w:t>
      </w:r>
      <w:r>
        <w:rPr>
          <w:spacing w:val="-1"/>
          <w:position w:val="23"/>
          <w:sz w:val="24"/>
          <w:szCs w:val="24"/>
        </w:rPr>
        <w:t>民丰县尼雅乡人民政府民丰县尼雅乡光明村村容村貌改造项目</w:t>
      </w:r>
    </w:p>
    <w:p>
      <w:pPr>
        <w:pStyle w:val="2"/>
        <w:spacing w:line="222" w:lineRule="auto"/>
        <w:ind w:left="162"/>
        <w:rPr>
          <w:sz w:val="24"/>
          <w:szCs w:val="24"/>
        </w:rPr>
      </w:pPr>
      <w:r>
        <w:rPr>
          <w:spacing w:val="-1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评价机构：</w:t>
      </w:r>
      <w:r>
        <w:rPr>
          <w:spacing w:val="-1"/>
          <w:sz w:val="24"/>
          <w:szCs w:val="24"/>
        </w:rPr>
        <w:t>新疆政通众和商务咨询有限公司</w:t>
      </w:r>
    </w:p>
    <w:p>
      <w:pPr>
        <w:spacing w:line="109" w:lineRule="exact"/>
      </w:pPr>
    </w:p>
    <w:tbl>
      <w:tblPr>
        <w:tblStyle w:val="5"/>
        <w:tblW w:w="8263" w:type="dxa"/>
        <w:tblInd w:w="3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7"/>
        <w:gridCol w:w="700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6" w:hRule="atLeast"/>
        </w:trPr>
        <w:tc>
          <w:tcPr>
            <w:tcW w:w="1257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60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指标解释</w:t>
            </w:r>
          </w:p>
        </w:tc>
        <w:tc>
          <w:tcPr>
            <w:tcW w:w="7006" w:type="dxa"/>
            <w:vAlign w:val="top"/>
          </w:tcPr>
          <w:p>
            <w:pPr>
              <w:pStyle w:val="6"/>
              <w:spacing w:before="263" w:line="360" w:lineRule="auto"/>
              <w:ind w:left="120" w:right="107"/>
            </w:pPr>
            <w:r>
              <w:rPr>
                <w:spacing w:val="2"/>
              </w:rPr>
              <w:t>考察①采购需求是否符合国家法律法规及政府采购政</w:t>
            </w:r>
            <w:r>
              <w:rPr>
                <w:spacing w:val="1"/>
              </w:rPr>
              <w:t>策的有关规</w:t>
            </w:r>
            <w:r>
              <w:t xml:space="preserve"> </w:t>
            </w:r>
            <w:r>
              <w:rPr>
                <w:spacing w:val="2"/>
              </w:rPr>
              <w:t>定；②采购需求是否遵循预算、资产和财务等相关管理</w:t>
            </w:r>
            <w:r>
              <w:rPr>
                <w:spacing w:val="1"/>
              </w:rPr>
              <w:t>制度的规</w:t>
            </w:r>
            <w:r>
              <w:t xml:space="preserve"> </w:t>
            </w:r>
            <w:r>
              <w:rPr>
                <w:spacing w:val="2"/>
              </w:rPr>
              <w:t>定；③政府项目采购需求与实际情况匹配。④采购活动</w:t>
            </w:r>
            <w:r>
              <w:rPr>
                <w:spacing w:val="1"/>
              </w:rPr>
              <w:t>开展前，</w:t>
            </w:r>
            <w:r>
              <w:t xml:space="preserve"> </w:t>
            </w:r>
            <w:r>
              <w:rPr>
                <w:spacing w:val="2"/>
              </w:rPr>
              <w:t>按照规定要求对采购需求进行论证，开展了采购需求调</w:t>
            </w:r>
            <w:r>
              <w:rPr>
                <w:spacing w:val="1"/>
              </w:rPr>
              <w:t>查，并按</w:t>
            </w:r>
          </w:p>
          <w:p>
            <w:pPr>
              <w:pStyle w:val="6"/>
              <w:spacing w:line="222" w:lineRule="auto"/>
              <w:ind w:left="125"/>
            </w:pPr>
            <w:r>
              <w:rPr>
                <w:spacing w:val="-3"/>
              </w:rPr>
              <w:t>要求确定需求内容。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3" w:hRule="atLeast"/>
        </w:trPr>
        <w:tc>
          <w:tcPr>
            <w:tcW w:w="1257" w:type="dxa"/>
            <w:vAlign w:val="top"/>
          </w:tcPr>
          <w:p>
            <w:pPr>
              <w:pStyle w:val="6"/>
              <w:spacing w:before="256" w:line="222" w:lineRule="auto"/>
              <w:ind w:left="160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指标权重</w:t>
            </w:r>
          </w:p>
        </w:tc>
        <w:tc>
          <w:tcPr>
            <w:tcW w:w="7006" w:type="dxa"/>
            <w:vAlign w:val="top"/>
          </w:tcPr>
          <w:p>
            <w:pPr>
              <w:pStyle w:val="6"/>
              <w:spacing w:before="256" w:line="222" w:lineRule="auto"/>
              <w:ind w:left="120"/>
              <w:rPr>
                <w:rFonts w:ascii="Times New Roman" w:hAnsi="Times New Roman" w:eastAsia="Times New Roman" w:cs="Times New Roman"/>
              </w:rPr>
            </w:pPr>
            <w:r>
              <w:rPr>
                <w:spacing w:val="-1"/>
              </w:rPr>
              <w:t>指标权重：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1" w:hRule="atLeast"/>
        </w:trPr>
        <w:tc>
          <w:tcPr>
            <w:tcW w:w="1257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61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评价标准</w:t>
            </w:r>
          </w:p>
        </w:tc>
        <w:tc>
          <w:tcPr>
            <w:tcW w:w="7006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20"/>
            </w:pPr>
            <w:r>
              <w:rPr>
                <w:spacing w:val="-3"/>
              </w:rPr>
              <w:t>指标评分细则：</w:t>
            </w:r>
          </w:p>
          <w:p>
            <w:pPr>
              <w:pStyle w:val="6"/>
              <w:spacing w:before="178" w:line="360" w:lineRule="auto"/>
              <w:ind w:left="122" w:right="106" w:hanging="10"/>
            </w:pPr>
            <w:r>
              <w:rPr>
                <w:spacing w:val="2"/>
              </w:rPr>
              <w:t>①采购需求符合国家法律法规及政府采购政策的有关规定；②项</w:t>
            </w:r>
            <w:r>
              <w:rPr>
                <w:spacing w:val="4"/>
              </w:rPr>
              <w:t xml:space="preserve"> </w:t>
            </w:r>
            <w:r>
              <w:rPr>
                <w:spacing w:val="2"/>
              </w:rPr>
              <w:t>目采购需求编制符合相关管理制度规定，③项目</w:t>
            </w:r>
            <w:r>
              <w:rPr>
                <w:spacing w:val="1"/>
              </w:rPr>
              <w:t>采购需求与实际</w:t>
            </w:r>
            <w:r>
              <w:t xml:space="preserve"> </w:t>
            </w:r>
            <w:r>
              <w:rPr>
                <w:spacing w:val="2"/>
              </w:rPr>
              <w:t>情况相匹配。④项目采购开展前按照要求开始需</w:t>
            </w:r>
            <w:r>
              <w:rPr>
                <w:spacing w:val="1"/>
              </w:rPr>
              <w:t>求调查，确定内</w:t>
            </w:r>
            <w:r>
              <w:t xml:space="preserve"> </w:t>
            </w:r>
            <w:r>
              <w:rPr>
                <w:spacing w:val="2"/>
              </w:rPr>
              <w:t>容（本条针对有强制要求做需求调查的项目）。</w:t>
            </w:r>
            <w:r>
              <w:rPr>
                <w:spacing w:val="1"/>
              </w:rPr>
              <w:t>本项为一票否决</w:t>
            </w:r>
          </w:p>
          <w:p>
            <w:pPr>
              <w:pStyle w:val="6"/>
              <w:spacing w:before="1" w:line="220" w:lineRule="auto"/>
              <w:ind w:left="121"/>
            </w:pPr>
            <w:r>
              <w:rPr>
                <w:spacing w:val="-3"/>
              </w:rPr>
              <w:t>项目，全部符合得</w:t>
            </w:r>
            <w:r>
              <w:rPr>
                <w:spacing w:val="-4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6</w:t>
            </w:r>
            <w:r>
              <w:rPr>
                <w:rFonts w:ascii="Times New Roman" w:hAnsi="Times New Roman" w:eastAsia="Times New Roman" w:cs="Times New Roman"/>
                <w:spacing w:val="19"/>
              </w:rPr>
              <w:t xml:space="preserve"> </w:t>
            </w:r>
            <w:r>
              <w:rPr>
                <w:spacing w:val="-3"/>
              </w:rPr>
              <w:t>分，否则不得分。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0" w:hRule="atLeast"/>
        </w:trPr>
        <w:tc>
          <w:tcPr>
            <w:tcW w:w="1257" w:type="dxa"/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61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评价依据</w:t>
            </w:r>
          </w:p>
          <w:p>
            <w:pPr>
              <w:pStyle w:val="6"/>
              <w:spacing w:before="178" w:line="222" w:lineRule="auto"/>
              <w:ind w:left="164"/>
            </w:pPr>
            <w:r>
              <w:rPr>
                <w:spacing w:val="-5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或数据来</w:t>
            </w:r>
          </w:p>
          <w:p>
            <w:pPr>
              <w:pStyle w:val="6"/>
              <w:spacing w:before="179" w:line="227" w:lineRule="auto"/>
              <w:ind w:left="525"/>
            </w:pPr>
            <w:r>
              <w:rPr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源</w:t>
            </w:r>
          </w:p>
        </w:tc>
        <w:tc>
          <w:tcPr>
            <w:tcW w:w="7006" w:type="dxa"/>
            <w:vAlign w:val="top"/>
          </w:tcPr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360" w:lineRule="auto"/>
              <w:ind w:left="119" w:right="106" w:firstLine="480"/>
              <w:jc w:val="both"/>
            </w:pPr>
            <w:r>
              <w:rPr>
                <w:spacing w:val="2"/>
              </w:rPr>
              <w:t>《中华人民共和国预算法》、《农村人居环境整治提升五年</w:t>
            </w:r>
            <w:r>
              <w:rPr>
                <w:spacing w:val="1"/>
              </w:rPr>
              <w:t xml:space="preserve"> </w:t>
            </w:r>
            <w:r>
              <w:t>行动方案（</w:t>
            </w:r>
            <w:r>
              <w:rPr>
                <w:rFonts w:ascii="Times New Roman" w:hAnsi="Times New Roman" w:eastAsia="Times New Roman" w:cs="Times New Roman"/>
              </w:rPr>
              <w:t xml:space="preserve">2021-2025  </w:t>
            </w:r>
            <w:r>
              <w:t>年）》（厅字〔</w:t>
            </w:r>
            <w:r>
              <w:rPr>
                <w:rFonts w:ascii="Times New Roman" w:hAnsi="Times New Roman" w:eastAsia="Times New Roman" w:cs="Times New Roman"/>
              </w:rPr>
              <w:t>2021</w:t>
            </w:r>
            <w:r>
              <w:t>〕</w:t>
            </w:r>
            <w:r>
              <w:rPr>
                <w:rFonts w:ascii="Times New Roman" w:hAnsi="Times New Roman" w:eastAsia="Times New Roman" w:cs="Times New Roman"/>
              </w:rPr>
              <w:t>44</w:t>
            </w:r>
            <w:r>
              <w:rPr>
                <w:rFonts w:ascii="Times New Roman" w:hAnsi="Times New Roman" w:eastAsia="Times New Roman" w:cs="Times New Roman"/>
                <w:spacing w:val="33"/>
              </w:rPr>
              <w:t xml:space="preserve"> </w:t>
            </w:r>
            <w:r>
              <w:t xml:space="preserve">号）、《乡村建 </w:t>
            </w:r>
            <w:r>
              <w:rPr>
                <w:spacing w:val="2"/>
              </w:rPr>
              <w:t>设行动实施方案》、《自治区农村人居环境整治提升五年</w:t>
            </w:r>
            <w:r>
              <w:rPr>
                <w:spacing w:val="1"/>
              </w:rPr>
              <w:t>行动方</w:t>
            </w:r>
            <w:r>
              <w:t xml:space="preserve"> </w:t>
            </w:r>
            <w:r>
              <w:rPr>
                <w:spacing w:val="-1"/>
              </w:rPr>
              <w:t>案（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2021</w:t>
            </w:r>
            <w:r>
              <w:rPr>
                <w:spacing w:val="-1"/>
              </w:rPr>
              <w:t>—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2025</w:t>
            </w:r>
            <w:r>
              <w:rPr>
                <w:rFonts w:ascii="Times New Roman" w:hAnsi="Times New Roman" w:eastAsia="Times New Roman" w:cs="Times New Roman"/>
                <w:spacing w:val="23"/>
              </w:rPr>
              <w:t xml:space="preserve"> </w:t>
            </w:r>
            <w:r>
              <w:rPr>
                <w:spacing w:val="-1"/>
              </w:rPr>
              <w:t>年）》、《民丰县尼雅乡光明村村容村貌改造项</w:t>
            </w:r>
            <w:r>
              <w:t xml:space="preserve"> </w:t>
            </w:r>
            <w:r>
              <w:rPr>
                <w:spacing w:val="2"/>
              </w:rPr>
              <w:t>目实施方案》、《关于民丰县尼雅乡光明村村容村貌改造</w:t>
            </w:r>
            <w:r>
              <w:rPr>
                <w:spacing w:val="1"/>
              </w:rPr>
              <w:t>项目实</w:t>
            </w:r>
          </w:p>
          <w:p>
            <w:pPr>
              <w:pStyle w:val="6"/>
              <w:spacing w:line="223" w:lineRule="auto"/>
              <w:ind w:left="119"/>
            </w:pPr>
            <w:r>
              <w:rPr>
                <w:spacing w:val="-2"/>
              </w:rPr>
              <w:t>施方案的批复》（民财综字〔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2024</w:t>
            </w:r>
            <w:r>
              <w:rPr>
                <w:spacing w:val="-2"/>
              </w:rPr>
              <w:t>〕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2</w:t>
            </w:r>
            <w:r>
              <w:rPr>
                <w:rFonts w:ascii="Times New Roman" w:hAnsi="Times New Roman" w:eastAsia="Times New Roman" w:cs="Times New Roman"/>
                <w:spacing w:val="29"/>
                <w:w w:val="101"/>
              </w:rPr>
              <w:t xml:space="preserve"> </w:t>
            </w:r>
            <w:r>
              <w:rPr>
                <w:spacing w:val="-2"/>
              </w:rPr>
              <w:t>号）等。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63" w:type="default"/>
          <w:pgSz w:w="11906" w:h="16839"/>
          <w:pgMar w:top="1431" w:right="1785" w:bottom="1223" w:left="1785" w:header="0" w:footer="1046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5"/>
        <w:tblW w:w="8263" w:type="dxa"/>
        <w:tblInd w:w="3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7"/>
        <w:gridCol w:w="700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2" w:hRule="atLeast"/>
        </w:trPr>
        <w:tc>
          <w:tcPr>
            <w:tcW w:w="1257" w:type="dxa"/>
            <w:vMerge w:val="restart"/>
            <w:tcBorders>
              <w:bottom w:val="nil"/>
            </w:tcBorders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61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评价结果</w:t>
            </w:r>
          </w:p>
        </w:tc>
        <w:tc>
          <w:tcPr>
            <w:tcW w:w="7006" w:type="dxa"/>
            <w:vAlign w:val="top"/>
          </w:tcPr>
          <w:p>
            <w:pPr>
              <w:pStyle w:val="6"/>
              <w:spacing w:before="118" w:line="222" w:lineRule="auto"/>
              <w:ind w:left="600"/>
            </w:pPr>
            <w:r>
              <w:rPr>
                <w:spacing w:val="-2"/>
              </w:rPr>
              <w:t>指标评分计算过程及依据：</w:t>
            </w:r>
          </w:p>
          <w:p>
            <w:pPr>
              <w:pStyle w:val="6"/>
              <w:spacing w:before="179" w:line="360" w:lineRule="auto"/>
              <w:ind w:left="119" w:right="23" w:firstLine="481"/>
            </w:pPr>
            <w:r>
              <w:rPr>
                <w:spacing w:val="10"/>
              </w:rPr>
              <w:t xml:space="preserve">项目采购需求符合国家法律法规及政府采购政策的有关规 </w:t>
            </w:r>
            <w:r>
              <w:rPr>
                <w:spacing w:val="1"/>
              </w:rPr>
              <w:t xml:space="preserve">定，项目采购需求编制符合相关管理制度规定，明确界定了采购 </w:t>
            </w:r>
            <w:r>
              <w:rPr>
                <w:spacing w:val="-4"/>
              </w:rPr>
              <w:t>标的的具体要求、技术规格、服务标准以及性能指标等关键要素。</w:t>
            </w:r>
            <w:r>
              <w:rPr>
                <w:spacing w:val="12"/>
              </w:rPr>
              <w:t xml:space="preserve"> </w:t>
            </w:r>
            <w:r>
              <w:rPr>
                <w:spacing w:val="1"/>
              </w:rPr>
              <w:t xml:space="preserve">项目采购需求与实际情况相匹配。采购需求均符合国家相关法律 </w:t>
            </w:r>
            <w:r>
              <w:rPr>
                <w:spacing w:val="2"/>
              </w:rPr>
              <w:t>法规及行业标准，内容完整、表述清晰、要求明确，</w:t>
            </w:r>
            <w:r>
              <w:rPr>
                <w:spacing w:val="1"/>
              </w:rPr>
              <w:t>采购结果满</w:t>
            </w:r>
          </w:p>
          <w:p>
            <w:pPr>
              <w:pStyle w:val="6"/>
              <w:spacing w:line="222" w:lineRule="auto"/>
              <w:ind w:left="119"/>
            </w:pPr>
            <w:r>
              <w:rPr>
                <w:spacing w:val="-2"/>
              </w:rPr>
              <w:t>足项目实际需求。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125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6" w:type="dxa"/>
            <w:vAlign w:val="top"/>
          </w:tcPr>
          <w:p>
            <w:pPr>
              <w:pStyle w:val="6"/>
              <w:spacing w:before="292" w:line="222" w:lineRule="auto"/>
              <w:ind w:left="120"/>
              <w:rPr>
                <w:rFonts w:ascii="Times New Roman" w:hAnsi="Times New Roman" w:eastAsia="Times New Roman" w:cs="Times New Roman"/>
              </w:rPr>
            </w:pPr>
            <w:r>
              <w:rPr>
                <w:spacing w:val="-1"/>
              </w:rPr>
              <w:t>指标得分：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6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64" w:type="default"/>
          <w:pgSz w:w="11906" w:h="16839"/>
          <w:pgMar w:top="1431" w:right="1785" w:bottom="1223" w:left="1785" w:header="0" w:footer="1046" w:gutter="0"/>
          <w:cols w:space="720" w:num="1"/>
        </w:sectPr>
      </w:pPr>
    </w:p>
    <w:p>
      <w:pPr>
        <w:pStyle w:val="2"/>
        <w:spacing w:before="172" w:line="220" w:lineRule="auto"/>
        <w:ind w:left="1974"/>
      </w:pPr>
      <w:r>
        <w:rPr>
          <w:rFonts w:ascii="Times New Roman" w:hAnsi="Times New Roman" w:eastAsia="Times New Roman" w:cs="Times New Roman"/>
          <w:b/>
          <w:bCs/>
          <w:spacing w:val="-2"/>
        </w:rPr>
        <w:t>A201“</w:t>
      </w:r>
      <w:r>
        <w:rPr>
          <w:rFonts w:ascii="Times New Roman" w:hAnsi="Times New Roman" w:eastAsia="Times New Roman" w:cs="Times New Roman"/>
          <w:b/>
          <w:bCs/>
          <w:spacing w:val="-55"/>
        </w:rPr>
        <w:t xml:space="preserve"> </w:t>
      </w:r>
      <w:r>
        <w:rPr>
          <w:spacing w:val="-2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项目立项规范性</w:t>
      </w:r>
      <w:r>
        <w:rPr>
          <w:rFonts w:ascii="Times New Roman" w:hAnsi="Times New Roman" w:eastAsia="Times New Roman" w:cs="Times New Roman"/>
          <w:b/>
          <w:bCs/>
          <w:spacing w:val="-2"/>
        </w:rPr>
        <w:t>”</w:t>
      </w:r>
      <w:r>
        <w:rPr>
          <w:rFonts w:ascii="Times New Roman" w:hAnsi="Times New Roman" w:eastAsia="Times New Roman" w:cs="Times New Roman"/>
          <w:b/>
          <w:bCs/>
          <w:spacing w:val="-55"/>
        </w:rPr>
        <w:t xml:space="preserve"> </w:t>
      </w:r>
      <w:r>
        <w:rPr>
          <w:spacing w:val="-2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评价底稿</w:t>
      </w:r>
    </w:p>
    <w:p>
      <w:pPr>
        <w:pStyle w:val="2"/>
        <w:spacing w:before="216" w:line="514" w:lineRule="exact"/>
        <w:ind w:left="129"/>
        <w:rPr>
          <w:sz w:val="24"/>
          <w:szCs w:val="24"/>
        </w:rPr>
      </w:pPr>
      <w:r>
        <w:rPr>
          <w:spacing w:val="-2"/>
          <w:position w:val="20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项目名称：</w:t>
      </w:r>
      <w:r>
        <w:rPr>
          <w:spacing w:val="-70"/>
          <w:position w:val="20"/>
          <w:sz w:val="24"/>
          <w:szCs w:val="24"/>
        </w:rPr>
        <w:t xml:space="preserve"> </w:t>
      </w:r>
      <w:r>
        <w:rPr>
          <w:spacing w:val="-2"/>
          <w:position w:val="20"/>
          <w:sz w:val="24"/>
          <w:szCs w:val="24"/>
        </w:rPr>
        <w:t>民丰县尼雅乡人民政府民丰县尼雅乡光明村村容村貌改造项目</w:t>
      </w:r>
    </w:p>
    <w:p>
      <w:pPr>
        <w:pStyle w:val="2"/>
        <w:spacing w:line="222" w:lineRule="auto"/>
        <w:ind w:left="129"/>
        <w:rPr>
          <w:sz w:val="24"/>
          <w:szCs w:val="24"/>
        </w:rPr>
      </w:pPr>
      <w:r>
        <w:rPr>
          <w:spacing w:val="-1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评价机构：</w:t>
      </w:r>
      <w:r>
        <w:rPr>
          <w:spacing w:val="-1"/>
          <w:sz w:val="24"/>
          <w:szCs w:val="24"/>
        </w:rPr>
        <w:t>新疆政通众和商务咨询有限公司</w:t>
      </w:r>
    </w:p>
    <w:p>
      <w:pPr>
        <w:spacing w:line="112" w:lineRule="exact"/>
      </w:pPr>
    </w:p>
    <w:tbl>
      <w:tblPr>
        <w:tblStyle w:val="5"/>
        <w:tblW w:w="822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79"/>
        <w:gridCol w:w="684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</w:trPr>
        <w:tc>
          <w:tcPr>
            <w:tcW w:w="1379" w:type="dxa"/>
            <w:vAlign w:val="top"/>
          </w:tcPr>
          <w:p>
            <w:pPr>
              <w:spacing w:line="30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23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指标解释</w:t>
            </w:r>
          </w:p>
        </w:tc>
        <w:tc>
          <w:tcPr>
            <w:tcW w:w="6844" w:type="dxa"/>
            <w:vAlign w:val="top"/>
          </w:tcPr>
          <w:p>
            <w:pPr>
              <w:pStyle w:val="6"/>
              <w:spacing w:before="150" w:line="468" w:lineRule="exact"/>
              <w:ind w:left="120"/>
            </w:pPr>
            <w:r>
              <w:rPr>
                <w:spacing w:val="-4"/>
                <w:position w:val="17"/>
              </w:rPr>
              <w:t>考察政府采购的项目申请、设立过程是否符合相关要求，用以反</w:t>
            </w:r>
          </w:p>
          <w:p>
            <w:pPr>
              <w:pStyle w:val="6"/>
              <w:spacing w:line="222" w:lineRule="auto"/>
              <w:ind w:left="129"/>
            </w:pPr>
            <w:r>
              <w:rPr>
                <w:spacing w:val="-2"/>
              </w:rPr>
              <w:t>映和考核项目立项的规范情况。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1379" w:type="dxa"/>
            <w:vAlign w:val="top"/>
          </w:tcPr>
          <w:p>
            <w:pPr>
              <w:pStyle w:val="6"/>
              <w:spacing w:before="165" w:line="222" w:lineRule="auto"/>
              <w:ind w:left="123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指标权重</w:t>
            </w:r>
          </w:p>
        </w:tc>
        <w:tc>
          <w:tcPr>
            <w:tcW w:w="6844" w:type="dxa"/>
            <w:vAlign w:val="top"/>
          </w:tcPr>
          <w:p>
            <w:pPr>
              <w:pStyle w:val="6"/>
              <w:spacing w:before="165" w:line="222" w:lineRule="auto"/>
              <w:ind w:left="119"/>
              <w:rPr>
                <w:rFonts w:ascii="Times New Roman" w:hAnsi="Times New Roman" w:eastAsia="Times New Roman" w:cs="Times New Roman"/>
              </w:rPr>
            </w:pPr>
            <w:r>
              <w:rPr>
                <w:spacing w:val="-1"/>
              </w:rPr>
              <w:t>指标权重：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6" w:hRule="atLeast"/>
        </w:trPr>
        <w:tc>
          <w:tcPr>
            <w:tcW w:w="1379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24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评价标准</w:t>
            </w:r>
          </w:p>
        </w:tc>
        <w:tc>
          <w:tcPr>
            <w:tcW w:w="6844" w:type="dxa"/>
            <w:vAlign w:val="top"/>
          </w:tcPr>
          <w:p>
            <w:pPr>
              <w:pStyle w:val="6"/>
              <w:spacing w:before="115" w:line="222" w:lineRule="auto"/>
              <w:ind w:left="119"/>
            </w:pPr>
            <w:r>
              <w:rPr>
                <w:spacing w:val="-3"/>
              </w:rPr>
              <w:t>指标评分细则：</w:t>
            </w:r>
          </w:p>
          <w:p>
            <w:pPr>
              <w:pStyle w:val="6"/>
              <w:spacing w:before="178" w:line="360" w:lineRule="auto"/>
              <w:ind w:left="120" w:right="106" w:hanging="8"/>
              <w:jc w:val="both"/>
            </w:pPr>
            <w:r>
              <w:rPr>
                <w:spacing w:val="-4"/>
              </w:rPr>
              <w:t>①立项前是否经过必要的可行性研究、专家论证、风险评估、集</w:t>
            </w:r>
            <w:r>
              <w:rPr>
                <w:spacing w:val="11"/>
              </w:rPr>
              <w:t xml:space="preserve"> </w:t>
            </w:r>
            <w:r>
              <w:rPr>
                <w:spacing w:val="-4"/>
              </w:rPr>
              <w:t>体决策等；②项目立项符合规定程序；③审批文件和材料合规完</w:t>
            </w:r>
          </w:p>
          <w:p>
            <w:pPr>
              <w:pStyle w:val="6"/>
              <w:spacing w:before="1" w:line="220" w:lineRule="auto"/>
              <w:ind w:left="119"/>
            </w:pPr>
            <w:r>
              <w:rPr>
                <w:spacing w:val="-3"/>
              </w:rPr>
              <w:t>整，每符合一项得</w:t>
            </w:r>
            <w:r>
              <w:rPr>
                <w:spacing w:val="-3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 xml:space="preserve">1/3 </w:t>
            </w:r>
            <w:r>
              <w:rPr>
                <w:spacing w:val="-3"/>
              </w:rPr>
              <w:t>权重分。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2" w:hRule="atLeast"/>
        </w:trPr>
        <w:tc>
          <w:tcPr>
            <w:tcW w:w="1379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220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评价依据</w:t>
            </w:r>
          </w:p>
          <w:p>
            <w:pPr>
              <w:pStyle w:val="6"/>
              <w:spacing w:before="178" w:line="222" w:lineRule="auto"/>
              <w:ind w:left="223"/>
            </w:pPr>
            <w:r>
              <w:rPr>
                <w:spacing w:val="-5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或数据来</w:t>
            </w:r>
          </w:p>
          <w:p>
            <w:pPr>
              <w:pStyle w:val="6"/>
              <w:spacing w:before="179" w:line="227" w:lineRule="auto"/>
              <w:ind w:left="586"/>
            </w:pPr>
            <w:r>
              <w:rPr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源</w:t>
            </w:r>
          </w:p>
        </w:tc>
        <w:tc>
          <w:tcPr>
            <w:tcW w:w="6844" w:type="dxa"/>
            <w:vAlign w:val="top"/>
          </w:tcPr>
          <w:p>
            <w:pPr>
              <w:pStyle w:val="6"/>
              <w:spacing w:before="115" w:line="360" w:lineRule="auto"/>
              <w:ind w:left="118" w:right="106" w:firstLine="480"/>
              <w:jc w:val="both"/>
            </w:pPr>
            <w:r>
              <w:rPr>
                <w:spacing w:val="-4"/>
              </w:rPr>
              <w:t>《中华人民共和国预算法》、《农村人居环境整治</w:t>
            </w:r>
            <w:r>
              <w:rPr>
                <w:spacing w:val="-5"/>
              </w:rPr>
              <w:t>提升五年</w:t>
            </w:r>
            <w:r>
              <w:t xml:space="preserve"> </w:t>
            </w:r>
            <w:r>
              <w:rPr>
                <w:spacing w:val="-4"/>
              </w:rPr>
              <w:t>行动方案（</w:t>
            </w:r>
            <w:r>
              <w:rPr>
                <w:rFonts w:ascii="Times New Roman" w:hAnsi="Times New Roman" w:eastAsia="Times New Roman" w:cs="Times New Roman"/>
                <w:spacing w:val="-4"/>
              </w:rPr>
              <w:t xml:space="preserve">2021-2025  </w:t>
            </w:r>
            <w:r>
              <w:rPr>
                <w:spacing w:val="-4"/>
              </w:rPr>
              <w:t>年）》（厅字〔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2021</w:t>
            </w:r>
            <w:r>
              <w:rPr>
                <w:spacing w:val="-4"/>
              </w:rPr>
              <w:t>〕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44</w:t>
            </w:r>
            <w:r>
              <w:rPr>
                <w:rFonts w:ascii="Times New Roman" w:hAnsi="Times New Roman" w:eastAsia="Times New Roman" w:cs="Times New Roman"/>
                <w:spacing w:val="21"/>
              </w:rPr>
              <w:t xml:space="preserve"> </w:t>
            </w:r>
            <w:r>
              <w:rPr>
                <w:spacing w:val="-4"/>
              </w:rPr>
              <w:t>号）、《乡村建</w:t>
            </w:r>
            <w:r>
              <w:t xml:space="preserve"> </w:t>
            </w:r>
            <w:r>
              <w:rPr>
                <w:spacing w:val="-4"/>
              </w:rPr>
              <w:t>设行动实施方案》、《自治区农村人居环境整治提升五年行动方</w:t>
            </w:r>
            <w:r>
              <w:rPr>
                <w:spacing w:val="4"/>
              </w:rPr>
              <w:t xml:space="preserve"> </w:t>
            </w:r>
            <w:r>
              <w:rPr>
                <w:spacing w:val="1"/>
              </w:rPr>
              <w:t>案（</w:t>
            </w:r>
            <w:r>
              <w:rPr>
                <w:rFonts w:ascii="Times New Roman" w:hAnsi="Times New Roman" w:eastAsia="Times New Roman" w:cs="Times New Roman"/>
                <w:spacing w:val="1"/>
              </w:rPr>
              <w:t>2021</w:t>
            </w:r>
            <w:r>
              <w:rPr>
                <w:spacing w:val="1"/>
              </w:rPr>
              <w:t>—</w:t>
            </w:r>
            <w:r>
              <w:rPr>
                <w:rFonts w:ascii="Times New Roman" w:hAnsi="Times New Roman" w:eastAsia="Times New Roman" w:cs="Times New Roman"/>
                <w:spacing w:val="1"/>
              </w:rPr>
              <w:t>2025</w:t>
            </w:r>
            <w:r>
              <w:rPr>
                <w:rFonts w:ascii="Times New Roman" w:hAnsi="Times New Roman" w:eastAsia="Times New Roman" w:cs="Times New Roman"/>
                <w:spacing w:val="39"/>
              </w:rPr>
              <w:t xml:space="preserve"> </w:t>
            </w:r>
            <w:r>
              <w:rPr>
                <w:spacing w:val="1"/>
              </w:rPr>
              <w:t>年）》、《民丰县尼雅乡光明村村容村貌改造</w:t>
            </w:r>
            <w:r>
              <w:t xml:space="preserve"> </w:t>
            </w:r>
            <w:r>
              <w:rPr>
                <w:spacing w:val="-4"/>
              </w:rPr>
              <w:t>项目实施方案》、《关于民丰县尼雅乡光明村村容村貌改造项目</w:t>
            </w:r>
          </w:p>
          <w:p>
            <w:pPr>
              <w:pStyle w:val="6"/>
              <w:spacing w:line="220" w:lineRule="auto"/>
              <w:ind w:left="124"/>
            </w:pPr>
            <w:r>
              <w:rPr>
                <w:spacing w:val="-2"/>
              </w:rPr>
              <w:t>实施方案的批复》（民财综字〔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2024</w:t>
            </w:r>
            <w:r>
              <w:rPr>
                <w:spacing w:val="-2"/>
              </w:rPr>
              <w:t>〕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2</w:t>
            </w:r>
            <w:r>
              <w:rPr>
                <w:rFonts w:ascii="Times New Roman" w:hAnsi="Times New Roman" w:eastAsia="Times New Roman" w:cs="Times New Roman"/>
                <w:spacing w:val="30"/>
              </w:rPr>
              <w:t xml:space="preserve"> </w:t>
            </w:r>
            <w:r>
              <w:rPr>
                <w:spacing w:val="-2"/>
              </w:rPr>
              <w:t>号）等资料。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7" w:hRule="atLeast"/>
        </w:trPr>
        <w:tc>
          <w:tcPr>
            <w:tcW w:w="1379" w:type="dxa"/>
            <w:vMerge w:val="restart"/>
            <w:tcBorders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24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评价结果</w:t>
            </w:r>
          </w:p>
        </w:tc>
        <w:tc>
          <w:tcPr>
            <w:tcW w:w="6844" w:type="dxa"/>
            <w:vAlign w:val="top"/>
          </w:tcPr>
          <w:p>
            <w:pPr>
              <w:pStyle w:val="6"/>
              <w:spacing w:before="243" w:line="222" w:lineRule="auto"/>
              <w:ind w:left="119"/>
            </w:pPr>
            <w:r>
              <w:rPr>
                <w:spacing w:val="-2"/>
              </w:rPr>
              <w:t>指标评分计算过程及依据：</w:t>
            </w:r>
          </w:p>
          <w:p>
            <w:pPr>
              <w:pStyle w:val="6"/>
              <w:spacing w:before="179" w:line="360" w:lineRule="auto"/>
              <w:ind w:left="119" w:right="69" w:firstLine="480"/>
              <w:jc w:val="both"/>
            </w:pPr>
            <w:r>
              <w:rPr>
                <w:spacing w:val="-4"/>
              </w:rPr>
              <w:t>项目立项符合《中华人民共和国预算法》、《农</w:t>
            </w:r>
            <w:r>
              <w:rPr>
                <w:spacing w:val="-5"/>
              </w:rPr>
              <w:t>村人居环境</w:t>
            </w:r>
            <w:r>
              <w:t xml:space="preserve"> </w:t>
            </w:r>
            <w:r>
              <w:rPr>
                <w:spacing w:val="5"/>
              </w:rPr>
              <w:t>整治提升五年行动方案（</w:t>
            </w:r>
            <w:r>
              <w:rPr>
                <w:rFonts w:ascii="Times New Roman" w:hAnsi="Times New Roman" w:eastAsia="Times New Roman" w:cs="Times New Roman"/>
                <w:spacing w:val="5"/>
              </w:rPr>
              <w:t>2021-2025</w:t>
            </w:r>
            <w:r>
              <w:rPr>
                <w:rFonts w:ascii="Times New Roman" w:hAnsi="Times New Roman" w:eastAsia="Times New Roman" w:cs="Times New Roman"/>
                <w:spacing w:val="4"/>
              </w:rPr>
              <w:t xml:space="preserve">  </w:t>
            </w:r>
            <w:r>
              <w:rPr>
                <w:spacing w:val="4"/>
              </w:rPr>
              <w:t>年）》（厅字〔</w:t>
            </w:r>
            <w:r>
              <w:rPr>
                <w:rFonts w:ascii="Times New Roman" w:hAnsi="Times New Roman" w:eastAsia="Times New Roman" w:cs="Times New Roman"/>
                <w:spacing w:val="4"/>
              </w:rPr>
              <w:t>2021</w:t>
            </w:r>
            <w:r>
              <w:rPr>
                <w:spacing w:val="4"/>
              </w:rPr>
              <w:t>〕</w:t>
            </w:r>
            <w:r>
              <w:rPr>
                <w:rFonts w:ascii="Times New Roman" w:hAnsi="Times New Roman" w:eastAsia="Times New Roman" w:cs="Times New Roman"/>
                <w:spacing w:val="4"/>
              </w:rPr>
              <w:t xml:space="preserve">44 </w:t>
            </w:r>
            <w:r>
              <w:rPr>
                <w:spacing w:val="-4"/>
              </w:rPr>
              <w:t>号）、《乡村建设行动实施方案》、《自治区农村人居环境整治</w:t>
            </w:r>
            <w:r>
              <w:rPr>
                <w:spacing w:val="1"/>
              </w:rPr>
              <w:t xml:space="preserve"> 提升五年行动方案（</w:t>
            </w:r>
            <w:r>
              <w:rPr>
                <w:rFonts w:ascii="Times New Roman" w:hAnsi="Times New Roman" w:eastAsia="Times New Roman" w:cs="Times New Roman"/>
                <w:spacing w:val="1"/>
              </w:rPr>
              <w:t>2021</w:t>
            </w:r>
            <w:r>
              <w:rPr>
                <w:spacing w:val="1"/>
              </w:rPr>
              <w:t>—</w:t>
            </w:r>
            <w:r>
              <w:rPr>
                <w:rFonts w:ascii="Times New Roman" w:hAnsi="Times New Roman" w:eastAsia="Times New Roman" w:cs="Times New Roman"/>
                <w:spacing w:val="1"/>
              </w:rPr>
              <w:t>2025</w:t>
            </w:r>
            <w:r>
              <w:rPr>
                <w:rFonts w:ascii="Times New Roman" w:hAnsi="Times New Roman" w:eastAsia="Times New Roman" w:cs="Times New Roman"/>
                <w:spacing w:val="38"/>
              </w:rPr>
              <w:t xml:space="preserve"> </w:t>
            </w:r>
            <w:r>
              <w:rPr>
                <w:spacing w:val="1"/>
              </w:rPr>
              <w:t>年）》等政策要求；该项目为</w:t>
            </w:r>
            <w:r>
              <w:t xml:space="preserve"> </w:t>
            </w:r>
            <w:r>
              <w:rPr>
                <w:spacing w:val="-3"/>
              </w:rPr>
              <w:t>年初预算项目，工作小组查阅项目申报文件后，符合立项程序，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项目申请及审批文件，提交的文件、资料均符合相关要求，提交</w:t>
            </w:r>
          </w:p>
          <w:p>
            <w:pPr>
              <w:pStyle w:val="6"/>
              <w:spacing w:line="220" w:lineRule="auto"/>
              <w:ind w:left="133"/>
            </w:pPr>
            <w:r>
              <w:rPr>
                <w:spacing w:val="-2"/>
              </w:rPr>
              <w:t>的材料比较充分，同时也具有较高的真实性。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7" w:hRule="atLeast"/>
        </w:trPr>
        <w:tc>
          <w:tcPr>
            <w:tcW w:w="137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44" w:type="dxa"/>
            <w:vAlign w:val="top"/>
          </w:tcPr>
          <w:p>
            <w:pPr>
              <w:pStyle w:val="6"/>
              <w:spacing w:before="274" w:line="222" w:lineRule="auto"/>
              <w:ind w:left="119"/>
              <w:rPr>
                <w:rFonts w:ascii="Times New Roman" w:hAnsi="Times New Roman" w:eastAsia="Times New Roman" w:cs="Times New Roman"/>
              </w:rPr>
            </w:pPr>
            <w:r>
              <w:rPr>
                <w:spacing w:val="-1"/>
              </w:rPr>
              <w:t>指标得分：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3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65" w:type="default"/>
          <w:pgSz w:w="11906" w:h="16839"/>
          <w:pgMar w:top="1431" w:right="1785" w:bottom="1220" w:left="1704" w:header="0" w:footer="1046" w:gutter="0"/>
          <w:cols w:space="720" w:num="1"/>
        </w:sectPr>
      </w:pPr>
    </w:p>
    <w:p>
      <w:pPr>
        <w:pStyle w:val="2"/>
        <w:spacing w:before="181" w:line="220" w:lineRule="auto"/>
        <w:ind w:left="2111"/>
      </w:pPr>
      <w:r>
        <w:rPr>
          <w:rFonts w:ascii="Times New Roman" w:hAnsi="Times New Roman" w:eastAsia="Times New Roman" w:cs="Times New Roman"/>
          <w:b/>
          <w:bCs/>
          <w:spacing w:val="-3"/>
        </w:rPr>
        <w:t>A301“</w:t>
      </w:r>
      <w:r>
        <w:rPr>
          <w:rFonts w:ascii="Times New Roman" w:hAnsi="Times New Roman" w:eastAsia="Times New Roman" w:cs="Times New Roman"/>
          <w:b/>
          <w:bCs/>
          <w:spacing w:val="-40"/>
        </w:rPr>
        <w:t xml:space="preserve"> </w:t>
      </w:r>
      <w:r>
        <w:rPr>
          <w:spacing w:val="-3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绩效目标合理性</w:t>
      </w:r>
      <w:r>
        <w:rPr>
          <w:rFonts w:ascii="Times New Roman" w:hAnsi="Times New Roman" w:eastAsia="Times New Roman" w:cs="Times New Roman"/>
          <w:b/>
          <w:bCs/>
          <w:spacing w:val="-3"/>
        </w:rPr>
        <w:t>”</w:t>
      </w:r>
      <w:r>
        <w:rPr>
          <w:rFonts w:ascii="Times New Roman" w:hAnsi="Times New Roman" w:eastAsia="Times New Roman" w:cs="Times New Roman"/>
          <w:b/>
          <w:bCs/>
          <w:spacing w:val="-53"/>
        </w:rPr>
        <w:t xml:space="preserve"> </w:t>
      </w:r>
      <w:r>
        <w:rPr>
          <w:spacing w:val="-3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评价底稿</w:t>
      </w:r>
    </w:p>
    <w:p>
      <w:pPr>
        <w:pStyle w:val="2"/>
        <w:spacing w:before="248" w:line="547" w:lineRule="exact"/>
        <w:ind w:left="129"/>
        <w:rPr>
          <w:sz w:val="24"/>
          <w:szCs w:val="24"/>
        </w:rPr>
      </w:pPr>
      <w:r>
        <w:rPr>
          <w:spacing w:val="-2"/>
          <w:position w:val="23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项目名称：</w:t>
      </w:r>
      <w:r>
        <w:rPr>
          <w:spacing w:val="-70"/>
          <w:position w:val="23"/>
          <w:sz w:val="24"/>
          <w:szCs w:val="24"/>
        </w:rPr>
        <w:t xml:space="preserve"> </w:t>
      </w:r>
      <w:r>
        <w:rPr>
          <w:spacing w:val="-2"/>
          <w:position w:val="23"/>
          <w:sz w:val="24"/>
          <w:szCs w:val="24"/>
        </w:rPr>
        <w:t>民丰县尼雅乡人民政府民丰县尼雅乡光明村村容村貌改造项目</w:t>
      </w:r>
    </w:p>
    <w:p>
      <w:pPr>
        <w:pStyle w:val="2"/>
        <w:spacing w:line="222" w:lineRule="auto"/>
        <w:ind w:left="129"/>
        <w:rPr>
          <w:sz w:val="24"/>
          <w:szCs w:val="24"/>
        </w:rPr>
      </w:pPr>
      <w:r>
        <w:rPr>
          <w:spacing w:val="-1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评价机构：</w:t>
      </w:r>
      <w:r>
        <w:rPr>
          <w:spacing w:val="-1"/>
          <w:sz w:val="24"/>
          <w:szCs w:val="24"/>
        </w:rPr>
        <w:t>新疆政通众和商务咨询有限公司</w:t>
      </w:r>
    </w:p>
    <w:p>
      <w:pPr>
        <w:spacing w:line="111" w:lineRule="exact"/>
      </w:pPr>
    </w:p>
    <w:tbl>
      <w:tblPr>
        <w:tblStyle w:val="5"/>
        <w:tblW w:w="84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47"/>
        <w:gridCol w:w="714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1" w:hRule="atLeast"/>
        </w:trPr>
        <w:tc>
          <w:tcPr>
            <w:tcW w:w="1347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205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指标解释</w:t>
            </w:r>
          </w:p>
        </w:tc>
        <w:tc>
          <w:tcPr>
            <w:tcW w:w="7146" w:type="dxa"/>
            <w:vAlign w:val="top"/>
          </w:tcPr>
          <w:p>
            <w:pPr>
              <w:pStyle w:val="6"/>
              <w:spacing w:before="119" w:line="360" w:lineRule="auto"/>
              <w:ind w:left="119" w:right="107" w:firstLine="1"/>
              <w:jc w:val="both"/>
            </w:pPr>
            <w:r>
              <w:rPr>
                <w:spacing w:val="7"/>
              </w:rPr>
              <w:t>考察政府采购所设定的绩效目标是否依据充分，是</w:t>
            </w:r>
            <w:r>
              <w:rPr>
                <w:spacing w:val="6"/>
              </w:rPr>
              <w:t>否符合客观实</w:t>
            </w:r>
            <w:r>
              <w:t xml:space="preserve"> </w:t>
            </w:r>
            <w:r>
              <w:rPr>
                <w:spacing w:val="-2"/>
              </w:rPr>
              <w:t>际，用以反映和考核项目绩效目标与项目实施的相符情况；绩效指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标是否清晰、细化、可衡量等，用以反映和考核项目绩效目标的明</w:t>
            </w:r>
          </w:p>
          <w:p>
            <w:pPr>
              <w:pStyle w:val="6"/>
              <w:spacing w:line="222" w:lineRule="auto"/>
              <w:ind w:left="125"/>
            </w:pPr>
            <w:r>
              <w:rPr>
                <w:spacing w:val="-5"/>
              </w:rPr>
              <w:t>细化情况。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1347" w:type="dxa"/>
            <w:vAlign w:val="top"/>
          </w:tcPr>
          <w:p>
            <w:pPr>
              <w:pStyle w:val="6"/>
              <w:spacing w:before="202" w:line="222" w:lineRule="auto"/>
              <w:ind w:left="205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指标权重</w:t>
            </w:r>
          </w:p>
        </w:tc>
        <w:tc>
          <w:tcPr>
            <w:tcW w:w="7146" w:type="dxa"/>
            <w:vAlign w:val="top"/>
          </w:tcPr>
          <w:p>
            <w:pPr>
              <w:pStyle w:val="6"/>
              <w:spacing w:before="202" w:line="222" w:lineRule="auto"/>
              <w:ind w:left="120"/>
              <w:rPr>
                <w:rFonts w:ascii="Times New Roman" w:hAnsi="Times New Roman" w:eastAsia="Times New Roman" w:cs="Times New Roman"/>
              </w:rPr>
            </w:pPr>
            <w:r>
              <w:rPr>
                <w:spacing w:val="-1"/>
              </w:rPr>
              <w:t>指标权重：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9" w:hRule="atLeast"/>
        </w:trPr>
        <w:tc>
          <w:tcPr>
            <w:tcW w:w="1347" w:type="dxa"/>
            <w:vAlign w:val="top"/>
          </w:tcPr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205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评价标准</w:t>
            </w:r>
          </w:p>
        </w:tc>
        <w:tc>
          <w:tcPr>
            <w:tcW w:w="7146" w:type="dxa"/>
            <w:vAlign w:val="top"/>
          </w:tcPr>
          <w:p>
            <w:pPr>
              <w:spacing w:line="38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20"/>
            </w:pPr>
            <w:r>
              <w:rPr>
                <w:spacing w:val="-3"/>
              </w:rPr>
              <w:t>指标评分细则：</w:t>
            </w:r>
          </w:p>
          <w:p>
            <w:pPr>
              <w:pStyle w:val="6"/>
              <w:spacing w:before="178" w:line="468" w:lineRule="exact"/>
              <w:ind w:left="112"/>
            </w:pPr>
            <w:r>
              <w:rPr>
                <w:spacing w:val="-2"/>
                <w:position w:val="16"/>
              </w:rPr>
              <w:t>①项目设立了总目标和年度目标；②绩效目标设立依据充分且符合</w:t>
            </w:r>
          </w:p>
          <w:p>
            <w:pPr>
              <w:pStyle w:val="6"/>
              <w:spacing w:line="220" w:lineRule="auto"/>
              <w:ind w:left="124"/>
            </w:pPr>
            <w:r>
              <w:rPr>
                <w:spacing w:val="-2"/>
              </w:rPr>
              <w:t>客观实际，③绩效指标清晰、可衡量。每符合一项得</w:t>
            </w:r>
            <w:r>
              <w:rPr>
                <w:spacing w:val="-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 xml:space="preserve">1/3 </w:t>
            </w:r>
            <w:r>
              <w:rPr>
                <w:spacing w:val="-2"/>
              </w:rPr>
              <w:t>权重分。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3" w:hRule="atLeast"/>
        </w:trPr>
        <w:tc>
          <w:tcPr>
            <w:tcW w:w="1347" w:type="dxa"/>
            <w:vAlign w:val="top"/>
          </w:tcPr>
          <w:p>
            <w:pPr>
              <w:pStyle w:val="6"/>
              <w:spacing w:before="124" w:line="222" w:lineRule="auto"/>
              <w:ind w:left="205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评价依据</w:t>
            </w:r>
          </w:p>
          <w:p>
            <w:pPr>
              <w:pStyle w:val="6"/>
              <w:spacing w:before="178" w:line="222" w:lineRule="auto"/>
              <w:ind w:left="208"/>
            </w:pPr>
            <w:r>
              <w:rPr>
                <w:spacing w:val="-5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或数据来</w:t>
            </w:r>
          </w:p>
          <w:p>
            <w:pPr>
              <w:pStyle w:val="6"/>
              <w:spacing w:before="179" w:line="227" w:lineRule="auto"/>
              <w:ind w:left="572"/>
            </w:pPr>
            <w:r>
              <w:rPr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源</w:t>
            </w:r>
          </w:p>
        </w:tc>
        <w:tc>
          <w:tcPr>
            <w:tcW w:w="7146" w:type="dxa"/>
            <w:vAlign w:val="top"/>
          </w:tcPr>
          <w:p>
            <w:pPr>
              <w:pStyle w:val="6"/>
              <w:spacing w:before="124" w:line="360" w:lineRule="auto"/>
              <w:ind w:left="131" w:right="107" w:firstLine="468"/>
              <w:jc w:val="both"/>
            </w:pPr>
            <w:r>
              <w:rPr>
                <w:spacing w:val="7"/>
              </w:rPr>
              <w:t>《关于民丰县尼雅乡光明村村容村貌改造项目实施方案的批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复》（民财综字〔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2024</w:t>
            </w:r>
            <w:r>
              <w:rPr>
                <w:spacing w:val="-1"/>
              </w:rPr>
              <w:t>〕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2</w:t>
            </w:r>
            <w:r>
              <w:rPr>
                <w:rFonts w:ascii="Times New Roman" w:hAnsi="Times New Roman" w:eastAsia="Times New Roman" w:cs="Times New Roman"/>
                <w:spacing w:val="31"/>
                <w:w w:val="101"/>
              </w:rPr>
              <w:t xml:space="preserve"> </w:t>
            </w:r>
            <w:r>
              <w:rPr>
                <w:spacing w:val="-1"/>
              </w:rPr>
              <w:t>号）、《项目实施方案》、项目绩效目</w:t>
            </w:r>
          </w:p>
          <w:p>
            <w:pPr>
              <w:pStyle w:val="6"/>
              <w:spacing w:line="220" w:lineRule="auto"/>
              <w:ind w:left="119"/>
            </w:pPr>
            <w:r>
              <w:rPr>
                <w:spacing w:val="-3"/>
              </w:rPr>
              <w:t>标表等资料。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1" w:hRule="atLeast"/>
        </w:trPr>
        <w:tc>
          <w:tcPr>
            <w:tcW w:w="1347" w:type="dxa"/>
            <w:vMerge w:val="restart"/>
            <w:tcBorders>
              <w:bottom w:val="nil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205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评价结果</w:t>
            </w:r>
          </w:p>
        </w:tc>
        <w:tc>
          <w:tcPr>
            <w:tcW w:w="7146" w:type="dxa"/>
            <w:vAlign w:val="top"/>
          </w:tcPr>
          <w:p>
            <w:pPr>
              <w:spacing w:line="4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20"/>
            </w:pPr>
            <w:r>
              <w:rPr>
                <w:spacing w:val="-2"/>
              </w:rPr>
              <w:t>指标评分计算过程及依据：</w:t>
            </w:r>
          </w:p>
          <w:p>
            <w:pPr>
              <w:pStyle w:val="6"/>
              <w:spacing w:before="179" w:line="360" w:lineRule="auto"/>
              <w:ind w:left="124" w:right="107" w:firstLine="477"/>
              <w:jc w:val="both"/>
            </w:pPr>
            <w:r>
              <w:rPr>
                <w:spacing w:val="-2"/>
              </w:rPr>
              <w:t>项目单位将项目绩效目标细化分解为具体的年度绩效指标，将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绩效目标细化为一级指标</w:t>
            </w:r>
            <w:r>
              <w:rPr>
                <w:spacing w:val="-3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4</w:t>
            </w:r>
            <w:r>
              <w:rPr>
                <w:rFonts w:ascii="Times New Roman" w:hAnsi="Times New Roman" w:eastAsia="Times New Roman" w:cs="Times New Roman"/>
                <w:spacing w:val="17"/>
              </w:rPr>
              <w:t xml:space="preserve"> </w:t>
            </w:r>
            <w:r>
              <w:rPr>
                <w:spacing w:val="-5"/>
              </w:rPr>
              <w:t>个，二级指标</w:t>
            </w:r>
            <w:r>
              <w:rPr>
                <w:spacing w:val="-4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5</w:t>
            </w:r>
            <w:r>
              <w:rPr>
                <w:rFonts w:ascii="Times New Roman" w:hAnsi="Times New Roman" w:eastAsia="Times New Roman" w:cs="Times New Roman"/>
                <w:spacing w:val="17"/>
              </w:rPr>
              <w:t xml:space="preserve"> </w:t>
            </w:r>
            <w:r>
              <w:rPr>
                <w:spacing w:val="-5"/>
              </w:rPr>
              <w:t>个，三级指标</w:t>
            </w:r>
            <w:r>
              <w:rPr>
                <w:spacing w:val="-5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7</w:t>
            </w:r>
            <w:r>
              <w:rPr>
                <w:rFonts w:ascii="Times New Roman" w:hAnsi="Times New Roman" w:eastAsia="Times New Roman" w:cs="Times New Roman"/>
                <w:spacing w:val="17"/>
              </w:rPr>
              <w:t xml:space="preserve"> </w:t>
            </w:r>
            <w:r>
              <w:rPr>
                <w:spacing w:val="-5"/>
              </w:rPr>
              <w:t>个，定</w:t>
            </w:r>
            <w:r>
              <w:t xml:space="preserve"> </w:t>
            </w:r>
            <w:r>
              <w:rPr>
                <w:spacing w:val="-3"/>
              </w:rPr>
              <w:t>量指标</w:t>
            </w:r>
            <w:r>
              <w:rPr>
                <w:spacing w:val="-4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6</w:t>
            </w:r>
            <w:r>
              <w:rPr>
                <w:rFonts w:ascii="Times New Roman" w:hAnsi="Times New Roman" w:eastAsia="Times New Roman" w:cs="Times New Roman"/>
                <w:spacing w:val="16"/>
                <w:w w:val="101"/>
              </w:rPr>
              <w:t xml:space="preserve"> </w:t>
            </w:r>
            <w:r>
              <w:rPr>
                <w:spacing w:val="-3"/>
              </w:rPr>
              <w:t>个，指标量化率为</w:t>
            </w:r>
            <w:r>
              <w:rPr>
                <w:spacing w:val="-4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85.7%</w:t>
            </w:r>
            <w:r>
              <w:rPr>
                <w:rFonts w:ascii="Times New Roman" w:hAnsi="Times New Roman" w:eastAsia="Times New Roman" w:cs="Times New Roman"/>
                <w:spacing w:val="-26"/>
              </w:rPr>
              <w:t xml:space="preserve"> </w:t>
            </w:r>
            <w:r>
              <w:rPr>
                <w:spacing w:val="-3"/>
              </w:rPr>
              <w:t>，均通过清晰、可衡量的指标值</w:t>
            </w:r>
            <w:r>
              <w:t xml:space="preserve"> </w:t>
            </w:r>
            <w:r>
              <w:rPr>
                <w:spacing w:val="-2"/>
              </w:rPr>
              <w:t>予以体现，但项目绩效目标设定未与该项目具体任务相符合，未制</w:t>
            </w:r>
          </w:p>
          <w:p>
            <w:pPr>
              <w:pStyle w:val="6"/>
              <w:spacing w:line="221" w:lineRule="auto"/>
              <w:ind w:left="125"/>
            </w:pPr>
            <w:r>
              <w:rPr>
                <w:spacing w:val="-2"/>
              </w:rPr>
              <w:t>定成本指标，与预算确定的项目投资额或资金量未匹配，扣</w:t>
            </w:r>
            <w:r>
              <w:rPr>
                <w:spacing w:val="-4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2</w:t>
            </w:r>
            <w:r>
              <w:rPr>
                <w:rFonts w:ascii="Times New Roman" w:hAnsi="Times New Roman" w:eastAsia="Times New Roman" w:cs="Times New Roman"/>
                <w:spacing w:val="19"/>
              </w:rPr>
              <w:t xml:space="preserve"> </w:t>
            </w:r>
            <w:r>
              <w:rPr>
                <w:spacing w:val="-2"/>
              </w:rPr>
              <w:t>分。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 w:hRule="atLeast"/>
        </w:trPr>
        <w:tc>
          <w:tcPr>
            <w:tcW w:w="134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46" w:type="dxa"/>
            <w:vAlign w:val="top"/>
          </w:tcPr>
          <w:p>
            <w:pPr>
              <w:pStyle w:val="6"/>
              <w:spacing w:before="280" w:line="222" w:lineRule="auto"/>
              <w:ind w:left="120"/>
              <w:rPr>
                <w:rFonts w:ascii="Times New Roman" w:hAnsi="Times New Roman" w:eastAsia="Times New Roman" w:cs="Times New Roman"/>
              </w:rPr>
            </w:pPr>
            <w:r>
              <w:rPr>
                <w:spacing w:val="2"/>
              </w:rPr>
              <w:t>指标得分：</w:t>
            </w:r>
            <w:r>
              <w:rPr>
                <w:rFonts w:ascii="Times New Roman" w:hAnsi="Times New Roman" w:eastAsia="Times New Roman" w:cs="Times New Roman"/>
                <w:spacing w:val="2"/>
              </w:rPr>
              <w:t>1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66" w:type="default"/>
          <w:pgSz w:w="11906" w:h="16839"/>
          <w:pgMar w:top="1431" w:right="1703" w:bottom="1223" w:left="1704" w:header="0" w:footer="1046" w:gutter="0"/>
          <w:cols w:space="720" w:num="1"/>
        </w:sectPr>
      </w:pPr>
    </w:p>
    <w:p>
      <w:pPr>
        <w:pStyle w:val="2"/>
        <w:spacing w:before="172" w:line="220" w:lineRule="auto"/>
        <w:ind w:left="2047"/>
      </w:pPr>
      <w:r>
        <w:rPr>
          <w:rFonts w:ascii="Times New Roman" w:hAnsi="Times New Roman" w:eastAsia="Times New Roman" w:cs="Times New Roman"/>
          <w:b/>
          <w:bCs/>
          <w:spacing w:val="-3"/>
        </w:rPr>
        <w:t>A401“</w:t>
      </w:r>
      <w:r>
        <w:rPr>
          <w:rFonts w:ascii="Times New Roman" w:hAnsi="Times New Roman" w:eastAsia="Times New Roman" w:cs="Times New Roman"/>
          <w:b/>
          <w:bCs/>
          <w:spacing w:val="-39"/>
        </w:rPr>
        <w:t xml:space="preserve"> </w:t>
      </w:r>
      <w:r>
        <w:rPr>
          <w:spacing w:val="-3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资金分配合理性</w:t>
      </w:r>
      <w:r>
        <w:rPr>
          <w:rFonts w:ascii="Times New Roman" w:hAnsi="Times New Roman" w:eastAsia="Times New Roman" w:cs="Times New Roman"/>
          <w:b/>
          <w:bCs/>
          <w:spacing w:val="-3"/>
        </w:rPr>
        <w:t>”</w:t>
      </w:r>
      <w:r>
        <w:rPr>
          <w:rFonts w:ascii="Times New Roman" w:hAnsi="Times New Roman" w:eastAsia="Times New Roman" w:cs="Times New Roman"/>
          <w:b/>
          <w:bCs/>
          <w:spacing w:val="-56"/>
        </w:rPr>
        <w:t xml:space="preserve"> </w:t>
      </w:r>
      <w:r>
        <w:rPr>
          <w:spacing w:val="-3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评价底稿</w:t>
      </w:r>
    </w:p>
    <w:p>
      <w:pPr>
        <w:pStyle w:val="2"/>
        <w:spacing w:before="248" w:line="542" w:lineRule="exact"/>
        <w:ind w:left="129"/>
        <w:rPr>
          <w:sz w:val="24"/>
          <w:szCs w:val="24"/>
        </w:rPr>
      </w:pPr>
      <w:r>
        <w:rPr>
          <w:spacing w:val="-2"/>
          <w:position w:val="23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项目名称：</w:t>
      </w:r>
      <w:r>
        <w:rPr>
          <w:spacing w:val="-70"/>
          <w:position w:val="23"/>
          <w:sz w:val="24"/>
          <w:szCs w:val="24"/>
        </w:rPr>
        <w:t xml:space="preserve"> </w:t>
      </w:r>
      <w:r>
        <w:rPr>
          <w:spacing w:val="-2"/>
          <w:position w:val="23"/>
          <w:sz w:val="24"/>
          <w:szCs w:val="24"/>
        </w:rPr>
        <w:t>民丰县尼雅乡人民政府民丰县尼雅乡光明村村容村貌改造项目</w:t>
      </w:r>
    </w:p>
    <w:p>
      <w:pPr>
        <w:pStyle w:val="2"/>
        <w:spacing w:line="222" w:lineRule="auto"/>
        <w:ind w:left="129"/>
        <w:rPr>
          <w:sz w:val="24"/>
          <w:szCs w:val="24"/>
        </w:rPr>
      </w:pPr>
      <w:r>
        <w:rPr>
          <w:spacing w:val="-1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评价机构：</w:t>
      </w:r>
      <w:r>
        <w:rPr>
          <w:spacing w:val="-1"/>
          <w:sz w:val="24"/>
          <w:szCs w:val="24"/>
        </w:rPr>
        <w:t>新疆政通众和商务咨询有限公司</w:t>
      </w:r>
    </w:p>
    <w:p>
      <w:pPr>
        <w:spacing w:line="109" w:lineRule="exact"/>
      </w:pPr>
    </w:p>
    <w:tbl>
      <w:tblPr>
        <w:tblStyle w:val="5"/>
        <w:tblW w:w="836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49"/>
        <w:gridCol w:w="691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3" w:hRule="atLeast"/>
        </w:trPr>
        <w:tc>
          <w:tcPr>
            <w:tcW w:w="1449" w:type="dxa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255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指标解释</w:t>
            </w:r>
          </w:p>
        </w:tc>
        <w:tc>
          <w:tcPr>
            <w:tcW w:w="6914" w:type="dxa"/>
            <w:vAlign w:val="top"/>
          </w:tcPr>
          <w:p>
            <w:pPr>
              <w:pStyle w:val="6"/>
              <w:spacing w:before="119" w:line="360" w:lineRule="auto"/>
              <w:ind w:left="120" w:right="107"/>
              <w:jc w:val="both"/>
            </w:pPr>
            <w:r>
              <w:rPr>
                <w:spacing w:val="-2"/>
              </w:rPr>
              <w:t>考察项目预算资金分配是否有测算依据，与政府采购的目标是否</w:t>
            </w:r>
            <w:r>
              <w:rPr>
                <w:spacing w:val="16"/>
              </w:rPr>
              <w:t xml:space="preserve"> </w:t>
            </w:r>
            <w:r>
              <w:rPr>
                <w:spacing w:val="-2"/>
              </w:rPr>
              <w:t>相适应，用以反映和考核项目预算资金分配的科学性、合理性情</w:t>
            </w:r>
          </w:p>
          <w:p>
            <w:pPr>
              <w:pStyle w:val="6"/>
              <w:spacing w:line="224" w:lineRule="auto"/>
              <w:ind w:left="120"/>
            </w:pPr>
            <w:r>
              <w:rPr>
                <w:spacing w:val="-9"/>
              </w:rPr>
              <w:t>况。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1449" w:type="dxa"/>
            <w:vAlign w:val="top"/>
          </w:tcPr>
          <w:p>
            <w:pPr>
              <w:pStyle w:val="6"/>
              <w:spacing w:before="240" w:line="222" w:lineRule="auto"/>
              <w:ind w:left="255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指标权重</w:t>
            </w:r>
          </w:p>
        </w:tc>
        <w:tc>
          <w:tcPr>
            <w:tcW w:w="6914" w:type="dxa"/>
            <w:vAlign w:val="top"/>
          </w:tcPr>
          <w:p>
            <w:pPr>
              <w:pStyle w:val="6"/>
              <w:spacing w:before="240" w:line="222" w:lineRule="auto"/>
              <w:ind w:left="119"/>
              <w:rPr>
                <w:rFonts w:ascii="Times New Roman" w:hAnsi="Times New Roman" w:eastAsia="Times New Roman" w:cs="Times New Roman"/>
              </w:rPr>
            </w:pPr>
            <w:r>
              <w:rPr>
                <w:spacing w:val="-1"/>
              </w:rPr>
              <w:t>指标权重：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0" w:hRule="atLeast"/>
        </w:trPr>
        <w:tc>
          <w:tcPr>
            <w:tcW w:w="1449" w:type="dxa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256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评价标准</w:t>
            </w:r>
          </w:p>
        </w:tc>
        <w:tc>
          <w:tcPr>
            <w:tcW w:w="6914" w:type="dxa"/>
            <w:vAlign w:val="top"/>
          </w:tcPr>
          <w:p>
            <w:pPr>
              <w:pStyle w:val="6"/>
              <w:spacing w:before="151" w:line="222" w:lineRule="auto"/>
              <w:ind w:left="119"/>
            </w:pPr>
            <w:r>
              <w:rPr>
                <w:spacing w:val="-3"/>
              </w:rPr>
              <w:t>指标评分细则：</w:t>
            </w:r>
          </w:p>
          <w:p>
            <w:pPr>
              <w:pStyle w:val="6"/>
              <w:spacing w:before="178" w:line="468" w:lineRule="exact"/>
              <w:ind w:left="120"/>
            </w:pPr>
            <w:r>
              <w:rPr>
                <w:spacing w:val="7"/>
                <w:position w:val="17"/>
              </w:rPr>
              <w:t>项目预算资金分配有测算依据且与政府采购目标相适应，得满</w:t>
            </w:r>
          </w:p>
          <w:p>
            <w:pPr>
              <w:pStyle w:val="6"/>
              <w:spacing w:line="222" w:lineRule="auto"/>
              <w:ind w:left="122"/>
            </w:pPr>
            <w:r>
              <w:rPr>
                <w:spacing w:val="-3"/>
              </w:rPr>
              <w:t>分，否则不得分。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2" w:hRule="atLeast"/>
        </w:trPr>
        <w:tc>
          <w:tcPr>
            <w:tcW w:w="1449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468" w:lineRule="exact"/>
              <w:ind w:left="136"/>
            </w:pPr>
            <w:r>
              <w:rPr>
                <w:spacing w:val="-3"/>
                <w:position w:val="17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评价依据或</w:t>
            </w:r>
          </w:p>
          <w:p>
            <w:pPr>
              <w:pStyle w:val="6"/>
              <w:spacing w:line="221" w:lineRule="auto"/>
              <w:ind w:left="254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数据来源</w:t>
            </w:r>
          </w:p>
        </w:tc>
        <w:tc>
          <w:tcPr>
            <w:tcW w:w="6914" w:type="dxa"/>
            <w:vAlign w:val="top"/>
          </w:tcPr>
          <w:p>
            <w:pPr>
              <w:pStyle w:val="6"/>
              <w:spacing w:before="117" w:line="360" w:lineRule="auto"/>
              <w:ind w:left="118" w:right="31" w:firstLine="480"/>
            </w:pPr>
            <w:r>
              <w:rPr>
                <w:spacing w:val="-2"/>
              </w:rPr>
              <w:t>《中华人民共和国预算法》、《关于民丰县尼雅乡光明村村</w:t>
            </w:r>
            <w:r>
              <w:rPr>
                <w:spacing w:val="11"/>
              </w:rPr>
              <w:t xml:space="preserve"> </w:t>
            </w:r>
            <w:r>
              <w:rPr>
                <w:spacing w:val="1"/>
              </w:rPr>
              <w:t>容村貌改造项目实施方案的批复》（民财综字〔</w:t>
            </w:r>
            <w:r>
              <w:rPr>
                <w:rFonts w:ascii="Times New Roman" w:hAnsi="Times New Roman" w:eastAsia="Times New Roman" w:cs="Times New Roman"/>
                <w:spacing w:val="1"/>
              </w:rPr>
              <w:t>2024</w:t>
            </w:r>
            <w:r>
              <w:rPr>
                <w:spacing w:val="1"/>
              </w:rPr>
              <w:t>〕</w:t>
            </w:r>
            <w:r>
              <w:rPr>
                <w:rFonts w:ascii="Times New Roman" w:hAnsi="Times New Roman" w:eastAsia="Times New Roman" w:cs="Times New Roman"/>
                <w:spacing w:val="1"/>
              </w:rPr>
              <w:t>2</w:t>
            </w:r>
            <w:r>
              <w:rPr>
                <w:rFonts w:ascii="Times New Roman" w:hAnsi="Times New Roman" w:eastAsia="Times New Roman" w:cs="Times New Roman"/>
                <w:spacing w:val="25"/>
                <w:w w:val="101"/>
              </w:rPr>
              <w:t xml:space="preserve"> </w:t>
            </w:r>
            <w:r>
              <w:rPr>
                <w:spacing w:val="1"/>
              </w:rPr>
              <w:t>号）、</w:t>
            </w:r>
            <w:r>
              <w:t xml:space="preserve"> </w:t>
            </w:r>
            <w:r>
              <w:rPr>
                <w:spacing w:val="-6"/>
              </w:rPr>
              <w:t>《关于下达</w:t>
            </w:r>
            <w:r>
              <w:rPr>
                <w:spacing w:val="-5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2024</w:t>
            </w:r>
            <w:r>
              <w:rPr>
                <w:rFonts w:ascii="Times New Roman" w:hAnsi="Times New Roman" w:eastAsia="Times New Roman" w:cs="Times New Roman"/>
                <w:spacing w:val="21"/>
              </w:rPr>
              <w:t xml:space="preserve"> </w:t>
            </w:r>
            <w:r>
              <w:rPr>
                <w:spacing w:val="-6"/>
              </w:rPr>
              <w:t>年农村综合改革项目资金分配使用的通</w:t>
            </w:r>
            <w:r>
              <w:rPr>
                <w:spacing w:val="-7"/>
              </w:rPr>
              <w:t>知》（民</w:t>
            </w:r>
            <w:r>
              <w:t xml:space="preserve"> </w:t>
            </w:r>
            <w:r>
              <w:rPr>
                <w:spacing w:val="-5"/>
              </w:rPr>
              <w:t>财综字〔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2024</w:t>
            </w:r>
            <w:r>
              <w:rPr>
                <w:spacing w:val="-5"/>
              </w:rPr>
              <w:t>〕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6</w:t>
            </w:r>
            <w:r>
              <w:rPr>
                <w:rFonts w:ascii="Times New Roman" w:hAnsi="Times New Roman" w:eastAsia="Times New Roman" w:cs="Times New Roman"/>
                <w:spacing w:val="36"/>
              </w:rPr>
              <w:t xml:space="preserve"> </w:t>
            </w:r>
            <w:r>
              <w:rPr>
                <w:spacing w:val="-5"/>
              </w:rPr>
              <w:t>号）、《关于加强</w:t>
            </w:r>
            <w:r>
              <w:rPr>
                <w:spacing w:val="-5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2024</w:t>
            </w:r>
            <w:r>
              <w:rPr>
                <w:rFonts w:ascii="Times New Roman" w:hAnsi="Times New Roman" w:eastAsia="Times New Roman" w:cs="Times New Roman"/>
                <w:spacing w:val="21"/>
              </w:rPr>
              <w:t xml:space="preserve"> </w:t>
            </w:r>
            <w:r>
              <w:rPr>
                <w:spacing w:val="-5"/>
              </w:rPr>
              <w:t>年农村综合改革（农村</w:t>
            </w:r>
            <w:r>
              <w:t xml:space="preserve"> </w:t>
            </w:r>
            <w:r>
              <w:rPr>
                <w:spacing w:val="-7"/>
              </w:rPr>
              <w:t>公益事业财政奖补）项目资金管理的通知》（和地财农通〔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2024</w:t>
            </w:r>
            <w:r>
              <w:rPr>
                <w:spacing w:val="-7"/>
              </w:rPr>
              <w:t>〕</w:t>
            </w:r>
          </w:p>
          <w:p>
            <w:pPr>
              <w:pStyle w:val="6"/>
              <w:spacing w:line="220" w:lineRule="auto"/>
              <w:ind w:left="131"/>
            </w:pPr>
            <w:r>
              <w:rPr>
                <w:rFonts w:ascii="Times New Roman" w:hAnsi="Times New Roman" w:eastAsia="Times New Roman" w:cs="Times New Roman"/>
                <w:spacing w:val="-8"/>
              </w:rPr>
              <w:t>1</w:t>
            </w:r>
            <w:r>
              <w:rPr>
                <w:rFonts w:ascii="Times New Roman" w:hAnsi="Times New Roman" w:eastAsia="Times New Roman" w:cs="Times New Roman"/>
                <w:spacing w:val="26"/>
                <w:w w:val="101"/>
              </w:rPr>
              <w:t xml:space="preserve"> </w:t>
            </w:r>
            <w:r>
              <w:rPr>
                <w:spacing w:val="-8"/>
              </w:rPr>
              <w:t>号）等资料。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7" w:hRule="atLeast"/>
        </w:trPr>
        <w:tc>
          <w:tcPr>
            <w:tcW w:w="1449" w:type="dxa"/>
            <w:vMerge w:val="restart"/>
            <w:tcBorders>
              <w:bottom w:val="nil"/>
            </w:tcBorders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256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评价结果</w:t>
            </w:r>
          </w:p>
        </w:tc>
        <w:tc>
          <w:tcPr>
            <w:tcW w:w="6914" w:type="dxa"/>
            <w:vAlign w:val="top"/>
          </w:tcPr>
          <w:p>
            <w:pPr>
              <w:pStyle w:val="6"/>
              <w:spacing w:before="117" w:line="222" w:lineRule="auto"/>
              <w:ind w:left="119"/>
            </w:pPr>
            <w:r>
              <w:rPr>
                <w:spacing w:val="-2"/>
              </w:rPr>
              <w:t>指标评分计算过程及依据：</w:t>
            </w:r>
          </w:p>
          <w:p>
            <w:pPr>
              <w:pStyle w:val="6"/>
              <w:spacing w:before="179" w:line="360" w:lineRule="auto"/>
              <w:ind w:left="115" w:right="107" w:firstLine="515"/>
            </w:pPr>
            <w:r>
              <w:rPr>
                <w:spacing w:val="17"/>
              </w:rPr>
              <w:t>民丰县尼雅乡光明村村容村貌改造项目调整预算金额为</w:t>
            </w:r>
            <w:r>
              <w:rPr>
                <w:spacing w:val="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2"/>
              </w:rPr>
              <w:t>50.00</w:t>
            </w:r>
            <w:r>
              <w:rPr>
                <w:rFonts w:ascii="Times New Roman" w:hAnsi="Times New Roman" w:eastAsia="Times New Roman" w:cs="Times New Roman"/>
                <w:spacing w:val="25"/>
                <w:w w:val="101"/>
              </w:rPr>
              <w:t xml:space="preserve"> </w:t>
            </w:r>
            <w:r>
              <w:rPr>
                <w:spacing w:val="2"/>
              </w:rPr>
              <w:t>万元，预算内容与项目内容相匹配，与工作任务相匹配。</w:t>
            </w:r>
            <w:r>
              <w:t xml:space="preserve"> </w:t>
            </w:r>
            <w:r>
              <w:rPr>
                <w:spacing w:val="-1"/>
              </w:rPr>
              <w:t>该项目在资金分配上坚持合理、公正、透明的原</w:t>
            </w:r>
            <w:r>
              <w:rPr>
                <w:spacing w:val="-2"/>
              </w:rPr>
              <w:t>则，确保每一分</w:t>
            </w:r>
            <w:r>
              <w:t xml:space="preserve"> </w:t>
            </w:r>
            <w:r>
              <w:rPr>
                <w:spacing w:val="-1"/>
              </w:rPr>
              <w:t>财政资金都能得到高效利用。根据项目实际需求</w:t>
            </w:r>
            <w:r>
              <w:rPr>
                <w:spacing w:val="-2"/>
              </w:rPr>
              <w:t>、市场行情以及</w:t>
            </w:r>
            <w:r>
              <w:t xml:space="preserve"> </w:t>
            </w:r>
            <w:r>
              <w:rPr>
                <w:spacing w:val="-1"/>
              </w:rPr>
              <w:t>供应商报价情况，进行科学合理地编制预算，确</w:t>
            </w:r>
            <w:r>
              <w:rPr>
                <w:spacing w:val="-2"/>
              </w:rPr>
              <w:t>保项目的整体推</w:t>
            </w:r>
            <w:r>
              <w:t xml:space="preserve"> 进和协调发展。项目实际到位资金</w:t>
            </w:r>
            <w:r>
              <w:rPr>
                <w:spacing w:val="-4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>50.00</w:t>
            </w:r>
            <w:r>
              <w:rPr>
                <w:rFonts w:ascii="Times New Roman" w:hAnsi="Times New Roman" w:eastAsia="Times New Roman" w:cs="Times New Roman"/>
                <w:spacing w:val="20"/>
                <w:w w:val="101"/>
              </w:rPr>
              <w:t xml:space="preserve"> </w:t>
            </w:r>
            <w:r>
              <w:t>万元，资</w:t>
            </w:r>
            <w:r>
              <w:rPr>
                <w:spacing w:val="-1"/>
              </w:rPr>
              <w:t>金分配额度合</w:t>
            </w:r>
          </w:p>
          <w:p>
            <w:pPr>
              <w:pStyle w:val="6"/>
              <w:spacing w:before="1" w:line="220" w:lineRule="auto"/>
              <w:ind w:left="121"/>
            </w:pPr>
            <w:r>
              <w:rPr>
                <w:spacing w:val="-2"/>
              </w:rPr>
              <w:t>理，与项目单位实际需求相适应。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144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14" w:type="dxa"/>
            <w:vAlign w:val="top"/>
          </w:tcPr>
          <w:p>
            <w:pPr>
              <w:pStyle w:val="6"/>
              <w:spacing w:before="281" w:line="222" w:lineRule="auto"/>
              <w:ind w:left="119"/>
              <w:rPr>
                <w:rFonts w:ascii="Times New Roman" w:hAnsi="Times New Roman" w:eastAsia="Times New Roman" w:cs="Times New Roman"/>
              </w:rPr>
            </w:pPr>
            <w:r>
              <w:rPr>
                <w:spacing w:val="-1"/>
              </w:rPr>
              <w:t>指标得分：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3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67" w:type="default"/>
          <w:pgSz w:w="11906" w:h="16839"/>
          <w:pgMar w:top="1431" w:right="1785" w:bottom="1220" w:left="1687" w:header="0" w:footer="1046" w:gutter="0"/>
          <w:cols w:space="720" w:num="1"/>
        </w:sectPr>
      </w:pPr>
    </w:p>
    <w:p>
      <w:pPr>
        <w:pStyle w:val="2"/>
        <w:spacing w:before="61" w:line="221" w:lineRule="auto"/>
        <w:ind w:left="2360"/>
      </w:pPr>
      <w:r>
        <w:rPr>
          <w:rFonts w:ascii="Times New Roman" w:hAnsi="Times New Roman" w:eastAsia="Times New Roman" w:cs="Times New Roman"/>
          <w:b/>
          <w:bCs/>
          <w:spacing w:val="-3"/>
        </w:rPr>
        <w:t>B101“</w:t>
      </w:r>
      <w:r>
        <w:rPr>
          <w:rFonts w:ascii="Times New Roman" w:hAnsi="Times New Roman" w:eastAsia="Times New Roman" w:cs="Times New Roman"/>
          <w:b/>
          <w:bCs/>
          <w:spacing w:val="-50"/>
        </w:rPr>
        <w:t xml:space="preserve"> </w:t>
      </w:r>
      <w:r>
        <w:rPr>
          <w:spacing w:val="-3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预算执行率</w:t>
      </w:r>
      <w:r>
        <w:rPr>
          <w:rFonts w:ascii="Times New Roman" w:hAnsi="Times New Roman" w:eastAsia="Times New Roman" w:cs="Times New Roman"/>
          <w:b/>
          <w:bCs/>
          <w:spacing w:val="-3"/>
        </w:rPr>
        <w:t>”</w:t>
      </w:r>
      <w:r>
        <w:rPr>
          <w:rFonts w:ascii="Times New Roman" w:hAnsi="Times New Roman" w:eastAsia="Times New Roman" w:cs="Times New Roman"/>
          <w:b/>
          <w:bCs/>
          <w:spacing w:val="-55"/>
        </w:rPr>
        <w:t xml:space="preserve"> </w:t>
      </w:r>
      <w:r>
        <w:rPr>
          <w:spacing w:val="-3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评价底稿</w:t>
      </w:r>
    </w:p>
    <w:p>
      <w:pPr>
        <w:pStyle w:val="2"/>
        <w:spacing w:before="256" w:line="562" w:lineRule="exact"/>
        <w:ind w:left="131"/>
        <w:rPr>
          <w:sz w:val="24"/>
          <w:szCs w:val="24"/>
        </w:rPr>
      </w:pPr>
      <w:r>
        <w:rPr>
          <w:spacing w:val="-1"/>
          <w:position w:val="24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项目名称：</w:t>
      </w:r>
      <w:r>
        <w:rPr>
          <w:spacing w:val="-1"/>
          <w:position w:val="24"/>
          <w:sz w:val="24"/>
          <w:szCs w:val="24"/>
        </w:rPr>
        <w:t>民丰县尼雅乡人民政府民丰县尼雅乡光明村村容村貌改造项目</w:t>
      </w:r>
    </w:p>
    <w:p>
      <w:pPr>
        <w:pStyle w:val="2"/>
        <w:spacing w:line="222" w:lineRule="auto"/>
        <w:ind w:left="131"/>
        <w:rPr>
          <w:sz w:val="24"/>
          <w:szCs w:val="24"/>
        </w:rPr>
      </w:pPr>
      <w:r>
        <w:rPr>
          <w:spacing w:val="-1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评价机构：</w:t>
      </w:r>
      <w:r>
        <w:rPr>
          <w:spacing w:val="-1"/>
          <w:sz w:val="24"/>
          <w:szCs w:val="24"/>
        </w:rPr>
        <w:t>新疆政通众和商务咨询有限公司</w:t>
      </w:r>
    </w:p>
    <w:p>
      <w:pPr>
        <w:spacing w:line="119" w:lineRule="exact"/>
      </w:pPr>
    </w:p>
    <w:tbl>
      <w:tblPr>
        <w:tblStyle w:val="5"/>
        <w:tblW w:w="8363" w:type="dxa"/>
        <w:tblInd w:w="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49"/>
        <w:gridCol w:w="691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atLeast"/>
        </w:trPr>
        <w:tc>
          <w:tcPr>
            <w:tcW w:w="1449" w:type="dxa"/>
            <w:vAlign w:val="top"/>
          </w:tcPr>
          <w:p>
            <w:pPr>
              <w:spacing w:line="38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256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指标解释</w:t>
            </w:r>
          </w:p>
        </w:tc>
        <w:tc>
          <w:tcPr>
            <w:tcW w:w="6914" w:type="dxa"/>
            <w:vAlign w:val="top"/>
          </w:tcPr>
          <w:p>
            <w:pPr>
              <w:pStyle w:val="6"/>
              <w:spacing w:before="234" w:line="468" w:lineRule="exact"/>
              <w:ind w:left="121"/>
            </w:pPr>
            <w:r>
              <w:rPr>
                <w:spacing w:val="-1"/>
                <w:position w:val="17"/>
              </w:rPr>
              <w:t>考察项目实际支出资金与项目预算（或实际到位资金的比率）是</w:t>
            </w:r>
          </w:p>
          <w:p>
            <w:pPr>
              <w:pStyle w:val="6"/>
              <w:spacing w:before="1" w:line="220" w:lineRule="auto"/>
              <w:ind w:left="126"/>
            </w:pPr>
            <w:r>
              <w:rPr>
                <w:spacing w:val="-1"/>
              </w:rPr>
              <w:t>否按照计划执行，用以反映和考核项目资金的利用效率。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1449" w:type="dxa"/>
            <w:vAlign w:val="top"/>
          </w:tcPr>
          <w:p>
            <w:pPr>
              <w:pStyle w:val="6"/>
              <w:spacing w:before="202" w:line="222" w:lineRule="auto"/>
              <w:ind w:left="256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指标权重</w:t>
            </w:r>
          </w:p>
        </w:tc>
        <w:tc>
          <w:tcPr>
            <w:tcW w:w="6914" w:type="dxa"/>
            <w:vAlign w:val="top"/>
          </w:tcPr>
          <w:p>
            <w:pPr>
              <w:pStyle w:val="6"/>
              <w:spacing w:before="202" w:line="222" w:lineRule="auto"/>
              <w:ind w:left="120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</w:rPr>
              <w:t>指标权重：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9" w:hRule="atLeast"/>
        </w:trPr>
        <w:tc>
          <w:tcPr>
            <w:tcW w:w="1449" w:type="dxa"/>
            <w:vAlign w:val="top"/>
          </w:tcPr>
          <w:p>
            <w:pPr>
              <w:spacing w:line="38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257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评价标准</w:t>
            </w:r>
          </w:p>
        </w:tc>
        <w:tc>
          <w:tcPr>
            <w:tcW w:w="6914" w:type="dxa"/>
            <w:vAlign w:val="top"/>
          </w:tcPr>
          <w:p>
            <w:pPr>
              <w:pStyle w:val="6"/>
              <w:spacing w:before="230" w:line="222" w:lineRule="auto"/>
              <w:ind w:left="120"/>
            </w:pPr>
            <w:r>
              <w:rPr>
                <w:spacing w:val="-3"/>
              </w:rPr>
              <w:t>指标评分细则：</w:t>
            </w:r>
          </w:p>
          <w:p>
            <w:pPr>
              <w:pStyle w:val="6"/>
              <w:spacing w:before="135" w:line="323" w:lineRule="exact"/>
              <w:ind w:left="122"/>
            </w:pPr>
            <w:r>
              <w:rPr>
                <w:spacing w:val="-1"/>
                <w:position w:val="1"/>
              </w:rPr>
              <w:t>预算执行率</w:t>
            </w:r>
            <w:r>
              <w:rPr>
                <w:rFonts w:ascii="Times New Roman" w:hAnsi="Times New Roman" w:eastAsia="Times New Roman" w:cs="Times New Roman"/>
                <w:spacing w:val="-1"/>
                <w:position w:val="1"/>
              </w:rPr>
              <w:t>=</w:t>
            </w:r>
            <w:r>
              <w:rPr>
                <w:spacing w:val="-1"/>
                <w:position w:val="1"/>
              </w:rPr>
              <w:t>实际支出金额</w:t>
            </w:r>
            <w:r>
              <w:rPr>
                <w:rFonts w:ascii="Times New Roman" w:hAnsi="Times New Roman" w:eastAsia="Times New Roman" w:cs="Times New Roman"/>
                <w:spacing w:val="-1"/>
                <w:position w:val="1"/>
              </w:rPr>
              <w:t>/</w:t>
            </w:r>
            <w:r>
              <w:rPr>
                <w:spacing w:val="-1"/>
                <w:position w:val="1"/>
              </w:rPr>
              <w:t>预算批复金额×</w:t>
            </w:r>
            <w:r>
              <w:rPr>
                <w:rFonts w:ascii="Times New Roman" w:hAnsi="Times New Roman" w:eastAsia="Times New Roman" w:cs="Times New Roman"/>
                <w:spacing w:val="-1"/>
                <w:position w:val="1"/>
              </w:rPr>
              <w:t>100%</w:t>
            </w:r>
            <w:r>
              <w:rPr>
                <w:spacing w:val="-1"/>
                <w:position w:val="1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0" w:hRule="atLeast"/>
        </w:trPr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468" w:lineRule="exact"/>
              <w:ind w:left="137"/>
            </w:pPr>
            <w:r>
              <w:rPr>
                <w:spacing w:val="-3"/>
                <w:position w:val="17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评价依据或</w:t>
            </w:r>
          </w:p>
          <w:p>
            <w:pPr>
              <w:pStyle w:val="6"/>
              <w:spacing w:line="221" w:lineRule="auto"/>
              <w:ind w:left="255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数据来源</w:t>
            </w:r>
          </w:p>
        </w:tc>
        <w:tc>
          <w:tcPr>
            <w:tcW w:w="6914" w:type="dxa"/>
            <w:vAlign w:val="top"/>
          </w:tcPr>
          <w:p>
            <w:pPr>
              <w:pStyle w:val="6"/>
              <w:spacing w:before="116" w:line="360" w:lineRule="auto"/>
              <w:ind w:left="120" w:right="29" w:firstLine="479"/>
              <w:jc w:val="both"/>
            </w:pPr>
            <w:r>
              <w:rPr>
                <w:spacing w:val="8"/>
              </w:rPr>
              <w:t>《关于民丰县尼雅乡光明村村容村貌改造项目实施方案的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批复》（民财综字〔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2024</w:t>
            </w:r>
            <w:r>
              <w:rPr>
                <w:spacing w:val="-5"/>
              </w:rPr>
              <w:t>〕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2</w:t>
            </w:r>
            <w:r>
              <w:rPr>
                <w:rFonts w:ascii="Times New Roman" w:hAnsi="Times New Roman" w:eastAsia="Times New Roman" w:cs="Times New Roman"/>
                <w:spacing w:val="33"/>
              </w:rPr>
              <w:t xml:space="preserve"> </w:t>
            </w:r>
            <w:r>
              <w:rPr>
                <w:spacing w:val="-5"/>
              </w:rPr>
              <w:t>号）、《关于下达</w:t>
            </w:r>
            <w:r>
              <w:rPr>
                <w:spacing w:val="-5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2024</w:t>
            </w:r>
            <w:r>
              <w:rPr>
                <w:rFonts w:ascii="Times New Roman" w:hAnsi="Times New Roman" w:eastAsia="Times New Roman" w:cs="Times New Roman"/>
                <w:spacing w:val="21"/>
              </w:rPr>
              <w:t xml:space="preserve"> </w:t>
            </w:r>
            <w:r>
              <w:rPr>
                <w:spacing w:val="-5"/>
              </w:rPr>
              <w:t>年农村综合</w:t>
            </w:r>
            <w:r>
              <w:t xml:space="preserve"> </w:t>
            </w:r>
            <w:r>
              <w:rPr>
                <w:spacing w:val="-8"/>
              </w:rPr>
              <w:t>改革项目资金分配使用的通知》（民财综字〔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2024</w:t>
            </w:r>
            <w:r>
              <w:rPr>
                <w:spacing w:val="-9"/>
              </w:rPr>
              <w:t>〕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6</w:t>
            </w:r>
            <w:r>
              <w:rPr>
                <w:rFonts w:ascii="Times New Roman" w:hAnsi="Times New Roman" w:eastAsia="Times New Roman" w:cs="Times New Roman"/>
                <w:spacing w:val="22"/>
              </w:rPr>
              <w:t xml:space="preserve"> </w:t>
            </w:r>
            <w:r>
              <w:rPr>
                <w:spacing w:val="-9"/>
              </w:rPr>
              <w:t xml:space="preserve">号）、《关 </w:t>
            </w:r>
            <w:r>
              <w:rPr>
                <w:spacing w:val="1"/>
              </w:rPr>
              <w:t>于加强</w:t>
            </w:r>
            <w:r>
              <w:rPr>
                <w:spacing w:val="-3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</w:rPr>
              <w:t>2024</w:t>
            </w:r>
            <w:r>
              <w:rPr>
                <w:rFonts w:ascii="Times New Roman" w:hAnsi="Times New Roman" w:eastAsia="Times New Roman" w:cs="Times New Roman"/>
                <w:spacing w:val="26"/>
              </w:rPr>
              <w:t xml:space="preserve"> </w:t>
            </w:r>
            <w:r>
              <w:rPr>
                <w:spacing w:val="1"/>
              </w:rPr>
              <w:t>年农村综合改革（农村公益事业财政奖补）项目资</w:t>
            </w:r>
            <w:r>
              <w:t xml:space="preserve"> </w:t>
            </w:r>
            <w:r>
              <w:rPr>
                <w:spacing w:val="-13"/>
              </w:rPr>
              <w:t>金管理的通知》（和地财农通〔</w:t>
            </w:r>
            <w:r>
              <w:rPr>
                <w:rFonts w:ascii="Times New Roman" w:hAnsi="Times New Roman" w:eastAsia="Times New Roman" w:cs="Times New Roman"/>
                <w:spacing w:val="-13"/>
              </w:rPr>
              <w:t>2024</w:t>
            </w:r>
            <w:r>
              <w:rPr>
                <w:spacing w:val="-13"/>
              </w:rPr>
              <w:t>〕</w:t>
            </w:r>
            <w:r>
              <w:rPr>
                <w:rFonts w:ascii="Times New Roman" w:hAnsi="Times New Roman" w:eastAsia="Times New Roman" w:cs="Times New Roman"/>
                <w:spacing w:val="-1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4"/>
              </w:rPr>
              <w:t xml:space="preserve"> </w:t>
            </w:r>
            <w:r>
              <w:rPr>
                <w:spacing w:val="-13"/>
              </w:rPr>
              <w:t>号）、《资金支付凭证》、</w:t>
            </w:r>
          </w:p>
          <w:p>
            <w:pPr>
              <w:pStyle w:val="6"/>
              <w:spacing w:line="220" w:lineRule="auto"/>
              <w:ind w:left="127"/>
            </w:pPr>
            <w:r>
              <w:rPr>
                <w:spacing w:val="-3"/>
              </w:rPr>
              <w:t>会计明细账等资料。</w:t>
            </w:r>
          </w:p>
          <w:p>
            <w:pPr>
              <w:pStyle w:val="6"/>
              <w:spacing w:before="138" w:line="323" w:lineRule="exact"/>
              <w:ind w:left="602"/>
            </w:pPr>
            <w:r>
              <w:rPr>
                <w:spacing w:val="-1"/>
                <w:position w:val="1"/>
              </w:rPr>
              <w:t>预算执行率</w:t>
            </w:r>
            <w:r>
              <w:rPr>
                <w:rFonts w:ascii="Times New Roman" w:hAnsi="Times New Roman" w:eastAsia="Times New Roman" w:cs="Times New Roman"/>
                <w:spacing w:val="-1"/>
                <w:position w:val="1"/>
              </w:rPr>
              <w:t>=</w:t>
            </w:r>
            <w:r>
              <w:rPr>
                <w:spacing w:val="-1"/>
                <w:position w:val="1"/>
              </w:rPr>
              <w:t>实际支出金额</w:t>
            </w:r>
            <w:r>
              <w:rPr>
                <w:rFonts w:ascii="Times New Roman" w:hAnsi="Times New Roman" w:eastAsia="Times New Roman" w:cs="Times New Roman"/>
                <w:spacing w:val="-1"/>
                <w:position w:val="1"/>
              </w:rPr>
              <w:t>/</w:t>
            </w:r>
            <w:r>
              <w:rPr>
                <w:spacing w:val="-1"/>
                <w:position w:val="1"/>
              </w:rPr>
              <w:t>预算批复金额×</w:t>
            </w:r>
            <w:r>
              <w:rPr>
                <w:rFonts w:ascii="Times New Roman" w:hAnsi="Times New Roman" w:eastAsia="Times New Roman" w:cs="Times New Roman"/>
                <w:spacing w:val="-1"/>
                <w:position w:val="1"/>
              </w:rPr>
              <w:t>100%</w:t>
            </w:r>
            <w:r>
              <w:rPr>
                <w:spacing w:val="-1"/>
                <w:position w:val="1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9" w:hRule="atLeast"/>
        </w:trPr>
        <w:tc>
          <w:tcPr>
            <w:tcW w:w="1449" w:type="dxa"/>
            <w:vMerge w:val="restart"/>
            <w:tcBorders>
              <w:bottom w:val="nil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257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评价结果</w:t>
            </w:r>
          </w:p>
        </w:tc>
        <w:tc>
          <w:tcPr>
            <w:tcW w:w="6914" w:type="dxa"/>
            <w:vAlign w:val="top"/>
          </w:tcPr>
          <w:p>
            <w:pPr>
              <w:spacing w:line="45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20"/>
            </w:pPr>
            <w:r>
              <w:rPr>
                <w:spacing w:val="-2"/>
              </w:rPr>
              <w:t>指标评分计算过程及依据：</w:t>
            </w:r>
          </w:p>
          <w:p>
            <w:pPr>
              <w:pStyle w:val="6"/>
              <w:spacing w:before="179" w:line="360" w:lineRule="auto"/>
              <w:ind w:left="121" w:right="106" w:firstLine="479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</w:rPr>
              <w:t>该项目为年初预算项目，根据《关于民丰县尼雅乡光明村村</w:t>
            </w:r>
            <w:r>
              <w:rPr>
                <w:spacing w:val="13"/>
              </w:rPr>
              <w:t xml:space="preserve"> </w:t>
            </w:r>
            <w:r>
              <w:t>容村貌改造项目实施方案的批复》（民财综</w:t>
            </w:r>
            <w:r>
              <w:rPr>
                <w:spacing w:val="-1"/>
              </w:rPr>
              <w:t>字〔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2024</w:t>
            </w:r>
            <w:r>
              <w:rPr>
                <w:spacing w:val="-1"/>
              </w:rPr>
              <w:t>〕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2</w:t>
            </w:r>
            <w:r>
              <w:rPr>
                <w:rFonts w:ascii="Times New Roman" w:hAnsi="Times New Roman" w:eastAsia="Times New Roman" w:cs="Times New Roman"/>
                <w:spacing w:val="25"/>
                <w:w w:val="101"/>
              </w:rPr>
              <w:t xml:space="preserve"> </w:t>
            </w:r>
            <w:r>
              <w:rPr>
                <w:spacing w:val="-1"/>
              </w:rPr>
              <w:t>号</w:t>
            </w:r>
            <w:r>
              <w:rPr>
                <w:spacing w:val="2"/>
              </w:rPr>
              <w:t>），</w:t>
            </w:r>
            <w:r>
              <w:t xml:space="preserve"> 项目预算金额</w:t>
            </w:r>
            <w:r>
              <w:rPr>
                <w:spacing w:val="-4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>50.00</w:t>
            </w:r>
            <w:r>
              <w:rPr>
                <w:rFonts w:ascii="Times New Roman" w:hAnsi="Times New Roman" w:eastAsia="Times New Roman" w:cs="Times New Roman"/>
                <w:spacing w:val="22"/>
                <w:w w:val="101"/>
              </w:rPr>
              <w:t xml:space="preserve"> </w:t>
            </w:r>
            <w:r>
              <w:t>万元，实际到位资金</w:t>
            </w:r>
            <w:r>
              <w:rPr>
                <w:spacing w:val="-4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>50.00</w:t>
            </w:r>
            <w:r>
              <w:rPr>
                <w:rFonts w:ascii="Times New Roman" w:hAnsi="Times New Roman" w:eastAsia="Times New Roman" w:cs="Times New Roman"/>
                <w:spacing w:val="22"/>
                <w:w w:val="101"/>
              </w:rPr>
              <w:t xml:space="preserve"> </w:t>
            </w:r>
            <w:r>
              <w:t xml:space="preserve">万元，资金到位 </w:t>
            </w:r>
            <w:r>
              <w:rPr>
                <w:spacing w:val="-8"/>
              </w:rPr>
              <w:t>率</w:t>
            </w:r>
            <w:r>
              <w:rPr>
                <w:spacing w:val="-3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100.0%</w:t>
            </w:r>
            <w:r>
              <w:rPr>
                <w:spacing w:val="-8"/>
              </w:rPr>
              <w:t>，根据项目自评表、支付凭证及决算报告，共支出</w:t>
            </w:r>
            <w:r>
              <w:rPr>
                <w:spacing w:val="-5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48.95</w:t>
            </w:r>
          </w:p>
          <w:p>
            <w:pPr>
              <w:pStyle w:val="6"/>
              <w:spacing w:before="1" w:line="220" w:lineRule="auto"/>
              <w:ind w:left="122"/>
            </w:pPr>
            <w:r>
              <w:rPr>
                <w:spacing w:val="-2"/>
              </w:rPr>
              <w:t>万元，项目预算执行率</w:t>
            </w:r>
            <w:r>
              <w:rPr>
                <w:spacing w:val="-4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97.9%</w:t>
            </w:r>
            <w:r>
              <w:rPr>
                <w:spacing w:val="-2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7" w:hRule="atLeast"/>
        </w:trPr>
        <w:tc>
          <w:tcPr>
            <w:tcW w:w="144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14" w:type="dxa"/>
            <w:vAlign w:val="top"/>
          </w:tcPr>
          <w:p>
            <w:pPr>
              <w:pStyle w:val="6"/>
              <w:spacing w:before="275" w:line="222" w:lineRule="auto"/>
              <w:ind w:left="120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</w:rPr>
              <w:t>指标得分：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1.9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68" w:type="default"/>
          <w:pgSz w:w="11906" w:h="16839"/>
          <w:pgMar w:top="1177" w:right="1750" w:bottom="1223" w:left="1785" w:header="0" w:footer="1046" w:gutter="0"/>
          <w:cols w:space="720" w:num="1"/>
        </w:sectPr>
      </w:pPr>
    </w:p>
    <w:p>
      <w:pPr>
        <w:pStyle w:val="2"/>
        <w:spacing w:before="172" w:line="220" w:lineRule="auto"/>
        <w:ind w:left="2088"/>
      </w:pPr>
      <w:r>
        <w:rPr>
          <w:rFonts w:ascii="Times New Roman" w:hAnsi="Times New Roman" w:eastAsia="Times New Roman" w:cs="Times New Roman"/>
          <w:b/>
          <w:bCs/>
          <w:spacing w:val="-3"/>
        </w:rPr>
        <w:t>B102“</w:t>
      </w:r>
      <w:r>
        <w:rPr>
          <w:rFonts w:ascii="Times New Roman" w:hAnsi="Times New Roman" w:eastAsia="Times New Roman" w:cs="Times New Roman"/>
          <w:b/>
          <w:bCs/>
          <w:spacing w:val="-42"/>
        </w:rPr>
        <w:t xml:space="preserve"> </w:t>
      </w:r>
      <w:r>
        <w:rPr>
          <w:spacing w:val="-3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资金使用合规性</w:t>
      </w:r>
      <w:r>
        <w:rPr>
          <w:rFonts w:ascii="Times New Roman" w:hAnsi="Times New Roman" w:eastAsia="Times New Roman" w:cs="Times New Roman"/>
          <w:b/>
          <w:bCs/>
          <w:spacing w:val="-3"/>
        </w:rPr>
        <w:t>”</w:t>
      </w:r>
      <w:r>
        <w:rPr>
          <w:rFonts w:ascii="Times New Roman" w:hAnsi="Times New Roman" w:eastAsia="Times New Roman" w:cs="Times New Roman"/>
          <w:b/>
          <w:bCs/>
          <w:spacing w:val="-55"/>
        </w:rPr>
        <w:t xml:space="preserve"> </w:t>
      </w:r>
      <w:r>
        <w:rPr>
          <w:spacing w:val="-3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评价底稿</w:t>
      </w:r>
    </w:p>
    <w:p>
      <w:pPr>
        <w:pStyle w:val="2"/>
        <w:spacing w:before="248" w:line="547" w:lineRule="exact"/>
        <w:ind w:left="128"/>
        <w:rPr>
          <w:sz w:val="24"/>
          <w:szCs w:val="24"/>
        </w:rPr>
      </w:pPr>
      <w:r>
        <w:rPr>
          <w:spacing w:val="-2"/>
          <w:position w:val="23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项目名称：</w:t>
      </w:r>
      <w:r>
        <w:rPr>
          <w:spacing w:val="-70"/>
          <w:position w:val="23"/>
          <w:sz w:val="24"/>
          <w:szCs w:val="24"/>
        </w:rPr>
        <w:t xml:space="preserve"> </w:t>
      </w:r>
      <w:r>
        <w:rPr>
          <w:spacing w:val="-2"/>
          <w:position w:val="23"/>
          <w:sz w:val="24"/>
          <w:szCs w:val="24"/>
        </w:rPr>
        <w:t>民丰县尼雅乡人民政府民丰县尼雅乡光明村村容村貌改造项目</w:t>
      </w:r>
    </w:p>
    <w:p>
      <w:pPr>
        <w:pStyle w:val="2"/>
        <w:spacing w:line="222" w:lineRule="auto"/>
        <w:ind w:left="128"/>
        <w:rPr>
          <w:sz w:val="24"/>
          <w:szCs w:val="24"/>
        </w:rPr>
      </w:pPr>
      <w:r>
        <w:rPr>
          <w:spacing w:val="-1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评价机构：</w:t>
      </w:r>
      <w:r>
        <w:rPr>
          <w:spacing w:val="-1"/>
          <w:sz w:val="24"/>
          <w:szCs w:val="24"/>
        </w:rPr>
        <w:t>新疆政通众和商务咨询有限公司</w:t>
      </w:r>
    </w:p>
    <w:p>
      <w:pPr>
        <w:spacing w:line="110" w:lineRule="exact"/>
      </w:pPr>
    </w:p>
    <w:tbl>
      <w:tblPr>
        <w:tblStyle w:val="5"/>
        <w:tblW w:w="842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9"/>
        <w:gridCol w:w="694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0" w:hRule="atLeast"/>
        </w:trPr>
        <w:tc>
          <w:tcPr>
            <w:tcW w:w="1479" w:type="dxa"/>
            <w:vAlign w:val="top"/>
          </w:tcPr>
          <w:p>
            <w:pPr>
              <w:spacing w:line="42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269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指标解释</w:t>
            </w:r>
          </w:p>
        </w:tc>
        <w:tc>
          <w:tcPr>
            <w:tcW w:w="6944" w:type="dxa"/>
            <w:vAlign w:val="top"/>
          </w:tcPr>
          <w:p>
            <w:pPr>
              <w:pStyle w:val="6"/>
              <w:spacing w:before="272" w:line="468" w:lineRule="exact"/>
              <w:ind w:left="120"/>
            </w:pPr>
            <w:r>
              <w:rPr>
                <w:spacing w:val="-1"/>
                <w:position w:val="17"/>
              </w:rPr>
              <w:t>考察政府采购和承接主体项目资金使用是否符合相关的财务管理</w:t>
            </w:r>
          </w:p>
          <w:p>
            <w:pPr>
              <w:pStyle w:val="6"/>
              <w:spacing w:line="221" w:lineRule="auto"/>
              <w:ind w:left="120"/>
            </w:pPr>
            <w:r>
              <w:rPr>
                <w:spacing w:val="-4"/>
              </w:rPr>
              <w:t>制度规定。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1479" w:type="dxa"/>
            <w:vAlign w:val="top"/>
          </w:tcPr>
          <w:p>
            <w:pPr>
              <w:pStyle w:val="6"/>
              <w:spacing w:before="200" w:line="222" w:lineRule="auto"/>
              <w:ind w:left="269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指标权重</w:t>
            </w:r>
          </w:p>
        </w:tc>
        <w:tc>
          <w:tcPr>
            <w:tcW w:w="6944" w:type="dxa"/>
            <w:vAlign w:val="top"/>
          </w:tcPr>
          <w:p>
            <w:pPr>
              <w:pStyle w:val="6"/>
              <w:spacing w:before="200" w:line="222" w:lineRule="auto"/>
              <w:ind w:left="120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</w:rPr>
              <w:t>指标权重：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8" w:hRule="atLeast"/>
        </w:trPr>
        <w:tc>
          <w:tcPr>
            <w:tcW w:w="1479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270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评价标准</w:t>
            </w:r>
          </w:p>
        </w:tc>
        <w:tc>
          <w:tcPr>
            <w:tcW w:w="6944" w:type="dxa"/>
            <w:vAlign w:val="top"/>
          </w:tcPr>
          <w:p>
            <w:pPr>
              <w:pStyle w:val="6"/>
              <w:spacing w:before="115" w:line="222" w:lineRule="auto"/>
              <w:ind w:left="120"/>
            </w:pPr>
            <w:r>
              <w:rPr>
                <w:spacing w:val="-3"/>
              </w:rPr>
              <w:t>指标评分细则：</w:t>
            </w:r>
          </w:p>
          <w:p>
            <w:pPr>
              <w:pStyle w:val="6"/>
              <w:spacing w:before="178" w:line="468" w:lineRule="exact"/>
              <w:ind w:left="132"/>
            </w:pPr>
            <w:r>
              <w:rPr>
                <w:spacing w:val="-1"/>
                <w:position w:val="17"/>
              </w:rPr>
              <w:t>资金使用符合国家财经法规和财务管理制度以及有关专项资金管</w:t>
            </w:r>
          </w:p>
          <w:p>
            <w:pPr>
              <w:pStyle w:val="6"/>
              <w:spacing w:line="224" w:lineRule="auto"/>
              <w:ind w:left="121"/>
            </w:pPr>
            <w:r>
              <w:rPr>
                <w:spacing w:val="-3"/>
              </w:rPr>
              <w:t>理办法规定。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4" w:hRule="atLeast"/>
        </w:trPr>
        <w:tc>
          <w:tcPr>
            <w:tcW w:w="1479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468" w:lineRule="exact"/>
              <w:ind w:left="150"/>
            </w:pPr>
            <w:r>
              <w:rPr>
                <w:spacing w:val="-3"/>
                <w:position w:val="17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评价依据或</w:t>
            </w:r>
          </w:p>
          <w:p>
            <w:pPr>
              <w:pStyle w:val="6"/>
              <w:spacing w:line="221" w:lineRule="auto"/>
              <w:ind w:left="268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数据来源</w:t>
            </w:r>
          </w:p>
        </w:tc>
        <w:tc>
          <w:tcPr>
            <w:tcW w:w="6944" w:type="dxa"/>
            <w:vAlign w:val="top"/>
          </w:tcPr>
          <w:p>
            <w:pPr>
              <w:pStyle w:val="6"/>
              <w:spacing w:before="116" w:line="360" w:lineRule="auto"/>
              <w:ind w:left="127" w:right="31" w:firstLine="472"/>
              <w:jc w:val="both"/>
            </w:pPr>
            <w:r>
              <w:rPr>
                <w:spacing w:val="-6"/>
              </w:rPr>
              <w:t>文件搜集、整理与分析、《关于下达</w:t>
            </w:r>
            <w:r>
              <w:rPr>
                <w:spacing w:val="-4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2024</w:t>
            </w:r>
            <w:r>
              <w:rPr>
                <w:rFonts w:ascii="Times New Roman" w:hAnsi="Times New Roman" w:eastAsia="Times New Roman" w:cs="Times New Roman"/>
                <w:spacing w:val="21"/>
              </w:rPr>
              <w:t xml:space="preserve"> </w:t>
            </w:r>
            <w:r>
              <w:rPr>
                <w:spacing w:val="-6"/>
              </w:rPr>
              <w:t>年农村综合改革项</w:t>
            </w:r>
            <w:r>
              <w:t xml:space="preserve"> 目资金分配使用的通知》（民财综字〔</w:t>
            </w:r>
            <w:r>
              <w:rPr>
                <w:rFonts w:ascii="Times New Roman" w:hAnsi="Times New Roman" w:eastAsia="Times New Roman" w:cs="Times New Roman"/>
              </w:rPr>
              <w:t>2024</w:t>
            </w:r>
            <w:r>
              <w:t>〕</w:t>
            </w:r>
            <w:r>
              <w:rPr>
                <w:rFonts w:ascii="Times New Roman" w:hAnsi="Times New Roman" w:eastAsia="Times New Roman" w:cs="Times New Roman"/>
              </w:rPr>
              <w:t>6</w:t>
            </w:r>
            <w:r>
              <w:rPr>
                <w:rFonts w:ascii="Times New Roman" w:hAnsi="Times New Roman" w:eastAsia="Times New Roman" w:cs="Times New Roman"/>
                <w:spacing w:val="42"/>
                <w:w w:val="101"/>
              </w:rPr>
              <w:t xml:space="preserve"> </w:t>
            </w:r>
            <w:r>
              <w:t xml:space="preserve">号）、《关于加 </w:t>
            </w:r>
            <w:r>
              <w:rPr>
                <w:spacing w:val="-6"/>
              </w:rPr>
              <w:t>强</w:t>
            </w:r>
            <w:r>
              <w:rPr>
                <w:spacing w:val="-3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2024</w:t>
            </w:r>
            <w:r>
              <w:rPr>
                <w:rFonts w:ascii="Times New Roman" w:hAnsi="Times New Roman" w:eastAsia="Times New Roman" w:cs="Times New Roman"/>
                <w:spacing w:val="20"/>
                <w:w w:val="101"/>
              </w:rPr>
              <w:t xml:space="preserve"> </w:t>
            </w:r>
            <w:r>
              <w:rPr>
                <w:spacing w:val="-6"/>
              </w:rPr>
              <w:t>年农村综合改革（农村公益事业财政奖补）项目资金管理</w:t>
            </w:r>
            <w:r>
              <w:t xml:space="preserve"> </w:t>
            </w:r>
            <w:r>
              <w:rPr>
                <w:spacing w:val="-5"/>
              </w:rPr>
              <w:t>的通知》（和地财农通〔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2024</w:t>
            </w:r>
            <w:r>
              <w:rPr>
                <w:spacing w:val="-5"/>
              </w:rPr>
              <w:t>〕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4"/>
              </w:rPr>
              <w:t xml:space="preserve"> </w:t>
            </w:r>
            <w:r>
              <w:rPr>
                <w:spacing w:val="-5"/>
              </w:rPr>
              <w:t>号）、《财务收支审批制度》、</w:t>
            </w:r>
          </w:p>
          <w:p>
            <w:pPr>
              <w:pStyle w:val="6"/>
              <w:spacing w:line="221" w:lineRule="auto"/>
              <w:ind w:left="119"/>
            </w:pPr>
            <w:r>
              <w:rPr>
                <w:spacing w:val="-1"/>
              </w:rPr>
              <w:t>《会计岗位责任制》、资金支付凭证等。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4" w:hRule="atLeast"/>
        </w:trPr>
        <w:tc>
          <w:tcPr>
            <w:tcW w:w="1479" w:type="dxa"/>
            <w:vMerge w:val="restart"/>
            <w:tcBorders>
              <w:bottom w:val="nil"/>
            </w:tcBorders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270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评价结果</w:t>
            </w:r>
          </w:p>
        </w:tc>
        <w:tc>
          <w:tcPr>
            <w:tcW w:w="6944" w:type="dxa"/>
            <w:vAlign w:val="top"/>
          </w:tcPr>
          <w:p>
            <w:pPr>
              <w:pStyle w:val="6"/>
              <w:spacing w:before="281" w:line="222" w:lineRule="auto"/>
              <w:ind w:left="120"/>
            </w:pPr>
            <w:r>
              <w:rPr>
                <w:spacing w:val="-2"/>
              </w:rPr>
              <w:t>指标评分计算过程及依据：</w:t>
            </w:r>
          </w:p>
          <w:p>
            <w:pPr>
              <w:pStyle w:val="6"/>
              <w:spacing w:before="179" w:line="360" w:lineRule="auto"/>
              <w:ind w:left="120" w:right="107" w:firstLine="480"/>
              <w:jc w:val="both"/>
            </w:pPr>
            <w:r>
              <w:rPr>
                <w:spacing w:val="-1"/>
              </w:rPr>
              <w:t>项目符合国家财经法规和财务管理制度以及有关专项资金管</w:t>
            </w:r>
            <w:r>
              <w:rPr>
                <w:spacing w:val="15"/>
              </w:rPr>
              <w:t xml:space="preserve"> </w:t>
            </w:r>
            <w:r>
              <w:rPr>
                <w:spacing w:val="-1"/>
              </w:rPr>
              <w:t>理办法的规定。资金的拨付有完整的审批程序和手续，坚持公开</w:t>
            </w:r>
            <w:r>
              <w:rPr>
                <w:spacing w:val="18"/>
              </w:rPr>
              <w:t xml:space="preserve"> </w:t>
            </w:r>
            <w:r>
              <w:rPr>
                <w:spacing w:val="-1"/>
              </w:rPr>
              <w:t>透明、专款专用、精打细算的资金使用原则，未发现资金存在截</w:t>
            </w:r>
          </w:p>
          <w:p>
            <w:pPr>
              <w:pStyle w:val="6"/>
              <w:spacing w:line="220" w:lineRule="auto"/>
              <w:ind w:left="146"/>
            </w:pPr>
            <w:r>
              <w:rPr>
                <w:spacing w:val="-2"/>
              </w:rPr>
              <w:t>留、挤占、挪用、虚列支出等情况，符合项目预算批复的用途。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147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44" w:type="dxa"/>
            <w:vAlign w:val="top"/>
          </w:tcPr>
          <w:p>
            <w:pPr>
              <w:pStyle w:val="6"/>
              <w:spacing w:before="248" w:line="222" w:lineRule="auto"/>
              <w:ind w:left="120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</w:rPr>
              <w:t>指标得分：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2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69" w:type="default"/>
          <w:pgSz w:w="11906" w:h="16839"/>
          <w:pgMar w:top="1431" w:right="1739" w:bottom="1223" w:left="1738" w:header="0" w:footer="1046" w:gutter="0"/>
          <w:cols w:space="720" w:num="1"/>
        </w:sectPr>
      </w:pPr>
    </w:p>
    <w:p>
      <w:pPr>
        <w:pStyle w:val="2"/>
        <w:spacing w:before="172" w:line="220" w:lineRule="auto"/>
        <w:ind w:left="2088"/>
      </w:pPr>
      <w:r>
        <w:rPr>
          <w:rFonts w:ascii="Times New Roman" w:hAnsi="Times New Roman" w:eastAsia="Times New Roman" w:cs="Times New Roman"/>
          <w:b/>
          <w:bCs/>
          <w:spacing w:val="-3"/>
        </w:rPr>
        <w:t>B103“</w:t>
      </w:r>
      <w:r>
        <w:rPr>
          <w:rFonts w:ascii="Times New Roman" w:hAnsi="Times New Roman" w:eastAsia="Times New Roman" w:cs="Times New Roman"/>
          <w:b/>
          <w:bCs/>
          <w:spacing w:val="-42"/>
        </w:rPr>
        <w:t xml:space="preserve"> </w:t>
      </w:r>
      <w:r>
        <w:rPr>
          <w:spacing w:val="-3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资金支付规范性</w:t>
      </w:r>
      <w:r>
        <w:rPr>
          <w:rFonts w:ascii="Times New Roman" w:hAnsi="Times New Roman" w:eastAsia="Times New Roman" w:cs="Times New Roman"/>
          <w:b/>
          <w:bCs/>
          <w:spacing w:val="-3"/>
        </w:rPr>
        <w:t>”</w:t>
      </w:r>
      <w:r>
        <w:rPr>
          <w:rFonts w:ascii="Times New Roman" w:hAnsi="Times New Roman" w:eastAsia="Times New Roman" w:cs="Times New Roman"/>
          <w:b/>
          <w:bCs/>
          <w:spacing w:val="-55"/>
        </w:rPr>
        <w:t xml:space="preserve"> </w:t>
      </w:r>
      <w:r>
        <w:rPr>
          <w:spacing w:val="-3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评价底稿</w:t>
      </w:r>
    </w:p>
    <w:p>
      <w:pPr>
        <w:pStyle w:val="2"/>
        <w:spacing w:before="248" w:line="547" w:lineRule="exact"/>
        <w:ind w:left="128"/>
        <w:rPr>
          <w:sz w:val="24"/>
          <w:szCs w:val="24"/>
        </w:rPr>
      </w:pPr>
      <w:r>
        <w:rPr>
          <w:spacing w:val="-2"/>
          <w:position w:val="23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项目名称：</w:t>
      </w:r>
      <w:r>
        <w:rPr>
          <w:spacing w:val="-70"/>
          <w:position w:val="23"/>
          <w:sz w:val="24"/>
          <w:szCs w:val="24"/>
        </w:rPr>
        <w:t xml:space="preserve"> </w:t>
      </w:r>
      <w:r>
        <w:rPr>
          <w:spacing w:val="-2"/>
          <w:position w:val="23"/>
          <w:sz w:val="24"/>
          <w:szCs w:val="24"/>
        </w:rPr>
        <w:t>民丰县尼雅乡人民政府民丰县尼雅乡光明村村容村貌改造项目</w:t>
      </w:r>
    </w:p>
    <w:p>
      <w:pPr>
        <w:pStyle w:val="2"/>
        <w:spacing w:line="222" w:lineRule="auto"/>
        <w:ind w:left="128"/>
        <w:rPr>
          <w:sz w:val="24"/>
          <w:szCs w:val="24"/>
        </w:rPr>
      </w:pPr>
      <w:r>
        <w:rPr>
          <w:spacing w:val="-1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评价机构：</w:t>
      </w:r>
      <w:r>
        <w:rPr>
          <w:spacing w:val="-1"/>
          <w:sz w:val="24"/>
          <w:szCs w:val="24"/>
        </w:rPr>
        <w:t>新疆政通众和商务咨询有限公司</w:t>
      </w:r>
    </w:p>
    <w:p>
      <w:pPr>
        <w:spacing w:line="110" w:lineRule="exact"/>
      </w:pPr>
    </w:p>
    <w:tbl>
      <w:tblPr>
        <w:tblStyle w:val="5"/>
        <w:tblW w:w="842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9"/>
        <w:gridCol w:w="694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0" w:hRule="atLeast"/>
        </w:trPr>
        <w:tc>
          <w:tcPr>
            <w:tcW w:w="1479" w:type="dxa"/>
            <w:vAlign w:val="top"/>
          </w:tcPr>
          <w:p>
            <w:pPr>
              <w:spacing w:line="42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269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指标解释</w:t>
            </w:r>
          </w:p>
        </w:tc>
        <w:tc>
          <w:tcPr>
            <w:tcW w:w="6944" w:type="dxa"/>
            <w:vAlign w:val="top"/>
          </w:tcPr>
          <w:p>
            <w:pPr>
              <w:spacing w:line="42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20"/>
            </w:pPr>
            <w:r>
              <w:rPr>
                <w:spacing w:val="-2"/>
              </w:rPr>
              <w:t>考察采购主体项目资金支付情况。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1479" w:type="dxa"/>
            <w:vAlign w:val="top"/>
          </w:tcPr>
          <w:p>
            <w:pPr>
              <w:pStyle w:val="6"/>
              <w:spacing w:before="200" w:line="222" w:lineRule="auto"/>
              <w:ind w:left="269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指标权重</w:t>
            </w:r>
          </w:p>
        </w:tc>
        <w:tc>
          <w:tcPr>
            <w:tcW w:w="6944" w:type="dxa"/>
            <w:vAlign w:val="top"/>
          </w:tcPr>
          <w:p>
            <w:pPr>
              <w:pStyle w:val="6"/>
              <w:spacing w:before="200" w:line="222" w:lineRule="auto"/>
              <w:ind w:left="120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</w:rPr>
              <w:t>指标权重：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7" w:hRule="atLeast"/>
        </w:trPr>
        <w:tc>
          <w:tcPr>
            <w:tcW w:w="1479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270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评价标准</w:t>
            </w:r>
          </w:p>
        </w:tc>
        <w:tc>
          <w:tcPr>
            <w:tcW w:w="6944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20"/>
            </w:pPr>
            <w:r>
              <w:rPr>
                <w:spacing w:val="-3"/>
              </w:rPr>
              <w:t>指标评分细则：</w:t>
            </w:r>
          </w:p>
          <w:p>
            <w:pPr>
              <w:pStyle w:val="6"/>
              <w:spacing w:before="178" w:line="468" w:lineRule="exact"/>
              <w:ind w:left="125"/>
            </w:pPr>
            <w:r>
              <w:rPr>
                <w:spacing w:val="-1"/>
                <w:position w:val="17"/>
              </w:rPr>
              <w:t>符合合同约定资金付款的方式、时间、条件和比例，明确无故逾</w:t>
            </w:r>
          </w:p>
          <w:p>
            <w:pPr>
              <w:pStyle w:val="6"/>
              <w:spacing w:line="222" w:lineRule="auto"/>
              <w:ind w:left="120"/>
            </w:pPr>
            <w:r>
              <w:rPr>
                <w:spacing w:val="-1"/>
              </w:rPr>
              <w:t>期支付资金的违约责任等，得满分，否则扣全分。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4" w:hRule="atLeast"/>
        </w:trPr>
        <w:tc>
          <w:tcPr>
            <w:tcW w:w="1479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468" w:lineRule="exact"/>
              <w:ind w:left="150"/>
            </w:pPr>
            <w:r>
              <w:rPr>
                <w:spacing w:val="-3"/>
                <w:position w:val="17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评价依据或</w:t>
            </w:r>
          </w:p>
          <w:p>
            <w:pPr>
              <w:pStyle w:val="6"/>
              <w:spacing w:line="221" w:lineRule="auto"/>
              <w:ind w:left="268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数据来源</w:t>
            </w:r>
          </w:p>
        </w:tc>
        <w:tc>
          <w:tcPr>
            <w:tcW w:w="6944" w:type="dxa"/>
            <w:vAlign w:val="top"/>
          </w:tcPr>
          <w:p>
            <w:pPr>
              <w:pStyle w:val="6"/>
              <w:spacing w:before="117" w:line="360" w:lineRule="auto"/>
              <w:ind w:left="127" w:right="31" w:firstLine="472"/>
              <w:jc w:val="both"/>
            </w:pPr>
            <w:r>
              <w:rPr>
                <w:spacing w:val="-6"/>
              </w:rPr>
              <w:t>文件搜集、整理与分析、《关于下达</w:t>
            </w:r>
            <w:r>
              <w:rPr>
                <w:spacing w:val="-4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2024</w:t>
            </w:r>
            <w:r>
              <w:rPr>
                <w:rFonts w:ascii="Times New Roman" w:hAnsi="Times New Roman" w:eastAsia="Times New Roman" w:cs="Times New Roman"/>
                <w:spacing w:val="21"/>
              </w:rPr>
              <w:t xml:space="preserve"> </w:t>
            </w:r>
            <w:r>
              <w:rPr>
                <w:spacing w:val="-6"/>
              </w:rPr>
              <w:t>年农村综合改革项</w:t>
            </w:r>
            <w:r>
              <w:t xml:space="preserve"> 目资金分配使用的通知》（民财综字〔</w:t>
            </w:r>
            <w:r>
              <w:rPr>
                <w:rFonts w:ascii="Times New Roman" w:hAnsi="Times New Roman" w:eastAsia="Times New Roman" w:cs="Times New Roman"/>
              </w:rPr>
              <w:t>2024</w:t>
            </w:r>
            <w:r>
              <w:t>〕</w:t>
            </w:r>
            <w:r>
              <w:rPr>
                <w:rFonts w:ascii="Times New Roman" w:hAnsi="Times New Roman" w:eastAsia="Times New Roman" w:cs="Times New Roman"/>
              </w:rPr>
              <w:t>6</w:t>
            </w:r>
            <w:r>
              <w:rPr>
                <w:rFonts w:ascii="Times New Roman" w:hAnsi="Times New Roman" w:eastAsia="Times New Roman" w:cs="Times New Roman"/>
                <w:spacing w:val="42"/>
                <w:w w:val="101"/>
              </w:rPr>
              <w:t xml:space="preserve"> </w:t>
            </w:r>
            <w:r>
              <w:t xml:space="preserve">号）、《关于加 </w:t>
            </w:r>
            <w:r>
              <w:rPr>
                <w:spacing w:val="-6"/>
              </w:rPr>
              <w:t>强</w:t>
            </w:r>
            <w:r>
              <w:rPr>
                <w:spacing w:val="-3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2024</w:t>
            </w:r>
            <w:r>
              <w:rPr>
                <w:rFonts w:ascii="Times New Roman" w:hAnsi="Times New Roman" w:eastAsia="Times New Roman" w:cs="Times New Roman"/>
                <w:spacing w:val="20"/>
                <w:w w:val="101"/>
              </w:rPr>
              <w:t xml:space="preserve"> </w:t>
            </w:r>
            <w:r>
              <w:rPr>
                <w:spacing w:val="-6"/>
              </w:rPr>
              <w:t>年农村综合改革（农村公益事业财政奖补）项目资金管理</w:t>
            </w:r>
            <w:r>
              <w:t xml:space="preserve"> </w:t>
            </w:r>
            <w:r>
              <w:rPr>
                <w:spacing w:val="-5"/>
              </w:rPr>
              <w:t>的通知》（和地财农通〔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2024</w:t>
            </w:r>
            <w:r>
              <w:rPr>
                <w:spacing w:val="-5"/>
              </w:rPr>
              <w:t>〕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4"/>
              </w:rPr>
              <w:t xml:space="preserve"> </w:t>
            </w:r>
            <w:r>
              <w:rPr>
                <w:spacing w:val="-5"/>
              </w:rPr>
              <w:t>号）、《财务收支审批制度》、</w:t>
            </w:r>
          </w:p>
          <w:p>
            <w:pPr>
              <w:pStyle w:val="6"/>
              <w:spacing w:line="221" w:lineRule="auto"/>
              <w:ind w:left="119"/>
            </w:pPr>
            <w:r>
              <w:rPr>
                <w:spacing w:val="-1"/>
              </w:rPr>
              <w:t>《会计岗位责任制》、资金支付凭证等。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1" w:hRule="atLeast"/>
        </w:trPr>
        <w:tc>
          <w:tcPr>
            <w:tcW w:w="1479" w:type="dxa"/>
            <w:vMerge w:val="restart"/>
            <w:tcBorders>
              <w:bottom w:val="nil"/>
            </w:tcBorders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270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评价结果</w:t>
            </w:r>
          </w:p>
        </w:tc>
        <w:tc>
          <w:tcPr>
            <w:tcW w:w="6944" w:type="dxa"/>
            <w:vAlign w:val="top"/>
          </w:tcPr>
          <w:p>
            <w:pPr>
              <w:pStyle w:val="6"/>
              <w:spacing w:before="117" w:line="222" w:lineRule="auto"/>
              <w:ind w:left="120"/>
            </w:pPr>
            <w:r>
              <w:rPr>
                <w:spacing w:val="-2"/>
              </w:rPr>
              <w:t>指标评分计算过程及依据：</w:t>
            </w:r>
          </w:p>
          <w:p>
            <w:pPr>
              <w:pStyle w:val="6"/>
              <w:spacing w:before="179" w:line="360" w:lineRule="auto"/>
              <w:ind w:left="120" w:right="107" w:firstLine="480"/>
              <w:jc w:val="both"/>
            </w:pPr>
            <w:r>
              <w:rPr>
                <w:spacing w:val="-1"/>
              </w:rPr>
              <w:t>项目资金支付符合合同约定资金付款的方式、时间、条件和</w:t>
            </w:r>
            <w:r>
              <w:rPr>
                <w:spacing w:val="15"/>
              </w:rPr>
              <w:t xml:space="preserve"> </w:t>
            </w:r>
            <w:r>
              <w:rPr>
                <w:spacing w:val="-1"/>
              </w:rPr>
              <w:t>比例，合同明确了无故逾期支付资金的违约责任；支付有据、程</w:t>
            </w:r>
            <w:r>
              <w:rPr>
                <w:spacing w:val="18"/>
              </w:rPr>
              <w:t xml:space="preserve"> </w:t>
            </w:r>
            <w:r>
              <w:rPr>
                <w:spacing w:val="-1"/>
              </w:rPr>
              <w:t>序规范，符合合同条款和相关法律法规的要求，确保资金能够安</w:t>
            </w:r>
            <w:r>
              <w:rPr>
                <w:spacing w:val="18"/>
              </w:rPr>
              <w:t xml:space="preserve"> </w:t>
            </w:r>
            <w:r>
              <w:rPr>
                <w:spacing w:val="-1"/>
              </w:rPr>
              <w:t>全、准确地支付给供应商，为该项目顺利进行提供了有力的资金</w:t>
            </w:r>
          </w:p>
          <w:p>
            <w:pPr>
              <w:pStyle w:val="6"/>
              <w:spacing w:before="1" w:line="220" w:lineRule="auto"/>
              <w:ind w:left="120"/>
            </w:pPr>
            <w:r>
              <w:rPr>
                <w:spacing w:val="-6"/>
              </w:rPr>
              <w:t>保障。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147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44" w:type="dxa"/>
            <w:vAlign w:val="top"/>
          </w:tcPr>
          <w:p>
            <w:pPr>
              <w:pStyle w:val="6"/>
              <w:spacing w:before="247" w:line="222" w:lineRule="auto"/>
              <w:ind w:left="120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</w:rPr>
              <w:t>指标得分：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2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70" w:type="default"/>
          <w:pgSz w:w="11906" w:h="16839"/>
          <w:pgMar w:top="1431" w:right="1739" w:bottom="1223" w:left="1738" w:header="0" w:footer="1046" w:gutter="0"/>
          <w:cols w:space="720" w:num="1"/>
        </w:sectPr>
      </w:pPr>
    </w:p>
    <w:p>
      <w:pPr>
        <w:pStyle w:val="2"/>
        <w:spacing w:before="201" w:line="220" w:lineRule="auto"/>
        <w:ind w:left="2086"/>
      </w:pPr>
      <w:r>
        <w:rPr>
          <w:rFonts w:ascii="Times New Roman" w:hAnsi="Times New Roman" w:eastAsia="Times New Roman" w:cs="Times New Roman"/>
          <w:b/>
          <w:bCs/>
          <w:spacing w:val="-4"/>
        </w:rPr>
        <w:t>B201“</w:t>
      </w:r>
      <w:r>
        <w:rPr>
          <w:rFonts w:ascii="Times New Roman" w:hAnsi="Times New Roman" w:eastAsia="Times New Roman" w:cs="Times New Roman"/>
          <w:b/>
          <w:bCs/>
          <w:spacing w:val="-25"/>
        </w:rPr>
        <w:t xml:space="preserve"> </w:t>
      </w:r>
      <w:r>
        <w:rPr>
          <w:spacing w:val="-4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管理制度健全性</w:t>
      </w:r>
      <w:r>
        <w:rPr>
          <w:rFonts w:ascii="Times New Roman" w:hAnsi="Times New Roman" w:eastAsia="Times New Roman" w:cs="Times New Roman"/>
          <w:b/>
          <w:bCs/>
          <w:spacing w:val="-4"/>
        </w:rPr>
        <w:t>”</w:t>
      </w:r>
      <w:r>
        <w:rPr>
          <w:rFonts w:ascii="Times New Roman" w:hAnsi="Times New Roman" w:eastAsia="Times New Roman" w:cs="Times New Roman"/>
          <w:b/>
          <w:bCs/>
          <w:spacing w:val="-55"/>
        </w:rPr>
        <w:t xml:space="preserve"> </w:t>
      </w:r>
      <w:r>
        <w:rPr>
          <w:spacing w:val="-4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评价底稿</w:t>
      </w:r>
    </w:p>
    <w:p>
      <w:pPr>
        <w:pStyle w:val="2"/>
        <w:spacing w:before="248" w:line="544" w:lineRule="exact"/>
        <w:ind w:left="143"/>
        <w:rPr>
          <w:sz w:val="24"/>
          <w:szCs w:val="24"/>
        </w:rPr>
      </w:pPr>
      <w:r>
        <w:rPr>
          <w:spacing w:val="-1"/>
          <w:position w:val="23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项目名称：</w:t>
      </w:r>
      <w:r>
        <w:rPr>
          <w:spacing w:val="-1"/>
          <w:position w:val="23"/>
          <w:sz w:val="24"/>
          <w:szCs w:val="24"/>
        </w:rPr>
        <w:t>民丰县尼雅乡人民政府民丰县尼雅乡光明村村容村貌改造项目</w:t>
      </w:r>
    </w:p>
    <w:p>
      <w:pPr>
        <w:pStyle w:val="2"/>
        <w:spacing w:line="222" w:lineRule="auto"/>
        <w:ind w:left="143"/>
        <w:rPr>
          <w:sz w:val="24"/>
          <w:szCs w:val="24"/>
        </w:rPr>
      </w:pPr>
      <w:r>
        <w:rPr>
          <w:spacing w:val="-1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评价机构：</w:t>
      </w:r>
      <w:r>
        <w:rPr>
          <w:spacing w:val="-1"/>
          <w:sz w:val="24"/>
          <w:szCs w:val="24"/>
        </w:rPr>
        <w:t>新疆政通众和商务咨询有限公司</w:t>
      </w:r>
    </w:p>
    <w:p>
      <w:pPr>
        <w:spacing w:line="109" w:lineRule="exact"/>
      </w:pPr>
    </w:p>
    <w:tbl>
      <w:tblPr>
        <w:tblStyle w:val="5"/>
        <w:tblW w:w="8393" w:type="dxa"/>
        <w:tblInd w:w="1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31"/>
        <w:gridCol w:w="706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1" w:hRule="atLeast"/>
        </w:trPr>
        <w:tc>
          <w:tcPr>
            <w:tcW w:w="1331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96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指标解释</w:t>
            </w:r>
          </w:p>
        </w:tc>
        <w:tc>
          <w:tcPr>
            <w:tcW w:w="7062" w:type="dxa"/>
            <w:vAlign w:val="top"/>
          </w:tcPr>
          <w:p>
            <w:pPr>
              <w:pStyle w:val="6"/>
              <w:spacing w:before="119" w:line="222" w:lineRule="auto"/>
              <w:ind w:left="121"/>
            </w:pPr>
            <w:r>
              <w:rPr>
                <w:spacing w:val="-1"/>
              </w:rPr>
              <w:t>考察①是否建立健全政府采购内部控制制度及采购管理制度；</w:t>
            </w:r>
          </w:p>
          <w:p>
            <w:pPr>
              <w:pStyle w:val="6"/>
              <w:spacing w:before="179" w:line="468" w:lineRule="exact"/>
              <w:ind w:left="112"/>
            </w:pPr>
            <w:r>
              <w:rPr>
                <w:spacing w:val="4"/>
                <w:position w:val="16"/>
              </w:rPr>
              <w:t>②采购内部管理制度是否包含编制政府采购预算和实施计划的全</w:t>
            </w:r>
          </w:p>
          <w:p>
            <w:pPr>
              <w:pStyle w:val="6"/>
              <w:spacing w:line="221" w:lineRule="auto"/>
              <w:ind w:left="123"/>
            </w:pPr>
            <w:r>
              <w:rPr>
                <w:spacing w:val="-2"/>
              </w:rPr>
              <w:t>过程控制，如采购需求、招标流程等；</w:t>
            </w:r>
          </w:p>
          <w:p>
            <w:pPr>
              <w:pStyle w:val="6"/>
              <w:spacing w:before="180" w:line="220" w:lineRule="auto"/>
              <w:ind w:left="112"/>
            </w:pPr>
            <w:r>
              <w:rPr>
                <w:spacing w:val="-1"/>
              </w:rPr>
              <w:t>③采购文件中是否有倾向性、歧视性条款。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 w:hRule="atLeast"/>
        </w:trPr>
        <w:tc>
          <w:tcPr>
            <w:tcW w:w="1331" w:type="dxa"/>
            <w:vAlign w:val="top"/>
          </w:tcPr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96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指标权重</w:t>
            </w:r>
          </w:p>
        </w:tc>
        <w:tc>
          <w:tcPr>
            <w:tcW w:w="7062" w:type="dxa"/>
            <w:vAlign w:val="top"/>
          </w:tcPr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20"/>
              <w:rPr>
                <w:rFonts w:ascii="Times New Roman" w:hAnsi="Times New Roman" w:eastAsia="Times New Roman" w:cs="Times New Roman"/>
              </w:rPr>
            </w:pPr>
            <w:r>
              <w:rPr>
                <w:spacing w:val="-1"/>
              </w:rPr>
              <w:t>指标权重：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6" w:hRule="atLeast"/>
        </w:trPr>
        <w:tc>
          <w:tcPr>
            <w:tcW w:w="1331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97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评价标准</w:t>
            </w:r>
          </w:p>
        </w:tc>
        <w:tc>
          <w:tcPr>
            <w:tcW w:w="7062" w:type="dxa"/>
            <w:vAlign w:val="top"/>
          </w:tcPr>
          <w:p>
            <w:pPr>
              <w:pStyle w:val="6"/>
              <w:spacing w:before="117" w:line="222" w:lineRule="auto"/>
              <w:ind w:left="120"/>
            </w:pPr>
            <w:r>
              <w:rPr>
                <w:spacing w:val="-3"/>
              </w:rPr>
              <w:t>指标评分细则：</w:t>
            </w:r>
          </w:p>
          <w:p>
            <w:pPr>
              <w:pStyle w:val="6"/>
              <w:spacing w:before="178" w:line="360" w:lineRule="auto"/>
              <w:ind w:left="127" w:right="107" w:hanging="14"/>
              <w:jc w:val="both"/>
            </w:pPr>
            <w:r>
              <w:rPr>
                <w:spacing w:val="-4"/>
              </w:rPr>
              <w:t>①制定或具有相应的财务和业务管理制度；②</w:t>
            </w:r>
            <w:r>
              <w:rPr>
                <w:spacing w:val="-5"/>
              </w:rPr>
              <w:t>财务和业务管理制度</w:t>
            </w:r>
            <w:r>
              <w:t xml:space="preserve"> </w:t>
            </w:r>
            <w:r>
              <w:rPr>
                <w:spacing w:val="-4"/>
              </w:rPr>
              <w:t>合法、合规、完整。③采购文件合规合法。每符</w:t>
            </w:r>
            <w:r>
              <w:rPr>
                <w:spacing w:val="-5"/>
              </w:rPr>
              <w:t>合一项得</w:t>
            </w:r>
            <w:r>
              <w:rPr>
                <w:spacing w:val="-3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1/3</w:t>
            </w:r>
            <w:r>
              <w:rPr>
                <w:rFonts w:ascii="Times New Roman" w:hAnsi="Times New Roman" w:eastAsia="Times New Roman" w:cs="Times New Roman"/>
                <w:spacing w:val="15"/>
              </w:rPr>
              <w:t xml:space="preserve"> </w:t>
            </w:r>
            <w:r>
              <w:rPr>
                <w:spacing w:val="-5"/>
              </w:rPr>
              <w:t>权重</w:t>
            </w:r>
          </w:p>
          <w:p>
            <w:pPr>
              <w:pStyle w:val="6"/>
              <w:spacing w:line="223" w:lineRule="auto"/>
              <w:ind w:left="123"/>
            </w:pPr>
            <w:r>
              <w:rPr>
                <w:spacing w:val="-10"/>
              </w:rPr>
              <w:t>分。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7" w:hRule="atLeast"/>
        </w:trPr>
        <w:tc>
          <w:tcPr>
            <w:tcW w:w="1331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97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评价依据</w:t>
            </w:r>
          </w:p>
          <w:p>
            <w:pPr>
              <w:pStyle w:val="6"/>
              <w:spacing w:before="178" w:line="222" w:lineRule="auto"/>
              <w:ind w:left="200"/>
            </w:pPr>
            <w:r>
              <w:rPr>
                <w:spacing w:val="-5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或数据来</w:t>
            </w:r>
          </w:p>
          <w:p>
            <w:pPr>
              <w:pStyle w:val="6"/>
              <w:spacing w:before="179" w:line="227" w:lineRule="auto"/>
              <w:ind w:left="563"/>
            </w:pPr>
            <w:r>
              <w:rPr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源</w:t>
            </w:r>
          </w:p>
        </w:tc>
        <w:tc>
          <w:tcPr>
            <w:tcW w:w="7062" w:type="dxa"/>
            <w:vAlign w:val="top"/>
          </w:tcPr>
          <w:p>
            <w:pPr>
              <w:pStyle w:val="6"/>
              <w:spacing w:before="177" w:line="360" w:lineRule="auto"/>
              <w:ind w:left="109" w:right="30" w:firstLine="490"/>
            </w:pPr>
            <w:r>
              <w:rPr>
                <w:spacing w:val="-5"/>
              </w:rPr>
              <w:t>《中华人民共和国预算法》；中共中央、国务院《关于全面实</w:t>
            </w:r>
            <w:r>
              <w:rPr>
                <w:spacing w:val="3"/>
              </w:rPr>
              <w:t xml:space="preserve"> </w:t>
            </w:r>
            <w:r>
              <w:t>施预算绩效管理的意见》（中发〔</w:t>
            </w:r>
            <w:r>
              <w:rPr>
                <w:rFonts w:ascii="Times New Roman" w:hAnsi="Times New Roman" w:eastAsia="Times New Roman" w:cs="Times New Roman"/>
              </w:rPr>
              <w:t>2018</w:t>
            </w:r>
            <w:r>
              <w:t>〕</w:t>
            </w:r>
            <w:r>
              <w:rPr>
                <w:rFonts w:ascii="Times New Roman" w:hAnsi="Times New Roman" w:eastAsia="Times New Roman" w:cs="Times New Roman"/>
              </w:rPr>
              <w:t>34</w:t>
            </w:r>
            <w:r>
              <w:rPr>
                <w:rFonts w:ascii="Times New Roman" w:hAnsi="Times New Roman" w:eastAsia="Times New Roman" w:cs="Times New Roman"/>
                <w:spacing w:val="25"/>
                <w:w w:val="101"/>
              </w:rPr>
              <w:t xml:space="preserve"> </w:t>
            </w:r>
            <w:r>
              <w:t>号</w:t>
            </w:r>
            <w:r>
              <w:rPr>
                <w:spacing w:val="2"/>
              </w:rPr>
              <w:t>）；</w:t>
            </w:r>
            <w:r>
              <w:rPr>
                <w:spacing w:val="-57"/>
              </w:rPr>
              <w:t xml:space="preserve"> </w:t>
            </w:r>
            <w:r>
              <w:t>自治区</w:t>
            </w:r>
            <w:r>
              <w:rPr>
                <w:spacing w:val="-1"/>
              </w:rPr>
              <w:t>党委、</w:t>
            </w:r>
            <w:r>
              <w:t xml:space="preserve"> </w:t>
            </w:r>
            <w:r>
              <w:rPr>
                <w:spacing w:val="-4"/>
              </w:rPr>
              <w:t>自治区人民政府《关于全面实施预算绩效管理的实施</w:t>
            </w:r>
            <w:r>
              <w:rPr>
                <w:spacing w:val="-5"/>
              </w:rPr>
              <w:t>意见》（新党</w:t>
            </w:r>
            <w:r>
              <w:t xml:space="preserve"> </w:t>
            </w:r>
            <w:r>
              <w:rPr>
                <w:spacing w:val="-1"/>
              </w:rPr>
              <w:t>发〔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2018</w:t>
            </w:r>
            <w:r>
              <w:rPr>
                <w:spacing w:val="-1"/>
              </w:rPr>
              <w:t>〕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30</w:t>
            </w:r>
            <w:r>
              <w:rPr>
                <w:rFonts w:ascii="Times New Roman" w:hAnsi="Times New Roman" w:eastAsia="Times New Roman" w:cs="Times New Roman"/>
                <w:spacing w:val="25"/>
              </w:rPr>
              <w:t xml:space="preserve"> </w:t>
            </w:r>
            <w:r>
              <w:rPr>
                <w:spacing w:val="-1"/>
              </w:rPr>
              <w:t>号</w:t>
            </w:r>
            <w:r>
              <w:rPr>
                <w:spacing w:val="2"/>
              </w:rPr>
              <w:t>）；</w:t>
            </w:r>
            <w:r>
              <w:rPr>
                <w:spacing w:val="-57"/>
              </w:rPr>
              <w:t xml:space="preserve"> </w:t>
            </w:r>
            <w:r>
              <w:rPr>
                <w:spacing w:val="-1"/>
              </w:rPr>
              <w:t>自治区财政厅《全面实施预算绩</w:t>
            </w:r>
            <w:r>
              <w:rPr>
                <w:spacing w:val="-2"/>
              </w:rPr>
              <w:t>效管理的工</w:t>
            </w:r>
            <w:r>
              <w:t xml:space="preserve"> </w:t>
            </w:r>
            <w:r>
              <w:rPr>
                <w:spacing w:val="-10"/>
              </w:rPr>
              <w:t>作方案》（新财预〔</w:t>
            </w:r>
            <w:r>
              <w:rPr>
                <w:rFonts w:ascii="Times New Roman" w:hAnsi="Times New Roman" w:eastAsia="Times New Roman" w:cs="Times New Roman"/>
                <w:spacing w:val="-10"/>
              </w:rPr>
              <w:t>2018</w:t>
            </w:r>
            <w:r>
              <w:rPr>
                <w:spacing w:val="-10"/>
              </w:rPr>
              <w:t>〕</w:t>
            </w:r>
            <w:r>
              <w:rPr>
                <w:rFonts w:ascii="Times New Roman" w:hAnsi="Times New Roman" w:eastAsia="Times New Roman" w:cs="Times New Roman"/>
                <w:spacing w:val="-10"/>
              </w:rPr>
              <w:t>158</w:t>
            </w:r>
            <w:r>
              <w:rPr>
                <w:rFonts w:ascii="Times New Roman" w:hAnsi="Times New Roman" w:eastAsia="Times New Roman" w:cs="Times New Roman"/>
                <w:spacing w:val="22"/>
              </w:rPr>
              <w:t xml:space="preserve"> </w:t>
            </w:r>
            <w:r>
              <w:rPr>
                <w:spacing w:val="-10"/>
              </w:rPr>
              <w:t>号</w:t>
            </w:r>
            <w:r>
              <w:rPr>
                <w:spacing w:val="-7"/>
              </w:rPr>
              <w:t>）；</w:t>
            </w:r>
            <w:r>
              <w:rPr>
                <w:spacing w:val="-10"/>
              </w:rPr>
              <w:t>自</w:t>
            </w:r>
            <w:r>
              <w:rPr>
                <w:spacing w:val="-11"/>
              </w:rPr>
              <w:t xml:space="preserve">治区财政厅《关于印发〈自 </w:t>
            </w:r>
            <w:r>
              <w:rPr>
                <w:spacing w:val="-2"/>
              </w:rPr>
              <w:t>治区财政支出绩效评价管理暂行办法〉的通知》（新财预〔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2018</w:t>
            </w:r>
            <w:r>
              <w:rPr>
                <w:spacing w:val="-2"/>
              </w:rPr>
              <w:t>〕</w:t>
            </w:r>
            <w:r>
              <w:rPr>
                <w:spacing w:val="1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189</w:t>
            </w:r>
            <w:r>
              <w:rPr>
                <w:rFonts w:ascii="Times New Roman" w:hAnsi="Times New Roman" w:eastAsia="Times New Roman" w:cs="Times New Roman"/>
                <w:spacing w:val="22"/>
                <w:w w:val="101"/>
              </w:rPr>
              <w:t xml:space="preserve"> </w:t>
            </w:r>
            <w:r>
              <w:rPr>
                <w:spacing w:val="-3"/>
              </w:rPr>
              <w:t>号</w:t>
            </w:r>
            <w:r>
              <w:t>）；</w:t>
            </w:r>
            <w:r>
              <w:rPr>
                <w:spacing w:val="-3"/>
              </w:rPr>
              <w:t>《关于印发〈自治区财政资金使用跟踪反馈管理暂行办</w:t>
            </w:r>
            <w:r>
              <w:t xml:space="preserve"> </w:t>
            </w:r>
            <w:r>
              <w:rPr>
                <w:spacing w:val="-3"/>
              </w:rPr>
              <w:t>法〉的通知》（新财预字〔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2016</w:t>
            </w:r>
            <w:r>
              <w:rPr>
                <w:spacing w:val="-3"/>
              </w:rPr>
              <w:t>〕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113</w:t>
            </w:r>
            <w:r>
              <w:rPr>
                <w:rFonts w:ascii="Times New Roman" w:hAnsi="Times New Roman" w:eastAsia="Times New Roman" w:cs="Times New Roman"/>
                <w:spacing w:val="22"/>
                <w:w w:val="101"/>
              </w:rPr>
              <w:t xml:space="preserve"> </w:t>
            </w:r>
            <w:r>
              <w:rPr>
                <w:spacing w:val="-3"/>
              </w:rPr>
              <w:t>号</w:t>
            </w:r>
            <w:r>
              <w:rPr>
                <w:spacing w:val="3"/>
              </w:rPr>
              <w:t>）；</w:t>
            </w:r>
            <w:r>
              <w:rPr>
                <w:spacing w:val="-3"/>
              </w:rPr>
              <w:t>《关于印发〈自治区</w:t>
            </w:r>
            <w:r>
              <w:t xml:space="preserve"> </w:t>
            </w:r>
            <w:r>
              <w:rPr>
                <w:spacing w:val="-13"/>
              </w:rPr>
              <w:t>本级部门预算绩效目标管理暂行办法〉》</w:t>
            </w:r>
            <w:r>
              <w:rPr>
                <w:spacing w:val="-58"/>
              </w:rPr>
              <w:t xml:space="preserve"> </w:t>
            </w:r>
            <w:r>
              <w:rPr>
                <w:spacing w:val="-13"/>
              </w:rPr>
              <w:t>（新财预〔</w:t>
            </w:r>
            <w:r>
              <w:rPr>
                <w:rFonts w:ascii="Times New Roman" w:hAnsi="Times New Roman" w:eastAsia="Times New Roman" w:cs="Times New Roman"/>
                <w:spacing w:val="-13"/>
              </w:rPr>
              <w:t>2018</w:t>
            </w:r>
            <w:r>
              <w:rPr>
                <w:spacing w:val="-13"/>
              </w:rPr>
              <w:t>〕</w:t>
            </w:r>
            <w:r>
              <w:rPr>
                <w:rFonts w:ascii="Times New Roman" w:hAnsi="Times New Roman" w:eastAsia="Times New Roman" w:cs="Times New Roman"/>
                <w:spacing w:val="-13"/>
              </w:rPr>
              <w:t>21</w:t>
            </w:r>
            <w:r>
              <w:rPr>
                <w:rFonts w:ascii="Times New Roman" w:hAnsi="Times New Roman" w:eastAsia="Times New Roman" w:cs="Times New Roman"/>
                <w:spacing w:val="22"/>
              </w:rPr>
              <w:t xml:space="preserve"> </w:t>
            </w:r>
            <w:r>
              <w:rPr>
                <w:spacing w:val="-13"/>
              </w:rPr>
              <w:t>号）、</w:t>
            </w:r>
            <w:r>
              <w:t xml:space="preserve"> </w:t>
            </w:r>
            <w:r>
              <w:rPr>
                <w:spacing w:val="-4"/>
              </w:rPr>
              <w:t>《民丰县尼雅乡光明村村容村貌改造项目实施方案》</w:t>
            </w:r>
            <w:r>
              <w:rPr>
                <w:spacing w:val="-5"/>
              </w:rPr>
              <w:t>、《关于下达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spacing w:val="-11"/>
              </w:rPr>
              <w:t>2024</w:t>
            </w:r>
            <w:r>
              <w:rPr>
                <w:rFonts w:ascii="Times New Roman" w:hAnsi="Times New Roman" w:eastAsia="Times New Roman" w:cs="Times New Roman"/>
                <w:spacing w:val="29"/>
              </w:rPr>
              <w:t xml:space="preserve"> </w:t>
            </w:r>
            <w:r>
              <w:rPr>
                <w:spacing w:val="-11"/>
              </w:rPr>
              <w:t>年农村综合改革项目资金分配使用的通知》（民财综字〔</w:t>
            </w:r>
            <w:r>
              <w:rPr>
                <w:rFonts w:ascii="Times New Roman" w:hAnsi="Times New Roman" w:eastAsia="Times New Roman" w:cs="Times New Roman"/>
                <w:spacing w:val="-11"/>
              </w:rPr>
              <w:t>2024</w:t>
            </w:r>
            <w:r>
              <w:rPr>
                <w:spacing w:val="-11"/>
              </w:rPr>
              <w:t>〕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>6</w:t>
            </w:r>
            <w:r>
              <w:rPr>
                <w:rFonts w:ascii="Times New Roman" w:hAnsi="Times New Roman" w:eastAsia="Times New Roman" w:cs="Times New Roman"/>
                <w:spacing w:val="28"/>
              </w:rPr>
              <w:t xml:space="preserve"> </w:t>
            </w:r>
            <w:r>
              <w:t>号）、《关于加强</w:t>
            </w:r>
            <w:r>
              <w:rPr>
                <w:spacing w:val="-5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>2024</w:t>
            </w:r>
            <w:r>
              <w:rPr>
                <w:rFonts w:ascii="Times New Roman" w:hAnsi="Times New Roman" w:eastAsia="Times New Roman" w:cs="Times New Roman"/>
                <w:spacing w:val="23"/>
                <w:w w:val="101"/>
              </w:rPr>
              <w:t xml:space="preserve"> </w:t>
            </w:r>
            <w:r>
              <w:t>年农村综合改革（农村公益事业财政奖</w:t>
            </w:r>
          </w:p>
          <w:p>
            <w:pPr>
              <w:pStyle w:val="6"/>
              <w:spacing w:line="221" w:lineRule="auto"/>
              <w:ind w:left="124"/>
            </w:pPr>
            <w:r>
              <w:rPr>
                <w:spacing w:val="-2"/>
              </w:rPr>
              <w:t>补）项目资金管理的通知》（和地财农通〔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2024</w:t>
            </w:r>
            <w:r>
              <w:rPr>
                <w:spacing w:val="-2"/>
              </w:rPr>
              <w:t>〕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7"/>
              </w:rPr>
              <w:t xml:space="preserve"> </w:t>
            </w:r>
            <w:r>
              <w:rPr>
                <w:spacing w:val="-2"/>
              </w:rPr>
              <w:t>号）等。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71" w:type="default"/>
          <w:pgSz w:w="11906" w:h="16839"/>
          <w:pgMar w:top="1431" w:right="1708" w:bottom="1223" w:left="1785" w:header="0" w:footer="1046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5"/>
        <w:tblW w:w="8393" w:type="dxa"/>
        <w:tblInd w:w="1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31"/>
        <w:gridCol w:w="706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5" w:hRule="atLeast"/>
        </w:trPr>
        <w:tc>
          <w:tcPr>
            <w:tcW w:w="1331" w:type="dxa"/>
            <w:vMerge w:val="restart"/>
            <w:tcBorders>
              <w:bottom w:val="nil"/>
            </w:tcBorders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97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评价结果</w:t>
            </w:r>
          </w:p>
        </w:tc>
        <w:tc>
          <w:tcPr>
            <w:tcW w:w="7062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20"/>
            </w:pPr>
            <w:r>
              <w:rPr>
                <w:spacing w:val="-2"/>
              </w:rPr>
              <w:t>指标评分计算过程及依据：</w:t>
            </w:r>
          </w:p>
          <w:p>
            <w:pPr>
              <w:pStyle w:val="6"/>
              <w:spacing w:before="179" w:line="360" w:lineRule="auto"/>
              <w:ind w:left="119" w:right="31" w:firstLine="482"/>
              <w:jc w:val="both"/>
            </w:pPr>
            <w:r>
              <w:rPr>
                <w:spacing w:val="-5"/>
              </w:rPr>
              <w:t>项目单位遵照《中华人民共和国预算法》、中共中央、国务院</w:t>
            </w:r>
            <w:r>
              <w:rPr>
                <w:spacing w:val="2"/>
              </w:rPr>
              <w:t xml:space="preserve"> 《关于全面实施预算绩效管理的意见》（中发〔</w:t>
            </w:r>
            <w:r>
              <w:rPr>
                <w:rFonts w:ascii="Times New Roman" w:hAnsi="Times New Roman" w:eastAsia="Times New Roman" w:cs="Times New Roman"/>
                <w:spacing w:val="2"/>
              </w:rPr>
              <w:t>2018</w:t>
            </w:r>
            <w:r>
              <w:rPr>
                <w:spacing w:val="2"/>
              </w:rPr>
              <w:t>〕</w:t>
            </w:r>
            <w:r>
              <w:rPr>
                <w:rFonts w:ascii="Times New Roman" w:hAnsi="Times New Roman" w:eastAsia="Times New Roman" w:cs="Times New Roman"/>
                <w:spacing w:val="2"/>
              </w:rPr>
              <w:t>3</w:t>
            </w:r>
            <w:r>
              <w:rPr>
                <w:rFonts w:ascii="Times New Roman" w:hAnsi="Times New Roman" w:eastAsia="Times New Roman" w:cs="Times New Roman"/>
                <w:spacing w:val="1"/>
              </w:rPr>
              <w:t>4</w:t>
            </w:r>
            <w:r>
              <w:rPr>
                <w:rFonts w:ascii="Times New Roman" w:hAnsi="Times New Roman" w:eastAsia="Times New Roman" w:cs="Times New Roman"/>
                <w:spacing w:val="24"/>
                <w:w w:val="101"/>
              </w:rPr>
              <w:t xml:space="preserve"> </w:t>
            </w:r>
            <w:r>
              <w:rPr>
                <w:spacing w:val="1"/>
              </w:rPr>
              <w:t>号）、</w:t>
            </w:r>
            <w:r>
              <w:t xml:space="preserve"> </w:t>
            </w:r>
            <w:r>
              <w:rPr>
                <w:spacing w:val="-5"/>
              </w:rPr>
              <w:t>自治区党委、自治区人民政府《关于全面实施预算绩效管理的实施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</w:rPr>
              <w:t>意见》（新党发〔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2018</w:t>
            </w:r>
            <w:r>
              <w:rPr>
                <w:spacing w:val="-1"/>
              </w:rPr>
              <w:t>〕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30</w:t>
            </w:r>
            <w:r>
              <w:rPr>
                <w:rFonts w:ascii="Times New Roman" w:hAnsi="Times New Roman" w:eastAsia="Times New Roman" w:cs="Times New Roman"/>
                <w:spacing w:val="24"/>
                <w:w w:val="101"/>
              </w:rPr>
              <w:t xml:space="preserve"> </w:t>
            </w:r>
            <w:r>
              <w:rPr>
                <w:spacing w:val="-1"/>
              </w:rPr>
              <w:t>号）、</w:t>
            </w:r>
            <w:r>
              <w:rPr>
                <w:spacing w:val="-57"/>
              </w:rPr>
              <w:t xml:space="preserve"> </w:t>
            </w:r>
            <w:r>
              <w:rPr>
                <w:spacing w:val="-1"/>
              </w:rPr>
              <w:t>自治区财政</w:t>
            </w:r>
            <w:r>
              <w:rPr>
                <w:spacing w:val="-2"/>
              </w:rPr>
              <w:t>厅《全面实施预算</w:t>
            </w:r>
            <w:r>
              <w:t xml:space="preserve"> </w:t>
            </w:r>
            <w:r>
              <w:rPr>
                <w:spacing w:val="-3"/>
              </w:rPr>
              <w:t>绩效管理的工作方案》（新财预〔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2018</w:t>
            </w:r>
            <w:r>
              <w:rPr>
                <w:spacing w:val="-3"/>
              </w:rPr>
              <w:t>〕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158</w:t>
            </w:r>
            <w:r>
              <w:rPr>
                <w:rFonts w:ascii="Times New Roman" w:hAnsi="Times New Roman" w:eastAsia="Times New Roman" w:cs="Times New Roman"/>
                <w:spacing w:val="25"/>
              </w:rPr>
              <w:t xml:space="preserve"> </w:t>
            </w:r>
            <w:r>
              <w:rPr>
                <w:spacing w:val="-3"/>
              </w:rPr>
              <w:t>号）、《财政部关于</w:t>
            </w:r>
            <w:r>
              <w:t xml:space="preserve"> </w:t>
            </w:r>
            <w:r>
              <w:rPr>
                <w:spacing w:val="-11"/>
              </w:rPr>
              <w:t>印发</w:t>
            </w:r>
            <w:r>
              <w:rPr>
                <w:rFonts w:ascii="Times New Roman" w:hAnsi="Times New Roman" w:eastAsia="Times New Roman" w:cs="Times New Roman"/>
                <w:spacing w:val="-11"/>
              </w:rPr>
              <w:t>&lt;</w:t>
            </w:r>
            <w:r>
              <w:rPr>
                <w:spacing w:val="-11"/>
              </w:rPr>
              <w:t>农村综合改革转移支付资金管理办法</w:t>
            </w:r>
            <w:r>
              <w:rPr>
                <w:rFonts w:ascii="Times New Roman" w:hAnsi="Times New Roman" w:eastAsia="Times New Roman" w:cs="Times New Roman"/>
                <w:spacing w:val="-11"/>
              </w:rPr>
              <w:t>&gt;</w:t>
            </w:r>
            <w:r>
              <w:rPr>
                <w:rFonts w:ascii="Times New Roman" w:hAnsi="Times New Roman" w:eastAsia="Times New Roman" w:cs="Times New Roman"/>
                <w:spacing w:val="-23"/>
              </w:rPr>
              <w:t xml:space="preserve"> </w:t>
            </w:r>
            <w:r>
              <w:rPr>
                <w:spacing w:val="-11"/>
              </w:rPr>
              <w:t>的通知》（财农〔</w:t>
            </w:r>
            <w:r>
              <w:rPr>
                <w:rFonts w:ascii="Times New Roman" w:hAnsi="Times New Roman" w:eastAsia="Times New Roman" w:cs="Times New Roman"/>
                <w:spacing w:val="-11"/>
              </w:rPr>
              <w:t>2023</w:t>
            </w:r>
            <w:r>
              <w:rPr>
                <w:spacing w:val="-11"/>
              </w:rPr>
              <w:t>〕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81</w:t>
            </w:r>
            <w:r>
              <w:rPr>
                <w:rFonts w:ascii="Times New Roman" w:hAnsi="Times New Roman" w:eastAsia="Times New Roman" w:cs="Times New Roman"/>
                <w:spacing w:val="27"/>
              </w:rPr>
              <w:t xml:space="preserve"> </w:t>
            </w:r>
            <w:r>
              <w:rPr>
                <w:spacing w:val="-4"/>
              </w:rPr>
              <w:t>号）、《关于加强</w:t>
            </w:r>
            <w:r>
              <w:rPr>
                <w:spacing w:val="-5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2024</w:t>
            </w:r>
            <w:r>
              <w:rPr>
                <w:rFonts w:ascii="Times New Roman" w:hAnsi="Times New Roman" w:eastAsia="Times New Roman" w:cs="Times New Roman"/>
                <w:spacing w:val="21"/>
              </w:rPr>
              <w:t xml:space="preserve"> </w:t>
            </w:r>
            <w:r>
              <w:rPr>
                <w:spacing w:val="-4"/>
              </w:rPr>
              <w:t>年农村综合改革（农村公益事业财政奖</w:t>
            </w:r>
            <w:r>
              <w:t xml:space="preserve"> </w:t>
            </w:r>
            <w:r>
              <w:rPr>
                <w:spacing w:val="-3"/>
              </w:rPr>
              <w:t>补）项目资金管理的通知》（和地财农通〔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2024</w:t>
            </w:r>
            <w:r>
              <w:rPr>
                <w:spacing w:val="-3"/>
              </w:rPr>
              <w:t>〕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22"/>
              </w:rPr>
              <w:t xml:space="preserve"> </w:t>
            </w:r>
            <w:r>
              <w:rPr>
                <w:spacing w:val="-3"/>
              </w:rPr>
              <w:t>号）等文件的</w:t>
            </w:r>
          </w:p>
          <w:p>
            <w:pPr>
              <w:pStyle w:val="6"/>
              <w:spacing w:before="1" w:line="220" w:lineRule="auto"/>
              <w:ind w:left="119"/>
            </w:pPr>
            <w:r>
              <w:rPr>
                <w:spacing w:val="-1"/>
              </w:rPr>
              <w:t>规定，对项目实施进行监管，财务和业务管理制度合法、合规。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8" w:hRule="atLeast"/>
        </w:trPr>
        <w:tc>
          <w:tcPr>
            <w:tcW w:w="133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62" w:type="dxa"/>
            <w:vAlign w:val="top"/>
          </w:tcPr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20"/>
              <w:rPr>
                <w:rFonts w:ascii="Times New Roman" w:hAnsi="Times New Roman" w:eastAsia="Times New Roman" w:cs="Times New Roman"/>
              </w:rPr>
            </w:pPr>
            <w:r>
              <w:rPr>
                <w:spacing w:val="-1"/>
              </w:rPr>
              <w:t>指标得分：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6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72" w:type="default"/>
          <w:pgSz w:w="11906" w:h="16839"/>
          <w:pgMar w:top="1431" w:right="1708" w:bottom="1223" w:left="1785" w:header="0" w:footer="1046" w:gutter="0"/>
          <w:cols w:space="720" w:num="1"/>
        </w:sectPr>
      </w:pPr>
    </w:p>
    <w:p>
      <w:pPr>
        <w:pStyle w:val="2"/>
        <w:spacing w:before="172" w:line="220" w:lineRule="auto"/>
        <w:ind w:left="2041"/>
      </w:pPr>
      <w:r>
        <w:rPr>
          <w:rFonts w:ascii="Times New Roman" w:hAnsi="Times New Roman" w:eastAsia="Times New Roman" w:cs="Times New Roman"/>
          <w:b/>
          <w:bCs/>
          <w:spacing w:val="-3"/>
        </w:rPr>
        <w:t>B202“</w:t>
      </w:r>
      <w:r>
        <w:rPr>
          <w:rFonts w:ascii="Times New Roman" w:hAnsi="Times New Roman" w:eastAsia="Times New Roman" w:cs="Times New Roman"/>
          <w:b/>
          <w:bCs/>
          <w:spacing w:val="-42"/>
        </w:rPr>
        <w:t xml:space="preserve"> </w:t>
      </w:r>
      <w:r>
        <w:rPr>
          <w:spacing w:val="-3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采购程序规范性</w:t>
      </w:r>
      <w:r>
        <w:rPr>
          <w:rFonts w:ascii="Times New Roman" w:hAnsi="Times New Roman" w:eastAsia="Times New Roman" w:cs="Times New Roman"/>
          <w:b/>
          <w:bCs/>
          <w:spacing w:val="-3"/>
        </w:rPr>
        <w:t>”</w:t>
      </w:r>
      <w:r>
        <w:rPr>
          <w:rFonts w:ascii="Times New Roman" w:hAnsi="Times New Roman" w:eastAsia="Times New Roman" w:cs="Times New Roman"/>
          <w:b/>
          <w:bCs/>
          <w:spacing w:val="-55"/>
        </w:rPr>
        <w:t xml:space="preserve"> </w:t>
      </w:r>
      <w:r>
        <w:rPr>
          <w:spacing w:val="-3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评价底稿</w:t>
      </w:r>
    </w:p>
    <w:p>
      <w:pPr>
        <w:pStyle w:val="2"/>
        <w:spacing w:before="245" w:line="545" w:lineRule="exact"/>
        <w:ind w:left="162"/>
        <w:rPr>
          <w:sz w:val="24"/>
          <w:szCs w:val="24"/>
        </w:rPr>
      </w:pPr>
      <w:r>
        <w:rPr>
          <w:spacing w:val="-1"/>
          <w:position w:val="23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项目名称：</w:t>
      </w:r>
      <w:r>
        <w:rPr>
          <w:spacing w:val="-1"/>
          <w:position w:val="23"/>
          <w:sz w:val="24"/>
          <w:szCs w:val="24"/>
        </w:rPr>
        <w:t>民丰县尼雅乡人民政府民丰县尼雅乡光明村村容村貌改造项目</w:t>
      </w:r>
    </w:p>
    <w:p>
      <w:pPr>
        <w:pStyle w:val="2"/>
        <w:spacing w:line="222" w:lineRule="auto"/>
        <w:ind w:left="162"/>
        <w:rPr>
          <w:sz w:val="24"/>
          <w:szCs w:val="24"/>
        </w:rPr>
      </w:pPr>
      <w:r>
        <w:rPr>
          <w:spacing w:val="-1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评价机构：</w:t>
      </w:r>
      <w:r>
        <w:rPr>
          <w:spacing w:val="-1"/>
          <w:sz w:val="24"/>
          <w:szCs w:val="24"/>
        </w:rPr>
        <w:t>新疆政通众和商务咨询有限公司</w:t>
      </w:r>
    </w:p>
    <w:p>
      <w:pPr>
        <w:spacing w:line="108" w:lineRule="exact"/>
      </w:pPr>
    </w:p>
    <w:tbl>
      <w:tblPr>
        <w:tblStyle w:val="5"/>
        <w:tblW w:w="8263" w:type="dxa"/>
        <w:tblInd w:w="3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0"/>
        <w:gridCol w:w="695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2" w:hRule="atLeast"/>
        </w:trPr>
        <w:tc>
          <w:tcPr>
            <w:tcW w:w="1310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87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指标解释</w:t>
            </w:r>
          </w:p>
        </w:tc>
        <w:tc>
          <w:tcPr>
            <w:tcW w:w="6953" w:type="dxa"/>
            <w:vAlign w:val="top"/>
          </w:tcPr>
          <w:p>
            <w:pPr>
              <w:pStyle w:val="6"/>
              <w:spacing w:before="120" w:line="222" w:lineRule="auto"/>
              <w:ind w:left="121"/>
            </w:pPr>
            <w:r>
              <w:rPr>
                <w:spacing w:val="-1"/>
              </w:rPr>
              <w:t>考察①招标公告：内容是否完整、真实、准确；</w:t>
            </w:r>
          </w:p>
          <w:p>
            <w:pPr>
              <w:pStyle w:val="6"/>
              <w:spacing w:before="179" w:line="360" w:lineRule="auto"/>
              <w:ind w:left="118" w:right="1" w:hanging="7"/>
            </w:pPr>
            <w:r>
              <w:t>②变更公告：内容是否完整、真实、准确，是否书面通知获得招</w:t>
            </w:r>
            <w:r>
              <w:rPr>
                <w:spacing w:val="4"/>
              </w:rPr>
              <w:t xml:space="preserve">  </w:t>
            </w:r>
            <w:r>
              <w:t>标文件的供应商；③中标公告：内容是否完整、真实、准确</w:t>
            </w:r>
            <w:r>
              <w:rPr>
                <w:spacing w:val="-1"/>
              </w:rPr>
              <w:t>；④</w:t>
            </w:r>
            <w:r>
              <w:t xml:space="preserve">  询问、质疑：在被供应商提出有效询问、质疑后，是否按照政府  采购法律及有关制度的规定接收、受理、处理和做出答复⑤</w:t>
            </w:r>
            <w:r>
              <w:rPr>
                <w:spacing w:val="-1"/>
              </w:rPr>
              <w:t>考察</w:t>
            </w:r>
            <w:r>
              <w:t xml:space="preserve">  </w:t>
            </w:r>
            <w:r>
              <w:rPr>
                <w:spacing w:val="-5"/>
              </w:rPr>
              <w:t>政府在《财政部关于促进政府采购公平竞争优化营商环境的通知》</w:t>
            </w:r>
            <w:r>
              <w:rPr>
                <w:spacing w:val="11"/>
              </w:rPr>
              <w:t xml:space="preserve"> </w:t>
            </w:r>
            <w:r>
              <w:t>中明确的政府采购领域妨碍公平竞争的规定和做法。⑥是否存在</w:t>
            </w:r>
          </w:p>
          <w:p>
            <w:pPr>
              <w:pStyle w:val="6"/>
              <w:spacing w:before="1" w:line="220" w:lineRule="auto"/>
              <w:ind w:left="122"/>
            </w:pPr>
            <w:r>
              <w:rPr>
                <w:spacing w:val="-1"/>
              </w:rPr>
              <w:t>其他不符合《中华人民共和国政府采购法》规定的做法。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</w:trPr>
        <w:tc>
          <w:tcPr>
            <w:tcW w:w="1310" w:type="dxa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87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指标权重</w:t>
            </w:r>
          </w:p>
        </w:tc>
        <w:tc>
          <w:tcPr>
            <w:tcW w:w="6953" w:type="dxa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20"/>
              <w:rPr>
                <w:rFonts w:ascii="Times New Roman" w:hAnsi="Times New Roman" w:eastAsia="Times New Roman" w:cs="Times New Roman"/>
              </w:rPr>
            </w:pPr>
            <w:r>
              <w:rPr>
                <w:spacing w:val="-1"/>
              </w:rPr>
              <w:t>指标权重：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8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3" w:hRule="atLeast"/>
        </w:trPr>
        <w:tc>
          <w:tcPr>
            <w:tcW w:w="1310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87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评价标准</w:t>
            </w:r>
          </w:p>
        </w:tc>
        <w:tc>
          <w:tcPr>
            <w:tcW w:w="6953" w:type="dxa"/>
            <w:vAlign w:val="top"/>
          </w:tcPr>
          <w:p>
            <w:pPr>
              <w:pStyle w:val="6"/>
              <w:spacing w:before="123" w:line="222" w:lineRule="auto"/>
              <w:ind w:left="120"/>
            </w:pPr>
            <w:r>
              <w:rPr>
                <w:spacing w:val="-3"/>
              </w:rPr>
              <w:t>指标评分细则：</w:t>
            </w:r>
          </w:p>
          <w:p>
            <w:pPr>
              <w:pStyle w:val="6"/>
              <w:spacing w:before="178" w:line="468" w:lineRule="exact"/>
              <w:ind w:left="122"/>
            </w:pPr>
            <w:r>
              <w:rPr>
                <w:spacing w:val="-2"/>
                <w:position w:val="17"/>
              </w:rPr>
              <w:t>采购程序符合政府采购法规制度要求，得满分，每发现</w:t>
            </w:r>
            <w:r>
              <w:rPr>
                <w:spacing w:val="-23"/>
                <w:position w:val="1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position w:val="17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7"/>
                <w:position w:val="17"/>
              </w:rPr>
              <w:t xml:space="preserve"> </w:t>
            </w:r>
            <w:r>
              <w:rPr>
                <w:spacing w:val="-2"/>
                <w:position w:val="17"/>
              </w:rPr>
              <w:t>处不符</w:t>
            </w:r>
          </w:p>
          <w:p>
            <w:pPr>
              <w:pStyle w:val="6"/>
              <w:spacing w:line="222" w:lineRule="auto"/>
              <w:ind w:left="126"/>
            </w:pPr>
            <w:r>
              <w:rPr>
                <w:spacing w:val="-6"/>
              </w:rPr>
              <w:t>合情况扣</w:t>
            </w:r>
            <w:r>
              <w:rPr>
                <w:spacing w:val="-3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9"/>
              </w:rPr>
              <w:t xml:space="preserve"> </w:t>
            </w:r>
            <w:r>
              <w:rPr>
                <w:spacing w:val="-6"/>
              </w:rPr>
              <w:t>分，扣完为止。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8" w:hRule="atLeast"/>
        </w:trPr>
        <w:tc>
          <w:tcPr>
            <w:tcW w:w="1310" w:type="dxa"/>
            <w:vAlign w:val="top"/>
          </w:tcPr>
          <w:p>
            <w:pPr>
              <w:pStyle w:val="6"/>
              <w:spacing w:before="262" w:line="222" w:lineRule="auto"/>
              <w:ind w:left="187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评价依据</w:t>
            </w:r>
          </w:p>
          <w:p>
            <w:pPr>
              <w:pStyle w:val="6"/>
              <w:spacing w:before="178" w:line="222" w:lineRule="auto"/>
              <w:ind w:left="190"/>
            </w:pPr>
            <w:r>
              <w:rPr>
                <w:spacing w:val="-5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或数据来</w:t>
            </w:r>
          </w:p>
          <w:p>
            <w:pPr>
              <w:pStyle w:val="6"/>
              <w:spacing w:before="179" w:line="227" w:lineRule="auto"/>
              <w:ind w:left="551"/>
            </w:pPr>
            <w:r>
              <w:rPr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源</w:t>
            </w:r>
          </w:p>
        </w:tc>
        <w:tc>
          <w:tcPr>
            <w:tcW w:w="6953" w:type="dxa"/>
            <w:vAlign w:val="top"/>
          </w:tcPr>
          <w:p>
            <w:pPr>
              <w:spacing w:line="41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468" w:lineRule="exact"/>
              <w:ind w:left="599"/>
            </w:pPr>
            <w:r>
              <w:rPr>
                <w:position w:val="17"/>
              </w:rPr>
              <w:t>《中华人民共和国政府采购法》、项目招标公告、项目中标</w:t>
            </w:r>
          </w:p>
          <w:p>
            <w:pPr>
              <w:pStyle w:val="6"/>
              <w:spacing w:line="223" w:lineRule="auto"/>
              <w:ind w:left="125"/>
            </w:pPr>
            <w:r>
              <w:rPr>
                <w:spacing w:val="-5"/>
              </w:rPr>
              <w:t>通知书等。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6" w:hRule="atLeast"/>
        </w:trPr>
        <w:tc>
          <w:tcPr>
            <w:tcW w:w="1310" w:type="dxa"/>
            <w:vMerge w:val="restart"/>
            <w:tcBorders>
              <w:bottom w:val="nil"/>
            </w:tcBorders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87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评价结果</w:t>
            </w:r>
          </w:p>
        </w:tc>
        <w:tc>
          <w:tcPr>
            <w:tcW w:w="6953" w:type="dxa"/>
            <w:vAlign w:val="top"/>
          </w:tcPr>
          <w:p>
            <w:pPr>
              <w:pStyle w:val="6"/>
              <w:spacing w:before="272" w:line="222" w:lineRule="auto"/>
              <w:ind w:left="120"/>
            </w:pPr>
            <w:r>
              <w:rPr>
                <w:spacing w:val="-2"/>
              </w:rPr>
              <w:t>指标评分计算过程及依据：</w:t>
            </w:r>
          </w:p>
          <w:p>
            <w:pPr>
              <w:pStyle w:val="6"/>
              <w:spacing w:before="179" w:line="360" w:lineRule="auto"/>
              <w:ind w:left="119" w:right="41" w:firstLine="480"/>
              <w:jc w:val="both"/>
            </w:pPr>
            <w:r>
              <w:t xml:space="preserve">经查阅项目资料，采购程序符合政府采购法规制度要求，招 </w:t>
            </w:r>
            <w:r>
              <w:rPr>
                <w:spacing w:val="-6"/>
              </w:rPr>
              <w:t>标公告内容完整、真实、准确，中标公告内容完整、真实、准确，</w:t>
            </w:r>
          </w:p>
          <w:p>
            <w:pPr>
              <w:pStyle w:val="6"/>
              <w:spacing w:line="219" w:lineRule="auto"/>
              <w:ind w:left="126"/>
            </w:pPr>
            <w:r>
              <w:rPr>
                <w:spacing w:val="-1"/>
              </w:rPr>
              <w:t>不存在其他不符合《中华人民共和国政府采购法》规定的做法。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131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3" w:type="dxa"/>
            <w:vAlign w:val="top"/>
          </w:tcPr>
          <w:p>
            <w:pPr>
              <w:pStyle w:val="6"/>
              <w:spacing w:before="213" w:line="222" w:lineRule="auto"/>
              <w:ind w:left="120"/>
              <w:rPr>
                <w:rFonts w:ascii="Times New Roman" w:hAnsi="Times New Roman" w:eastAsia="Times New Roman" w:cs="Times New Roman"/>
              </w:rPr>
            </w:pPr>
            <w:r>
              <w:rPr>
                <w:spacing w:val="-1"/>
              </w:rPr>
              <w:t>指标得分：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8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73" w:type="default"/>
          <w:pgSz w:w="11906" w:h="16839"/>
          <w:pgMar w:top="1431" w:right="1785" w:bottom="1223" w:left="1785" w:header="0" w:footer="1046" w:gutter="0"/>
          <w:cols w:space="720" w:num="1"/>
        </w:sectPr>
      </w:pPr>
    </w:p>
    <w:p>
      <w:pPr>
        <w:pStyle w:val="2"/>
        <w:spacing w:before="172" w:line="220" w:lineRule="auto"/>
        <w:ind w:left="2041"/>
      </w:pPr>
      <w:r>
        <w:rPr>
          <w:rFonts w:ascii="Times New Roman" w:hAnsi="Times New Roman" w:eastAsia="Times New Roman" w:cs="Times New Roman"/>
          <w:b/>
          <w:bCs/>
          <w:spacing w:val="-3"/>
        </w:rPr>
        <w:t>B203“</w:t>
      </w:r>
      <w:r>
        <w:rPr>
          <w:rFonts w:ascii="Times New Roman" w:hAnsi="Times New Roman" w:eastAsia="Times New Roman" w:cs="Times New Roman"/>
          <w:b/>
          <w:bCs/>
          <w:spacing w:val="-42"/>
        </w:rPr>
        <w:t xml:space="preserve"> </w:t>
      </w:r>
      <w:r>
        <w:rPr>
          <w:spacing w:val="-3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采购方式合规性</w:t>
      </w:r>
      <w:r>
        <w:rPr>
          <w:rFonts w:ascii="Times New Roman" w:hAnsi="Times New Roman" w:eastAsia="Times New Roman" w:cs="Times New Roman"/>
          <w:b/>
          <w:bCs/>
          <w:spacing w:val="-3"/>
        </w:rPr>
        <w:t>”</w:t>
      </w:r>
      <w:r>
        <w:rPr>
          <w:rFonts w:ascii="Times New Roman" w:hAnsi="Times New Roman" w:eastAsia="Times New Roman" w:cs="Times New Roman"/>
          <w:b/>
          <w:bCs/>
          <w:spacing w:val="-55"/>
        </w:rPr>
        <w:t xml:space="preserve"> </w:t>
      </w:r>
      <w:r>
        <w:rPr>
          <w:spacing w:val="-3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评价底稿</w:t>
      </w:r>
    </w:p>
    <w:p>
      <w:pPr>
        <w:pStyle w:val="2"/>
        <w:spacing w:before="245" w:line="545" w:lineRule="exact"/>
        <w:ind w:left="162"/>
        <w:rPr>
          <w:sz w:val="24"/>
          <w:szCs w:val="24"/>
        </w:rPr>
      </w:pPr>
      <w:r>
        <w:rPr>
          <w:spacing w:val="-1"/>
          <w:position w:val="23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项目名称：</w:t>
      </w:r>
      <w:r>
        <w:rPr>
          <w:spacing w:val="-1"/>
          <w:position w:val="23"/>
          <w:sz w:val="24"/>
          <w:szCs w:val="24"/>
        </w:rPr>
        <w:t>民丰县尼雅乡人民政府民丰县尼雅乡光明村村容村貌改造项目</w:t>
      </w:r>
    </w:p>
    <w:p>
      <w:pPr>
        <w:pStyle w:val="2"/>
        <w:spacing w:line="222" w:lineRule="auto"/>
        <w:ind w:left="162"/>
        <w:rPr>
          <w:sz w:val="24"/>
          <w:szCs w:val="24"/>
        </w:rPr>
      </w:pPr>
      <w:r>
        <w:rPr>
          <w:spacing w:val="-1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评价机构：</w:t>
      </w:r>
      <w:r>
        <w:rPr>
          <w:spacing w:val="-1"/>
          <w:sz w:val="24"/>
          <w:szCs w:val="24"/>
        </w:rPr>
        <w:t>新疆政通众和商务咨询有限公司</w:t>
      </w:r>
    </w:p>
    <w:p>
      <w:pPr>
        <w:spacing w:line="108" w:lineRule="exact"/>
      </w:pPr>
    </w:p>
    <w:tbl>
      <w:tblPr>
        <w:tblStyle w:val="5"/>
        <w:tblW w:w="8263" w:type="dxa"/>
        <w:tblInd w:w="3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0"/>
        <w:gridCol w:w="695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1310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87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指标解释</w:t>
            </w:r>
          </w:p>
        </w:tc>
        <w:tc>
          <w:tcPr>
            <w:tcW w:w="6953" w:type="dxa"/>
            <w:vAlign w:val="top"/>
          </w:tcPr>
          <w:p>
            <w:pPr>
              <w:pStyle w:val="6"/>
              <w:spacing w:before="120" w:line="468" w:lineRule="exact"/>
              <w:ind w:left="121"/>
            </w:pPr>
            <w:r>
              <w:rPr>
                <w:position w:val="17"/>
              </w:rPr>
              <w:t>考察采购方式（采购方式变更）的是否符合《中华人民共和</w:t>
            </w:r>
            <w:r>
              <w:rPr>
                <w:spacing w:val="-1"/>
                <w:position w:val="17"/>
              </w:rPr>
              <w:t>国政</w:t>
            </w:r>
          </w:p>
          <w:p>
            <w:pPr>
              <w:pStyle w:val="6"/>
              <w:spacing w:line="221" w:lineRule="auto"/>
              <w:ind w:left="121"/>
            </w:pPr>
            <w:r>
              <w:rPr>
                <w:spacing w:val="-2"/>
              </w:rPr>
              <w:t>府采购法》的相关规定。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</w:trPr>
        <w:tc>
          <w:tcPr>
            <w:tcW w:w="1310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87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指标权重</w:t>
            </w:r>
          </w:p>
        </w:tc>
        <w:tc>
          <w:tcPr>
            <w:tcW w:w="6953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20"/>
              <w:rPr>
                <w:rFonts w:ascii="Times New Roman" w:hAnsi="Times New Roman" w:eastAsia="Times New Roman" w:cs="Times New Roman"/>
              </w:rPr>
            </w:pPr>
            <w:r>
              <w:rPr>
                <w:spacing w:val="-1"/>
              </w:rPr>
              <w:t>指标权重：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3" w:hRule="atLeast"/>
        </w:trPr>
        <w:tc>
          <w:tcPr>
            <w:tcW w:w="1310" w:type="dxa"/>
            <w:vAlign w:val="top"/>
          </w:tcPr>
          <w:p>
            <w:pPr>
              <w:spacing w:line="346" w:lineRule="auto"/>
              <w:rPr>
                <w:rFonts w:ascii="Arial"/>
                <w:sz w:val="21"/>
              </w:rPr>
            </w:pPr>
          </w:p>
          <w:p>
            <w:pPr>
              <w:spacing w:line="3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87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评价标准</w:t>
            </w:r>
          </w:p>
        </w:tc>
        <w:tc>
          <w:tcPr>
            <w:tcW w:w="6953" w:type="dxa"/>
            <w:vAlign w:val="top"/>
          </w:tcPr>
          <w:p>
            <w:pPr>
              <w:pStyle w:val="6"/>
              <w:spacing w:before="307" w:line="222" w:lineRule="auto"/>
              <w:ind w:left="120"/>
            </w:pPr>
            <w:r>
              <w:rPr>
                <w:spacing w:val="-3"/>
              </w:rPr>
              <w:t>指标评分细则：</w:t>
            </w:r>
          </w:p>
          <w:p>
            <w:pPr>
              <w:pStyle w:val="6"/>
              <w:spacing w:before="178" w:line="468" w:lineRule="exact"/>
              <w:ind w:left="602"/>
            </w:pPr>
            <w:r>
              <w:rPr>
                <w:position w:val="17"/>
              </w:rPr>
              <w:t>采购方式（采购方式变更）符合政府采购法规制度要</w:t>
            </w:r>
            <w:r>
              <w:rPr>
                <w:spacing w:val="-1"/>
                <w:position w:val="17"/>
              </w:rPr>
              <w:t>求得满</w:t>
            </w:r>
          </w:p>
          <w:p>
            <w:pPr>
              <w:pStyle w:val="6"/>
              <w:spacing w:before="1" w:line="220" w:lineRule="auto"/>
              <w:ind w:left="123"/>
            </w:pPr>
            <w:r>
              <w:rPr>
                <w:spacing w:val="-2"/>
              </w:rPr>
              <w:t>分，不符合扣除全部分值。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6" w:hRule="atLeast"/>
        </w:trPr>
        <w:tc>
          <w:tcPr>
            <w:tcW w:w="1310" w:type="dxa"/>
            <w:vAlign w:val="top"/>
          </w:tcPr>
          <w:p>
            <w:pPr>
              <w:spacing w:line="46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87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评价依据</w:t>
            </w:r>
          </w:p>
          <w:p>
            <w:pPr>
              <w:pStyle w:val="6"/>
              <w:spacing w:before="178" w:line="222" w:lineRule="auto"/>
              <w:ind w:left="190"/>
            </w:pPr>
            <w:r>
              <w:rPr>
                <w:spacing w:val="-5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或数据来</w:t>
            </w:r>
          </w:p>
          <w:p>
            <w:pPr>
              <w:pStyle w:val="6"/>
              <w:spacing w:before="179" w:line="227" w:lineRule="auto"/>
              <w:ind w:left="551"/>
            </w:pPr>
            <w:r>
              <w:rPr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源</w:t>
            </w:r>
          </w:p>
        </w:tc>
        <w:tc>
          <w:tcPr>
            <w:tcW w:w="6953" w:type="dxa"/>
            <w:vAlign w:val="top"/>
          </w:tcPr>
          <w:p>
            <w:pPr>
              <w:spacing w:line="348" w:lineRule="auto"/>
              <w:rPr>
                <w:rFonts w:ascii="Arial"/>
                <w:sz w:val="21"/>
              </w:rPr>
            </w:pPr>
          </w:p>
          <w:p>
            <w:pPr>
              <w:spacing w:line="34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468" w:lineRule="exact"/>
              <w:ind w:left="599"/>
            </w:pPr>
            <w:r>
              <w:rPr>
                <w:position w:val="17"/>
              </w:rPr>
              <w:t>《中华人民共和国政府采购法》、项目招标公告、项目中标</w:t>
            </w:r>
          </w:p>
          <w:p>
            <w:pPr>
              <w:pStyle w:val="6"/>
              <w:spacing w:line="223" w:lineRule="auto"/>
              <w:ind w:left="125"/>
            </w:pPr>
            <w:r>
              <w:rPr>
                <w:spacing w:val="-5"/>
              </w:rPr>
              <w:t>通知书等。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1" w:hRule="atLeast"/>
        </w:trPr>
        <w:tc>
          <w:tcPr>
            <w:tcW w:w="1310" w:type="dxa"/>
            <w:vMerge w:val="restart"/>
            <w:tcBorders>
              <w:bottom w:val="nil"/>
            </w:tcBorders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87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评价结果</w:t>
            </w:r>
          </w:p>
        </w:tc>
        <w:tc>
          <w:tcPr>
            <w:tcW w:w="6953" w:type="dxa"/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20"/>
            </w:pPr>
            <w:r>
              <w:rPr>
                <w:spacing w:val="-2"/>
              </w:rPr>
              <w:t>指标评分计算过程及依据：</w:t>
            </w:r>
          </w:p>
          <w:p>
            <w:pPr>
              <w:pStyle w:val="6"/>
              <w:spacing w:before="179" w:line="468" w:lineRule="exact"/>
              <w:ind w:left="600"/>
            </w:pPr>
            <w:r>
              <w:rPr>
                <w:position w:val="17"/>
              </w:rPr>
              <w:t>经查阅项目资料，采购方式符合《中华人民共和国政府采购</w:t>
            </w:r>
          </w:p>
          <w:p>
            <w:pPr>
              <w:pStyle w:val="6"/>
              <w:spacing w:line="221" w:lineRule="auto"/>
              <w:ind w:left="127"/>
            </w:pPr>
            <w:r>
              <w:rPr>
                <w:spacing w:val="-3"/>
              </w:rPr>
              <w:t>法》的相关规定。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6" w:hRule="atLeast"/>
        </w:trPr>
        <w:tc>
          <w:tcPr>
            <w:tcW w:w="131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3" w:type="dxa"/>
            <w:vAlign w:val="top"/>
          </w:tcPr>
          <w:p>
            <w:pPr>
              <w:spacing w:line="36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20"/>
              <w:rPr>
                <w:rFonts w:ascii="Times New Roman" w:hAnsi="Times New Roman" w:eastAsia="Times New Roman" w:cs="Times New Roman"/>
              </w:rPr>
            </w:pPr>
            <w:r>
              <w:rPr>
                <w:spacing w:val="-1"/>
              </w:rPr>
              <w:t>指标得分：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3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74" w:type="default"/>
          <w:pgSz w:w="11906" w:h="16839"/>
          <w:pgMar w:top="1431" w:right="1785" w:bottom="1223" w:left="1785" w:header="0" w:footer="1046" w:gutter="0"/>
          <w:cols w:space="720" w:num="1"/>
        </w:sectPr>
      </w:pPr>
    </w:p>
    <w:p>
      <w:pPr>
        <w:pStyle w:val="2"/>
        <w:spacing w:before="172" w:line="220" w:lineRule="auto"/>
        <w:ind w:left="2041"/>
      </w:pPr>
      <w:r>
        <w:rPr>
          <w:rFonts w:ascii="Times New Roman" w:hAnsi="Times New Roman" w:eastAsia="Times New Roman" w:cs="Times New Roman"/>
          <w:b/>
          <w:bCs/>
          <w:spacing w:val="-3"/>
        </w:rPr>
        <w:t>B204“</w:t>
      </w:r>
      <w:r>
        <w:rPr>
          <w:rFonts w:ascii="Times New Roman" w:hAnsi="Times New Roman" w:eastAsia="Times New Roman" w:cs="Times New Roman"/>
          <w:b/>
          <w:bCs/>
          <w:spacing w:val="-42"/>
        </w:rPr>
        <w:t xml:space="preserve"> </w:t>
      </w:r>
      <w:r>
        <w:rPr>
          <w:spacing w:val="-3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合同管理规范性</w:t>
      </w:r>
      <w:r>
        <w:rPr>
          <w:rFonts w:ascii="Times New Roman" w:hAnsi="Times New Roman" w:eastAsia="Times New Roman" w:cs="Times New Roman"/>
          <w:b/>
          <w:bCs/>
          <w:spacing w:val="-3"/>
        </w:rPr>
        <w:t>”</w:t>
      </w:r>
      <w:r>
        <w:rPr>
          <w:rFonts w:ascii="Times New Roman" w:hAnsi="Times New Roman" w:eastAsia="Times New Roman" w:cs="Times New Roman"/>
          <w:b/>
          <w:bCs/>
          <w:spacing w:val="-55"/>
        </w:rPr>
        <w:t xml:space="preserve"> </w:t>
      </w:r>
      <w:r>
        <w:rPr>
          <w:spacing w:val="-3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评价底稿</w:t>
      </w:r>
    </w:p>
    <w:p>
      <w:pPr>
        <w:pStyle w:val="2"/>
        <w:spacing w:before="245" w:line="545" w:lineRule="exact"/>
        <w:ind w:left="162"/>
        <w:rPr>
          <w:sz w:val="24"/>
          <w:szCs w:val="24"/>
        </w:rPr>
      </w:pPr>
      <w:r>
        <w:rPr>
          <w:spacing w:val="-1"/>
          <w:position w:val="23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项目名称：</w:t>
      </w:r>
      <w:r>
        <w:rPr>
          <w:spacing w:val="-1"/>
          <w:position w:val="23"/>
          <w:sz w:val="24"/>
          <w:szCs w:val="24"/>
        </w:rPr>
        <w:t>民丰县尼雅乡人民政府民丰县尼雅乡光明村村容村貌改造项目</w:t>
      </w:r>
    </w:p>
    <w:p>
      <w:pPr>
        <w:pStyle w:val="2"/>
        <w:spacing w:line="222" w:lineRule="auto"/>
        <w:ind w:left="162"/>
        <w:rPr>
          <w:sz w:val="24"/>
          <w:szCs w:val="24"/>
        </w:rPr>
      </w:pPr>
      <w:r>
        <w:rPr>
          <w:spacing w:val="-1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评价机构：</w:t>
      </w:r>
      <w:r>
        <w:rPr>
          <w:spacing w:val="-1"/>
          <w:sz w:val="24"/>
          <w:szCs w:val="24"/>
        </w:rPr>
        <w:t>新疆政通众和商务咨询有限公司</w:t>
      </w:r>
    </w:p>
    <w:p>
      <w:pPr>
        <w:spacing w:line="108" w:lineRule="exact"/>
      </w:pPr>
    </w:p>
    <w:tbl>
      <w:tblPr>
        <w:tblStyle w:val="5"/>
        <w:tblW w:w="8263" w:type="dxa"/>
        <w:tblInd w:w="3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0"/>
        <w:gridCol w:w="695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1" w:hRule="atLeast"/>
        </w:trPr>
        <w:tc>
          <w:tcPr>
            <w:tcW w:w="1310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87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指标解释</w:t>
            </w:r>
          </w:p>
        </w:tc>
        <w:tc>
          <w:tcPr>
            <w:tcW w:w="6953" w:type="dxa"/>
            <w:vAlign w:val="top"/>
          </w:tcPr>
          <w:p>
            <w:pPr>
              <w:pStyle w:val="6"/>
              <w:spacing w:before="120" w:line="360" w:lineRule="auto"/>
              <w:ind w:left="119" w:right="106" w:firstLine="1"/>
              <w:jc w:val="both"/>
            </w:pPr>
            <w:r>
              <w:t>考察①是否与采购主体签订书面合同，合同内容是否完</w:t>
            </w:r>
            <w:r>
              <w:rPr>
                <w:spacing w:val="-1"/>
              </w:rPr>
              <w:t>整②是否</w:t>
            </w:r>
            <w:r>
              <w:t xml:space="preserve"> 符合《中华人民共和国政府采购法实施条例》指导性目录等有关 规定，政府采购合同是否依法予以公告，用以反映和考核采购主</w:t>
            </w:r>
          </w:p>
          <w:p>
            <w:pPr>
              <w:pStyle w:val="6"/>
              <w:spacing w:before="1" w:line="220" w:lineRule="auto"/>
              <w:ind w:left="121"/>
            </w:pPr>
            <w:r>
              <w:rPr>
                <w:spacing w:val="-1"/>
              </w:rPr>
              <w:t>体实施项目采购及签订合同的规范执行情况。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0" w:hRule="atLeast"/>
        </w:trPr>
        <w:tc>
          <w:tcPr>
            <w:tcW w:w="1310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87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指标权重</w:t>
            </w:r>
          </w:p>
        </w:tc>
        <w:tc>
          <w:tcPr>
            <w:tcW w:w="6953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20"/>
              <w:rPr>
                <w:rFonts w:ascii="Times New Roman" w:hAnsi="Times New Roman" w:eastAsia="Times New Roman" w:cs="Times New Roman"/>
              </w:rPr>
            </w:pPr>
            <w:r>
              <w:rPr>
                <w:spacing w:val="-3"/>
              </w:rPr>
              <w:t>指标权重：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4" w:hRule="atLeast"/>
        </w:trPr>
        <w:tc>
          <w:tcPr>
            <w:tcW w:w="1310" w:type="dxa"/>
            <w:vAlign w:val="top"/>
          </w:tcPr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87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评价标准</w:t>
            </w:r>
          </w:p>
        </w:tc>
        <w:tc>
          <w:tcPr>
            <w:tcW w:w="6953" w:type="dxa"/>
            <w:vAlign w:val="top"/>
          </w:tcPr>
          <w:p>
            <w:pPr>
              <w:pStyle w:val="6"/>
              <w:spacing w:before="313" w:line="222" w:lineRule="auto"/>
              <w:ind w:left="120"/>
            </w:pPr>
            <w:r>
              <w:rPr>
                <w:spacing w:val="-3"/>
              </w:rPr>
              <w:t>指标评分细则：</w:t>
            </w:r>
          </w:p>
          <w:p>
            <w:pPr>
              <w:pStyle w:val="6"/>
              <w:spacing w:before="178" w:line="360" w:lineRule="auto"/>
              <w:ind w:left="118" w:right="41" w:hanging="6"/>
            </w:pPr>
            <w:r>
              <w:t>①是否与承接主体签订书面合同，合同内容是否完整②是否符合</w:t>
            </w:r>
            <w:r>
              <w:rPr>
                <w:spacing w:val="7"/>
              </w:rPr>
              <w:t xml:space="preserve"> </w:t>
            </w:r>
            <w:r>
              <w:rPr>
                <w:spacing w:val="-6"/>
              </w:rPr>
              <w:t>《中华人民共和国政府采购法实施条例》指导性目录等有关规定，</w:t>
            </w:r>
            <w:r>
              <w:t xml:space="preserve"> 政府采购合同是否依法予以公告，用以反映和考核采购主体实施</w:t>
            </w:r>
          </w:p>
          <w:p>
            <w:pPr>
              <w:pStyle w:val="6"/>
              <w:spacing w:before="1" w:line="220" w:lineRule="auto"/>
              <w:jc w:val="right"/>
            </w:pPr>
            <w:r>
              <w:rPr>
                <w:spacing w:val="-5"/>
              </w:rPr>
              <w:t>项目采购及签订合同的规范执行情况。每符合一项得</w:t>
            </w:r>
            <w:r>
              <w:rPr>
                <w:spacing w:val="-3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1/2</w:t>
            </w:r>
            <w:r>
              <w:rPr>
                <w:rFonts w:ascii="Times New Roman" w:hAnsi="Times New Roman" w:eastAsia="Times New Roman" w:cs="Times New Roman"/>
                <w:spacing w:val="15"/>
              </w:rPr>
              <w:t xml:space="preserve"> </w:t>
            </w:r>
            <w:r>
              <w:rPr>
                <w:spacing w:val="-5"/>
              </w:rPr>
              <w:t>权重分。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8" w:hRule="atLeast"/>
        </w:trPr>
        <w:tc>
          <w:tcPr>
            <w:tcW w:w="1310" w:type="dxa"/>
            <w:vAlign w:val="top"/>
          </w:tcPr>
          <w:p>
            <w:pPr>
              <w:pStyle w:val="6"/>
              <w:spacing w:before="262" w:line="222" w:lineRule="auto"/>
              <w:ind w:left="187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评价依据</w:t>
            </w:r>
          </w:p>
          <w:p>
            <w:pPr>
              <w:pStyle w:val="6"/>
              <w:spacing w:before="178" w:line="222" w:lineRule="auto"/>
              <w:ind w:left="190"/>
            </w:pPr>
            <w:r>
              <w:rPr>
                <w:spacing w:val="-5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或数据来</w:t>
            </w:r>
          </w:p>
          <w:p>
            <w:pPr>
              <w:pStyle w:val="6"/>
              <w:spacing w:before="179" w:line="227" w:lineRule="auto"/>
              <w:ind w:left="551"/>
            </w:pPr>
            <w:r>
              <w:rPr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源</w:t>
            </w:r>
          </w:p>
        </w:tc>
        <w:tc>
          <w:tcPr>
            <w:tcW w:w="6953" w:type="dxa"/>
            <w:vAlign w:val="top"/>
          </w:tcPr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599"/>
            </w:pPr>
            <w:r>
              <w:rPr>
                <w:spacing w:val="-1"/>
              </w:rPr>
              <w:t>《中华人民共和国政府采购法》、项目合同等。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4" w:hRule="atLeast"/>
        </w:trPr>
        <w:tc>
          <w:tcPr>
            <w:tcW w:w="1310" w:type="dxa"/>
            <w:vMerge w:val="restart"/>
            <w:tcBorders>
              <w:bottom w:val="nil"/>
            </w:tcBorders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87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评价结果</w:t>
            </w:r>
          </w:p>
        </w:tc>
        <w:tc>
          <w:tcPr>
            <w:tcW w:w="6953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20"/>
            </w:pPr>
            <w:r>
              <w:rPr>
                <w:spacing w:val="-2"/>
              </w:rPr>
              <w:t>指标评分计算过程及依据：</w:t>
            </w:r>
          </w:p>
          <w:p>
            <w:pPr>
              <w:pStyle w:val="6"/>
              <w:spacing w:before="179" w:line="360" w:lineRule="auto"/>
              <w:ind w:left="148" w:right="106" w:firstLine="451"/>
            </w:pPr>
            <w:r>
              <w:t xml:space="preserve">经查阅项目资料，项目单位与承接主体签订了书面合同，合 </w:t>
            </w:r>
            <w:r>
              <w:rPr>
                <w:spacing w:val="-1"/>
              </w:rPr>
              <w:t>同内容完整；合同符合《中华人民共和国政府采购法实施条例》</w:t>
            </w:r>
          </w:p>
          <w:p>
            <w:pPr>
              <w:pStyle w:val="6"/>
              <w:spacing w:line="220" w:lineRule="auto"/>
              <w:ind w:left="120"/>
            </w:pPr>
            <w:r>
              <w:rPr>
                <w:spacing w:val="-1"/>
              </w:rPr>
              <w:t>指导性目录等有关规定，政府采购合同依法予以公告。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131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3" w:type="dxa"/>
            <w:vAlign w:val="top"/>
          </w:tcPr>
          <w:p>
            <w:pPr>
              <w:pStyle w:val="6"/>
              <w:spacing w:before="199" w:line="222" w:lineRule="auto"/>
              <w:ind w:left="120"/>
              <w:rPr>
                <w:rFonts w:ascii="Times New Roman" w:hAnsi="Times New Roman" w:eastAsia="Times New Roman" w:cs="Times New Roman"/>
              </w:rPr>
            </w:pPr>
            <w:r>
              <w:rPr>
                <w:spacing w:val="-3"/>
              </w:rPr>
              <w:t>指标得分：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4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75" w:type="default"/>
          <w:pgSz w:w="11906" w:h="16839"/>
          <w:pgMar w:top="1431" w:right="1785" w:bottom="1223" w:left="1785" w:header="0" w:footer="1046" w:gutter="0"/>
          <w:cols w:space="720" w:num="1"/>
        </w:sectPr>
      </w:pPr>
    </w:p>
    <w:p>
      <w:pPr>
        <w:pStyle w:val="2"/>
        <w:spacing w:before="172" w:line="220" w:lineRule="auto"/>
        <w:ind w:left="1741"/>
      </w:pPr>
      <w:r>
        <w:rPr>
          <w:rFonts w:ascii="Times New Roman" w:hAnsi="Times New Roman" w:eastAsia="Times New Roman" w:cs="Times New Roman"/>
          <w:b/>
          <w:bCs/>
          <w:spacing w:val="-3"/>
        </w:rPr>
        <w:t>B205“</w:t>
      </w:r>
      <w:r>
        <w:rPr>
          <w:rFonts w:ascii="Times New Roman" w:hAnsi="Times New Roman" w:eastAsia="Times New Roman" w:cs="Times New Roman"/>
          <w:b/>
          <w:bCs/>
          <w:spacing w:val="-36"/>
        </w:rPr>
        <w:t xml:space="preserve"> </w:t>
      </w:r>
      <w:r>
        <w:rPr>
          <w:spacing w:val="-3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项目履约验收规范性</w:t>
      </w:r>
      <w:r>
        <w:rPr>
          <w:rFonts w:ascii="Times New Roman" w:hAnsi="Times New Roman" w:eastAsia="Times New Roman" w:cs="Times New Roman"/>
          <w:b/>
          <w:bCs/>
          <w:spacing w:val="-3"/>
        </w:rPr>
        <w:t>”</w:t>
      </w:r>
      <w:r>
        <w:rPr>
          <w:rFonts w:ascii="Times New Roman" w:hAnsi="Times New Roman" w:eastAsia="Times New Roman" w:cs="Times New Roman"/>
          <w:b/>
          <w:bCs/>
          <w:spacing w:val="-53"/>
        </w:rPr>
        <w:t xml:space="preserve"> </w:t>
      </w:r>
      <w:r>
        <w:rPr>
          <w:spacing w:val="-3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评价底稿</w:t>
      </w:r>
    </w:p>
    <w:p>
      <w:pPr>
        <w:pStyle w:val="2"/>
        <w:spacing w:before="245" w:line="545" w:lineRule="exact"/>
        <w:ind w:left="162"/>
        <w:rPr>
          <w:sz w:val="24"/>
          <w:szCs w:val="24"/>
        </w:rPr>
      </w:pPr>
      <w:r>
        <w:rPr>
          <w:spacing w:val="-1"/>
          <w:position w:val="23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项目名称：</w:t>
      </w:r>
      <w:r>
        <w:rPr>
          <w:spacing w:val="-1"/>
          <w:position w:val="23"/>
          <w:sz w:val="24"/>
          <w:szCs w:val="24"/>
        </w:rPr>
        <w:t>民丰县尼雅乡人民政府民丰县尼雅乡光明村村容村貌改造项目</w:t>
      </w:r>
    </w:p>
    <w:p>
      <w:pPr>
        <w:pStyle w:val="2"/>
        <w:spacing w:line="222" w:lineRule="auto"/>
        <w:ind w:left="162"/>
        <w:rPr>
          <w:sz w:val="24"/>
          <w:szCs w:val="24"/>
        </w:rPr>
      </w:pPr>
      <w:r>
        <w:rPr>
          <w:spacing w:val="-1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评价机构：</w:t>
      </w:r>
      <w:r>
        <w:rPr>
          <w:spacing w:val="-1"/>
          <w:sz w:val="24"/>
          <w:szCs w:val="24"/>
        </w:rPr>
        <w:t>新疆政通众和商务咨询有限公司</w:t>
      </w:r>
    </w:p>
    <w:p>
      <w:pPr>
        <w:spacing w:line="108" w:lineRule="exact"/>
      </w:pPr>
    </w:p>
    <w:tbl>
      <w:tblPr>
        <w:tblStyle w:val="5"/>
        <w:tblW w:w="8263" w:type="dxa"/>
        <w:tblInd w:w="3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0"/>
        <w:gridCol w:w="695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1310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87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指标解释</w:t>
            </w:r>
          </w:p>
        </w:tc>
        <w:tc>
          <w:tcPr>
            <w:tcW w:w="6953" w:type="dxa"/>
            <w:vAlign w:val="top"/>
          </w:tcPr>
          <w:p>
            <w:pPr>
              <w:pStyle w:val="6"/>
              <w:spacing w:before="120" w:line="468" w:lineRule="exact"/>
              <w:ind w:left="121"/>
            </w:pPr>
            <w:r>
              <w:rPr>
                <w:position w:val="17"/>
              </w:rPr>
              <w:t>考察①是否组织了考核验收工作；②考核验收是否邀请采购</w:t>
            </w:r>
            <w:r>
              <w:rPr>
                <w:spacing w:val="-1"/>
                <w:position w:val="17"/>
              </w:rPr>
              <w:t>人员</w:t>
            </w:r>
          </w:p>
          <w:p>
            <w:pPr>
              <w:pStyle w:val="6"/>
              <w:spacing w:line="220" w:lineRule="auto"/>
              <w:ind w:left="124"/>
            </w:pPr>
            <w:r>
              <w:rPr>
                <w:spacing w:val="-1"/>
              </w:rPr>
              <w:t>参与并出具意见；③履约考核验收的结果是否公开。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</w:trPr>
        <w:tc>
          <w:tcPr>
            <w:tcW w:w="1310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87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指标权重</w:t>
            </w:r>
          </w:p>
        </w:tc>
        <w:tc>
          <w:tcPr>
            <w:tcW w:w="6953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20"/>
              <w:rPr>
                <w:rFonts w:ascii="Times New Roman" w:hAnsi="Times New Roman" w:eastAsia="Times New Roman" w:cs="Times New Roman"/>
              </w:rPr>
            </w:pPr>
            <w:r>
              <w:rPr>
                <w:spacing w:val="-3"/>
              </w:rPr>
              <w:t>指标权重：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6" w:hRule="atLeast"/>
        </w:trPr>
        <w:tc>
          <w:tcPr>
            <w:tcW w:w="1310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87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评价标准</w:t>
            </w:r>
          </w:p>
        </w:tc>
        <w:tc>
          <w:tcPr>
            <w:tcW w:w="6953" w:type="dxa"/>
            <w:vAlign w:val="top"/>
          </w:tcPr>
          <w:p>
            <w:pPr>
              <w:pStyle w:val="6"/>
              <w:spacing w:before="115" w:line="222" w:lineRule="auto"/>
              <w:ind w:left="120"/>
            </w:pPr>
            <w:r>
              <w:rPr>
                <w:spacing w:val="-3"/>
              </w:rPr>
              <w:t>指标评分细则：</w:t>
            </w:r>
          </w:p>
          <w:p>
            <w:pPr>
              <w:pStyle w:val="6"/>
              <w:spacing w:before="178" w:line="360" w:lineRule="auto"/>
              <w:ind w:left="132" w:right="109" w:hanging="20"/>
              <w:jc w:val="both"/>
            </w:pPr>
            <w:r>
              <w:t>①按照《中华人民共和国政府采购法实施条例》组织验收。②验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收时应当邀请采购人员参与并出具意见。③验收结果应当向社会</w:t>
            </w:r>
          </w:p>
          <w:p>
            <w:pPr>
              <w:pStyle w:val="6"/>
              <w:spacing w:before="1" w:line="220" w:lineRule="auto"/>
              <w:ind w:left="125"/>
            </w:pPr>
            <w:r>
              <w:rPr>
                <w:spacing w:val="-2"/>
              </w:rPr>
              <w:t>公告。符合以上要求得满分，否则不得分。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6" w:hRule="atLeast"/>
        </w:trPr>
        <w:tc>
          <w:tcPr>
            <w:tcW w:w="1310" w:type="dxa"/>
            <w:vAlign w:val="top"/>
          </w:tcPr>
          <w:p>
            <w:pPr>
              <w:spacing w:line="4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87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评价依据</w:t>
            </w:r>
          </w:p>
          <w:p>
            <w:pPr>
              <w:pStyle w:val="6"/>
              <w:spacing w:before="178" w:line="222" w:lineRule="auto"/>
              <w:ind w:left="190"/>
            </w:pPr>
            <w:r>
              <w:rPr>
                <w:spacing w:val="-5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或数据来</w:t>
            </w:r>
          </w:p>
          <w:p>
            <w:pPr>
              <w:pStyle w:val="6"/>
              <w:spacing w:before="179" w:line="227" w:lineRule="auto"/>
              <w:ind w:left="551"/>
            </w:pPr>
            <w:r>
              <w:rPr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源</w:t>
            </w:r>
          </w:p>
        </w:tc>
        <w:tc>
          <w:tcPr>
            <w:tcW w:w="6953" w:type="dxa"/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jc w:val="right"/>
            </w:pPr>
            <w:r>
              <w:rPr>
                <w:spacing w:val="-6"/>
              </w:rPr>
              <w:t>《中华人民共和国政府采购法》、项目合同、项目验收单等。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1" w:hRule="atLeast"/>
        </w:trPr>
        <w:tc>
          <w:tcPr>
            <w:tcW w:w="1310" w:type="dxa"/>
            <w:vMerge w:val="restart"/>
            <w:tcBorders>
              <w:bottom w:val="nil"/>
            </w:tcBorders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87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评价结果</w:t>
            </w:r>
          </w:p>
        </w:tc>
        <w:tc>
          <w:tcPr>
            <w:tcW w:w="6953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20"/>
            </w:pPr>
            <w:r>
              <w:rPr>
                <w:spacing w:val="-2"/>
              </w:rPr>
              <w:t>指标评分计算过程及依据：</w:t>
            </w:r>
          </w:p>
          <w:p>
            <w:pPr>
              <w:pStyle w:val="6"/>
              <w:spacing w:before="179" w:line="468" w:lineRule="exact"/>
              <w:ind w:left="600"/>
            </w:pPr>
            <w:r>
              <w:rPr>
                <w:position w:val="17"/>
              </w:rPr>
              <w:t>经查阅项目资料，项目按照相关要求组织验收，验收时邀请</w:t>
            </w:r>
          </w:p>
          <w:p>
            <w:pPr>
              <w:pStyle w:val="6"/>
              <w:spacing w:line="220" w:lineRule="auto"/>
              <w:ind w:left="122"/>
            </w:pPr>
            <w:r>
              <w:rPr>
                <w:spacing w:val="-1"/>
              </w:rPr>
              <w:t>采购人员参与并出具意见，项目履约验收规范。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</w:trPr>
        <w:tc>
          <w:tcPr>
            <w:tcW w:w="131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3" w:type="dxa"/>
            <w:vAlign w:val="top"/>
          </w:tcPr>
          <w:p>
            <w:pPr>
              <w:pStyle w:val="6"/>
              <w:spacing w:before="238" w:line="222" w:lineRule="auto"/>
              <w:ind w:left="120"/>
              <w:rPr>
                <w:rFonts w:ascii="Times New Roman" w:hAnsi="Times New Roman" w:eastAsia="Times New Roman" w:cs="Times New Roman"/>
              </w:rPr>
            </w:pPr>
            <w:r>
              <w:rPr>
                <w:spacing w:val="-3"/>
              </w:rPr>
              <w:t>指标得分：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4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76" w:type="default"/>
          <w:pgSz w:w="11906" w:h="16839"/>
          <w:pgMar w:top="1431" w:right="1785" w:bottom="1223" w:left="1785" w:header="0" w:footer="1046" w:gutter="0"/>
          <w:cols w:space="720" w:num="1"/>
        </w:sectPr>
      </w:pPr>
    </w:p>
    <w:p>
      <w:pPr>
        <w:pStyle w:val="2"/>
        <w:spacing w:before="172" w:line="220" w:lineRule="auto"/>
        <w:ind w:left="1890"/>
      </w:pPr>
      <w:r>
        <w:rPr>
          <w:rFonts w:ascii="Times New Roman" w:hAnsi="Times New Roman" w:eastAsia="Times New Roman" w:cs="Times New Roman"/>
          <w:b/>
          <w:bCs/>
          <w:spacing w:val="-3"/>
        </w:rPr>
        <w:t>B206“</w:t>
      </w:r>
      <w:r>
        <w:rPr>
          <w:rFonts w:ascii="Times New Roman" w:hAnsi="Times New Roman" w:eastAsia="Times New Roman" w:cs="Times New Roman"/>
          <w:b/>
          <w:bCs/>
          <w:spacing w:val="-39"/>
        </w:rPr>
        <w:t xml:space="preserve"> </w:t>
      </w:r>
      <w:r>
        <w:rPr>
          <w:spacing w:val="-3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保证金收取规范性</w:t>
      </w:r>
      <w:r>
        <w:rPr>
          <w:rFonts w:ascii="Times New Roman" w:hAnsi="Times New Roman" w:eastAsia="Times New Roman" w:cs="Times New Roman"/>
          <w:b/>
          <w:bCs/>
          <w:spacing w:val="-3"/>
        </w:rPr>
        <w:t>”</w:t>
      </w:r>
      <w:r>
        <w:rPr>
          <w:rFonts w:ascii="Times New Roman" w:hAnsi="Times New Roman" w:eastAsia="Times New Roman" w:cs="Times New Roman"/>
          <w:b/>
          <w:bCs/>
          <w:spacing w:val="-53"/>
        </w:rPr>
        <w:t xml:space="preserve"> </w:t>
      </w:r>
      <w:r>
        <w:rPr>
          <w:spacing w:val="-3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评价底稿</w:t>
      </w:r>
    </w:p>
    <w:p>
      <w:pPr>
        <w:pStyle w:val="2"/>
        <w:spacing w:before="245" w:line="545" w:lineRule="exact"/>
        <w:ind w:left="162"/>
        <w:rPr>
          <w:sz w:val="24"/>
          <w:szCs w:val="24"/>
        </w:rPr>
      </w:pPr>
      <w:r>
        <w:rPr>
          <w:spacing w:val="-1"/>
          <w:position w:val="23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项目名称：</w:t>
      </w:r>
      <w:r>
        <w:rPr>
          <w:spacing w:val="-1"/>
          <w:position w:val="23"/>
          <w:sz w:val="24"/>
          <w:szCs w:val="24"/>
        </w:rPr>
        <w:t>民丰县尼雅乡人民政府民丰县尼雅乡光明村村容村貌改造项目</w:t>
      </w:r>
    </w:p>
    <w:p>
      <w:pPr>
        <w:pStyle w:val="2"/>
        <w:spacing w:line="222" w:lineRule="auto"/>
        <w:ind w:left="162"/>
        <w:rPr>
          <w:sz w:val="24"/>
          <w:szCs w:val="24"/>
        </w:rPr>
      </w:pPr>
      <w:r>
        <w:rPr>
          <w:spacing w:val="-1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评价机构：</w:t>
      </w:r>
      <w:r>
        <w:rPr>
          <w:spacing w:val="-1"/>
          <w:sz w:val="24"/>
          <w:szCs w:val="24"/>
        </w:rPr>
        <w:t>新疆政通众和商务咨询有限公司</w:t>
      </w:r>
    </w:p>
    <w:p>
      <w:pPr>
        <w:spacing w:line="108" w:lineRule="exact"/>
      </w:pPr>
    </w:p>
    <w:tbl>
      <w:tblPr>
        <w:tblStyle w:val="5"/>
        <w:tblW w:w="8263" w:type="dxa"/>
        <w:tblInd w:w="3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0"/>
        <w:gridCol w:w="695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0" w:hRule="atLeast"/>
        </w:trPr>
        <w:tc>
          <w:tcPr>
            <w:tcW w:w="1310" w:type="dxa"/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87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指标解释</w:t>
            </w:r>
          </w:p>
        </w:tc>
        <w:tc>
          <w:tcPr>
            <w:tcW w:w="6953" w:type="dxa"/>
            <w:vAlign w:val="top"/>
          </w:tcPr>
          <w:p>
            <w:pPr>
              <w:pStyle w:val="6"/>
              <w:spacing w:before="120" w:line="360" w:lineRule="auto"/>
              <w:ind w:left="119" w:right="30" w:firstLine="1"/>
              <w:jc w:val="both"/>
            </w:pPr>
            <w:r>
              <w:t>考察①招标文件要求投标人提交投标保证金的，投标保</w:t>
            </w:r>
            <w:r>
              <w:rPr>
                <w:spacing w:val="-1"/>
              </w:rPr>
              <w:t>证金不得</w:t>
            </w:r>
            <w:r>
              <w:t xml:space="preserve"> </w:t>
            </w:r>
            <w:r>
              <w:rPr>
                <w:spacing w:val="-4"/>
              </w:rPr>
              <w:t>超过采购项目预算金额的</w:t>
            </w:r>
            <w:r>
              <w:rPr>
                <w:spacing w:val="-4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2%</w:t>
            </w:r>
            <w:r>
              <w:rPr>
                <w:rFonts w:ascii="Times New Roman" w:hAnsi="Times New Roman" w:eastAsia="Times New Roman" w:cs="Times New Roman"/>
                <w:spacing w:val="-27"/>
              </w:rPr>
              <w:t xml:space="preserve"> </w:t>
            </w:r>
            <w:r>
              <w:rPr>
                <w:spacing w:val="-4"/>
              </w:rPr>
              <w:t>。②投标保证金应当以支票、汇票、</w:t>
            </w:r>
            <w:r>
              <w:t xml:space="preserve"> 本票或者金融机构、担保机构出具的保函等非现金形式提交</w:t>
            </w:r>
            <w:r>
              <w:rPr>
                <w:spacing w:val="-1"/>
              </w:rPr>
              <w:t>。③</w:t>
            </w:r>
            <w:r>
              <w:t xml:space="preserve"> 投标人未按照招标文件要求提交投标保证金的，投标无效。</w:t>
            </w:r>
            <w:r>
              <w:rPr>
                <w:spacing w:val="-1"/>
              </w:rPr>
              <w:t>④不</w:t>
            </w:r>
            <w:r>
              <w:t xml:space="preserve"> 得存在违规拒收保函、电子保函等违规问题；⑤履约保证金不得 </w:t>
            </w:r>
            <w:r>
              <w:rPr>
                <w:spacing w:val="-2"/>
              </w:rPr>
              <w:t>超过政府采购合同金额的</w:t>
            </w:r>
            <w:r>
              <w:rPr>
                <w:spacing w:val="-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10%</w:t>
            </w:r>
            <w:r>
              <w:rPr>
                <w:spacing w:val="-2"/>
              </w:rPr>
              <w:t>；⑥不得违规收取质量保证金。⑦</w:t>
            </w:r>
            <w:r>
              <w:t xml:space="preserve"> </w:t>
            </w:r>
            <w:r>
              <w:rPr>
                <w:spacing w:val="-1"/>
              </w:rPr>
              <w:t>采购人或者采购代理机构应当自中标通知书发出之日起</w:t>
            </w:r>
            <w:r>
              <w:rPr>
                <w:spacing w:val="-4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5</w:t>
            </w:r>
            <w:r>
              <w:rPr>
                <w:rFonts w:ascii="Times New Roman" w:hAnsi="Times New Roman" w:eastAsia="Times New Roman" w:cs="Times New Roman"/>
                <w:spacing w:val="17"/>
                <w:w w:val="101"/>
              </w:rPr>
              <w:t xml:space="preserve"> </w:t>
            </w:r>
            <w:r>
              <w:rPr>
                <w:spacing w:val="-1"/>
              </w:rPr>
              <w:t>个工作</w:t>
            </w:r>
            <w:r>
              <w:t xml:space="preserve"> </w:t>
            </w:r>
            <w:r>
              <w:rPr>
                <w:spacing w:val="-2"/>
              </w:rPr>
              <w:t>日内退还未中标供应商的投标保证金，</w:t>
            </w:r>
            <w:r>
              <w:rPr>
                <w:spacing w:val="-59"/>
              </w:rPr>
              <w:t xml:space="preserve"> </w:t>
            </w:r>
            <w:r>
              <w:rPr>
                <w:spacing w:val="-2"/>
              </w:rPr>
              <w:t>自政府采购合</w:t>
            </w:r>
            <w:r>
              <w:rPr>
                <w:spacing w:val="-3"/>
              </w:rPr>
              <w:t>同签订之日</w:t>
            </w:r>
          </w:p>
          <w:p>
            <w:pPr>
              <w:pStyle w:val="6"/>
              <w:spacing w:line="220" w:lineRule="auto"/>
              <w:ind w:left="121"/>
            </w:pPr>
            <w:r>
              <w:rPr>
                <w:spacing w:val="-3"/>
              </w:rPr>
              <w:t>起</w:t>
            </w:r>
            <w:r>
              <w:rPr>
                <w:spacing w:val="-3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5</w:t>
            </w:r>
            <w:r>
              <w:rPr>
                <w:rFonts w:ascii="Times New Roman" w:hAnsi="Times New Roman" w:eastAsia="Times New Roman" w:cs="Times New Roman"/>
                <w:spacing w:val="17"/>
              </w:rPr>
              <w:t xml:space="preserve"> </w:t>
            </w:r>
            <w:r>
              <w:rPr>
                <w:spacing w:val="-3"/>
              </w:rPr>
              <w:t>个工作日内退还中标供应商的投标保证金。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310" w:type="dxa"/>
            <w:vAlign w:val="top"/>
          </w:tcPr>
          <w:p>
            <w:pPr>
              <w:pStyle w:val="6"/>
              <w:spacing w:before="249" w:line="222" w:lineRule="auto"/>
              <w:ind w:left="187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指标权重</w:t>
            </w:r>
          </w:p>
        </w:tc>
        <w:tc>
          <w:tcPr>
            <w:tcW w:w="6953" w:type="dxa"/>
            <w:vAlign w:val="top"/>
          </w:tcPr>
          <w:p>
            <w:pPr>
              <w:pStyle w:val="6"/>
              <w:spacing w:before="249" w:line="222" w:lineRule="auto"/>
              <w:ind w:left="120"/>
              <w:rPr>
                <w:rFonts w:ascii="Times New Roman" w:hAnsi="Times New Roman" w:eastAsia="Times New Roman" w:cs="Times New Roman"/>
              </w:rPr>
            </w:pPr>
            <w:r>
              <w:rPr>
                <w:spacing w:val="-1"/>
              </w:rPr>
              <w:t>指标权重：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4" w:hRule="atLeast"/>
        </w:trPr>
        <w:tc>
          <w:tcPr>
            <w:tcW w:w="1310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87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评价标准</w:t>
            </w:r>
          </w:p>
        </w:tc>
        <w:tc>
          <w:tcPr>
            <w:tcW w:w="6953" w:type="dxa"/>
            <w:vAlign w:val="top"/>
          </w:tcPr>
          <w:p>
            <w:pPr>
              <w:pStyle w:val="6"/>
              <w:spacing w:before="117" w:line="222" w:lineRule="auto"/>
              <w:ind w:left="120"/>
            </w:pPr>
            <w:r>
              <w:rPr>
                <w:spacing w:val="-3"/>
              </w:rPr>
              <w:t>指标评分细则：</w:t>
            </w:r>
          </w:p>
          <w:p>
            <w:pPr>
              <w:pStyle w:val="6"/>
              <w:spacing w:before="178" w:line="360" w:lineRule="auto"/>
              <w:ind w:left="111" w:right="109"/>
            </w:pPr>
            <w:r>
              <w:t>①投标保证金和履约保证金按规定的标准收取，②投标保证金是</w:t>
            </w:r>
            <w:r>
              <w:rPr>
                <w:spacing w:val="4"/>
              </w:rPr>
              <w:t xml:space="preserve"> </w:t>
            </w:r>
            <w:r>
              <w:t>否按照要求非现金形式提交；③是否违规拒收保函或电子保函；</w:t>
            </w:r>
            <w:r>
              <w:rPr>
                <w:spacing w:val="5"/>
              </w:rPr>
              <w:t xml:space="preserve"> </w:t>
            </w:r>
            <w:r>
              <w:t>④是否违规收取履约保证金；⑤是否违规收取质量保证金。⑥投</w:t>
            </w:r>
          </w:p>
          <w:p>
            <w:pPr>
              <w:pStyle w:val="6"/>
              <w:spacing w:before="1" w:line="220" w:lineRule="auto"/>
              <w:jc w:val="right"/>
            </w:pPr>
            <w:r>
              <w:rPr>
                <w:spacing w:val="-6"/>
              </w:rPr>
              <w:t>标保证金和履约保证金是否按时足额退还。有违反规范的不得分。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5" w:hRule="atLeast"/>
        </w:trPr>
        <w:tc>
          <w:tcPr>
            <w:tcW w:w="1310" w:type="dxa"/>
            <w:vAlign w:val="top"/>
          </w:tcPr>
          <w:p>
            <w:pPr>
              <w:pStyle w:val="6"/>
              <w:spacing w:before="130" w:line="222" w:lineRule="auto"/>
              <w:ind w:left="187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评价依据</w:t>
            </w:r>
          </w:p>
          <w:p>
            <w:pPr>
              <w:pStyle w:val="6"/>
              <w:spacing w:before="178" w:line="222" w:lineRule="auto"/>
              <w:ind w:left="190"/>
            </w:pPr>
            <w:r>
              <w:rPr>
                <w:spacing w:val="-5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或数据来</w:t>
            </w:r>
          </w:p>
          <w:p>
            <w:pPr>
              <w:pStyle w:val="6"/>
              <w:spacing w:before="179" w:line="227" w:lineRule="auto"/>
              <w:ind w:left="551"/>
            </w:pPr>
            <w:r>
              <w:rPr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源</w:t>
            </w:r>
          </w:p>
        </w:tc>
        <w:tc>
          <w:tcPr>
            <w:tcW w:w="6953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599"/>
            </w:pPr>
            <w:r>
              <w:rPr>
                <w:spacing w:val="-1"/>
              </w:rPr>
              <w:t>《中华人民共和国政府采购法》、保证金回执等。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4" w:hRule="atLeast"/>
        </w:trPr>
        <w:tc>
          <w:tcPr>
            <w:tcW w:w="1310" w:type="dxa"/>
            <w:vMerge w:val="restart"/>
            <w:tcBorders>
              <w:bottom w:val="nil"/>
            </w:tcBorders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87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评价结果</w:t>
            </w:r>
          </w:p>
        </w:tc>
        <w:tc>
          <w:tcPr>
            <w:tcW w:w="6953" w:type="dxa"/>
            <w:vAlign w:val="top"/>
          </w:tcPr>
          <w:p>
            <w:pPr>
              <w:pStyle w:val="6"/>
              <w:spacing w:before="117" w:line="222" w:lineRule="auto"/>
              <w:ind w:left="120"/>
            </w:pPr>
            <w:r>
              <w:rPr>
                <w:spacing w:val="-2"/>
              </w:rPr>
              <w:t>指标评分计算过程及依据：</w:t>
            </w:r>
          </w:p>
          <w:p>
            <w:pPr>
              <w:pStyle w:val="6"/>
              <w:spacing w:before="179" w:line="360" w:lineRule="auto"/>
              <w:ind w:left="121" w:right="106" w:firstLine="479"/>
            </w:pPr>
            <w:r>
              <w:t>经查阅项目资料，项目投标保证金按规定的标准收取，投标 保证金按照要求非现金形式提交，未违规拒收保函或电子保</w:t>
            </w:r>
            <w:r>
              <w:rPr>
                <w:spacing w:val="-1"/>
              </w:rPr>
              <w:t>函，</w:t>
            </w:r>
            <w:r>
              <w:t xml:space="preserve"> 无违规收取履约保证金，无违规收取质量保证金，投标保证</w:t>
            </w:r>
            <w:r>
              <w:rPr>
                <w:spacing w:val="-1"/>
              </w:rPr>
              <w:t>金和</w:t>
            </w:r>
          </w:p>
          <w:p>
            <w:pPr>
              <w:pStyle w:val="6"/>
              <w:spacing w:before="1" w:line="220" w:lineRule="auto"/>
              <w:ind w:left="125"/>
            </w:pPr>
            <w:r>
              <w:rPr>
                <w:spacing w:val="-2"/>
              </w:rPr>
              <w:t>履约保证金按时足额退还。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131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3" w:type="dxa"/>
            <w:vAlign w:val="top"/>
          </w:tcPr>
          <w:p>
            <w:pPr>
              <w:pStyle w:val="6"/>
              <w:spacing w:before="133" w:line="222" w:lineRule="auto"/>
              <w:ind w:left="120"/>
              <w:rPr>
                <w:rFonts w:ascii="Times New Roman" w:hAnsi="Times New Roman" w:eastAsia="Times New Roman" w:cs="Times New Roman"/>
              </w:rPr>
            </w:pPr>
            <w:r>
              <w:rPr>
                <w:spacing w:val="-1"/>
              </w:rPr>
              <w:t>指标得分：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3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77" w:type="default"/>
          <w:pgSz w:w="11906" w:h="16839"/>
          <w:pgMar w:top="1431" w:right="1785" w:bottom="1223" w:left="1785" w:header="0" w:footer="1046" w:gutter="0"/>
          <w:cols w:space="720" w:num="1"/>
        </w:sectPr>
      </w:pPr>
    </w:p>
    <w:p>
      <w:pPr>
        <w:pStyle w:val="2"/>
        <w:spacing w:before="182" w:line="222" w:lineRule="auto"/>
        <w:ind w:left="2041"/>
      </w:pPr>
      <w:r>
        <w:rPr>
          <w:rFonts w:ascii="Times New Roman" w:hAnsi="Times New Roman" w:eastAsia="Times New Roman" w:cs="Times New Roman"/>
          <w:b/>
          <w:bCs/>
          <w:spacing w:val="-3"/>
        </w:rPr>
        <w:t>B207“</w:t>
      </w:r>
      <w:r>
        <w:rPr>
          <w:rFonts w:ascii="Times New Roman" w:hAnsi="Times New Roman" w:eastAsia="Times New Roman" w:cs="Times New Roman"/>
          <w:b/>
          <w:bCs/>
          <w:spacing w:val="-42"/>
        </w:rPr>
        <w:t xml:space="preserve"> </w:t>
      </w:r>
      <w:r>
        <w:rPr>
          <w:spacing w:val="-3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政府采购透明度</w:t>
      </w:r>
      <w:r>
        <w:rPr>
          <w:rFonts w:ascii="Times New Roman" w:hAnsi="Times New Roman" w:eastAsia="Times New Roman" w:cs="Times New Roman"/>
          <w:b/>
          <w:bCs/>
          <w:spacing w:val="-3"/>
        </w:rPr>
        <w:t>”</w:t>
      </w:r>
      <w:r>
        <w:rPr>
          <w:rFonts w:ascii="Times New Roman" w:hAnsi="Times New Roman" w:eastAsia="Times New Roman" w:cs="Times New Roman"/>
          <w:b/>
          <w:bCs/>
          <w:spacing w:val="-55"/>
        </w:rPr>
        <w:t xml:space="preserve"> </w:t>
      </w:r>
      <w:r>
        <w:rPr>
          <w:spacing w:val="-3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评价底稿</w:t>
      </w:r>
    </w:p>
    <w:p>
      <w:pPr>
        <w:pStyle w:val="2"/>
        <w:spacing w:before="244" w:line="543" w:lineRule="exact"/>
        <w:ind w:left="162"/>
        <w:rPr>
          <w:sz w:val="24"/>
          <w:szCs w:val="24"/>
        </w:rPr>
      </w:pPr>
      <w:r>
        <w:rPr>
          <w:spacing w:val="-1"/>
          <w:position w:val="23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项目名称：</w:t>
      </w:r>
      <w:r>
        <w:rPr>
          <w:spacing w:val="-1"/>
          <w:position w:val="23"/>
          <w:sz w:val="24"/>
          <w:szCs w:val="24"/>
        </w:rPr>
        <w:t>民丰县尼雅乡人民政府民丰县尼雅乡光明村村容村貌改造项目</w:t>
      </w:r>
    </w:p>
    <w:p>
      <w:pPr>
        <w:pStyle w:val="2"/>
        <w:spacing w:line="222" w:lineRule="auto"/>
        <w:ind w:left="162"/>
        <w:rPr>
          <w:sz w:val="24"/>
          <w:szCs w:val="24"/>
        </w:rPr>
      </w:pPr>
      <w:r>
        <w:rPr>
          <w:spacing w:val="-1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评价机构：</w:t>
      </w:r>
      <w:r>
        <w:rPr>
          <w:spacing w:val="-1"/>
          <w:sz w:val="24"/>
          <w:szCs w:val="24"/>
        </w:rPr>
        <w:t>新疆政通众和商务咨询有限公司</w:t>
      </w:r>
    </w:p>
    <w:p>
      <w:pPr>
        <w:spacing w:line="108" w:lineRule="exact"/>
      </w:pPr>
    </w:p>
    <w:tbl>
      <w:tblPr>
        <w:tblStyle w:val="5"/>
        <w:tblW w:w="8263" w:type="dxa"/>
        <w:tblInd w:w="3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0"/>
        <w:gridCol w:w="695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3" w:hRule="atLeast"/>
        </w:trPr>
        <w:tc>
          <w:tcPr>
            <w:tcW w:w="1310" w:type="dxa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87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指标解释</w:t>
            </w:r>
          </w:p>
        </w:tc>
        <w:tc>
          <w:tcPr>
            <w:tcW w:w="6953" w:type="dxa"/>
            <w:vAlign w:val="top"/>
          </w:tcPr>
          <w:p>
            <w:pPr>
              <w:pStyle w:val="6"/>
              <w:spacing w:before="120" w:line="360" w:lineRule="auto"/>
              <w:ind w:left="121" w:right="30"/>
              <w:jc w:val="both"/>
            </w:pPr>
            <w:r>
              <w:rPr>
                <w:spacing w:val="-6"/>
              </w:rPr>
              <w:t>考察资格预审公告、采购意向、采购需求、组织采购、采购公告、</w:t>
            </w:r>
            <w:r>
              <w:rPr>
                <w:spacing w:val="9"/>
              </w:rPr>
              <w:t xml:space="preserve"> </w:t>
            </w:r>
            <w:r>
              <w:t>采购质量、采购结果、合同、验收结果等是否在指定</w:t>
            </w:r>
            <w:r>
              <w:rPr>
                <w:spacing w:val="-1"/>
              </w:rPr>
              <w:t>政府采购媒</w:t>
            </w:r>
          </w:p>
          <w:p>
            <w:pPr>
              <w:pStyle w:val="6"/>
              <w:spacing w:line="220" w:lineRule="auto"/>
              <w:ind w:left="121"/>
            </w:pPr>
            <w:r>
              <w:rPr>
                <w:spacing w:val="-5"/>
              </w:rPr>
              <w:t>体发布。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0" w:hRule="atLeast"/>
        </w:trPr>
        <w:tc>
          <w:tcPr>
            <w:tcW w:w="1310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87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指标权重</w:t>
            </w:r>
          </w:p>
        </w:tc>
        <w:tc>
          <w:tcPr>
            <w:tcW w:w="6953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20"/>
              <w:rPr>
                <w:rFonts w:ascii="Times New Roman" w:hAnsi="Times New Roman" w:eastAsia="Times New Roman" w:cs="Times New Roman"/>
              </w:rPr>
            </w:pPr>
            <w:r>
              <w:rPr>
                <w:spacing w:val="-1"/>
              </w:rPr>
              <w:t>指标权重：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8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3" w:hRule="atLeast"/>
        </w:trPr>
        <w:tc>
          <w:tcPr>
            <w:tcW w:w="1310" w:type="dxa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87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评价标准</w:t>
            </w:r>
          </w:p>
        </w:tc>
        <w:tc>
          <w:tcPr>
            <w:tcW w:w="6953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20"/>
            </w:pPr>
            <w:r>
              <w:rPr>
                <w:spacing w:val="-3"/>
              </w:rPr>
              <w:t>指标评分细则：</w:t>
            </w:r>
          </w:p>
          <w:p>
            <w:pPr>
              <w:pStyle w:val="6"/>
              <w:spacing w:before="178" w:line="221" w:lineRule="auto"/>
              <w:ind w:left="121"/>
            </w:pPr>
            <w:r>
              <w:rPr>
                <w:spacing w:val="-2"/>
              </w:rPr>
              <w:t>项目实施符合政府采购信息公开要求得</w:t>
            </w:r>
            <w:r>
              <w:rPr>
                <w:spacing w:val="-4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8</w:t>
            </w:r>
            <w:r>
              <w:rPr>
                <w:rFonts w:ascii="Times New Roman" w:hAnsi="Times New Roman" w:eastAsia="Times New Roman" w:cs="Times New Roman"/>
                <w:spacing w:val="19"/>
              </w:rPr>
              <w:t xml:space="preserve"> </w:t>
            </w:r>
            <w:r>
              <w:rPr>
                <w:spacing w:val="-2"/>
              </w:rPr>
              <w:t>分，否则不得分。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8" w:hRule="atLeast"/>
        </w:trPr>
        <w:tc>
          <w:tcPr>
            <w:tcW w:w="1310" w:type="dxa"/>
            <w:vAlign w:val="top"/>
          </w:tcPr>
          <w:p>
            <w:pPr>
              <w:pStyle w:val="6"/>
              <w:spacing w:before="262" w:line="222" w:lineRule="auto"/>
              <w:ind w:left="187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评价依据</w:t>
            </w:r>
          </w:p>
          <w:p>
            <w:pPr>
              <w:pStyle w:val="6"/>
              <w:spacing w:before="178" w:line="222" w:lineRule="auto"/>
              <w:ind w:left="190"/>
            </w:pPr>
            <w:r>
              <w:rPr>
                <w:spacing w:val="-5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或数据来</w:t>
            </w:r>
          </w:p>
          <w:p>
            <w:pPr>
              <w:pStyle w:val="6"/>
              <w:spacing w:before="179" w:line="227" w:lineRule="auto"/>
              <w:ind w:left="551"/>
            </w:pPr>
            <w:r>
              <w:rPr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源</w:t>
            </w:r>
          </w:p>
        </w:tc>
        <w:tc>
          <w:tcPr>
            <w:tcW w:w="6953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599"/>
            </w:pPr>
            <w:r>
              <w:rPr>
                <w:spacing w:val="-3"/>
              </w:rPr>
              <w:t>招标公告等。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6" w:hRule="atLeast"/>
        </w:trPr>
        <w:tc>
          <w:tcPr>
            <w:tcW w:w="1310" w:type="dxa"/>
            <w:vMerge w:val="restart"/>
            <w:tcBorders>
              <w:bottom w:val="nil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87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评价结果</w:t>
            </w:r>
          </w:p>
        </w:tc>
        <w:tc>
          <w:tcPr>
            <w:tcW w:w="6953" w:type="dxa"/>
            <w:vAlign w:val="top"/>
          </w:tcPr>
          <w:p>
            <w:pPr>
              <w:pStyle w:val="6"/>
              <w:spacing w:before="317" w:line="222" w:lineRule="auto"/>
              <w:ind w:left="120"/>
            </w:pPr>
            <w:r>
              <w:rPr>
                <w:spacing w:val="-2"/>
              </w:rPr>
              <w:t>指标评分计算过程及依据：</w:t>
            </w:r>
          </w:p>
          <w:p>
            <w:pPr>
              <w:pStyle w:val="6"/>
              <w:spacing w:before="179" w:line="360" w:lineRule="auto"/>
              <w:ind w:left="124" w:right="106" w:firstLine="476"/>
              <w:jc w:val="both"/>
            </w:pPr>
            <w:r>
              <w:t>经查阅项目资料，资格预审公告、采购意向、采购需求、组 织采购、采购公告、采购质量、采购结果、合同、验收</w:t>
            </w:r>
            <w:r>
              <w:rPr>
                <w:spacing w:val="-1"/>
              </w:rPr>
              <w:t>结果等在</w:t>
            </w:r>
          </w:p>
          <w:p>
            <w:pPr>
              <w:pStyle w:val="6"/>
              <w:spacing w:line="220" w:lineRule="auto"/>
              <w:ind w:left="120"/>
            </w:pPr>
            <w:r>
              <w:rPr>
                <w:spacing w:val="-2"/>
              </w:rPr>
              <w:t>指定政府采购媒体发布。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6" w:hRule="atLeast"/>
        </w:trPr>
        <w:tc>
          <w:tcPr>
            <w:tcW w:w="131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3" w:type="dxa"/>
            <w:vAlign w:val="top"/>
          </w:tcPr>
          <w:p>
            <w:pPr>
              <w:pStyle w:val="6"/>
              <w:spacing w:before="303" w:line="222" w:lineRule="auto"/>
              <w:ind w:left="120"/>
              <w:rPr>
                <w:rFonts w:ascii="Times New Roman" w:hAnsi="Times New Roman" w:eastAsia="Times New Roman" w:cs="Times New Roman"/>
              </w:rPr>
            </w:pPr>
            <w:r>
              <w:rPr>
                <w:spacing w:val="-1"/>
              </w:rPr>
              <w:t>指标得分：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8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78" w:type="default"/>
          <w:pgSz w:w="11906" w:h="16839"/>
          <w:pgMar w:top="1431" w:right="1785" w:bottom="1223" w:left="1785" w:header="0" w:footer="1046" w:gutter="0"/>
          <w:cols w:space="720" w:num="1"/>
        </w:sectPr>
      </w:pPr>
    </w:p>
    <w:p>
      <w:pPr>
        <w:pStyle w:val="2"/>
        <w:spacing w:before="172" w:line="222" w:lineRule="auto"/>
        <w:ind w:left="1890"/>
      </w:pPr>
      <w:r>
        <w:rPr>
          <w:rFonts w:ascii="Times New Roman" w:hAnsi="Times New Roman" w:eastAsia="Times New Roman" w:cs="Times New Roman"/>
          <w:b/>
          <w:bCs/>
          <w:spacing w:val="-3"/>
        </w:rPr>
        <w:t>B208“</w:t>
      </w:r>
      <w:r>
        <w:rPr>
          <w:rFonts w:ascii="Times New Roman" w:hAnsi="Times New Roman" w:eastAsia="Times New Roman" w:cs="Times New Roman"/>
          <w:b/>
          <w:bCs/>
          <w:spacing w:val="-39"/>
        </w:rPr>
        <w:t xml:space="preserve"> </w:t>
      </w:r>
      <w:r>
        <w:rPr>
          <w:spacing w:val="-3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质疑争议处理情况</w:t>
      </w:r>
      <w:r>
        <w:rPr>
          <w:rFonts w:ascii="Times New Roman" w:hAnsi="Times New Roman" w:eastAsia="Times New Roman" w:cs="Times New Roman"/>
          <w:b/>
          <w:bCs/>
          <w:spacing w:val="-3"/>
        </w:rPr>
        <w:t>”</w:t>
      </w:r>
      <w:r>
        <w:rPr>
          <w:rFonts w:ascii="Times New Roman" w:hAnsi="Times New Roman" w:eastAsia="Times New Roman" w:cs="Times New Roman"/>
          <w:b/>
          <w:bCs/>
          <w:spacing w:val="-53"/>
        </w:rPr>
        <w:t xml:space="preserve"> </w:t>
      </w:r>
      <w:r>
        <w:rPr>
          <w:spacing w:val="-3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评价底稿</w:t>
      </w:r>
    </w:p>
    <w:p>
      <w:pPr>
        <w:pStyle w:val="2"/>
        <w:spacing w:before="242" w:line="545" w:lineRule="exact"/>
        <w:ind w:left="162"/>
        <w:rPr>
          <w:sz w:val="24"/>
          <w:szCs w:val="24"/>
        </w:rPr>
      </w:pPr>
      <w:r>
        <w:rPr>
          <w:spacing w:val="-1"/>
          <w:position w:val="23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项目名称：</w:t>
      </w:r>
      <w:r>
        <w:rPr>
          <w:spacing w:val="-1"/>
          <w:position w:val="23"/>
          <w:sz w:val="24"/>
          <w:szCs w:val="24"/>
        </w:rPr>
        <w:t>民丰县尼雅乡人民政府民丰县尼雅乡光明村村容村貌改造项目</w:t>
      </w:r>
    </w:p>
    <w:p>
      <w:pPr>
        <w:pStyle w:val="2"/>
        <w:spacing w:line="222" w:lineRule="auto"/>
        <w:ind w:left="162"/>
        <w:rPr>
          <w:sz w:val="24"/>
          <w:szCs w:val="24"/>
        </w:rPr>
      </w:pPr>
      <w:r>
        <w:rPr>
          <w:spacing w:val="-1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评价机构：</w:t>
      </w:r>
      <w:r>
        <w:rPr>
          <w:spacing w:val="-1"/>
          <w:sz w:val="24"/>
          <w:szCs w:val="24"/>
        </w:rPr>
        <w:t>新疆政通众和商务咨询有限公司</w:t>
      </w:r>
    </w:p>
    <w:p>
      <w:pPr>
        <w:spacing w:line="108" w:lineRule="exact"/>
      </w:pPr>
    </w:p>
    <w:tbl>
      <w:tblPr>
        <w:tblStyle w:val="5"/>
        <w:tblW w:w="8263" w:type="dxa"/>
        <w:tblInd w:w="3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0"/>
        <w:gridCol w:w="695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1" w:hRule="atLeast"/>
        </w:trPr>
        <w:tc>
          <w:tcPr>
            <w:tcW w:w="1310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87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指标解释</w:t>
            </w:r>
          </w:p>
        </w:tc>
        <w:tc>
          <w:tcPr>
            <w:tcW w:w="6953" w:type="dxa"/>
            <w:vAlign w:val="top"/>
          </w:tcPr>
          <w:p>
            <w:pPr>
              <w:pStyle w:val="6"/>
              <w:spacing w:before="120" w:line="360" w:lineRule="auto"/>
              <w:ind w:left="121" w:right="106"/>
              <w:jc w:val="both"/>
            </w:pPr>
            <w:r>
              <w:t>考察①政府采购的时候对于供应商提出的疑问是否在规</w:t>
            </w:r>
            <w:r>
              <w:rPr>
                <w:spacing w:val="-1"/>
              </w:rPr>
              <w:t>定时间以</w:t>
            </w:r>
            <w:r>
              <w:t xml:space="preserve"> 内做出答复；②政府采购是否存在因采购文件、采购</w:t>
            </w:r>
            <w:r>
              <w:rPr>
                <w:spacing w:val="-1"/>
              </w:rPr>
              <w:t>程序等违反</w:t>
            </w:r>
            <w:r>
              <w:t xml:space="preserve"> 相关法律法规或制度规定导致供应商提出有效质疑、投诉</w:t>
            </w:r>
            <w:r>
              <w:rPr>
                <w:spacing w:val="-1"/>
              </w:rPr>
              <w:t>及重新</w:t>
            </w:r>
          </w:p>
          <w:p>
            <w:pPr>
              <w:pStyle w:val="6"/>
              <w:spacing w:line="222" w:lineRule="auto"/>
              <w:ind w:left="122"/>
            </w:pPr>
            <w:r>
              <w:rPr>
                <w:spacing w:val="-4"/>
              </w:rPr>
              <w:t>采购情况。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0" w:hRule="atLeast"/>
        </w:trPr>
        <w:tc>
          <w:tcPr>
            <w:tcW w:w="1310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87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指标权重</w:t>
            </w:r>
          </w:p>
        </w:tc>
        <w:tc>
          <w:tcPr>
            <w:tcW w:w="6953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20"/>
              <w:rPr>
                <w:rFonts w:ascii="Times New Roman" w:hAnsi="Times New Roman" w:eastAsia="Times New Roman" w:cs="Times New Roman"/>
              </w:rPr>
            </w:pPr>
            <w:r>
              <w:rPr>
                <w:spacing w:val="-1"/>
              </w:rPr>
              <w:t>指标权重：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4" w:hRule="atLeast"/>
        </w:trPr>
        <w:tc>
          <w:tcPr>
            <w:tcW w:w="1310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87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评价标准</w:t>
            </w:r>
          </w:p>
        </w:tc>
        <w:tc>
          <w:tcPr>
            <w:tcW w:w="6953" w:type="dxa"/>
            <w:vAlign w:val="top"/>
          </w:tcPr>
          <w:p>
            <w:pPr>
              <w:pStyle w:val="6"/>
              <w:spacing w:before="116" w:line="222" w:lineRule="auto"/>
              <w:ind w:left="120"/>
            </w:pPr>
            <w:r>
              <w:rPr>
                <w:spacing w:val="-3"/>
              </w:rPr>
              <w:t>指标评分细则：</w:t>
            </w:r>
          </w:p>
          <w:p>
            <w:pPr>
              <w:pStyle w:val="6"/>
              <w:spacing w:before="178" w:line="360" w:lineRule="auto"/>
              <w:ind w:left="121" w:right="106" w:hanging="9"/>
            </w:pPr>
            <w:r>
              <w:t>①不存在因采购文件、采购程序等违反相关法律法规或制度规定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导致供应商提出有效质疑、投诉及重新采购情况，得</w:t>
            </w:r>
            <w:r>
              <w:rPr>
                <w:spacing w:val="-5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19"/>
              </w:rPr>
              <w:t xml:space="preserve"> </w:t>
            </w:r>
            <w:r>
              <w:rPr>
                <w:spacing w:val="-1"/>
              </w:rPr>
              <w:t>分</w:t>
            </w:r>
            <w:r>
              <w:rPr>
                <w:spacing w:val="-2"/>
              </w:rPr>
              <w:t>，否则</w:t>
            </w:r>
            <w:r>
              <w:t xml:space="preserve"> </w:t>
            </w:r>
            <w:r>
              <w:rPr>
                <w:spacing w:val="-1"/>
              </w:rPr>
              <w:t>不得分。②在规定时间内对争议、质疑做出答复得</w:t>
            </w:r>
            <w:r>
              <w:rPr>
                <w:spacing w:val="-5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22"/>
              </w:rPr>
              <w:t xml:space="preserve"> </w:t>
            </w:r>
            <w:r>
              <w:rPr>
                <w:spacing w:val="-2"/>
              </w:rPr>
              <w:t>分。超出规</w:t>
            </w:r>
          </w:p>
          <w:p>
            <w:pPr>
              <w:pStyle w:val="6"/>
              <w:spacing w:line="222" w:lineRule="auto"/>
              <w:ind w:left="125"/>
            </w:pPr>
            <w:r>
              <w:rPr>
                <w:spacing w:val="-4"/>
              </w:rPr>
              <w:t>定时间做出答复得</w:t>
            </w:r>
            <w:r>
              <w:rPr>
                <w:spacing w:val="-2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9"/>
              </w:rPr>
              <w:t xml:space="preserve"> </w:t>
            </w:r>
            <w:r>
              <w:rPr>
                <w:spacing w:val="-4"/>
              </w:rPr>
              <w:t>分，未答复不得分。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8" w:hRule="atLeast"/>
        </w:trPr>
        <w:tc>
          <w:tcPr>
            <w:tcW w:w="1310" w:type="dxa"/>
            <w:vAlign w:val="top"/>
          </w:tcPr>
          <w:p>
            <w:pPr>
              <w:pStyle w:val="6"/>
              <w:spacing w:before="263" w:line="222" w:lineRule="auto"/>
              <w:ind w:left="187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评价依据</w:t>
            </w:r>
          </w:p>
          <w:p>
            <w:pPr>
              <w:pStyle w:val="6"/>
              <w:spacing w:before="178" w:line="222" w:lineRule="auto"/>
              <w:ind w:left="190"/>
            </w:pPr>
            <w:r>
              <w:rPr>
                <w:spacing w:val="-5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或数据来</w:t>
            </w:r>
          </w:p>
          <w:p>
            <w:pPr>
              <w:pStyle w:val="6"/>
              <w:spacing w:before="179" w:line="227" w:lineRule="auto"/>
              <w:ind w:left="551"/>
            </w:pPr>
            <w:r>
              <w:rPr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源</w:t>
            </w:r>
          </w:p>
        </w:tc>
        <w:tc>
          <w:tcPr>
            <w:tcW w:w="6953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599"/>
            </w:pPr>
            <w:r>
              <w:rPr>
                <w:spacing w:val="-2"/>
              </w:rPr>
              <w:t>招标公告、项目实施材料等。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6" w:hRule="atLeast"/>
        </w:trPr>
        <w:tc>
          <w:tcPr>
            <w:tcW w:w="1310" w:type="dxa"/>
            <w:vMerge w:val="restart"/>
            <w:tcBorders>
              <w:bottom w:val="nil"/>
            </w:tcBorders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87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评价结果</w:t>
            </w:r>
          </w:p>
        </w:tc>
        <w:tc>
          <w:tcPr>
            <w:tcW w:w="6953" w:type="dxa"/>
            <w:vAlign w:val="top"/>
          </w:tcPr>
          <w:p>
            <w:pPr>
              <w:pStyle w:val="6"/>
              <w:spacing w:before="253" w:line="222" w:lineRule="auto"/>
              <w:ind w:left="120"/>
            </w:pPr>
            <w:r>
              <w:rPr>
                <w:spacing w:val="-2"/>
              </w:rPr>
              <w:t>指标评分计算过程及依据：</w:t>
            </w:r>
          </w:p>
          <w:p>
            <w:pPr>
              <w:pStyle w:val="6"/>
              <w:spacing w:before="179" w:line="360" w:lineRule="auto"/>
              <w:ind w:left="128" w:right="106" w:firstLine="471"/>
              <w:jc w:val="both"/>
            </w:pPr>
            <w:r>
              <w:t>经座谈及查阅项目相关资料，不存在因采购文件、采购程序 等违反相关法律法规或制度规定导致供应商</w:t>
            </w:r>
            <w:r>
              <w:rPr>
                <w:spacing w:val="-1"/>
              </w:rPr>
              <w:t>提出有效质疑、投诉</w:t>
            </w:r>
          </w:p>
          <w:p>
            <w:pPr>
              <w:pStyle w:val="6"/>
              <w:spacing w:line="222" w:lineRule="auto"/>
              <w:ind w:left="123"/>
            </w:pPr>
            <w:r>
              <w:rPr>
                <w:spacing w:val="-3"/>
              </w:rPr>
              <w:t>及重新采购情况。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</w:trPr>
        <w:tc>
          <w:tcPr>
            <w:tcW w:w="131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53" w:type="dxa"/>
            <w:vAlign w:val="top"/>
          </w:tcPr>
          <w:p>
            <w:pPr>
              <w:pStyle w:val="6"/>
              <w:spacing w:before="254" w:line="222" w:lineRule="auto"/>
              <w:ind w:left="120"/>
              <w:rPr>
                <w:rFonts w:ascii="Times New Roman" w:hAnsi="Times New Roman" w:eastAsia="Times New Roman" w:cs="Times New Roman"/>
              </w:rPr>
            </w:pPr>
            <w:r>
              <w:rPr>
                <w:spacing w:val="-1"/>
              </w:rPr>
              <w:t>指标得分：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3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79" w:type="default"/>
          <w:pgSz w:w="11906" w:h="16839"/>
          <w:pgMar w:top="1431" w:right="1785" w:bottom="1223" w:left="1785" w:header="0" w:footer="1046" w:gutter="0"/>
          <w:cols w:space="720" w:num="1"/>
        </w:sectPr>
      </w:pPr>
    </w:p>
    <w:p>
      <w:pPr>
        <w:pStyle w:val="2"/>
        <w:spacing w:before="172" w:line="222" w:lineRule="auto"/>
        <w:ind w:left="2349"/>
      </w:pPr>
      <w:r>
        <w:rPr>
          <w:rFonts w:ascii="Times New Roman" w:hAnsi="Times New Roman" w:eastAsia="Times New Roman" w:cs="Times New Roman"/>
          <w:b/>
          <w:bCs/>
          <w:spacing w:val="-3"/>
        </w:rPr>
        <w:t>C101“</w:t>
      </w:r>
      <w:r>
        <w:rPr>
          <w:rFonts w:ascii="Times New Roman" w:hAnsi="Times New Roman" w:eastAsia="Times New Roman" w:cs="Times New Roman"/>
          <w:b/>
          <w:bCs/>
          <w:spacing w:val="-47"/>
        </w:rPr>
        <w:t xml:space="preserve"> </w:t>
      </w:r>
      <w:r>
        <w:rPr>
          <w:spacing w:val="-3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采购计划完成率</w:t>
      </w:r>
      <w:r>
        <w:rPr>
          <w:rFonts w:ascii="Times New Roman" w:hAnsi="Times New Roman" w:eastAsia="Times New Roman" w:cs="Times New Roman"/>
          <w:b/>
          <w:bCs/>
          <w:spacing w:val="-3"/>
        </w:rPr>
        <w:t>”</w:t>
      </w:r>
      <w:r>
        <w:rPr>
          <w:rFonts w:ascii="Times New Roman" w:hAnsi="Times New Roman" w:eastAsia="Times New Roman" w:cs="Times New Roman"/>
          <w:b/>
          <w:bCs/>
          <w:spacing w:val="-55"/>
        </w:rPr>
        <w:t xml:space="preserve"> </w:t>
      </w:r>
      <w:r>
        <w:rPr>
          <w:spacing w:val="-3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评价底稿</w:t>
      </w:r>
    </w:p>
    <w:p>
      <w:pPr>
        <w:pStyle w:val="2"/>
        <w:spacing w:before="242" w:line="540" w:lineRule="exact"/>
        <w:ind w:left="130"/>
        <w:rPr>
          <w:sz w:val="24"/>
          <w:szCs w:val="24"/>
        </w:rPr>
      </w:pPr>
      <w:r>
        <w:rPr>
          <w:spacing w:val="-1"/>
          <w:position w:val="22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项目名称：</w:t>
      </w:r>
      <w:r>
        <w:rPr>
          <w:spacing w:val="-1"/>
          <w:position w:val="22"/>
          <w:sz w:val="24"/>
          <w:szCs w:val="24"/>
        </w:rPr>
        <w:t>民丰县尼雅乡人民政府民丰县尼雅乡光明村村容村貌改造项目</w:t>
      </w:r>
    </w:p>
    <w:p>
      <w:pPr>
        <w:pStyle w:val="2"/>
        <w:spacing w:line="222" w:lineRule="auto"/>
        <w:ind w:left="130"/>
        <w:rPr>
          <w:sz w:val="24"/>
          <w:szCs w:val="24"/>
        </w:rPr>
      </w:pPr>
      <w:r>
        <w:rPr>
          <w:spacing w:val="-1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评价机构：</w:t>
      </w:r>
      <w:r>
        <w:rPr>
          <w:spacing w:val="-1"/>
          <w:sz w:val="24"/>
          <w:szCs w:val="24"/>
        </w:rPr>
        <w:t>新疆政通众和商务咨询有限公司</w:t>
      </w:r>
    </w:p>
    <w:p>
      <w:pPr>
        <w:spacing w:line="108" w:lineRule="exact"/>
      </w:pPr>
    </w:p>
    <w:tbl>
      <w:tblPr>
        <w:tblStyle w:val="5"/>
        <w:tblW w:w="895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0"/>
        <w:gridCol w:w="753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2" w:hRule="atLeast"/>
        </w:trPr>
        <w:tc>
          <w:tcPr>
            <w:tcW w:w="1420" w:type="dxa"/>
            <w:vAlign w:val="top"/>
          </w:tcPr>
          <w:p>
            <w:pPr>
              <w:spacing w:line="45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241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指标解释</w:t>
            </w:r>
          </w:p>
        </w:tc>
        <w:tc>
          <w:tcPr>
            <w:tcW w:w="7533" w:type="dxa"/>
            <w:vAlign w:val="top"/>
          </w:tcPr>
          <w:p>
            <w:pPr>
              <w:pStyle w:val="6"/>
              <w:spacing w:before="298" w:line="468" w:lineRule="exact"/>
              <w:ind w:left="121"/>
            </w:pPr>
            <w:r>
              <w:rPr>
                <w:spacing w:val="3"/>
                <w:position w:val="17"/>
              </w:rPr>
              <w:t>政府采购项目实施的实际产出数与合同约定产出数的比率，用以反映</w:t>
            </w:r>
          </w:p>
          <w:p>
            <w:pPr>
              <w:pStyle w:val="6"/>
              <w:spacing w:line="222" w:lineRule="auto"/>
              <w:ind w:left="120"/>
            </w:pPr>
            <w:r>
              <w:rPr>
                <w:spacing w:val="-1"/>
              </w:rPr>
              <w:t>和考核政府采购产出数量目标的实现程度。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1420" w:type="dxa"/>
            <w:vAlign w:val="top"/>
          </w:tcPr>
          <w:p>
            <w:pPr>
              <w:pStyle w:val="6"/>
              <w:spacing w:before="213" w:line="222" w:lineRule="auto"/>
              <w:ind w:left="241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指标权重</w:t>
            </w:r>
          </w:p>
        </w:tc>
        <w:tc>
          <w:tcPr>
            <w:tcW w:w="7533" w:type="dxa"/>
            <w:vAlign w:val="top"/>
          </w:tcPr>
          <w:p>
            <w:pPr>
              <w:pStyle w:val="6"/>
              <w:spacing w:before="213" w:line="222" w:lineRule="auto"/>
              <w:ind w:left="120"/>
              <w:rPr>
                <w:rFonts w:ascii="Times New Roman" w:hAnsi="Times New Roman" w:eastAsia="Times New Roman" w:cs="Times New Roman"/>
              </w:rPr>
            </w:pPr>
            <w:r>
              <w:rPr>
                <w:spacing w:val="-1"/>
              </w:rPr>
              <w:t>指标权重：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0" w:hRule="atLeast"/>
        </w:trPr>
        <w:tc>
          <w:tcPr>
            <w:tcW w:w="1420" w:type="dxa"/>
            <w:vAlign w:val="top"/>
          </w:tcPr>
          <w:p>
            <w:pPr>
              <w:spacing w:line="301" w:lineRule="auto"/>
              <w:rPr>
                <w:rFonts w:ascii="Arial"/>
                <w:sz w:val="21"/>
              </w:rPr>
            </w:pPr>
          </w:p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242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评价标准</w:t>
            </w:r>
          </w:p>
        </w:tc>
        <w:tc>
          <w:tcPr>
            <w:tcW w:w="7533" w:type="dxa"/>
            <w:vAlign w:val="top"/>
          </w:tcPr>
          <w:p>
            <w:pPr>
              <w:pStyle w:val="6"/>
              <w:spacing w:before="217" w:line="222" w:lineRule="auto"/>
              <w:ind w:left="120"/>
            </w:pPr>
            <w:r>
              <w:rPr>
                <w:spacing w:val="-3"/>
              </w:rPr>
              <w:t>指标评分细则：</w:t>
            </w:r>
          </w:p>
          <w:p>
            <w:pPr>
              <w:pStyle w:val="6"/>
              <w:spacing w:before="178" w:line="221" w:lineRule="auto"/>
              <w:ind w:left="124"/>
              <w:outlineLvl w:val="0"/>
            </w:pPr>
            <w:r>
              <w:rPr>
                <w:spacing w:val="-2"/>
              </w:rPr>
              <w:t>实际完成数量与合同约定相符，得</w:t>
            </w:r>
            <w:r>
              <w:rPr>
                <w:spacing w:val="-4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6</w:t>
            </w:r>
            <w:r>
              <w:rPr>
                <w:rFonts w:ascii="Times New Roman" w:hAnsi="Times New Roman" w:eastAsia="Times New Roman" w:cs="Times New Roman"/>
                <w:spacing w:val="19"/>
              </w:rPr>
              <w:t xml:space="preserve"> </w:t>
            </w:r>
            <w:r>
              <w:rPr>
                <w:spacing w:val="-2"/>
              </w:rPr>
              <w:t>分；未达到目标的，根据完成比</w:t>
            </w:r>
          </w:p>
          <w:p>
            <w:pPr>
              <w:pStyle w:val="6"/>
              <w:spacing w:before="180" w:line="223" w:lineRule="auto"/>
              <w:ind w:left="119"/>
            </w:pPr>
            <w:r>
              <w:rPr>
                <w:spacing w:val="-4"/>
              </w:rPr>
              <w:t>例赋分。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3" w:hRule="atLeast"/>
        </w:trPr>
        <w:tc>
          <w:tcPr>
            <w:tcW w:w="14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242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评价依据</w:t>
            </w:r>
          </w:p>
          <w:p>
            <w:pPr>
              <w:pStyle w:val="6"/>
              <w:spacing w:before="178" w:line="222" w:lineRule="auto"/>
              <w:ind w:left="245"/>
            </w:pPr>
            <w:r>
              <w:rPr>
                <w:spacing w:val="-5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或数据来</w:t>
            </w:r>
          </w:p>
          <w:p>
            <w:pPr>
              <w:pStyle w:val="6"/>
              <w:spacing w:before="179" w:line="227" w:lineRule="auto"/>
              <w:ind w:left="606"/>
            </w:pPr>
            <w:r>
              <w:rPr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源</w:t>
            </w:r>
          </w:p>
        </w:tc>
        <w:tc>
          <w:tcPr>
            <w:tcW w:w="7533" w:type="dxa"/>
            <w:vAlign w:val="top"/>
          </w:tcPr>
          <w:p>
            <w:pPr>
              <w:spacing w:line="47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468" w:lineRule="exact"/>
              <w:ind w:left="600"/>
            </w:pPr>
            <w:r>
              <w:rPr>
                <w:spacing w:val="3"/>
                <w:position w:val="17"/>
              </w:rPr>
              <w:t>文件搜集、整理与分析，汇报材料、项目绩效目标自评表、支付</w:t>
            </w:r>
          </w:p>
          <w:p>
            <w:pPr>
              <w:pStyle w:val="6"/>
              <w:spacing w:line="220" w:lineRule="auto"/>
              <w:ind w:left="131"/>
            </w:pPr>
            <w:r>
              <w:rPr>
                <w:spacing w:val="-2"/>
              </w:rPr>
              <w:t>凭证、资金申请报告、验收单等。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4" w:hRule="atLeast"/>
        </w:trPr>
        <w:tc>
          <w:tcPr>
            <w:tcW w:w="1420" w:type="dxa"/>
            <w:vMerge w:val="restart"/>
            <w:tcBorders>
              <w:bottom w:val="nil"/>
            </w:tcBorders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242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评价结果</w:t>
            </w:r>
          </w:p>
        </w:tc>
        <w:tc>
          <w:tcPr>
            <w:tcW w:w="7533" w:type="dxa"/>
            <w:vAlign w:val="top"/>
          </w:tcPr>
          <w:p>
            <w:pPr>
              <w:pStyle w:val="6"/>
              <w:spacing w:before="119" w:line="222" w:lineRule="auto"/>
              <w:ind w:left="120"/>
            </w:pPr>
            <w:r>
              <w:rPr>
                <w:spacing w:val="-2"/>
              </w:rPr>
              <w:t>指标评分计算过程及依据：</w:t>
            </w:r>
          </w:p>
          <w:p>
            <w:pPr>
              <w:pStyle w:val="6"/>
              <w:spacing w:before="181" w:line="348" w:lineRule="auto"/>
              <w:ind w:left="118" w:right="40" w:firstLine="482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spacing w:val="-6"/>
              </w:rPr>
              <w:t>项目采购计划为新建道路两旁木质栅栏</w:t>
            </w:r>
            <w:r>
              <w:rPr>
                <w:spacing w:val="-5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2100m</w:t>
            </w:r>
            <w:r>
              <w:rPr>
                <w:spacing w:val="-6"/>
              </w:rPr>
              <w:t>，门窗油漆</w:t>
            </w:r>
            <w:r>
              <w:rPr>
                <w:spacing w:val="-5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</w:rPr>
              <w:t xml:space="preserve">4547 </w:t>
            </w:r>
            <w:r>
              <w:rPr>
                <w:spacing w:val="-6"/>
              </w:rPr>
              <w:t>㎡，</w:t>
            </w:r>
            <w:r>
              <w:t xml:space="preserve"> </w:t>
            </w:r>
            <w:r>
              <w:rPr>
                <w:spacing w:val="-3"/>
              </w:rPr>
              <w:t>墙面涂料</w:t>
            </w:r>
            <w:r>
              <w:rPr>
                <w:spacing w:val="-3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 xml:space="preserve">6573 </w:t>
            </w:r>
            <w:r>
              <w:rPr>
                <w:spacing w:val="-3"/>
              </w:rPr>
              <w:t>㎡</w:t>
            </w:r>
            <w:r>
              <w:rPr>
                <w:spacing w:val="-67"/>
              </w:rPr>
              <w:t xml:space="preserve"> </w:t>
            </w:r>
            <w:r>
              <w:rPr>
                <w:spacing w:val="-3"/>
              </w:rPr>
              <w:t>，根据项目决算报告、验收报告等资料，实际完成道</w:t>
            </w:r>
            <w:r>
              <w:t xml:space="preserve"> </w:t>
            </w:r>
            <w:r>
              <w:rPr>
                <w:spacing w:val="-6"/>
              </w:rPr>
              <w:t>路两侧木质栏杆</w:t>
            </w:r>
            <w:r>
              <w:rPr>
                <w:spacing w:val="-5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2026.41m</w:t>
            </w:r>
            <w:r>
              <w:rPr>
                <w:spacing w:val="-6"/>
              </w:rPr>
              <w:t>，门窗油漆</w:t>
            </w:r>
            <w:r>
              <w:rPr>
                <w:spacing w:val="-5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438</w:t>
            </w:r>
            <w:r>
              <w:rPr>
                <w:rFonts w:ascii="Times New Roman" w:hAnsi="Times New Roman" w:eastAsia="Times New Roman" w:cs="Times New Roman"/>
                <w:spacing w:val="-7"/>
              </w:rPr>
              <w:t xml:space="preserve">1.76 </w:t>
            </w:r>
            <w:r>
              <w:rPr>
                <w:spacing w:val="-7"/>
              </w:rPr>
              <w:t>㎡，墙面喷刷涂料</w:t>
            </w:r>
            <w:r>
              <w:rPr>
                <w:spacing w:val="-5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7012.37</w:t>
            </w:r>
          </w:p>
          <w:p>
            <w:pPr>
              <w:pStyle w:val="6"/>
              <w:spacing w:line="322" w:lineRule="exact"/>
              <w:ind w:left="114"/>
            </w:pPr>
            <w:r>
              <w:rPr>
                <w:spacing w:val="-4"/>
                <w:position w:val="1"/>
              </w:rPr>
              <w:t>㎡</w:t>
            </w:r>
            <w:r>
              <w:rPr>
                <w:spacing w:val="-68"/>
                <w:position w:val="1"/>
              </w:rPr>
              <w:t xml:space="preserve"> </w:t>
            </w:r>
            <w:r>
              <w:rPr>
                <w:spacing w:val="-4"/>
                <w:position w:val="1"/>
              </w:rPr>
              <w:t>，采购计划完成率</w:t>
            </w:r>
            <w:r>
              <w:rPr>
                <w:rFonts w:ascii="Times New Roman" w:hAnsi="Times New Roman" w:eastAsia="Times New Roman" w:cs="Times New Roman"/>
                <w:spacing w:val="-4"/>
                <w:position w:val="1"/>
              </w:rPr>
              <w:t>=33.3%</w:t>
            </w:r>
            <w:r>
              <w:rPr>
                <w:spacing w:val="-4"/>
                <w:position w:val="1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8" w:hRule="atLeast"/>
        </w:trPr>
        <w:tc>
          <w:tcPr>
            <w:tcW w:w="142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33" w:type="dxa"/>
            <w:vAlign w:val="top"/>
          </w:tcPr>
          <w:p>
            <w:pPr>
              <w:pStyle w:val="6"/>
              <w:spacing w:before="286" w:line="222" w:lineRule="auto"/>
              <w:ind w:left="120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</w:rPr>
              <w:t>指标得分：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2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80" w:type="default"/>
          <w:pgSz w:w="11906" w:h="16839"/>
          <w:pgMar w:top="1431" w:right="1474" w:bottom="1223" w:left="1473" w:header="0" w:footer="1046" w:gutter="0"/>
          <w:cols w:space="720" w:num="1"/>
        </w:sectPr>
      </w:pPr>
    </w:p>
    <w:p>
      <w:pPr>
        <w:pStyle w:val="2"/>
        <w:spacing w:before="172" w:line="222" w:lineRule="auto"/>
        <w:ind w:left="2501"/>
      </w:pPr>
      <w:r>
        <w:rPr>
          <w:rFonts w:ascii="Times New Roman" w:hAnsi="Times New Roman" w:eastAsia="Times New Roman" w:cs="Times New Roman"/>
          <w:b/>
          <w:bCs/>
          <w:spacing w:val="-3"/>
        </w:rPr>
        <w:t>C201“</w:t>
      </w:r>
      <w:r>
        <w:rPr>
          <w:rFonts w:ascii="Times New Roman" w:hAnsi="Times New Roman" w:eastAsia="Times New Roman" w:cs="Times New Roman"/>
          <w:b/>
          <w:bCs/>
          <w:spacing w:val="-53"/>
        </w:rPr>
        <w:t xml:space="preserve"> </w:t>
      </w:r>
      <w:r>
        <w:rPr>
          <w:spacing w:val="-3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采购项目质量</w:t>
      </w:r>
      <w:r>
        <w:rPr>
          <w:rFonts w:ascii="Times New Roman" w:hAnsi="Times New Roman" w:eastAsia="Times New Roman" w:cs="Times New Roman"/>
          <w:b/>
          <w:bCs/>
          <w:spacing w:val="-3"/>
        </w:rPr>
        <w:t>”</w:t>
      </w:r>
      <w:r>
        <w:rPr>
          <w:rFonts w:ascii="Times New Roman" w:hAnsi="Times New Roman" w:eastAsia="Times New Roman" w:cs="Times New Roman"/>
          <w:b/>
          <w:bCs/>
          <w:spacing w:val="-52"/>
        </w:rPr>
        <w:t xml:space="preserve"> </w:t>
      </w:r>
      <w:r>
        <w:rPr>
          <w:spacing w:val="-3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评价底稿</w:t>
      </w:r>
    </w:p>
    <w:p>
      <w:pPr>
        <w:pStyle w:val="2"/>
        <w:spacing w:before="242" w:line="540" w:lineRule="exact"/>
        <w:ind w:left="130"/>
        <w:rPr>
          <w:sz w:val="24"/>
          <w:szCs w:val="24"/>
        </w:rPr>
      </w:pPr>
      <w:r>
        <w:rPr>
          <w:spacing w:val="-1"/>
          <w:position w:val="22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项目名称：</w:t>
      </w:r>
      <w:r>
        <w:rPr>
          <w:spacing w:val="-1"/>
          <w:position w:val="22"/>
          <w:sz w:val="24"/>
          <w:szCs w:val="24"/>
        </w:rPr>
        <w:t>民丰县尼雅乡人民政府民丰县尼雅乡光明村村容村貌改造项目</w:t>
      </w:r>
    </w:p>
    <w:p>
      <w:pPr>
        <w:pStyle w:val="2"/>
        <w:spacing w:line="222" w:lineRule="auto"/>
        <w:ind w:left="130"/>
        <w:rPr>
          <w:sz w:val="24"/>
          <w:szCs w:val="24"/>
        </w:rPr>
      </w:pPr>
      <w:r>
        <w:rPr>
          <w:spacing w:val="-1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评价机构：</w:t>
      </w:r>
      <w:r>
        <w:rPr>
          <w:spacing w:val="-1"/>
          <w:sz w:val="24"/>
          <w:szCs w:val="24"/>
        </w:rPr>
        <w:t>新疆政通众和商务咨询有限公司</w:t>
      </w:r>
    </w:p>
    <w:p>
      <w:pPr>
        <w:spacing w:line="108" w:lineRule="exact"/>
      </w:pPr>
    </w:p>
    <w:tbl>
      <w:tblPr>
        <w:tblStyle w:val="5"/>
        <w:tblW w:w="895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0"/>
        <w:gridCol w:w="753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2" w:hRule="atLeast"/>
        </w:trPr>
        <w:tc>
          <w:tcPr>
            <w:tcW w:w="1420" w:type="dxa"/>
            <w:vAlign w:val="top"/>
          </w:tcPr>
          <w:p>
            <w:pPr>
              <w:spacing w:line="45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241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指标解释</w:t>
            </w:r>
          </w:p>
        </w:tc>
        <w:tc>
          <w:tcPr>
            <w:tcW w:w="7533" w:type="dxa"/>
            <w:vAlign w:val="top"/>
          </w:tcPr>
          <w:p>
            <w:pPr>
              <w:spacing w:line="45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121"/>
            </w:pPr>
            <w:r>
              <w:rPr>
                <w:spacing w:val="-1"/>
              </w:rPr>
              <w:t>考察政府采购项目符合采购需求中的技术、商务要求。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6" w:hRule="atLeast"/>
        </w:trPr>
        <w:tc>
          <w:tcPr>
            <w:tcW w:w="1420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241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指标权重</w:t>
            </w:r>
          </w:p>
        </w:tc>
        <w:tc>
          <w:tcPr>
            <w:tcW w:w="7533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20"/>
              <w:rPr>
                <w:rFonts w:ascii="Times New Roman" w:hAnsi="Times New Roman" w:eastAsia="Times New Roman" w:cs="Times New Roman"/>
              </w:rPr>
            </w:pPr>
            <w:r>
              <w:rPr>
                <w:spacing w:val="-1"/>
              </w:rPr>
              <w:t>指标权重：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0" w:hRule="atLeast"/>
        </w:trPr>
        <w:tc>
          <w:tcPr>
            <w:tcW w:w="1420" w:type="dxa"/>
            <w:vAlign w:val="top"/>
          </w:tcPr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242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评价标准</w:t>
            </w:r>
          </w:p>
        </w:tc>
        <w:tc>
          <w:tcPr>
            <w:tcW w:w="7533" w:type="dxa"/>
            <w:vAlign w:val="top"/>
          </w:tcPr>
          <w:p>
            <w:pPr>
              <w:spacing w:line="45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20"/>
            </w:pPr>
            <w:r>
              <w:rPr>
                <w:spacing w:val="-3"/>
              </w:rPr>
              <w:t>指标评分细则：</w:t>
            </w:r>
          </w:p>
          <w:p>
            <w:pPr>
              <w:pStyle w:val="6"/>
              <w:spacing w:before="178" w:line="221" w:lineRule="auto"/>
              <w:ind w:left="122"/>
              <w:outlineLvl w:val="0"/>
            </w:pPr>
            <w:r>
              <w:rPr>
                <w:spacing w:val="-5"/>
              </w:rPr>
              <w:t>达到</w:t>
            </w:r>
            <w:r>
              <w:rPr>
                <w:spacing w:val="-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100%</w:t>
            </w:r>
            <w:r>
              <w:rPr>
                <w:spacing w:val="-5"/>
              </w:rPr>
              <w:t>的满分，每发现</w:t>
            </w:r>
            <w:r>
              <w:rPr>
                <w:spacing w:val="-3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7"/>
                <w:w w:val="101"/>
              </w:rPr>
              <w:t xml:space="preserve"> </w:t>
            </w:r>
            <w:r>
              <w:rPr>
                <w:spacing w:val="-5"/>
              </w:rPr>
              <w:t>处不符合情况扣</w:t>
            </w:r>
            <w:r>
              <w:rPr>
                <w:spacing w:val="-3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8"/>
                <w:w w:val="101"/>
              </w:rPr>
              <w:t xml:space="preserve"> </w:t>
            </w:r>
            <w:r>
              <w:rPr>
                <w:spacing w:val="-5"/>
              </w:rPr>
              <w:t>分，扣完为止。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3" w:hRule="atLeast"/>
        </w:trPr>
        <w:tc>
          <w:tcPr>
            <w:tcW w:w="1420" w:type="dxa"/>
            <w:vAlign w:val="top"/>
          </w:tcPr>
          <w:p>
            <w:pPr>
              <w:pStyle w:val="6"/>
              <w:spacing w:before="319" w:line="222" w:lineRule="auto"/>
              <w:ind w:left="242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评价依据</w:t>
            </w:r>
          </w:p>
          <w:p>
            <w:pPr>
              <w:pStyle w:val="6"/>
              <w:spacing w:before="178" w:line="222" w:lineRule="auto"/>
              <w:ind w:left="245"/>
            </w:pPr>
            <w:r>
              <w:rPr>
                <w:spacing w:val="-5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或数据来</w:t>
            </w:r>
          </w:p>
          <w:p>
            <w:pPr>
              <w:pStyle w:val="6"/>
              <w:spacing w:before="179" w:line="227" w:lineRule="auto"/>
              <w:ind w:left="606"/>
            </w:pPr>
            <w:r>
              <w:rPr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源</w:t>
            </w:r>
          </w:p>
        </w:tc>
        <w:tc>
          <w:tcPr>
            <w:tcW w:w="7533" w:type="dxa"/>
            <w:vAlign w:val="top"/>
          </w:tcPr>
          <w:p>
            <w:pPr>
              <w:spacing w:line="47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468" w:lineRule="exact"/>
              <w:ind w:left="600"/>
            </w:pPr>
            <w:r>
              <w:rPr>
                <w:spacing w:val="3"/>
                <w:position w:val="17"/>
              </w:rPr>
              <w:t>文件搜集、整理与分析，汇报材料、项目绩效目标自评表、支付</w:t>
            </w:r>
          </w:p>
          <w:p>
            <w:pPr>
              <w:pStyle w:val="6"/>
              <w:spacing w:before="1" w:line="220" w:lineRule="auto"/>
              <w:ind w:left="131"/>
            </w:pPr>
            <w:r>
              <w:rPr>
                <w:spacing w:val="-4"/>
              </w:rPr>
              <w:t>凭证、验收单等。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3" w:hRule="atLeast"/>
        </w:trPr>
        <w:tc>
          <w:tcPr>
            <w:tcW w:w="1420" w:type="dxa"/>
            <w:vMerge w:val="restart"/>
            <w:tcBorders>
              <w:bottom w:val="nil"/>
            </w:tcBorders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242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评价结果</w:t>
            </w:r>
          </w:p>
        </w:tc>
        <w:tc>
          <w:tcPr>
            <w:tcW w:w="7533" w:type="dxa"/>
            <w:vAlign w:val="top"/>
          </w:tcPr>
          <w:p>
            <w:pPr>
              <w:pStyle w:val="6"/>
              <w:spacing w:before="312" w:line="222" w:lineRule="auto"/>
              <w:ind w:left="120"/>
            </w:pPr>
            <w:r>
              <w:rPr>
                <w:spacing w:val="-2"/>
              </w:rPr>
              <w:t>指标评分计算过程及依据：</w:t>
            </w:r>
          </w:p>
          <w:p>
            <w:pPr>
              <w:pStyle w:val="6"/>
              <w:spacing w:before="133" w:line="378" w:lineRule="auto"/>
              <w:ind w:left="120" w:right="106" w:firstLine="480"/>
              <w:jc w:val="both"/>
            </w:pPr>
            <w:r>
              <w:rPr>
                <w:spacing w:val="-4"/>
              </w:rPr>
              <w:t>项目设置质量指标为村内公益设施建设验收合格率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=100%</w:t>
            </w:r>
            <w:r>
              <w:rPr>
                <w:spacing w:val="-4"/>
              </w:rPr>
              <w:t>、资金使</w:t>
            </w:r>
            <w:r>
              <w:rPr>
                <w:spacing w:val="8"/>
              </w:rPr>
              <w:t xml:space="preserve"> </w:t>
            </w:r>
            <w:r>
              <w:rPr>
                <w:spacing w:val="-4"/>
              </w:rPr>
              <w:t>用合规率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=100%</w:t>
            </w:r>
            <w:r>
              <w:rPr>
                <w:spacing w:val="-4"/>
              </w:rPr>
              <w:t>，根据项目验收报告，村内公益设施建设项目验收合格</w:t>
            </w:r>
          </w:p>
          <w:p>
            <w:pPr>
              <w:pStyle w:val="6"/>
              <w:spacing w:line="222" w:lineRule="auto"/>
              <w:ind w:left="127"/>
            </w:pPr>
            <w:r>
              <w:rPr>
                <w:spacing w:val="-6"/>
              </w:rPr>
              <w:t>率达到</w:t>
            </w:r>
            <w:r>
              <w:rPr>
                <w:spacing w:val="-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100%</w:t>
            </w:r>
            <w:r>
              <w:rPr>
                <w:rFonts w:ascii="Times New Roman" w:hAnsi="Times New Roman" w:eastAsia="Times New Roman" w:cs="Times New Roman"/>
                <w:spacing w:val="-27"/>
              </w:rPr>
              <w:t xml:space="preserve"> </w:t>
            </w:r>
            <w:r>
              <w:rPr>
                <w:spacing w:val="-6"/>
              </w:rPr>
              <w:t>、资金使用合规率达到</w:t>
            </w:r>
            <w:r>
              <w:rPr>
                <w:spacing w:val="-3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100%</w:t>
            </w:r>
            <w:r>
              <w:rPr>
                <w:spacing w:val="-6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8" w:hRule="atLeast"/>
        </w:trPr>
        <w:tc>
          <w:tcPr>
            <w:tcW w:w="142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33" w:type="dxa"/>
            <w:vAlign w:val="top"/>
          </w:tcPr>
          <w:p>
            <w:pPr>
              <w:pStyle w:val="6"/>
              <w:spacing w:before="284" w:line="222" w:lineRule="auto"/>
              <w:ind w:left="120"/>
              <w:rPr>
                <w:rFonts w:ascii="Times New Roman" w:hAnsi="Times New Roman" w:eastAsia="Times New Roman" w:cs="Times New Roman"/>
              </w:rPr>
            </w:pPr>
            <w:r>
              <w:rPr>
                <w:spacing w:val="-1"/>
              </w:rPr>
              <w:t>指标得分：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6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81" w:type="default"/>
          <w:pgSz w:w="11906" w:h="16839"/>
          <w:pgMar w:top="1431" w:right="1474" w:bottom="1223" w:left="1473" w:header="0" w:footer="1046" w:gutter="0"/>
          <w:cols w:space="720" w:num="1"/>
        </w:sectPr>
      </w:pPr>
    </w:p>
    <w:p>
      <w:pPr>
        <w:pStyle w:val="2"/>
        <w:spacing w:before="172" w:line="222" w:lineRule="auto"/>
        <w:ind w:left="2652"/>
      </w:pPr>
      <w:r>
        <w:rPr>
          <w:rFonts w:ascii="Times New Roman" w:hAnsi="Times New Roman" w:eastAsia="Times New Roman" w:cs="Times New Roman"/>
          <w:b/>
          <w:bCs/>
          <w:spacing w:val="-4"/>
        </w:rPr>
        <w:t>C301“</w:t>
      </w:r>
      <w:r>
        <w:rPr>
          <w:rFonts w:ascii="Times New Roman" w:hAnsi="Times New Roman" w:eastAsia="Times New Roman" w:cs="Times New Roman"/>
          <w:b/>
          <w:bCs/>
          <w:spacing w:val="-41"/>
        </w:rPr>
        <w:t xml:space="preserve"> </w:t>
      </w:r>
      <w:r>
        <w:rPr>
          <w:spacing w:val="-4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完成及时率</w:t>
      </w:r>
      <w:r>
        <w:rPr>
          <w:rFonts w:ascii="Times New Roman" w:hAnsi="Times New Roman" w:eastAsia="Times New Roman" w:cs="Times New Roman"/>
          <w:b/>
          <w:bCs/>
          <w:spacing w:val="-4"/>
        </w:rPr>
        <w:t>”</w:t>
      </w:r>
      <w:r>
        <w:rPr>
          <w:rFonts w:ascii="Times New Roman" w:hAnsi="Times New Roman" w:eastAsia="Times New Roman" w:cs="Times New Roman"/>
          <w:b/>
          <w:bCs/>
          <w:spacing w:val="-55"/>
        </w:rPr>
        <w:t xml:space="preserve"> </w:t>
      </w:r>
      <w:r>
        <w:rPr>
          <w:spacing w:val="-4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评价底稿</w:t>
      </w:r>
    </w:p>
    <w:p>
      <w:pPr>
        <w:pStyle w:val="2"/>
        <w:spacing w:before="242" w:line="540" w:lineRule="exact"/>
        <w:ind w:left="130"/>
        <w:rPr>
          <w:sz w:val="24"/>
          <w:szCs w:val="24"/>
        </w:rPr>
      </w:pPr>
      <w:r>
        <w:rPr>
          <w:spacing w:val="-1"/>
          <w:position w:val="22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项目名称：</w:t>
      </w:r>
      <w:r>
        <w:rPr>
          <w:spacing w:val="-1"/>
          <w:position w:val="22"/>
          <w:sz w:val="24"/>
          <w:szCs w:val="24"/>
        </w:rPr>
        <w:t>民丰县尼雅乡人民政府民丰县尼雅乡光明村村容村貌改造项目</w:t>
      </w:r>
    </w:p>
    <w:p>
      <w:pPr>
        <w:pStyle w:val="2"/>
        <w:spacing w:line="222" w:lineRule="auto"/>
        <w:ind w:left="130"/>
        <w:rPr>
          <w:sz w:val="24"/>
          <w:szCs w:val="24"/>
        </w:rPr>
      </w:pPr>
      <w:r>
        <w:rPr>
          <w:spacing w:val="-1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评价机构：</w:t>
      </w:r>
      <w:r>
        <w:rPr>
          <w:spacing w:val="-1"/>
          <w:sz w:val="24"/>
          <w:szCs w:val="24"/>
        </w:rPr>
        <w:t>新疆政通众和商务咨询有限公司</w:t>
      </w:r>
    </w:p>
    <w:p>
      <w:pPr>
        <w:spacing w:line="108" w:lineRule="exact"/>
      </w:pPr>
    </w:p>
    <w:tbl>
      <w:tblPr>
        <w:tblStyle w:val="5"/>
        <w:tblW w:w="895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0"/>
        <w:gridCol w:w="753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2" w:hRule="atLeast"/>
        </w:trPr>
        <w:tc>
          <w:tcPr>
            <w:tcW w:w="1420" w:type="dxa"/>
            <w:vAlign w:val="top"/>
          </w:tcPr>
          <w:p>
            <w:pPr>
              <w:spacing w:line="40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241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指标解释</w:t>
            </w:r>
          </w:p>
        </w:tc>
        <w:tc>
          <w:tcPr>
            <w:tcW w:w="7533" w:type="dxa"/>
            <w:vAlign w:val="top"/>
          </w:tcPr>
          <w:p>
            <w:pPr>
              <w:pStyle w:val="6"/>
              <w:spacing w:before="248" w:line="468" w:lineRule="exact"/>
              <w:ind w:left="121"/>
            </w:pPr>
            <w:r>
              <w:rPr>
                <w:spacing w:val="3"/>
                <w:position w:val="17"/>
              </w:rPr>
              <w:t>政府采购实际完成时间与合同约定完成时间的比较，用以反映和考核</w:t>
            </w:r>
          </w:p>
          <w:p>
            <w:pPr>
              <w:pStyle w:val="6"/>
              <w:spacing w:line="222" w:lineRule="auto"/>
              <w:ind w:left="121"/>
            </w:pPr>
            <w:r>
              <w:rPr>
                <w:spacing w:val="-2"/>
              </w:rPr>
              <w:t>政府采购产出时效目标的实现程度。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2" w:hRule="atLeast"/>
        </w:trPr>
        <w:tc>
          <w:tcPr>
            <w:tcW w:w="1420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241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指标权重</w:t>
            </w:r>
          </w:p>
        </w:tc>
        <w:tc>
          <w:tcPr>
            <w:tcW w:w="7533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20"/>
              <w:rPr>
                <w:rFonts w:ascii="Times New Roman" w:hAnsi="Times New Roman" w:eastAsia="Times New Roman" w:cs="Times New Roman"/>
              </w:rPr>
            </w:pPr>
            <w:r>
              <w:rPr>
                <w:spacing w:val="-1"/>
              </w:rPr>
              <w:t>指标权重：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8" w:hRule="atLeast"/>
        </w:trPr>
        <w:tc>
          <w:tcPr>
            <w:tcW w:w="1420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242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评价标准</w:t>
            </w:r>
          </w:p>
        </w:tc>
        <w:tc>
          <w:tcPr>
            <w:tcW w:w="7533" w:type="dxa"/>
            <w:vAlign w:val="top"/>
          </w:tcPr>
          <w:p>
            <w:pPr>
              <w:pStyle w:val="6"/>
              <w:spacing w:before="116" w:line="222" w:lineRule="auto"/>
              <w:ind w:left="120"/>
            </w:pPr>
            <w:r>
              <w:rPr>
                <w:spacing w:val="-3"/>
              </w:rPr>
              <w:t>指标评分细则：</w:t>
            </w:r>
          </w:p>
          <w:p>
            <w:pPr>
              <w:pStyle w:val="6"/>
              <w:spacing w:before="178" w:line="468" w:lineRule="exact"/>
              <w:ind w:left="120"/>
            </w:pPr>
            <w:r>
              <w:rPr>
                <w:position w:val="17"/>
              </w:rPr>
              <w:t>按合同约定时间完成或提前完成，得</w:t>
            </w:r>
            <w:r>
              <w:rPr>
                <w:spacing w:val="-35"/>
                <w:position w:val="1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17"/>
              </w:rPr>
              <w:t>6</w:t>
            </w:r>
            <w:r>
              <w:rPr>
                <w:rFonts w:ascii="Times New Roman" w:hAnsi="Times New Roman" w:eastAsia="Times New Roman" w:cs="Times New Roman"/>
                <w:spacing w:val="23"/>
                <w:w w:val="101"/>
                <w:position w:val="17"/>
              </w:rPr>
              <w:t xml:space="preserve"> </w:t>
            </w:r>
            <w:r>
              <w:rPr>
                <w:position w:val="17"/>
              </w:rPr>
              <w:t>分；超期完成，每延期</w:t>
            </w:r>
            <w:r>
              <w:rPr>
                <w:spacing w:val="-28"/>
                <w:position w:val="1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17"/>
              </w:rPr>
              <w:t>1</w:t>
            </w:r>
            <w:r>
              <w:rPr>
                <w:rFonts w:ascii="Times New Roman" w:hAnsi="Times New Roman" w:eastAsia="Times New Roman" w:cs="Times New Roman"/>
                <w:spacing w:val="20"/>
                <w:position w:val="17"/>
              </w:rPr>
              <w:t xml:space="preserve"> </w:t>
            </w:r>
            <w:r>
              <w:rPr>
                <w:position w:val="17"/>
              </w:rPr>
              <w:t>天扣</w:t>
            </w:r>
          </w:p>
          <w:p>
            <w:pPr>
              <w:pStyle w:val="6"/>
              <w:spacing w:line="223" w:lineRule="auto"/>
              <w:ind w:left="112"/>
            </w:pPr>
            <w:r>
              <w:rPr>
                <w:rFonts w:ascii="Times New Roman" w:hAnsi="Times New Roman" w:eastAsia="Times New Roman" w:cs="Times New Roman"/>
                <w:spacing w:val="-4"/>
              </w:rPr>
              <w:t>0.5</w:t>
            </w:r>
            <w:r>
              <w:rPr>
                <w:rFonts w:ascii="Times New Roman" w:hAnsi="Times New Roman" w:eastAsia="Times New Roman" w:cs="Times New Roman"/>
                <w:spacing w:val="26"/>
              </w:rPr>
              <w:t xml:space="preserve"> </w:t>
            </w:r>
            <w:r>
              <w:rPr>
                <w:spacing w:val="-4"/>
              </w:rPr>
              <w:t>分，扣完为止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1" w:hRule="atLeast"/>
        </w:trPr>
        <w:tc>
          <w:tcPr>
            <w:tcW w:w="1420" w:type="dxa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242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评价依据</w:t>
            </w:r>
          </w:p>
          <w:p>
            <w:pPr>
              <w:pStyle w:val="6"/>
              <w:spacing w:before="178" w:line="222" w:lineRule="auto"/>
              <w:ind w:left="245"/>
            </w:pPr>
            <w:r>
              <w:rPr>
                <w:spacing w:val="-5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或数据来</w:t>
            </w:r>
          </w:p>
          <w:p>
            <w:pPr>
              <w:pStyle w:val="6"/>
              <w:spacing w:before="179" w:line="227" w:lineRule="auto"/>
              <w:ind w:left="606"/>
            </w:pPr>
            <w:r>
              <w:rPr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源</w:t>
            </w:r>
          </w:p>
        </w:tc>
        <w:tc>
          <w:tcPr>
            <w:tcW w:w="75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468" w:lineRule="exact"/>
              <w:ind w:left="600"/>
            </w:pPr>
            <w:r>
              <w:rPr>
                <w:spacing w:val="3"/>
                <w:position w:val="17"/>
              </w:rPr>
              <w:t>文件搜集、整理与分析，汇报材料、项目绩效目标自评表、资金</w:t>
            </w:r>
          </w:p>
          <w:p>
            <w:pPr>
              <w:pStyle w:val="6"/>
              <w:spacing w:line="220" w:lineRule="auto"/>
              <w:ind w:left="153"/>
            </w:pPr>
            <w:r>
              <w:rPr>
                <w:spacing w:val="-3"/>
              </w:rPr>
              <w:t>申请报告、资金支付凭证及验收单等。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6" w:hRule="atLeast"/>
        </w:trPr>
        <w:tc>
          <w:tcPr>
            <w:tcW w:w="1420" w:type="dxa"/>
            <w:vMerge w:val="restart"/>
            <w:tcBorders>
              <w:bottom w:val="nil"/>
            </w:tcBorders>
            <w:vAlign w:val="top"/>
          </w:tcPr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242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评价结果</w:t>
            </w:r>
          </w:p>
        </w:tc>
        <w:tc>
          <w:tcPr>
            <w:tcW w:w="7533" w:type="dxa"/>
            <w:vAlign w:val="top"/>
          </w:tcPr>
          <w:p>
            <w:pPr>
              <w:spacing w:line="46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20"/>
            </w:pPr>
            <w:r>
              <w:rPr>
                <w:spacing w:val="-2"/>
              </w:rPr>
              <w:t>指标评分计算过程及依据：</w:t>
            </w:r>
          </w:p>
          <w:p>
            <w:pPr>
              <w:pStyle w:val="6"/>
              <w:spacing w:before="136" w:line="360" w:lineRule="auto"/>
              <w:ind w:left="121" w:right="40" w:firstLine="480"/>
              <w:jc w:val="both"/>
            </w:pPr>
            <w:r>
              <w:rPr>
                <w:spacing w:val="-3"/>
              </w:rPr>
              <w:t>项目设置时效指标为资金支付及时率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=100%</w:t>
            </w:r>
            <w:r>
              <w:rPr>
                <w:rFonts w:ascii="Times New Roman" w:hAnsi="Times New Roman" w:eastAsia="Times New Roman" w:cs="Times New Roman"/>
                <w:spacing w:val="-18"/>
              </w:rPr>
              <w:t xml:space="preserve"> </w:t>
            </w:r>
            <w:r>
              <w:rPr>
                <w:spacing w:val="-3"/>
              </w:rPr>
              <w:t>，根据资金申请报告、</w:t>
            </w:r>
            <w:r>
              <w:t xml:space="preserve"> </w:t>
            </w:r>
            <w:r>
              <w:rPr>
                <w:spacing w:val="-14"/>
              </w:rPr>
              <w:t>项目绩效目标自评表、会议纪要、支付凭证，资金支付及时率达到</w:t>
            </w:r>
            <w:r>
              <w:rPr>
                <w:spacing w:val="-3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4"/>
              </w:rPr>
              <w:t>100%</w:t>
            </w:r>
            <w:r>
              <w:rPr>
                <w:spacing w:val="-14"/>
              </w:rPr>
              <w:t>，</w:t>
            </w:r>
          </w:p>
          <w:p>
            <w:pPr>
              <w:pStyle w:val="6"/>
              <w:spacing w:line="322" w:lineRule="exact"/>
              <w:ind w:left="120"/>
            </w:pPr>
            <w:r>
              <w:rPr>
                <w:spacing w:val="-2"/>
                <w:position w:val="1"/>
              </w:rPr>
              <w:t>指标完成率</w:t>
            </w:r>
            <w:r>
              <w:rPr>
                <w:rFonts w:ascii="Times New Roman" w:hAnsi="Times New Roman" w:eastAsia="Times New Roman" w:cs="Times New Roman"/>
                <w:spacing w:val="-2"/>
                <w:position w:val="1"/>
              </w:rPr>
              <w:t>=100%</w:t>
            </w:r>
            <w:r>
              <w:rPr>
                <w:spacing w:val="-2"/>
                <w:position w:val="1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42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33" w:type="dxa"/>
            <w:vAlign w:val="top"/>
          </w:tcPr>
          <w:p>
            <w:pPr>
              <w:pStyle w:val="6"/>
              <w:spacing w:before="143" w:line="222" w:lineRule="auto"/>
              <w:ind w:left="120"/>
              <w:rPr>
                <w:rFonts w:ascii="Times New Roman" w:hAnsi="Times New Roman" w:eastAsia="Times New Roman" w:cs="Times New Roman"/>
              </w:rPr>
            </w:pPr>
            <w:r>
              <w:rPr>
                <w:spacing w:val="-1"/>
              </w:rPr>
              <w:t>指标得分：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6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82" w:type="default"/>
          <w:pgSz w:w="11906" w:h="16839"/>
          <w:pgMar w:top="1431" w:right="1474" w:bottom="1223" w:left="1473" w:header="0" w:footer="1046" w:gutter="0"/>
          <w:cols w:space="720" w:num="1"/>
        </w:sectPr>
      </w:pPr>
    </w:p>
    <w:p>
      <w:pPr>
        <w:pStyle w:val="2"/>
        <w:spacing w:before="171" w:line="222" w:lineRule="auto"/>
        <w:ind w:left="2652"/>
      </w:pPr>
      <w:r>
        <w:rPr>
          <w:rFonts w:ascii="Times New Roman" w:hAnsi="Times New Roman" w:eastAsia="Times New Roman" w:cs="Times New Roman"/>
          <w:b/>
          <w:bCs/>
          <w:spacing w:val="-4"/>
        </w:rPr>
        <w:t>C401“</w:t>
      </w:r>
      <w:r>
        <w:rPr>
          <w:rFonts w:ascii="Times New Roman" w:hAnsi="Times New Roman" w:eastAsia="Times New Roman" w:cs="Times New Roman"/>
          <w:b/>
          <w:bCs/>
          <w:spacing w:val="-41"/>
        </w:rPr>
        <w:t xml:space="preserve"> </w:t>
      </w:r>
      <w:r>
        <w:rPr>
          <w:spacing w:val="-4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成本节约率</w:t>
      </w:r>
      <w:r>
        <w:rPr>
          <w:rFonts w:ascii="Times New Roman" w:hAnsi="Times New Roman" w:eastAsia="Times New Roman" w:cs="Times New Roman"/>
          <w:b/>
          <w:bCs/>
          <w:spacing w:val="-4"/>
        </w:rPr>
        <w:t>”</w:t>
      </w:r>
      <w:r>
        <w:rPr>
          <w:rFonts w:ascii="Times New Roman" w:hAnsi="Times New Roman" w:eastAsia="Times New Roman" w:cs="Times New Roman"/>
          <w:b/>
          <w:bCs/>
          <w:spacing w:val="-55"/>
        </w:rPr>
        <w:t xml:space="preserve"> </w:t>
      </w:r>
      <w:r>
        <w:rPr>
          <w:spacing w:val="-4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评价底稿</w:t>
      </w:r>
    </w:p>
    <w:p>
      <w:pPr>
        <w:pStyle w:val="2"/>
        <w:spacing w:before="243" w:line="540" w:lineRule="exact"/>
        <w:ind w:left="130"/>
        <w:rPr>
          <w:sz w:val="24"/>
          <w:szCs w:val="24"/>
        </w:rPr>
      </w:pPr>
      <w:r>
        <w:rPr>
          <w:spacing w:val="-1"/>
          <w:position w:val="22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项目名称：</w:t>
      </w:r>
      <w:r>
        <w:rPr>
          <w:spacing w:val="-1"/>
          <w:position w:val="22"/>
          <w:sz w:val="24"/>
          <w:szCs w:val="24"/>
        </w:rPr>
        <w:t>民丰县尼雅乡人民政府民丰县尼雅乡光明村村容村貌改造项目</w:t>
      </w:r>
    </w:p>
    <w:p>
      <w:pPr>
        <w:pStyle w:val="2"/>
        <w:spacing w:line="222" w:lineRule="auto"/>
        <w:ind w:left="130"/>
        <w:rPr>
          <w:sz w:val="24"/>
          <w:szCs w:val="24"/>
        </w:rPr>
      </w:pPr>
      <w:r>
        <w:rPr>
          <w:spacing w:val="-1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评价机构：</w:t>
      </w:r>
      <w:r>
        <w:rPr>
          <w:spacing w:val="-1"/>
          <w:sz w:val="24"/>
          <w:szCs w:val="24"/>
        </w:rPr>
        <w:t>新疆政通众和商务咨询有限公司</w:t>
      </w:r>
    </w:p>
    <w:p>
      <w:pPr>
        <w:spacing w:line="108" w:lineRule="exact"/>
      </w:pPr>
    </w:p>
    <w:tbl>
      <w:tblPr>
        <w:tblStyle w:val="5"/>
        <w:tblW w:w="895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0"/>
        <w:gridCol w:w="753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3" w:hRule="atLeast"/>
        </w:trPr>
        <w:tc>
          <w:tcPr>
            <w:tcW w:w="1420" w:type="dxa"/>
            <w:vAlign w:val="top"/>
          </w:tcPr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241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指标解释</w:t>
            </w:r>
          </w:p>
        </w:tc>
        <w:tc>
          <w:tcPr>
            <w:tcW w:w="7533" w:type="dxa"/>
            <w:vAlign w:val="top"/>
          </w:tcPr>
          <w:p>
            <w:pPr>
              <w:pStyle w:val="6"/>
              <w:spacing w:before="298" w:line="360" w:lineRule="auto"/>
              <w:ind w:left="121" w:right="106"/>
              <w:jc w:val="both"/>
            </w:pPr>
            <w:r>
              <w:rPr>
                <w:spacing w:val="3"/>
              </w:rPr>
              <w:t>采购项目最终中标（成交）金额占预算资金的比重。用以反映和考核</w:t>
            </w:r>
            <w:r>
              <w:rPr>
                <w:spacing w:val="8"/>
              </w:rPr>
              <w:t xml:space="preserve"> </w:t>
            </w:r>
            <w:r>
              <w:rPr>
                <w:spacing w:val="3"/>
              </w:rPr>
              <w:t>政府采购在节约财政资金方面的作用。①是否成本超过预算。②政府</w:t>
            </w:r>
          </w:p>
          <w:p>
            <w:pPr>
              <w:pStyle w:val="6"/>
              <w:spacing w:line="222" w:lineRule="auto"/>
              <w:ind w:left="121"/>
            </w:pPr>
            <w:r>
              <w:rPr>
                <w:spacing w:val="-2"/>
              </w:rPr>
              <w:t>采购价格是否高于市场价。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1420" w:type="dxa"/>
            <w:vAlign w:val="top"/>
          </w:tcPr>
          <w:p>
            <w:pPr>
              <w:pStyle w:val="6"/>
              <w:spacing w:before="225" w:line="222" w:lineRule="auto"/>
              <w:ind w:left="241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指标权重</w:t>
            </w:r>
          </w:p>
        </w:tc>
        <w:tc>
          <w:tcPr>
            <w:tcW w:w="7533" w:type="dxa"/>
            <w:vAlign w:val="top"/>
          </w:tcPr>
          <w:p>
            <w:pPr>
              <w:pStyle w:val="6"/>
              <w:spacing w:before="225" w:line="222" w:lineRule="auto"/>
              <w:ind w:left="120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</w:rPr>
              <w:t>指标权重：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7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8" w:hRule="atLeast"/>
        </w:trPr>
        <w:tc>
          <w:tcPr>
            <w:tcW w:w="1420" w:type="dxa"/>
            <w:vAlign w:val="top"/>
          </w:tcPr>
          <w:p>
            <w:pPr>
              <w:spacing w:line="301" w:lineRule="auto"/>
              <w:rPr>
                <w:rFonts w:ascii="Arial"/>
                <w:sz w:val="21"/>
              </w:rPr>
            </w:pPr>
          </w:p>
          <w:p>
            <w:pPr>
              <w:spacing w:line="30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242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评价标准</w:t>
            </w:r>
          </w:p>
        </w:tc>
        <w:tc>
          <w:tcPr>
            <w:tcW w:w="7533" w:type="dxa"/>
            <w:vAlign w:val="top"/>
          </w:tcPr>
          <w:p>
            <w:pPr>
              <w:pStyle w:val="6"/>
              <w:spacing w:before="215" w:line="222" w:lineRule="auto"/>
              <w:ind w:left="120"/>
            </w:pPr>
            <w:r>
              <w:rPr>
                <w:spacing w:val="-3"/>
              </w:rPr>
              <w:t>指标评分细则：</w:t>
            </w:r>
          </w:p>
          <w:p>
            <w:pPr>
              <w:pStyle w:val="6"/>
              <w:spacing w:before="178" w:line="468" w:lineRule="exact"/>
              <w:ind w:left="112"/>
              <w:rPr>
                <w:rFonts w:ascii="Times New Roman" w:hAnsi="Times New Roman" w:eastAsia="Times New Roman" w:cs="Times New Roman"/>
              </w:rPr>
            </w:pPr>
            <w:r>
              <w:rPr>
                <w:spacing w:val="-5"/>
                <w:position w:val="16"/>
              </w:rPr>
              <w:t>①成本节约率</w:t>
            </w:r>
            <w:r>
              <w:rPr>
                <w:rFonts w:ascii="Times New Roman" w:hAnsi="Times New Roman" w:eastAsia="Times New Roman" w:cs="Times New Roman"/>
                <w:spacing w:val="-5"/>
                <w:position w:val="16"/>
              </w:rPr>
              <w:t>&lt;20%</w:t>
            </w:r>
            <w:r>
              <w:rPr>
                <w:spacing w:val="-5"/>
                <w:position w:val="16"/>
              </w:rPr>
              <w:t>时，权重×（成本节约率</w:t>
            </w:r>
            <w:r>
              <w:rPr>
                <w:rFonts w:ascii="Times New Roman" w:hAnsi="Times New Roman" w:eastAsia="Times New Roman" w:cs="Times New Roman"/>
                <w:spacing w:val="-5"/>
                <w:position w:val="16"/>
              </w:rPr>
              <w:t>/2</w:t>
            </w:r>
            <w:r>
              <w:rPr>
                <w:rFonts w:ascii="Times New Roman" w:hAnsi="Times New Roman" w:eastAsia="Times New Roman" w:cs="Times New Roman"/>
                <w:spacing w:val="-6"/>
                <w:position w:val="16"/>
              </w:rPr>
              <w:t>0%</w:t>
            </w:r>
            <w:r>
              <w:rPr>
                <w:spacing w:val="-60"/>
                <w:w w:val="90"/>
                <w:position w:val="16"/>
              </w:rPr>
              <w:t>）；</w:t>
            </w:r>
            <w:r>
              <w:rPr>
                <w:spacing w:val="-6"/>
                <w:position w:val="16"/>
              </w:rPr>
              <w:t>②成本节约率</w:t>
            </w:r>
            <w:r>
              <w:rPr>
                <w:rFonts w:ascii="Times New Roman" w:hAnsi="Times New Roman" w:eastAsia="Times New Roman" w:cs="Times New Roman"/>
                <w:spacing w:val="-6"/>
                <w:position w:val="16"/>
              </w:rPr>
              <w:t>&gt;20%</w:t>
            </w:r>
          </w:p>
          <w:p>
            <w:pPr>
              <w:pStyle w:val="6"/>
              <w:spacing w:line="221" w:lineRule="auto"/>
              <w:ind w:left="137"/>
            </w:pPr>
            <w:r>
              <w:rPr>
                <w:spacing w:val="-3"/>
              </w:rPr>
              <w:t>时，视特殊情况酌情得分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8" w:hRule="atLeast"/>
        </w:trPr>
        <w:tc>
          <w:tcPr>
            <w:tcW w:w="1420" w:type="dxa"/>
            <w:vAlign w:val="top"/>
          </w:tcPr>
          <w:p>
            <w:pPr>
              <w:pStyle w:val="6"/>
              <w:spacing w:before="117" w:line="222" w:lineRule="auto"/>
              <w:ind w:left="242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评价依据</w:t>
            </w:r>
          </w:p>
          <w:p>
            <w:pPr>
              <w:pStyle w:val="6"/>
              <w:spacing w:before="178" w:line="222" w:lineRule="auto"/>
              <w:ind w:left="245"/>
            </w:pPr>
            <w:r>
              <w:rPr>
                <w:spacing w:val="-5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或数据来</w:t>
            </w:r>
          </w:p>
          <w:p>
            <w:pPr>
              <w:pStyle w:val="6"/>
              <w:spacing w:before="179" w:line="227" w:lineRule="auto"/>
              <w:ind w:left="606"/>
            </w:pPr>
            <w:r>
              <w:rPr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源</w:t>
            </w:r>
          </w:p>
        </w:tc>
        <w:tc>
          <w:tcPr>
            <w:tcW w:w="7533" w:type="dxa"/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468" w:lineRule="exact"/>
              <w:ind w:left="600"/>
            </w:pPr>
            <w:r>
              <w:rPr>
                <w:spacing w:val="3"/>
                <w:position w:val="17"/>
              </w:rPr>
              <w:t>文件搜集、整理与分析，汇报材料、财政支付凭证、支付明细、</w:t>
            </w:r>
          </w:p>
          <w:p>
            <w:pPr>
              <w:pStyle w:val="6"/>
              <w:spacing w:line="220" w:lineRule="auto"/>
              <w:ind w:left="132"/>
            </w:pPr>
            <w:r>
              <w:rPr>
                <w:spacing w:val="-4"/>
              </w:rPr>
              <w:t>资金申请报告等。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6" w:hRule="atLeast"/>
        </w:trPr>
        <w:tc>
          <w:tcPr>
            <w:tcW w:w="1420" w:type="dxa"/>
            <w:vMerge w:val="restart"/>
            <w:tcBorders>
              <w:bottom w:val="nil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242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评价结果</w:t>
            </w:r>
          </w:p>
        </w:tc>
        <w:tc>
          <w:tcPr>
            <w:tcW w:w="7533" w:type="dxa"/>
            <w:vAlign w:val="top"/>
          </w:tcPr>
          <w:p>
            <w:pPr>
              <w:spacing w:line="36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20"/>
            </w:pPr>
            <w:r>
              <w:rPr>
                <w:spacing w:val="-2"/>
              </w:rPr>
              <w:t>指标评分计算过程及依据：</w:t>
            </w:r>
          </w:p>
          <w:p>
            <w:pPr>
              <w:pStyle w:val="6"/>
              <w:spacing w:before="180" w:line="332" w:lineRule="auto"/>
              <w:ind w:left="121" w:right="25" w:firstLine="480"/>
              <w:jc w:val="both"/>
            </w:pPr>
            <w:r>
              <w:rPr>
                <w:spacing w:val="-3"/>
              </w:rPr>
              <w:t>项目预算资金总额为</w:t>
            </w:r>
            <w:r>
              <w:rPr>
                <w:spacing w:val="-3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50.00</w:t>
            </w:r>
            <w:r>
              <w:rPr>
                <w:rFonts w:ascii="Times New Roman" w:hAnsi="Times New Roman" w:eastAsia="Times New Roman" w:cs="Times New Roman"/>
                <w:spacing w:val="17"/>
                <w:w w:val="101"/>
              </w:rPr>
              <w:t xml:space="preserve"> </w:t>
            </w:r>
            <w:r>
              <w:rPr>
                <w:spacing w:val="-3"/>
              </w:rPr>
              <w:t>万元，实际支出总额为</w:t>
            </w:r>
            <w:r>
              <w:rPr>
                <w:spacing w:val="-5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48.95</w:t>
            </w:r>
            <w:r>
              <w:rPr>
                <w:rFonts w:ascii="Times New Roman" w:hAnsi="Times New Roman" w:eastAsia="Times New Roman" w:cs="Times New Roman"/>
                <w:spacing w:val="17"/>
                <w:w w:val="101"/>
              </w:rPr>
              <w:t xml:space="preserve"> </w:t>
            </w:r>
            <w:r>
              <w:rPr>
                <w:spacing w:val="-3"/>
              </w:rPr>
              <w:t xml:space="preserve">万元，成 </w:t>
            </w:r>
            <w:r>
              <w:rPr>
                <w:spacing w:val="-17"/>
              </w:rPr>
              <w:t>本</w:t>
            </w:r>
            <w:r>
              <w:rPr>
                <w:spacing w:val="-45"/>
              </w:rPr>
              <w:t xml:space="preserve"> </w:t>
            </w:r>
            <w:r>
              <w:rPr>
                <w:spacing w:val="-17"/>
              </w:rPr>
              <w:t>未</w:t>
            </w:r>
            <w:r>
              <w:rPr>
                <w:spacing w:val="-45"/>
              </w:rPr>
              <w:t xml:space="preserve"> </w:t>
            </w:r>
            <w:r>
              <w:rPr>
                <w:spacing w:val="-17"/>
              </w:rPr>
              <w:t>超</w:t>
            </w:r>
            <w:r>
              <w:rPr>
                <w:spacing w:val="-44"/>
              </w:rPr>
              <w:t xml:space="preserve"> </w:t>
            </w:r>
            <w:r>
              <w:rPr>
                <w:spacing w:val="-17"/>
              </w:rPr>
              <w:t>过</w:t>
            </w:r>
            <w:r>
              <w:rPr>
                <w:spacing w:val="-45"/>
              </w:rPr>
              <w:t xml:space="preserve"> </w:t>
            </w:r>
            <w:r>
              <w:rPr>
                <w:spacing w:val="-17"/>
              </w:rPr>
              <w:t>预</w:t>
            </w:r>
            <w:r>
              <w:rPr>
                <w:spacing w:val="-46"/>
              </w:rPr>
              <w:t xml:space="preserve"> </w:t>
            </w:r>
            <w:r>
              <w:rPr>
                <w:spacing w:val="-17"/>
              </w:rPr>
              <w:t>算</w:t>
            </w:r>
            <w:r>
              <w:rPr>
                <w:spacing w:val="-32"/>
              </w:rPr>
              <w:t xml:space="preserve"> </w:t>
            </w:r>
            <w:r>
              <w:rPr>
                <w:spacing w:val="-17"/>
              </w:rPr>
              <w:t>，</w:t>
            </w:r>
            <w:r>
              <w:rPr>
                <w:spacing w:val="-43"/>
              </w:rPr>
              <w:t xml:space="preserve"> </w:t>
            </w:r>
            <w:r>
              <w:rPr>
                <w:spacing w:val="-17"/>
              </w:rPr>
              <w:t>成</w:t>
            </w:r>
            <w:r>
              <w:rPr>
                <w:spacing w:val="-45"/>
              </w:rPr>
              <w:t xml:space="preserve"> </w:t>
            </w:r>
            <w:r>
              <w:rPr>
                <w:spacing w:val="-17"/>
              </w:rPr>
              <w:t>本</w:t>
            </w:r>
            <w:r>
              <w:rPr>
                <w:spacing w:val="-41"/>
              </w:rPr>
              <w:t xml:space="preserve"> </w:t>
            </w:r>
            <w:r>
              <w:rPr>
                <w:spacing w:val="-17"/>
              </w:rPr>
              <w:t>节</w:t>
            </w:r>
            <w:r>
              <w:rPr>
                <w:spacing w:val="-45"/>
              </w:rPr>
              <w:t xml:space="preserve"> </w:t>
            </w:r>
            <w:r>
              <w:rPr>
                <w:spacing w:val="-17"/>
              </w:rPr>
              <w:t>约</w:t>
            </w:r>
            <w:r>
              <w:rPr>
                <w:spacing w:val="-39"/>
              </w:rPr>
              <w:t xml:space="preserve"> </w:t>
            </w:r>
            <w:r>
              <w:rPr>
                <w:spacing w:val="-17"/>
              </w:rPr>
              <w:t>率</w:t>
            </w:r>
            <w:r>
              <w:rPr>
                <w:spacing w:val="-6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7"/>
              </w:rPr>
              <w:t>=[</w:t>
            </w:r>
            <w:r>
              <w:rPr>
                <w:rFonts w:ascii="Times New Roman" w:hAnsi="Times New Roman" w:eastAsia="Times New Roman" w:cs="Times New Roman"/>
                <w:spacing w:val="15"/>
              </w:rPr>
              <w:t xml:space="preserve"> </w:t>
            </w:r>
            <w:r>
              <w:rPr>
                <w:spacing w:val="-17"/>
              </w:rPr>
              <w:t>计</w:t>
            </w:r>
            <w:r>
              <w:rPr>
                <w:spacing w:val="-44"/>
              </w:rPr>
              <w:t xml:space="preserve"> </w:t>
            </w:r>
            <w:r>
              <w:rPr>
                <w:spacing w:val="-17"/>
              </w:rPr>
              <w:t>划</w:t>
            </w:r>
            <w:r>
              <w:rPr>
                <w:spacing w:val="-43"/>
              </w:rPr>
              <w:t xml:space="preserve"> </w:t>
            </w:r>
            <w:r>
              <w:rPr>
                <w:spacing w:val="-17"/>
              </w:rPr>
              <w:t>成</w:t>
            </w:r>
            <w:r>
              <w:rPr>
                <w:spacing w:val="-45"/>
              </w:rPr>
              <w:t xml:space="preserve"> </w:t>
            </w:r>
            <w:r>
              <w:rPr>
                <w:spacing w:val="-17"/>
              </w:rPr>
              <w:t>本</w:t>
            </w:r>
            <w:r>
              <w:rPr>
                <w:spacing w:val="-5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7"/>
              </w:rPr>
              <w:t>-</w:t>
            </w:r>
            <w:r>
              <w:rPr>
                <w:rFonts w:ascii="Times New Roman" w:hAnsi="Times New Roman" w:eastAsia="Times New Roman" w:cs="Times New Roman"/>
                <w:spacing w:val="18"/>
              </w:rPr>
              <w:t xml:space="preserve"> </w:t>
            </w:r>
            <w:r>
              <w:rPr>
                <w:spacing w:val="-17"/>
              </w:rPr>
              <w:t>实</w:t>
            </w:r>
            <w:r>
              <w:rPr>
                <w:spacing w:val="-35"/>
              </w:rPr>
              <w:t xml:space="preserve"> </w:t>
            </w:r>
            <w:r>
              <w:rPr>
                <w:spacing w:val="-17"/>
              </w:rPr>
              <w:t>际</w:t>
            </w:r>
            <w:r>
              <w:rPr>
                <w:spacing w:val="-43"/>
              </w:rPr>
              <w:t xml:space="preserve"> </w:t>
            </w:r>
            <w:r>
              <w:rPr>
                <w:spacing w:val="-17"/>
              </w:rPr>
              <w:t>成</w:t>
            </w:r>
            <w:r>
              <w:rPr>
                <w:spacing w:val="-46"/>
              </w:rPr>
              <w:t xml:space="preserve"> </w:t>
            </w:r>
            <w:r>
              <w:rPr>
                <w:spacing w:val="-17"/>
              </w:rPr>
              <w:t>本</w:t>
            </w:r>
            <w:r>
              <w:rPr>
                <w:spacing w:val="-6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8"/>
              </w:rPr>
              <w:t>/</w:t>
            </w:r>
            <w:r>
              <w:rPr>
                <w:rFonts w:ascii="Times New Roman" w:hAnsi="Times New Roman" w:eastAsia="Times New Roman" w:cs="Times New Roman"/>
                <w:spacing w:val="14"/>
              </w:rPr>
              <w:t xml:space="preserve"> </w:t>
            </w:r>
            <w:r>
              <w:rPr>
                <w:spacing w:val="-18"/>
              </w:rPr>
              <w:t>计</w:t>
            </w:r>
            <w:r>
              <w:rPr>
                <w:spacing w:val="-44"/>
              </w:rPr>
              <w:t xml:space="preserve"> </w:t>
            </w:r>
            <w:r>
              <w:rPr>
                <w:spacing w:val="-18"/>
              </w:rPr>
              <w:t>划</w:t>
            </w:r>
            <w:r>
              <w:rPr>
                <w:spacing w:val="-43"/>
              </w:rPr>
              <w:t xml:space="preserve"> </w:t>
            </w:r>
            <w:r>
              <w:rPr>
                <w:spacing w:val="-18"/>
              </w:rPr>
              <w:t xml:space="preserve">成 </w:t>
            </w:r>
            <w:r>
              <w:rPr>
                <w:spacing w:val="-3"/>
              </w:rPr>
              <w:t>本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]*</w:t>
            </w:r>
            <w:r>
              <w:rPr>
                <w:rFonts w:ascii="Times New Roman" w:hAnsi="Times New Roman" w:eastAsia="Times New Roman" w:cs="Times New Roman"/>
                <w:spacing w:val="-3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100%=[(50.00-48.95)/50.00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]*</w:t>
            </w:r>
            <w:r>
              <w:rPr>
                <w:rFonts w:ascii="Times New Roman" w:hAnsi="Times New Roman" w:eastAsia="Times New Roman" w:cs="Times New Roman"/>
                <w:spacing w:val="-3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100%=2.</w:t>
            </w:r>
            <w:r>
              <w:rPr>
                <w:rFonts w:ascii="Times New Roman" w:hAnsi="Times New Roman" w:eastAsia="Times New Roman" w:cs="Times New Roman"/>
                <w:spacing w:val="-3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1%</w:t>
            </w:r>
            <w:r>
              <w:rPr>
                <w:rFonts w:ascii="Times New Roman" w:hAnsi="Times New Roman" w:eastAsia="Times New Roman" w:cs="Times New Roman"/>
                <w:spacing w:val="-26"/>
              </w:rPr>
              <w:t xml:space="preserve"> </w:t>
            </w:r>
            <w:r>
              <w:rPr>
                <w:spacing w:val="-4"/>
              </w:rPr>
              <w:t>，成本节约率未超过</w:t>
            </w:r>
            <w:r>
              <w:rPr>
                <w:spacing w:val="-5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20%</w:t>
            </w:r>
            <w:r>
              <w:rPr>
                <w:spacing w:val="-4"/>
              </w:rPr>
              <w:t>。</w:t>
            </w:r>
            <w:r>
              <w:t xml:space="preserve"> </w:t>
            </w:r>
            <w:r>
              <w:rPr>
                <w:spacing w:val="-3"/>
              </w:rPr>
              <w:t>综上，该指标满分</w:t>
            </w:r>
            <w:r>
              <w:rPr>
                <w:spacing w:val="-5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7</w:t>
            </w:r>
            <w:r>
              <w:rPr>
                <w:rFonts w:ascii="Times New Roman" w:hAnsi="Times New Roman" w:eastAsia="Times New Roman" w:cs="Times New Roman"/>
                <w:spacing w:val="19"/>
              </w:rPr>
              <w:t xml:space="preserve"> </w:t>
            </w:r>
            <w:r>
              <w:rPr>
                <w:spacing w:val="-3"/>
              </w:rPr>
              <w:t>分，得分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=7</w:t>
            </w:r>
            <w:r>
              <w:rPr>
                <w:spacing w:val="-3"/>
              </w:rPr>
              <w:t>×（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2.</w:t>
            </w:r>
            <w:r>
              <w:rPr>
                <w:rFonts w:ascii="Times New Roman" w:hAnsi="Times New Roman" w:eastAsia="Times New Roman" w:cs="Times New Roman"/>
                <w:spacing w:val="-3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1%/20%</w:t>
            </w:r>
            <w:r>
              <w:rPr>
                <w:spacing w:val="-3"/>
              </w:rPr>
              <w:t>）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=0.7</w:t>
            </w:r>
            <w:r>
              <w:rPr>
                <w:rFonts w:ascii="Times New Roman" w:hAnsi="Times New Roman" w:eastAsia="Times New Roman" w:cs="Times New Roman"/>
                <w:spacing w:val="21"/>
                <w:w w:val="101"/>
              </w:rPr>
              <w:t xml:space="preserve"> </w:t>
            </w:r>
            <w:r>
              <w:rPr>
                <w:spacing w:val="-3"/>
              </w:rPr>
              <w:t>分。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 w:hRule="atLeast"/>
        </w:trPr>
        <w:tc>
          <w:tcPr>
            <w:tcW w:w="142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33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20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</w:rPr>
              <w:t>指标得分：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0.7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83" w:type="default"/>
          <w:pgSz w:w="11906" w:h="16839"/>
          <w:pgMar w:top="1431" w:right="1474" w:bottom="1223" w:left="1473" w:header="0" w:footer="1046" w:gutter="0"/>
          <w:cols w:space="720" w:num="1"/>
        </w:sectPr>
      </w:pPr>
    </w:p>
    <w:p>
      <w:pPr>
        <w:pStyle w:val="2"/>
        <w:spacing w:before="171" w:line="222" w:lineRule="auto"/>
        <w:ind w:left="1739"/>
      </w:pPr>
      <w:r>
        <w:rPr>
          <w:rFonts w:ascii="Times New Roman" w:hAnsi="Times New Roman" w:eastAsia="Times New Roman" w:cs="Times New Roman"/>
          <w:b/>
          <w:bCs/>
          <w:spacing w:val="-2"/>
        </w:rPr>
        <w:t>D101“</w:t>
      </w:r>
      <w:r>
        <w:rPr>
          <w:rFonts w:ascii="Times New Roman" w:hAnsi="Times New Roman" w:eastAsia="Times New Roman" w:cs="Times New Roman"/>
          <w:b/>
          <w:bCs/>
          <w:spacing w:val="-43"/>
        </w:rPr>
        <w:t xml:space="preserve"> </w:t>
      </w:r>
      <w:r>
        <w:rPr>
          <w:spacing w:val="-2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补齐光明村基础设施短板</w:t>
      </w:r>
      <w:r>
        <w:rPr>
          <w:rFonts w:ascii="Times New Roman" w:hAnsi="Times New Roman" w:eastAsia="Times New Roman" w:cs="Times New Roman"/>
          <w:b/>
          <w:bCs/>
          <w:spacing w:val="-2"/>
        </w:rPr>
        <w:t>”</w:t>
      </w:r>
      <w:r>
        <w:rPr>
          <w:rFonts w:ascii="Times New Roman" w:hAnsi="Times New Roman" w:eastAsia="Times New Roman" w:cs="Times New Roman"/>
          <w:b/>
          <w:bCs/>
          <w:spacing w:val="-55"/>
        </w:rPr>
        <w:t xml:space="preserve"> </w:t>
      </w:r>
      <w:r>
        <w:rPr>
          <w:spacing w:val="-2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评价底稿</w:t>
      </w:r>
    </w:p>
    <w:p>
      <w:pPr>
        <w:pStyle w:val="2"/>
        <w:spacing w:before="243" w:line="540" w:lineRule="exact"/>
        <w:ind w:left="130"/>
        <w:rPr>
          <w:sz w:val="24"/>
          <w:szCs w:val="24"/>
        </w:rPr>
      </w:pPr>
      <w:r>
        <w:rPr>
          <w:spacing w:val="-1"/>
          <w:position w:val="22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项目名称：</w:t>
      </w:r>
      <w:r>
        <w:rPr>
          <w:spacing w:val="-1"/>
          <w:position w:val="22"/>
          <w:sz w:val="24"/>
          <w:szCs w:val="24"/>
        </w:rPr>
        <w:t>民丰县尼雅乡人民政府民丰县尼雅乡光明村村容村貌改造项目</w:t>
      </w:r>
    </w:p>
    <w:p>
      <w:pPr>
        <w:pStyle w:val="2"/>
        <w:spacing w:line="222" w:lineRule="auto"/>
        <w:ind w:left="130"/>
        <w:rPr>
          <w:sz w:val="24"/>
          <w:szCs w:val="24"/>
        </w:rPr>
      </w:pPr>
      <w:r>
        <w:rPr>
          <w:spacing w:val="-1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评价机构：</w:t>
      </w:r>
      <w:r>
        <w:rPr>
          <w:spacing w:val="-1"/>
          <w:sz w:val="24"/>
          <w:szCs w:val="24"/>
        </w:rPr>
        <w:t>新疆政通众和商务咨询有限公司</w:t>
      </w:r>
    </w:p>
    <w:p>
      <w:pPr>
        <w:spacing w:line="108" w:lineRule="exact"/>
      </w:pPr>
    </w:p>
    <w:tbl>
      <w:tblPr>
        <w:tblStyle w:val="5"/>
        <w:tblW w:w="895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0"/>
        <w:gridCol w:w="753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1420" w:type="dxa"/>
            <w:vAlign w:val="top"/>
          </w:tcPr>
          <w:p>
            <w:pPr>
              <w:pStyle w:val="6"/>
              <w:spacing w:before="246" w:line="222" w:lineRule="auto"/>
              <w:ind w:left="241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指标解释</w:t>
            </w:r>
          </w:p>
        </w:tc>
        <w:tc>
          <w:tcPr>
            <w:tcW w:w="7533" w:type="dxa"/>
            <w:vAlign w:val="top"/>
          </w:tcPr>
          <w:p>
            <w:pPr>
              <w:pStyle w:val="6"/>
              <w:spacing w:before="246" w:line="222" w:lineRule="auto"/>
              <w:ind w:left="121"/>
            </w:pPr>
            <w:r>
              <w:rPr>
                <w:spacing w:val="-2"/>
              </w:rPr>
              <w:t>项目实施所产生的社会效益。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1420" w:type="dxa"/>
            <w:vAlign w:val="top"/>
          </w:tcPr>
          <w:p>
            <w:pPr>
              <w:pStyle w:val="6"/>
              <w:spacing w:before="291" w:line="222" w:lineRule="auto"/>
              <w:ind w:left="241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指标权重</w:t>
            </w:r>
          </w:p>
        </w:tc>
        <w:tc>
          <w:tcPr>
            <w:tcW w:w="7533" w:type="dxa"/>
            <w:vAlign w:val="top"/>
          </w:tcPr>
          <w:p>
            <w:pPr>
              <w:pStyle w:val="6"/>
              <w:spacing w:before="291" w:line="222" w:lineRule="auto"/>
              <w:ind w:left="120"/>
              <w:rPr>
                <w:rFonts w:ascii="Times New Roman" w:hAnsi="Times New Roman" w:eastAsia="Times New Roman" w:cs="Times New Roman"/>
              </w:rPr>
            </w:pPr>
            <w:r>
              <w:rPr>
                <w:spacing w:val="-1"/>
              </w:rPr>
              <w:t>指标权重：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8" w:hRule="atLeast"/>
        </w:trPr>
        <w:tc>
          <w:tcPr>
            <w:tcW w:w="1420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242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评价标准</w:t>
            </w:r>
          </w:p>
        </w:tc>
        <w:tc>
          <w:tcPr>
            <w:tcW w:w="7533" w:type="dxa"/>
            <w:vAlign w:val="top"/>
          </w:tcPr>
          <w:p>
            <w:pPr>
              <w:pStyle w:val="6"/>
              <w:spacing w:before="116" w:line="222" w:lineRule="auto"/>
              <w:ind w:left="120"/>
            </w:pPr>
            <w:r>
              <w:rPr>
                <w:spacing w:val="-3"/>
              </w:rPr>
              <w:t>指标评分细则：</w:t>
            </w:r>
          </w:p>
          <w:p>
            <w:pPr>
              <w:pStyle w:val="6"/>
              <w:spacing w:before="178" w:line="468" w:lineRule="exact"/>
              <w:ind w:left="601"/>
            </w:pPr>
            <w:r>
              <w:rPr>
                <w:spacing w:val="3"/>
                <w:position w:val="17"/>
              </w:rPr>
              <w:t>项目实施后对补齐光明村基础设施短板的影响程度，通过问卷形</w:t>
            </w:r>
          </w:p>
          <w:p>
            <w:pPr>
              <w:pStyle w:val="6"/>
              <w:spacing w:line="221" w:lineRule="auto"/>
              <w:ind w:left="125"/>
            </w:pPr>
            <w:r>
              <w:rPr>
                <w:spacing w:val="-2"/>
              </w:rPr>
              <w:t>式调查项目是否有效补齐光明村基础设施短板（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5</w:t>
            </w:r>
            <w:r>
              <w:rPr>
                <w:rFonts w:ascii="Times New Roman" w:hAnsi="Times New Roman" w:eastAsia="Times New Roman" w:cs="Times New Roman"/>
                <w:spacing w:val="25"/>
              </w:rPr>
              <w:t xml:space="preserve"> </w:t>
            </w:r>
            <w:r>
              <w:rPr>
                <w:spacing w:val="-2"/>
              </w:rPr>
              <w:t>分）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6" w:hRule="atLeast"/>
        </w:trPr>
        <w:tc>
          <w:tcPr>
            <w:tcW w:w="1420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242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评价依据</w:t>
            </w:r>
          </w:p>
          <w:p>
            <w:pPr>
              <w:pStyle w:val="6"/>
              <w:spacing w:before="178" w:line="222" w:lineRule="auto"/>
              <w:ind w:left="245"/>
            </w:pPr>
            <w:r>
              <w:rPr>
                <w:spacing w:val="-5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或数据来</w:t>
            </w:r>
          </w:p>
          <w:p>
            <w:pPr>
              <w:pStyle w:val="6"/>
              <w:spacing w:before="179" w:line="227" w:lineRule="auto"/>
              <w:ind w:left="606"/>
            </w:pPr>
            <w:r>
              <w:rPr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源</w:t>
            </w:r>
          </w:p>
        </w:tc>
        <w:tc>
          <w:tcPr>
            <w:tcW w:w="7533" w:type="dxa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468" w:lineRule="exact"/>
              <w:ind w:left="600"/>
            </w:pPr>
            <w:r>
              <w:rPr>
                <w:spacing w:val="1"/>
                <w:position w:val="17"/>
              </w:rPr>
              <w:t>文件搜集、整理与分析，项目绩效目标申报表、</w:t>
            </w:r>
            <w:r>
              <w:rPr>
                <w:spacing w:val="-48"/>
                <w:position w:val="17"/>
              </w:rPr>
              <w:t xml:space="preserve"> </w:t>
            </w:r>
            <w:r>
              <w:rPr>
                <w:spacing w:val="1"/>
                <w:position w:val="17"/>
              </w:rPr>
              <w:t>自评报告、满意</w:t>
            </w:r>
          </w:p>
          <w:p>
            <w:pPr>
              <w:pStyle w:val="6"/>
              <w:spacing w:line="222" w:lineRule="auto"/>
              <w:ind w:left="120"/>
            </w:pPr>
            <w:r>
              <w:rPr>
                <w:spacing w:val="-3"/>
              </w:rPr>
              <w:t>度调查问卷等。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8" w:hRule="atLeast"/>
        </w:trPr>
        <w:tc>
          <w:tcPr>
            <w:tcW w:w="1420" w:type="dxa"/>
            <w:vMerge w:val="restart"/>
            <w:tcBorders>
              <w:bottom w:val="nil"/>
            </w:tcBorders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242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评价结果</w:t>
            </w:r>
          </w:p>
        </w:tc>
        <w:tc>
          <w:tcPr>
            <w:tcW w:w="7533" w:type="dxa"/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20"/>
            </w:pPr>
            <w:r>
              <w:rPr>
                <w:spacing w:val="-2"/>
              </w:rPr>
              <w:t>指标评分计算过程及依据：</w:t>
            </w:r>
          </w:p>
          <w:p>
            <w:pPr>
              <w:pStyle w:val="6"/>
              <w:spacing w:before="179" w:line="360" w:lineRule="auto"/>
              <w:ind w:left="117" w:right="106" w:firstLine="483"/>
            </w:pPr>
            <w:r>
              <w:rPr>
                <w:spacing w:val="3"/>
              </w:rPr>
              <w:t>根据《民丰县尼雅乡人民政府民丰县尼雅乡光明村村容村貌改造</w:t>
            </w:r>
            <w:r>
              <w:rPr>
                <w:spacing w:val="13"/>
              </w:rPr>
              <w:t xml:space="preserve"> </w:t>
            </w:r>
            <w:r>
              <w:rPr>
                <w:spacing w:val="3"/>
              </w:rPr>
              <w:t>项目满意度报告》，所有参与问卷调查的人员认为该项目的实施能够</w:t>
            </w:r>
            <w:r>
              <w:rPr>
                <w:spacing w:val="10"/>
              </w:rPr>
              <w:t xml:space="preserve"> </w:t>
            </w:r>
            <w:r>
              <w:rPr>
                <w:spacing w:val="4"/>
              </w:rPr>
              <w:t>有效补齐光明村基础设施短板，其中</w:t>
            </w:r>
            <w:r>
              <w:rPr>
                <w:spacing w:val="-3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4"/>
              </w:rPr>
              <w:t>84.0%</w:t>
            </w:r>
            <w:r>
              <w:rPr>
                <w:spacing w:val="4"/>
              </w:rPr>
              <w:t>的受访者</w:t>
            </w:r>
            <w:r>
              <w:rPr>
                <w:spacing w:val="3"/>
              </w:rPr>
              <w:t>认为效果显著、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16.0%</w:t>
            </w:r>
            <w:r>
              <w:rPr>
                <w:spacing w:val="-1"/>
              </w:rPr>
              <w:t>的受访者认为效果较大。根据调查情况，项目实施有助</w:t>
            </w:r>
            <w:r>
              <w:rPr>
                <w:spacing w:val="-2"/>
              </w:rPr>
              <w:t>于补齐光</w:t>
            </w:r>
          </w:p>
          <w:p>
            <w:pPr>
              <w:pStyle w:val="6"/>
              <w:spacing w:line="221" w:lineRule="auto"/>
              <w:ind w:left="135"/>
            </w:pPr>
            <w:r>
              <w:rPr>
                <w:spacing w:val="-4"/>
              </w:rPr>
              <w:t>明村基础设施短板。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0" w:hRule="atLeast"/>
        </w:trPr>
        <w:tc>
          <w:tcPr>
            <w:tcW w:w="142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33" w:type="dxa"/>
            <w:vAlign w:val="top"/>
          </w:tcPr>
          <w:p>
            <w:pPr>
              <w:spacing w:line="3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20"/>
              <w:rPr>
                <w:rFonts w:ascii="Times New Roman" w:hAnsi="Times New Roman" w:eastAsia="Times New Roman" w:cs="Times New Roman"/>
              </w:rPr>
            </w:pPr>
            <w:r>
              <w:rPr>
                <w:spacing w:val="-1"/>
              </w:rPr>
              <w:t>指标得分：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5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84" w:type="default"/>
          <w:pgSz w:w="11906" w:h="16839"/>
          <w:pgMar w:top="1431" w:right="1474" w:bottom="1223" w:left="1473" w:header="0" w:footer="1046" w:gutter="0"/>
          <w:cols w:space="720" w:num="1"/>
        </w:sectPr>
      </w:pPr>
    </w:p>
    <w:p>
      <w:pPr>
        <w:pStyle w:val="2"/>
        <w:spacing w:before="171" w:line="391" w:lineRule="auto"/>
        <w:ind w:left="130" w:right="1163" w:firstLine="1309"/>
        <w:rPr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pacing w:val="-2"/>
        </w:rPr>
        <w:t>D102“</w:t>
      </w:r>
      <w:r>
        <w:rPr>
          <w:rFonts w:ascii="Times New Roman" w:hAnsi="Times New Roman" w:eastAsia="Times New Roman" w:cs="Times New Roman"/>
          <w:b/>
          <w:bCs/>
          <w:spacing w:val="-39"/>
        </w:rPr>
        <w:t xml:space="preserve"> </w:t>
      </w:r>
      <w:r>
        <w:rPr>
          <w:spacing w:val="-2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提升村民生活幸福感与获得感</w:t>
      </w:r>
      <w:r>
        <w:rPr>
          <w:rFonts w:ascii="Times New Roman" w:hAnsi="Times New Roman" w:eastAsia="Times New Roman" w:cs="Times New Roman"/>
          <w:b/>
          <w:bCs/>
          <w:spacing w:val="-2"/>
        </w:rPr>
        <w:t>”</w:t>
      </w:r>
      <w:r>
        <w:rPr>
          <w:rFonts w:ascii="Times New Roman" w:hAnsi="Times New Roman" w:eastAsia="Times New Roman" w:cs="Times New Roman"/>
          <w:b/>
          <w:bCs/>
          <w:spacing w:val="-53"/>
        </w:rPr>
        <w:t xml:space="preserve"> </w:t>
      </w:r>
      <w:r>
        <w:rPr>
          <w:spacing w:val="-2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评价底稿</w:t>
      </w:r>
      <w:r>
        <w:rPr>
          <w:spacing w:val="-2"/>
        </w:rPr>
        <w:t xml:space="preserve">  </w:t>
      </w:r>
      <w:r>
        <w:rPr>
          <w:spacing w:val="-1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项目名称：</w:t>
      </w:r>
      <w:r>
        <w:rPr>
          <w:spacing w:val="-1"/>
          <w:sz w:val="24"/>
          <w:szCs w:val="24"/>
        </w:rPr>
        <w:t>民丰县尼雅乡人民政府民丰县尼雅乡光明村村容村貌改造项目</w:t>
      </w:r>
    </w:p>
    <w:p>
      <w:pPr>
        <w:pStyle w:val="2"/>
        <w:spacing w:line="222" w:lineRule="auto"/>
        <w:ind w:left="130"/>
        <w:rPr>
          <w:sz w:val="24"/>
          <w:szCs w:val="24"/>
        </w:rPr>
      </w:pPr>
      <w:r>
        <w:rPr>
          <w:spacing w:val="-1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评价机构：</w:t>
      </w:r>
      <w:r>
        <w:rPr>
          <w:spacing w:val="-1"/>
          <w:sz w:val="24"/>
          <w:szCs w:val="24"/>
        </w:rPr>
        <w:t>新疆政通众和商务咨询有限公司</w:t>
      </w:r>
    </w:p>
    <w:p>
      <w:pPr>
        <w:spacing w:line="108" w:lineRule="exact"/>
      </w:pPr>
    </w:p>
    <w:tbl>
      <w:tblPr>
        <w:tblStyle w:val="5"/>
        <w:tblW w:w="895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0"/>
        <w:gridCol w:w="753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1420" w:type="dxa"/>
            <w:vAlign w:val="top"/>
          </w:tcPr>
          <w:p>
            <w:pPr>
              <w:pStyle w:val="6"/>
              <w:spacing w:before="246" w:line="222" w:lineRule="auto"/>
              <w:ind w:left="241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指标解释</w:t>
            </w:r>
          </w:p>
        </w:tc>
        <w:tc>
          <w:tcPr>
            <w:tcW w:w="7533" w:type="dxa"/>
            <w:vAlign w:val="top"/>
          </w:tcPr>
          <w:p>
            <w:pPr>
              <w:pStyle w:val="6"/>
              <w:spacing w:before="246" w:line="222" w:lineRule="auto"/>
              <w:ind w:left="121"/>
            </w:pPr>
            <w:r>
              <w:rPr>
                <w:spacing w:val="-2"/>
              </w:rPr>
              <w:t>项目实施所产生的社会效益。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1420" w:type="dxa"/>
            <w:vAlign w:val="top"/>
          </w:tcPr>
          <w:p>
            <w:pPr>
              <w:pStyle w:val="6"/>
              <w:spacing w:before="291" w:line="222" w:lineRule="auto"/>
              <w:ind w:left="241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指标权重</w:t>
            </w:r>
          </w:p>
        </w:tc>
        <w:tc>
          <w:tcPr>
            <w:tcW w:w="7533" w:type="dxa"/>
            <w:vAlign w:val="top"/>
          </w:tcPr>
          <w:p>
            <w:pPr>
              <w:pStyle w:val="6"/>
              <w:spacing w:before="291" w:line="222" w:lineRule="auto"/>
              <w:ind w:left="120"/>
              <w:rPr>
                <w:rFonts w:ascii="Times New Roman" w:hAnsi="Times New Roman" w:eastAsia="Times New Roman" w:cs="Times New Roman"/>
              </w:rPr>
            </w:pPr>
            <w:r>
              <w:rPr>
                <w:spacing w:val="-1"/>
              </w:rPr>
              <w:t>指标权重：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8" w:hRule="atLeast"/>
        </w:trPr>
        <w:tc>
          <w:tcPr>
            <w:tcW w:w="1420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242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评价标准</w:t>
            </w:r>
          </w:p>
        </w:tc>
        <w:tc>
          <w:tcPr>
            <w:tcW w:w="7533" w:type="dxa"/>
            <w:vAlign w:val="top"/>
          </w:tcPr>
          <w:p>
            <w:pPr>
              <w:pStyle w:val="6"/>
              <w:spacing w:before="116" w:line="222" w:lineRule="auto"/>
              <w:ind w:left="120"/>
            </w:pPr>
            <w:r>
              <w:rPr>
                <w:spacing w:val="-3"/>
              </w:rPr>
              <w:t>指标评分细则：</w:t>
            </w:r>
          </w:p>
          <w:p>
            <w:pPr>
              <w:pStyle w:val="6"/>
              <w:spacing w:before="178" w:line="468" w:lineRule="exact"/>
              <w:ind w:left="121"/>
            </w:pPr>
            <w:r>
              <w:rPr>
                <w:spacing w:val="3"/>
                <w:position w:val="17"/>
              </w:rPr>
              <w:t>项目实施后对提升村民生活幸福感与获得感的影响程度，通过问卷形</w:t>
            </w:r>
          </w:p>
          <w:p>
            <w:pPr>
              <w:pStyle w:val="6"/>
              <w:spacing w:line="220" w:lineRule="auto"/>
              <w:ind w:left="125"/>
            </w:pPr>
            <w:r>
              <w:rPr>
                <w:spacing w:val="-2"/>
              </w:rPr>
              <w:t>式调查项目是否有效提升村民生活幸福感与获得感。（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5</w:t>
            </w:r>
            <w:r>
              <w:rPr>
                <w:rFonts w:ascii="Times New Roman" w:hAnsi="Times New Roman" w:eastAsia="Times New Roman" w:cs="Times New Roman"/>
                <w:spacing w:val="31"/>
              </w:rPr>
              <w:t xml:space="preserve"> </w:t>
            </w:r>
            <w:r>
              <w:rPr>
                <w:spacing w:val="-2"/>
              </w:rPr>
              <w:t>分）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6" w:hRule="atLeast"/>
        </w:trPr>
        <w:tc>
          <w:tcPr>
            <w:tcW w:w="1420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242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评价依据</w:t>
            </w:r>
          </w:p>
          <w:p>
            <w:pPr>
              <w:pStyle w:val="6"/>
              <w:spacing w:before="178" w:line="222" w:lineRule="auto"/>
              <w:ind w:left="245"/>
            </w:pPr>
            <w:r>
              <w:rPr>
                <w:spacing w:val="-5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或数据来</w:t>
            </w:r>
          </w:p>
          <w:p>
            <w:pPr>
              <w:pStyle w:val="6"/>
              <w:spacing w:before="179" w:line="227" w:lineRule="auto"/>
              <w:ind w:left="606"/>
            </w:pPr>
            <w:r>
              <w:rPr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源</w:t>
            </w:r>
          </w:p>
        </w:tc>
        <w:tc>
          <w:tcPr>
            <w:tcW w:w="7533" w:type="dxa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468" w:lineRule="exact"/>
              <w:ind w:left="600"/>
            </w:pPr>
            <w:r>
              <w:rPr>
                <w:spacing w:val="1"/>
                <w:position w:val="17"/>
              </w:rPr>
              <w:t>文件搜集、整理与分析，项目绩效目标申报表、</w:t>
            </w:r>
            <w:r>
              <w:rPr>
                <w:spacing w:val="-48"/>
                <w:position w:val="17"/>
              </w:rPr>
              <w:t xml:space="preserve"> </w:t>
            </w:r>
            <w:r>
              <w:rPr>
                <w:spacing w:val="1"/>
                <w:position w:val="17"/>
              </w:rPr>
              <w:t>自评报告、满意</w:t>
            </w:r>
          </w:p>
          <w:p>
            <w:pPr>
              <w:pStyle w:val="6"/>
              <w:spacing w:line="222" w:lineRule="auto"/>
              <w:ind w:left="120"/>
            </w:pPr>
            <w:r>
              <w:rPr>
                <w:spacing w:val="-3"/>
              </w:rPr>
              <w:t>度调查问卷等。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8" w:hRule="atLeast"/>
        </w:trPr>
        <w:tc>
          <w:tcPr>
            <w:tcW w:w="1420" w:type="dxa"/>
            <w:vMerge w:val="restart"/>
            <w:tcBorders>
              <w:bottom w:val="nil"/>
            </w:tcBorders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242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评价结果</w:t>
            </w:r>
          </w:p>
        </w:tc>
        <w:tc>
          <w:tcPr>
            <w:tcW w:w="7533" w:type="dxa"/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20"/>
            </w:pPr>
            <w:r>
              <w:rPr>
                <w:spacing w:val="-2"/>
              </w:rPr>
              <w:t>指标评分计算过程及依据：</w:t>
            </w:r>
          </w:p>
          <w:p>
            <w:pPr>
              <w:pStyle w:val="6"/>
              <w:spacing w:before="179" w:line="360" w:lineRule="auto"/>
              <w:ind w:left="117" w:right="106" w:firstLine="483"/>
              <w:jc w:val="both"/>
            </w:pPr>
            <w:r>
              <w:rPr>
                <w:spacing w:val="3"/>
              </w:rPr>
              <w:t>根据《民丰县尼雅乡人民政府民丰县尼雅乡光明村村容村貌改造</w:t>
            </w:r>
            <w:r>
              <w:rPr>
                <w:spacing w:val="13"/>
              </w:rPr>
              <w:t xml:space="preserve"> </w:t>
            </w:r>
            <w:r>
              <w:rPr>
                <w:spacing w:val="3"/>
              </w:rPr>
              <w:t>项目满意度报告》，所有参与问卷调查的受访者均认为该项目的实施</w:t>
            </w:r>
            <w:r>
              <w:rPr>
                <w:spacing w:val="10"/>
              </w:rPr>
              <w:t xml:space="preserve"> </w:t>
            </w:r>
            <w:r>
              <w:rPr>
                <w:spacing w:val="-3"/>
              </w:rPr>
              <w:t>有助于提升村民生活幸福感与获得感，其中</w:t>
            </w:r>
            <w:r>
              <w:rPr>
                <w:spacing w:val="-4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8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0.0%</w:t>
            </w:r>
            <w:r>
              <w:rPr>
                <w:spacing w:val="-4"/>
              </w:rPr>
              <w:t>的受访者认为效果显</w:t>
            </w:r>
            <w:r>
              <w:t xml:space="preserve"> </w:t>
            </w:r>
            <w:r>
              <w:rPr>
                <w:spacing w:val="-1"/>
              </w:rPr>
              <w:t>著、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20.0%</w:t>
            </w:r>
            <w:r>
              <w:rPr>
                <w:spacing w:val="-1"/>
              </w:rPr>
              <w:t>的受访者认为效果较大。根据调查情况，项目实施</w:t>
            </w:r>
            <w:r>
              <w:rPr>
                <w:spacing w:val="-2"/>
              </w:rPr>
              <w:t>有助于提</w:t>
            </w:r>
          </w:p>
          <w:p>
            <w:pPr>
              <w:pStyle w:val="6"/>
              <w:spacing w:line="220" w:lineRule="auto"/>
              <w:ind w:left="123"/>
            </w:pPr>
            <w:r>
              <w:rPr>
                <w:spacing w:val="-2"/>
              </w:rPr>
              <w:t>升村民生活幸福感与获得感。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0" w:hRule="atLeast"/>
        </w:trPr>
        <w:tc>
          <w:tcPr>
            <w:tcW w:w="142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33" w:type="dxa"/>
            <w:vAlign w:val="top"/>
          </w:tcPr>
          <w:p>
            <w:pPr>
              <w:spacing w:line="3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20"/>
              <w:rPr>
                <w:rFonts w:ascii="Times New Roman" w:hAnsi="Times New Roman" w:eastAsia="Times New Roman" w:cs="Times New Roman"/>
              </w:rPr>
            </w:pPr>
            <w:r>
              <w:rPr>
                <w:spacing w:val="-1"/>
              </w:rPr>
              <w:t>指标得分：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5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85" w:type="default"/>
          <w:pgSz w:w="11906" w:h="16839"/>
          <w:pgMar w:top="1431" w:right="1474" w:bottom="1220" w:left="1473" w:header="0" w:footer="1046" w:gutter="0"/>
          <w:cols w:space="720" w:num="1"/>
        </w:sectPr>
      </w:pPr>
    </w:p>
    <w:p>
      <w:pPr>
        <w:pStyle w:val="2"/>
        <w:spacing w:before="172" w:line="222" w:lineRule="auto"/>
        <w:ind w:left="2946"/>
      </w:pPr>
      <w:r>
        <w:rPr>
          <w:rFonts w:ascii="Times New Roman" w:hAnsi="Times New Roman" w:eastAsia="Times New Roman" w:cs="Times New Roman"/>
          <w:b/>
          <w:bCs/>
          <w:spacing w:val="-4"/>
        </w:rPr>
        <w:t>D201“</w:t>
      </w:r>
      <w:r>
        <w:rPr>
          <w:rFonts w:ascii="Times New Roman" w:hAnsi="Times New Roman" w:eastAsia="Times New Roman" w:cs="Times New Roman"/>
          <w:b/>
          <w:bCs/>
          <w:spacing w:val="-45"/>
        </w:rPr>
        <w:t xml:space="preserve"> </w:t>
      </w:r>
      <w:r>
        <w:rPr>
          <w:spacing w:val="-4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满意度</w:t>
      </w:r>
      <w:r>
        <w:rPr>
          <w:rFonts w:ascii="Times New Roman" w:hAnsi="Times New Roman" w:eastAsia="Times New Roman" w:cs="Times New Roman"/>
          <w:b/>
          <w:bCs/>
          <w:spacing w:val="-4"/>
        </w:rPr>
        <w:t>”</w:t>
      </w:r>
      <w:r>
        <w:rPr>
          <w:rFonts w:ascii="Times New Roman" w:hAnsi="Times New Roman" w:eastAsia="Times New Roman" w:cs="Times New Roman"/>
          <w:b/>
          <w:bCs/>
          <w:spacing w:val="-53"/>
        </w:rPr>
        <w:t xml:space="preserve"> </w:t>
      </w:r>
      <w:r>
        <w:rPr>
          <w:spacing w:val="-4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评价底稿</w:t>
      </w:r>
    </w:p>
    <w:p>
      <w:pPr>
        <w:pStyle w:val="2"/>
        <w:spacing w:before="242" w:line="540" w:lineRule="exact"/>
        <w:ind w:left="130"/>
        <w:rPr>
          <w:sz w:val="24"/>
          <w:szCs w:val="24"/>
        </w:rPr>
      </w:pPr>
      <w:r>
        <w:rPr>
          <w:spacing w:val="-1"/>
          <w:position w:val="22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项目名称：</w:t>
      </w:r>
      <w:r>
        <w:rPr>
          <w:spacing w:val="-1"/>
          <w:position w:val="22"/>
          <w:sz w:val="24"/>
          <w:szCs w:val="24"/>
        </w:rPr>
        <w:t>民丰县尼雅乡人民政府民丰县尼雅乡光明村村容村貌改造项目</w:t>
      </w:r>
    </w:p>
    <w:p>
      <w:pPr>
        <w:pStyle w:val="2"/>
        <w:spacing w:line="222" w:lineRule="auto"/>
        <w:ind w:left="130"/>
        <w:rPr>
          <w:sz w:val="24"/>
          <w:szCs w:val="24"/>
        </w:rPr>
      </w:pPr>
      <w:r>
        <w:rPr>
          <w:spacing w:val="-1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评价机构：</w:t>
      </w:r>
      <w:r>
        <w:rPr>
          <w:spacing w:val="-1"/>
          <w:sz w:val="24"/>
          <w:szCs w:val="24"/>
        </w:rPr>
        <w:t>新疆政通众和商务咨询有限公司</w:t>
      </w:r>
    </w:p>
    <w:p>
      <w:pPr>
        <w:spacing w:line="108" w:lineRule="exact"/>
      </w:pPr>
    </w:p>
    <w:tbl>
      <w:tblPr>
        <w:tblStyle w:val="5"/>
        <w:tblW w:w="896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43"/>
        <w:gridCol w:w="721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atLeast"/>
        </w:trPr>
        <w:tc>
          <w:tcPr>
            <w:tcW w:w="1743" w:type="dxa"/>
            <w:vAlign w:val="top"/>
          </w:tcPr>
          <w:p>
            <w:pPr>
              <w:pStyle w:val="6"/>
              <w:spacing w:before="313" w:line="222" w:lineRule="auto"/>
              <w:ind w:left="402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指标解释</w:t>
            </w:r>
          </w:p>
        </w:tc>
        <w:tc>
          <w:tcPr>
            <w:tcW w:w="7218" w:type="dxa"/>
            <w:vAlign w:val="top"/>
          </w:tcPr>
          <w:p>
            <w:pPr>
              <w:pStyle w:val="6"/>
              <w:spacing w:before="313" w:line="222" w:lineRule="auto"/>
              <w:ind w:left="121"/>
            </w:pPr>
            <w:r>
              <w:rPr>
                <w:spacing w:val="-1"/>
              </w:rPr>
              <w:t>社会公众或服务对象对项目实施效果的满意程度。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3" w:hRule="atLeast"/>
        </w:trPr>
        <w:tc>
          <w:tcPr>
            <w:tcW w:w="1743" w:type="dxa"/>
            <w:vAlign w:val="top"/>
          </w:tcPr>
          <w:p>
            <w:pPr>
              <w:pStyle w:val="6"/>
              <w:spacing w:before="302" w:line="222" w:lineRule="auto"/>
              <w:ind w:left="402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指标权重</w:t>
            </w:r>
          </w:p>
        </w:tc>
        <w:tc>
          <w:tcPr>
            <w:tcW w:w="7218" w:type="dxa"/>
            <w:vAlign w:val="top"/>
          </w:tcPr>
          <w:p>
            <w:pPr>
              <w:pStyle w:val="6"/>
              <w:spacing w:before="302" w:line="222" w:lineRule="auto"/>
              <w:ind w:left="121"/>
              <w:rPr>
                <w:rFonts w:ascii="Times New Roman" w:hAnsi="Times New Roman" w:eastAsia="Times New Roman" w:cs="Times New Roman"/>
              </w:rPr>
            </w:pPr>
            <w:r>
              <w:rPr>
                <w:spacing w:val="-1"/>
              </w:rPr>
              <w:t>指标权重：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8" w:hRule="atLeast"/>
        </w:trPr>
        <w:tc>
          <w:tcPr>
            <w:tcW w:w="1743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403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评价标准</w:t>
            </w:r>
          </w:p>
        </w:tc>
        <w:tc>
          <w:tcPr>
            <w:tcW w:w="7218" w:type="dxa"/>
            <w:vAlign w:val="top"/>
          </w:tcPr>
          <w:p>
            <w:pPr>
              <w:pStyle w:val="6"/>
              <w:spacing w:before="116" w:line="222" w:lineRule="auto"/>
              <w:ind w:left="121"/>
            </w:pPr>
            <w:r>
              <w:rPr>
                <w:spacing w:val="-3"/>
              </w:rPr>
              <w:t>指标评分细则：</w:t>
            </w:r>
          </w:p>
          <w:p>
            <w:pPr>
              <w:pStyle w:val="6"/>
              <w:spacing w:before="178" w:line="468" w:lineRule="exact"/>
              <w:ind w:left="601"/>
            </w:pPr>
            <w:r>
              <w:rPr>
                <w:position w:val="17"/>
              </w:rPr>
              <w:t>社会公众或服务对象是指因该项目实施而受到影响的部门（单</w:t>
            </w:r>
          </w:p>
          <w:p>
            <w:pPr>
              <w:pStyle w:val="6"/>
              <w:spacing w:line="221" w:lineRule="auto"/>
              <w:ind w:left="122"/>
              <w:rPr>
                <w:rFonts w:ascii="Times New Roman" w:hAnsi="Times New Roman" w:eastAsia="Times New Roman" w:cs="Times New Roman"/>
              </w:rPr>
            </w:pPr>
            <w:r>
              <w:rPr>
                <w:spacing w:val="-1"/>
              </w:rPr>
              <w:t>位）、群体或个人。一般采取社会调查的方式。满意度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≥90%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743" w:type="dxa"/>
            <w:vAlign w:val="top"/>
          </w:tcPr>
          <w:p>
            <w:pPr>
              <w:pStyle w:val="6"/>
              <w:spacing w:before="116" w:line="468" w:lineRule="exact"/>
              <w:ind w:left="163"/>
            </w:pPr>
            <w:r>
              <w:rPr>
                <w:spacing w:val="-3"/>
                <w:position w:val="17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评价依据或数</w:t>
            </w:r>
          </w:p>
          <w:p>
            <w:pPr>
              <w:pStyle w:val="6"/>
              <w:spacing w:line="221" w:lineRule="auto"/>
              <w:ind w:left="523"/>
            </w:pPr>
            <w:r>
              <w:rPr>
                <w:spacing w:val="-5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据来源</w:t>
            </w:r>
          </w:p>
        </w:tc>
        <w:tc>
          <w:tcPr>
            <w:tcW w:w="7218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32"/>
            </w:pPr>
            <w:r>
              <w:rPr>
                <w:spacing w:val="-3"/>
              </w:rPr>
              <w:t>受益群众满意度调查问卷。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3" w:hRule="atLeast"/>
        </w:trPr>
        <w:tc>
          <w:tcPr>
            <w:tcW w:w="1743" w:type="dxa"/>
            <w:vMerge w:val="restart"/>
            <w:tcBorders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403"/>
            </w:pPr>
            <w:r>
              <w:rPr>
                <w:spacing w:val="-4"/>
                <w14:textOutline w14:w="435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评价结果</w:t>
            </w:r>
          </w:p>
        </w:tc>
        <w:tc>
          <w:tcPr>
            <w:tcW w:w="7218" w:type="dxa"/>
            <w:vAlign w:val="top"/>
          </w:tcPr>
          <w:p>
            <w:pPr>
              <w:pStyle w:val="6"/>
              <w:spacing w:before="116" w:line="222" w:lineRule="auto"/>
              <w:ind w:left="121"/>
            </w:pPr>
            <w:r>
              <w:rPr>
                <w:spacing w:val="-2"/>
              </w:rPr>
              <w:t>指标评分计算过程及依据：</w:t>
            </w:r>
          </w:p>
          <w:p>
            <w:pPr>
              <w:pStyle w:val="6"/>
              <w:spacing w:before="181" w:line="349" w:lineRule="auto"/>
              <w:ind w:left="100" w:firstLine="491"/>
              <w:jc w:val="both"/>
            </w:pPr>
            <w:r>
              <w:rPr>
                <w:spacing w:val="-4"/>
              </w:rPr>
              <w:t>调阅项目支出绩效资料，民丰县尼雅乡人民政府民丰县尼雅乡</w:t>
            </w:r>
            <w:r>
              <w:rPr>
                <w:spacing w:val="4"/>
              </w:rPr>
              <w:t xml:space="preserve">   </w:t>
            </w:r>
            <w:r>
              <w:rPr>
                <w:spacing w:val="-6"/>
              </w:rPr>
              <w:t>光明村村容村貌改造项目满意度指标预期目标为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≥90%</w:t>
            </w:r>
            <w:r>
              <w:rPr>
                <w:spacing w:val="-6"/>
              </w:rPr>
              <w:t>，实际对辖区</w:t>
            </w:r>
            <w:r>
              <w:rPr>
                <w:spacing w:val="4"/>
              </w:rPr>
              <w:t xml:space="preserve">   </w:t>
            </w:r>
            <w:r>
              <w:rPr>
                <w:spacing w:val="-3"/>
              </w:rPr>
              <w:t>内群众开展的《民丰县尼雅乡人民政府民丰县尼雅乡光明村村容村</w:t>
            </w:r>
            <w:r>
              <w:rPr>
                <w:spacing w:val="1"/>
              </w:rPr>
              <w:t xml:space="preserve">   </w:t>
            </w:r>
            <w:r>
              <w:rPr>
                <w:spacing w:val="-8"/>
              </w:rPr>
              <w:t>貌改造项目问卷调查》中，选择“非常满意</w:t>
            </w:r>
            <w:r>
              <w:rPr>
                <w:spacing w:val="-81"/>
              </w:rPr>
              <w:t xml:space="preserve"> </w:t>
            </w:r>
            <w:r>
              <w:rPr>
                <w:spacing w:val="-8"/>
              </w:rPr>
              <w:t>”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22</w:t>
            </w:r>
            <w:r>
              <w:rPr>
                <w:rFonts w:ascii="Times New Roman" w:hAnsi="Times New Roman" w:eastAsia="Times New Roman" w:cs="Times New Roman"/>
                <w:spacing w:val="18"/>
                <w:w w:val="101"/>
              </w:rPr>
              <w:t xml:space="preserve"> </w:t>
            </w:r>
            <w:r>
              <w:rPr>
                <w:spacing w:val="-8"/>
              </w:rPr>
              <w:t>人，选择“</w:t>
            </w:r>
            <w:r>
              <w:rPr>
                <w:spacing w:val="-78"/>
              </w:rPr>
              <w:t xml:space="preserve"> </w:t>
            </w:r>
            <w:r>
              <w:rPr>
                <w:spacing w:val="-8"/>
              </w:rPr>
              <w:t>比较满</w:t>
            </w:r>
            <w:r>
              <w:t xml:space="preserve">   </w:t>
            </w:r>
            <w:r>
              <w:rPr>
                <w:spacing w:val="-17"/>
              </w:rPr>
              <w:t>意</w:t>
            </w:r>
            <w:r>
              <w:rPr>
                <w:spacing w:val="-88"/>
              </w:rPr>
              <w:t xml:space="preserve"> </w:t>
            </w:r>
            <w:r>
              <w:rPr>
                <w:spacing w:val="-17"/>
              </w:rPr>
              <w:t>”</w:t>
            </w:r>
            <w:r>
              <w:rPr>
                <w:rFonts w:ascii="Times New Roman" w:hAnsi="Times New Roman" w:eastAsia="Times New Roman" w:cs="Times New Roman"/>
                <w:spacing w:val="-17"/>
              </w:rPr>
              <w:t>3</w:t>
            </w:r>
            <w:r>
              <w:rPr>
                <w:rFonts w:ascii="Times New Roman" w:hAnsi="Times New Roman" w:eastAsia="Times New Roman" w:cs="Times New Roman"/>
                <w:spacing w:val="18"/>
                <w:w w:val="101"/>
              </w:rPr>
              <w:t xml:space="preserve"> </w:t>
            </w:r>
            <w:r>
              <w:rPr>
                <w:spacing w:val="-17"/>
              </w:rPr>
              <w:t>人，选择“一般满意</w:t>
            </w:r>
            <w:r>
              <w:rPr>
                <w:spacing w:val="-89"/>
              </w:rPr>
              <w:t xml:space="preserve"> </w:t>
            </w:r>
            <w:r>
              <w:rPr>
                <w:spacing w:val="-17"/>
              </w:rPr>
              <w:t>”</w:t>
            </w:r>
            <w:r>
              <w:rPr>
                <w:rFonts w:ascii="Times New Roman" w:hAnsi="Times New Roman" w:eastAsia="Times New Roman" w:cs="Times New Roman"/>
                <w:spacing w:val="-17"/>
              </w:rPr>
              <w:t>0</w:t>
            </w:r>
            <w:r>
              <w:rPr>
                <w:rFonts w:ascii="Times New Roman" w:hAnsi="Times New Roman" w:eastAsia="Times New Roman" w:cs="Times New Roman"/>
                <w:spacing w:val="18"/>
                <w:w w:val="101"/>
              </w:rPr>
              <w:t xml:space="preserve"> </w:t>
            </w:r>
            <w:r>
              <w:rPr>
                <w:spacing w:val="-17"/>
              </w:rPr>
              <w:t>人，选择“不太满意</w:t>
            </w:r>
            <w:r>
              <w:rPr>
                <w:spacing w:val="-89"/>
              </w:rPr>
              <w:t xml:space="preserve"> </w:t>
            </w:r>
            <w:r>
              <w:rPr>
                <w:spacing w:val="-17"/>
              </w:rPr>
              <w:t>”</w:t>
            </w:r>
            <w:r>
              <w:rPr>
                <w:rFonts w:ascii="Times New Roman" w:hAnsi="Times New Roman" w:eastAsia="Times New Roman" w:cs="Times New Roman"/>
                <w:spacing w:val="-17"/>
              </w:rPr>
              <w:t>0</w:t>
            </w:r>
            <w:r>
              <w:rPr>
                <w:rFonts w:ascii="Times New Roman" w:hAnsi="Times New Roman" w:eastAsia="Times New Roman" w:cs="Times New Roman"/>
                <w:spacing w:val="18"/>
                <w:w w:val="101"/>
              </w:rPr>
              <w:t xml:space="preserve"> </w:t>
            </w:r>
            <w:r>
              <w:rPr>
                <w:spacing w:val="-17"/>
              </w:rPr>
              <w:t>人，选</w:t>
            </w:r>
            <w:r>
              <w:rPr>
                <w:spacing w:val="-18"/>
              </w:rPr>
              <w:t>择“不</w:t>
            </w:r>
            <w:r>
              <w:t xml:space="preserve">   </w:t>
            </w:r>
            <w:r>
              <w:rPr>
                <w:spacing w:val="-8"/>
              </w:rPr>
              <w:t>满意</w:t>
            </w:r>
            <w:r>
              <w:rPr>
                <w:spacing w:val="-89"/>
              </w:rPr>
              <w:t xml:space="preserve"> </w:t>
            </w:r>
            <w:r>
              <w:rPr>
                <w:spacing w:val="-8"/>
              </w:rPr>
              <w:t>”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0</w:t>
            </w:r>
            <w:r>
              <w:rPr>
                <w:rFonts w:ascii="Times New Roman" w:hAnsi="Times New Roman" w:eastAsia="Times New Roman" w:cs="Times New Roman"/>
                <w:spacing w:val="19"/>
              </w:rPr>
              <w:t xml:space="preserve"> </w:t>
            </w:r>
            <w:r>
              <w:rPr>
                <w:spacing w:val="-8"/>
              </w:rPr>
              <w:t>人。指标完成率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=</w:t>
            </w:r>
            <w:r>
              <w:rPr>
                <w:spacing w:val="-8"/>
              </w:rPr>
              <w:t>（“非常满意</w:t>
            </w:r>
            <w:r>
              <w:rPr>
                <w:spacing w:val="-89"/>
              </w:rPr>
              <w:t xml:space="preserve"> </w:t>
            </w:r>
            <w:r>
              <w:rPr>
                <w:spacing w:val="-8"/>
              </w:rPr>
              <w:t>”样本数</w:t>
            </w:r>
            <w:r>
              <w:rPr>
                <w:spacing w:val="-9"/>
              </w:rPr>
              <w:t>×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1.0+</w:t>
            </w:r>
            <w:r>
              <w:rPr>
                <w:spacing w:val="-9"/>
              </w:rPr>
              <w:t>“</w:t>
            </w:r>
            <w:r>
              <w:rPr>
                <w:spacing w:val="-77"/>
              </w:rPr>
              <w:t xml:space="preserve"> </w:t>
            </w:r>
            <w:r>
              <w:rPr>
                <w:spacing w:val="-9"/>
              </w:rPr>
              <w:t>比较满意</w:t>
            </w:r>
            <w:r>
              <w:rPr>
                <w:spacing w:val="-89"/>
              </w:rPr>
              <w:t xml:space="preserve"> </w:t>
            </w:r>
            <w:r>
              <w:rPr>
                <w:spacing w:val="-9"/>
              </w:rPr>
              <w:t>”</w:t>
            </w:r>
            <w:r>
              <w:t xml:space="preserve"> </w:t>
            </w:r>
            <w:r>
              <w:rPr>
                <w:spacing w:val="-13"/>
              </w:rPr>
              <w:t>样本数×</w:t>
            </w:r>
            <w:r>
              <w:rPr>
                <w:rFonts w:ascii="Times New Roman" w:hAnsi="Times New Roman" w:eastAsia="Times New Roman" w:cs="Times New Roman"/>
                <w:spacing w:val="-13"/>
              </w:rPr>
              <w:t>0.8+</w:t>
            </w:r>
            <w:r>
              <w:rPr>
                <w:spacing w:val="-13"/>
              </w:rPr>
              <w:t>“一般满意</w:t>
            </w:r>
            <w:r>
              <w:rPr>
                <w:spacing w:val="-81"/>
              </w:rPr>
              <w:t xml:space="preserve"> </w:t>
            </w:r>
            <w:r>
              <w:rPr>
                <w:spacing w:val="-13"/>
              </w:rPr>
              <w:t>”样本数×</w:t>
            </w:r>
            <w:r>
              <w:rPr>
                <w:rFonts w:ascii="Times New Roman" w:hAnsi="Times New Roman" w:eastAsia="Times New Roman" w:cs="Times New Roman"/>
                <w:spacing w:val="-13"/>
              </w:rPr>
              <w:t>0.6+</w:t>
            </w:r>
            <w:r>
              <w:rPr>
                <w:spacing w:val="-13"/>
              </w:rPr>
              <w:t>“比较不满意</w:t>
            </w:r>
            <w:r>
              <w:rPr>
                <w:spacing w:val="-88"/>
              </w:rPr>
              <w:t xml:space="preserve"> </w:t>
            </w:r>
            <w:r>
              <w:rPr>
                <w:spacing w:val="-13"/>
              </w:rPr>
              <w:t>”样本数×</w:t>
            </w:r>
            <w:r>
              <w:rPr>
                <w:rFonts w:ascii="Times New Roman" w:hAnsi="Times New Roman" w:eastAsia="Times New Roman" w:cs="Times New Roman"/>
                <w:spacing w:val="-13"/>
              </w:rPr>
              <w:t xml:space="preserve">0.3+     </w:t>
            </w:r>
            <w:r>
              <w:rPr>
                <w:spacing w:val="-9"/>
              </w:rPr>
              <w:t>“不满意</w:t>
            </w:r>
            <w:r>
              <w:rPr>
                <w:spacing w:val="-88"/>
              </w:rPr>
              <w:t xml:space="preserve"> </w:t>
            </w:r>
            <w:r>
              <w:rPr>
                <w:spacing w:val="-9"/>
              </w:rPr>
              <w:t>”样本数×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0.0</w:t>
            </w:r>
            <w:r>
              <w:rPr>
                <w:spacing w:val="-9"/>
              </w:rPr>
              <w:t>）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/</w:t>
            </w:r>
            <w:r>
              <w:rPr>
                <w:spacing w:val="-9"/>
              </w:rPr>
              <w:t>（总样本数×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100%</w:t>
            </w:r>
            <w:r>
              <w:rPr>
                <w:spacing w:val="-9"/>
              </w:rPr>
              <w:t>）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=</w:t>
            </w:r>
            <w:r>
              <w:rPr>
                <w:spacing w:val="-9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22</w:t>
            </w:r>
            <w:r>
              <w:rPr>
                <w:spacing w:val="-9"/>
              </w:rPr>
              <w:t>×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1.0+3</w:t>
            </w:r>
            <w:r>
              <w:rPr>
                <w:spacing w:val="-9"/>
              </w:rPr>
              <w:t>×</w:t>
            </w:r>
            <w:r>
              <w:rPr>
                <w:rFonts w:ascii="Times New Roman" w:hAnsi="Times New Roman" w:eastAsia="Times New Roman" w:cs="Times New Roman"/>
                <w:spacing w:val="-9"/>
              </w:rPr>
              <w:t xml:space="preserve">0.8+0     </w:t>
            </w:r>
            <w:r>
              <w:rPr>
                <w:spacing w:val="-2"/>
              </w:rPr>
              <w:t>×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0.6+0</w:t>
            </w:r>
            <w:r>
              <w:rPr>
                <w:spacing w:val="-2"/>
              </w:rPr>
              <w:t>×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0.3+0</w:t>
            </w:r>
            <w:r>
              <w:rPr>
                <w:spacing w:val="-2"/>
              </w:rPr>
              <w:t>×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0.0</w:t>
            </w:r>
            <w:r>
              <w:rPr>
                <w:spacing w:val="-2"/>
              </w:rPr>
              <w:t>）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/</w:t>
            </w:r>
            <w:r>
              <w:rPr>
                <w:spacing w:val="-2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25</w:t>
            </w:r>
            <w:r>
              <w:rPr>
                <w:spacing w:val="-2"/>
              </w:rPr>
              <w:t>×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100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%</w:t>
            </w:r>
            <w:r>
              <w:rPr>
                <w:spacing w:val="-3"/>
              </w:rPr>
              <w:t>）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=97.6%</w:t>
            </w:r>
            <w:r>
              <w:rPr>
                <w:spacing w:val="-3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74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18" w:type="dxa"/>
            <w:vAlign w:val="top"/>
          </w:tcPr>
          <w:p>
            <w:pPr>
              <w:pStyle w:val="6"/>
              <w:spacing w:before="306" w:line="222" w:lineRule="auto"/>
              <w:ind w:left="121"/>
              <w:rPr>
                <w:rFonts w:ascii="Times New Roman" w:hAnsi="Times New Roman" w:eastAsia="Times New Roman" w:cs="Times New Roman"/>
              </w:rPr>
            </w:pPr>
            <w:r>
              <w:rPr>
                <w:spacing w:val="-1"/>
              </w:rPr>
              <w:t>指标得分：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5</w:t>
            </w:r>
          </w:p>
        </w:tc>
      </w:tr>
    </w:tbl>
    <w:p>
      <w:pPr>
        <w:rPr>
          <w:rFonts w:ascii="Arial"/>
          <w:sz w:val="21"/>
        </w:rPr>
      </w:pPr>
    </w:p>
    <w:sectPr>
      <w:footerReference r:id="rId86" w:type="default"/>
      <w:pgSz w:w="11906" w:h="16839"/>
      <w:pgMar w:top="1431" w:right="1465" w:bottom="1223" w:left="1473" w:header="0" w:footer="104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216" w:lineRule="auto"/>
      <w:ind w:left="3009"/>
    </w:pPr>
    <w:r>
      <w:rPr>
        <w:rFonts w:ascii="Times New Roman" w:hAnsi="Times New Roman" w:eastAsia="Times New Roman" w:cs="Times New Roman"/>
        <w:b/>
        <w:bCs/>
        <w:spacing w:val="-7"/>
      </w:rPr>
      <w:t>2025</w:t>
    </w:r>
    <w:r>
      <w:rPr>
        <w:rFonts w:ascii="Times New Roman" w:hAnsi="Times New Roman" w:eastAsia="Times New Roman" w:cs="Times New Roman"/>
        <w:b/>
        <w:bCs/>
        <w:spacing w:val="33"/>
      </w:rPr>
      <w:t xml:space="preserve"> </w:t>
    </w:r>
    <w:r>
      <w:rPr>
        <w:spacing w:val="-7"/>
        <w14:textOutline w14:w="5448" w14:cap="flat" w14:cmpd="sng">
          <w14:solidFill>
            <w14:srgbClr w14:val="000000"/>
          </w14:solidFill>
          <w14:prstDash w14:val="solid"/>
          <w14:miter w14:val="10"/>
        </w14:textOutline>
      </w:rPr>
      <w:t>年</w:t>
    </w:r>
    <w:r>
      <w:rPr>
        <w:spacing w:val="-63"/>
      </w:rPr>
      <w:t xml:space="preserve"> </w:t>
    </w:r>
    <w:r>
      <w:rPr>
        <w:rFonts w:ascii="Times New Roman" w:hAnsi="Times New Roman" w:eastAsia="Times New Roman" w:cs="Times New Roman"/>
        <w:b/>
        <w:bCs/>
        <w:spacing w:val="-7"/>
      </w:rPr>
      <w:t>8</w:t>
    </w:r>
    <w:r>
      <w:rPr>
        <w:rFonts w:ascii="Times New Roman" w:hAnsi="Times New Roman" w:eastAsia="Times New Roman" w:cs="Times New Roman"/>
        <w:b/>
        <w:bCs/>
        <w:spacing w:val="35"/>
      </w:rPr>
      <w:t xml:space="preserve"> </w:t>
    </w:r>
    <w:r>
      <w:rPr>
        <w:spacing w:val="-7"/>
        <w14:textOutline w14:w="5448" w14:cap="flat" w14:cmpd="sng">
          <w14:solidFill>
            <w14:srgbClr w14:val="000000"/>
          </w14:solidFill>
          <w14:prstDash w14:val="solid"/>
          <w14:miter w14:val="10"/>
        </w14:textOutline>
      </w:rPr>
      <w:t>月</w:t>
    </w:r>
    <w:r>
      <w:rPr>
        <w:spacing w:val="-69"/>
      </w:rPr>
      <w:t xml:space="preserve"> </w:t>
    </w:r>
    <w:r>
      <w:rPr>
        <w:rFonts w:ascii="Times New Roman" w:hAnsi="Times New Roman" w:eastAsia="Times New Roman" w:cs="Times New Roman"/>
        <w:b/>
        <w:bCs/>
        <w:spacing w:val="-7"/>
      </w:rPr>
      <w:t xml:space="preserve">25  </w:t>
    </w:r>
    <w:r>
      <w:rPr>
        <w:spacing w:val="-7"/>
        <w14:textOutline w14:w="5448" w14:cap="flat" w14:cmpd="sng">
          <w14:solidFill>
            <w14:srgbClr w14:val="000000"/>
          </w14:solidFill>
          <w14:prstDash w14:val="solid"/>
          <w14:miter w14:val="10"/>
        </w14:textOutline>
      </w:rPr>
      <w:t>日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69" w:lineRule="auto"/>
      <w:ind w:left="4316"/>
      <w:rPr>
        <w:sz w:val="18"/>
        <w:szCs w:val="18"/>
      </w:rPr>
    </w:pPr>
    <w:r>
      <w:rPr>
        <w:sz w:val="18"/>
        <w:szCs w:val="18"/>
      </w:rPr>
      <w:t>4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67" w:lineRule="auto"/>
      <w:ind w:left="4319"/>
      <w:rPr>
        <w:sz w:val="18"/>
        <w:szCs w:val="18"/>
      </w:rPr>
    </w:pPr>
    <w:r>
      <w:rPr>
        <w:sz w:val="18"/>
        <w:szCs w:val="18"/>
      </w:rPr>
      <w:t>5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1" w:lineRule="auto"/>
      <w:ind w:left="4318"/>
      <w:rPr>
        <w:sz w:val="18"/>
        <w:szCs w:val="18"/>
      </w:rPr>
    </w:pPr>
    <w:r>
      <w:rPr>
        <w:sz w:val="18"/>
        <w:szCs w:val="18"/>
      </w:rPr>
      <w:t>6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67" w:lineRule="auto"/>
      <w:ind w:left="4318"/>
      <w:rPr>
        <w:sz w:val="18"/>
        <w:szCs w:val="18"/>
      </w:rPr>
    </w:pPr>
    <w:r>
      <w:rPr>
        <w:sz w:val="18"/>
        <w:szCs w:val="18"/>
      </w:rPr>
      <w:t>7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1" w:lineRule="auto"/>
      <w:ind w:left="4318"/>
      <w:rPr>
        <w:sz w:val="18"/>
        <w:szCs w:val="18"/>
      </w:rPr>
    </w:pPr>
    <w:r>
      <w:rPr>
        <w:sz w:val="18"/>
        <w:szCs w:val="18"/>
      </w:rPr>
      <w:t>8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1" w:lineRule="auto"/>
      <w:ind w:left="4318"/>
      <w:rPr>
        <w:sz w:val="18"/>
        <w:szCs w:val="18"/>
      </w:rPr>
    </w:pPr>
    <w:r>
      <w:rPr>
        <w:sz w:val="18"/>
        <w:szCs w:val="18"/>
      </w:rPr>
      <w:t>9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1" w:lineRule="auto"/>
      <w:ind w:left="4275"/>
      <w:rPr>
        <w:sz w:val="18"/>
        <w:szCs w:val="18"/>
      </w:rPr>
    </w:pPr>
    <w:r>
      <w:rPr>
        <w:spacing w:val="-9"/>
        <w:sz w:val="18"/>
        <w:szCs w:val="18"/>
      </w:rPr>
      <w:t>10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69" w:lineRule="auto"/>
      <w:ind w:left="4275"/>
      <w:rPr>
        <w:sz w:val="18"/>
        <w:szCs w:val="18"/>
      </w:rPr>
    </w:pPr>
    <w:r>
      <w:rPr>
        <w:spacing w:val="-9"/>
        <w:sz w:val="18"/>
        <w:szCs w:val="18"/>
      </w:rPr>
      <w:t>11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69" w:lineRule="auto"/>
      <w:ind w:left="4275"/>
      <w:rPr>
        <w:sz w:val="18"/>
        <w:szCs w:val="18"/>
      </w:rPr>
    </w:pPr>
    <w:r>
      <w:rPr>
        <w:spacing w:val="-9"/>
        <w:sz w:val="18"/>
        <w:szCs w:val="18"/>
      </w:rPr>
      <w:t>12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1" w:lineRule="auto"/>
      <w:ind w:left="4275"/>
      <w:rPr>
        <w:sz w:val="18"/>
        <w:szCs w:val="18"/>
      </w:rPr>
    </w:pPr>
    <w:r>
      <w:rPr>
        <w:spacing w:val="-9"/>
        <w:sz w:val="18"/>
        <w:szCs w:val="18"/>
      </w:rPr>
      <w:t>13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5" w:lineRule="auto"/>
      <w:ind w:left="4340"/>
      <w:rPr>
        <w:rFonts w:ascii="等线" w:hAnsi="等线" w:eastAsia="等线" w:cs="等线"/>
        <w:sz w:val="18"/>
        <w:szCs w:val="18"/>
      </w:rPr>
    </w:pPr>
    <w:r>
      <w:rPr>
        <w:rFonts w:ascii="等线" w:hAnsi="等线" w:eastAsia="等线" w:cs="等线"/>
        <w:sz w:val="18"/>
        <w:szCs w:val="18"/>
      </w:rPr>
      <w:t>I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69" w:lineRule="auto"/>
      <w:ind w:left="7528"/>
      <w:rPr>
        <w:sz w:val="18"/>
        <w:szCs w:val="18"/>
      </w:rPr>
    </w:pPr>
    <w:r>
      <w:rPr>
        <w:spacing w:val="-9"/>
        <w:sz w:val="18"/>
        <w:szCs w:val="18"/>
      </w:rPr>
      <w:t>14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1" w:lineRule="auto"/>
      <w:ind w:left="7528"/>
      <w:rPr>
        <w:sz w:val="18"/>
        <w:szCs w:val="18"/>
      </w:rPr>
    </w:pPr>
    <w:r>
      <w:rPr>
        <w:spacing w:val="-9"/>
        <w:sz w:val="18"/>
        <w:szCs w:val="18"/>
      </w:rPr>
      <w:t>15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1" w:lineRule="auto"/>
      <w:ind w:left="7528"/>
      <w:rPr>
        <w:sz w:val="18"/>
        <w:szCs w:val="18"/>
      </w:rPr>
    </w:pPr>
    <w:r>
      <w:rPr>
        <w:spacing w:val="-9"/>
        <w:sz w:val="18"/>
        <w:szCs w:val="18"/>
      </w:rPr>
      <w:t>16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1" w:lineRule="auto"/>
      <w:ind w:left="7528"/>
      <w:rPr>
        <w:sz w:val="18"/>
        <w:szCs w:val="18"/>
      </w:rPr>
    </w:pPr>
    <w:r>
      <w:rPr>
        <w:spacing w:val="-9"/>
        <w:sz w:val="18"/>
        <w:szCs w:val="18"/>
      </w:rPr>
      <w:t>17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1" w:lineRule="auto"/>
      <w:ind w:left="7528"/>
      <w:rPr>
        <w:sz w:val="18"/>
        <w:szCs w:val="18"/>
      </w:rPr>
    </w:pPr>
    <w:r>
      <w:rPr>
        <w:spacing w:val="-9"/>
        <w:sz w:val="18"/>
        <w:szCs w:val="18"/>
      </w:rPr>
      <w:t>18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1" w:lineRule="auto"/>
      <w:ind w:left="7528"/>
      <w:rPr>
        <w:sz w:val="18"/>
        <w:szCs w:val="18"/>
      </w:rPr>
    </w:pPr>
    <w:r>
      <w:rPr>
        <w:spacing w:val="-9"/>
        <w:sz w:val="18"/>
        <w:szCs w:val="18"/>
      </w:rPr>
      <w:t>19</w: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1" w:lineRule="auto"/>
      <w:ind w:left="7523"/>
      <w:rPr>
        <w:sz w:val="18"/>
        <w:szCs w:val="18"/>
      </w:rPr>
    </w:pPr>
    <w:r>
      <w:rPr>
        <w:spacing w:val="-7"/>
        <w:sz w:val="18"/>
        <w:szCs w:val="18"/>
      </w:rPr>
      <w:t>20</w: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69" w:lineRule="auto"/>
      <w:ind w:left="7523"/>
      <w:rPr>
        <w:sz w:val="18"/>
        <w:szCs w:val="18"/>
      </w:rPr>
    </w:pPr>
    <w:r>
      <w:rPr>
        <w:spacing w:val="-7"/>
        <w:sz w:val="18"/>
        <w:szCs w:val="18"/>
      </w:rPr>
      <w:t>21</w: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69" w:lineRule="auto"/>
      <w:ind w:left="4370"/>
      <w:rPr>
        <w:sz w:val="18"/>
        <w:szCs w:val="18"/>
      </w:rPr>
    </w:pPr>
    <w:r>
      <w:rPr>
        <w:spacing w:val="-7"/>
        <w:sz w:val="18"/>
        <w:szCs w:val="18"/>
      </w:rPr>
      <w:t>22</w:t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1" w:lineRule="auto"/>
      <w:ind w:left="4639"/>
      <w:rPr>
        <w:sz w:val="18"/>
        <w:szCs w:val="18"/>
      </w:rPr>
    </w:pPr>
    <w:r>
      <w:rPr>
        <w:spacing w:val="-7"/>
        <w:sz w:val="18"/>
        <w:szCs w:val="18"/>
      </w:rPr>
      <w:t>23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5" w:lineRule="auto"/>
      <w:ind w:left="4319"/>
      <w:rPr>
        <w:rFonts w:ascii="等线" w:hAnsi="等线" w:eastAsia="等线" w:cs="等线"/>
        <w:sz w:val="18"/>
        <w:szCs w:val="18"/>
      </w:rPr>
    </w:pPr>
    <w:r>
      <w:rPr>
        <w:rFonts w:ascii="等线" w:hAnsi="等线" w:eastAsia="等线" w:cs="等线"/>
        <w:spacing w:val="-8"/>
        <w:sz w:val="18"/>
        <w:szCs w:val="18"/>
      </w:rPr>
      <w:t>II</w:t>
    </w: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69" w:lineRule="auto"/>
      <w:ind w:left="4271"/>
      <w:rPr>
        <w:sz w:val="18"/>
        <w:szCs w:val="18"/>
      </w:rPr>
    </w:pPr>
    <w:r>
      <w:rPr>
        <w:spacing w:val="-7"/>
        <w:sz w:val="18"/>
        <w:szCs w:val="18"/>
      </w:rPr>
      <w:t>24</w:t>
    </w: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1" w:lineRule="auto"/>
      <w:ind w:left="4271"/>
      <w:rPr>
        <w:sz w:val="18"/>
        <w:szCs w:val="18"/>
      </w:rPr>
    </w:pPr>
    <w:r>
      <w:rPr>
        <w:spacing w:val="-7"/>
        <w:sz w:val="18"/>
        <w:szCs w:val="18"/>
      </w:rPr>
      <w:t>25</w:t>
    </w: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1" w:lineRule="auto"/>
      <w:ind w:left="4271"/>
      <w:rPr>
        <w:sz w:val="18"/>
        <w:szCs w:val="18"/>
      </w:rPr>
    </w:pPr>
    <w:r>
      <w:rPr>
        <w:spacing w:val="-7"/>
        <w:sz w:val="18"/>
        <w:szCs w:val="18"/>
      </w:rPr>
      <w:t>26</w:t>
    </w: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1" w:lineRule="auto"/>
      <w:ind w:left="4370"/>
      <w:rPr>
        <w:sz w:val="18"/>
        <w:szCs w:val="18"/>
      </w:rPr>
    </w:pPr>
    <w:r>
      <w:rPr>
        <w:spacing w:val="-7"/>
        <w:sz w:val="18"/>
        <w:szCs w:val="18"/>
      </w:rPr>
      <w:t>27</w:t>
    </w:r>
  </w:p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1" w:lineRule="auto"/>
      <w:ind w:left="4271"/>
      <w:rPr>
        <w:sz w:val="18"/>
        <w:szCs w:val="18"/>
      </w:rPr>
    </w:pPr>
    <w:r>
      <w:rPr>
        <w:spacing w:val="-7"/>
        <w:sz w:val="18"/>
        <w:szCs w:val="18"/>
      </w:rPr>
      <w:t>28</w:t>
    </w:r>
  </w:p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1" w:lineRule="auto"/>
      <w:ind w:left="4394"/>
      <w:rPr>
        <w:sz w:val="18"/>
        <w:szCs w:val="18"/>
      </w:rPr>
    </w:pPr>
    <w:r>
      <w:rPr>
        <w:spacing w:val="-7"/>
        <w:sz w:val="18"/>
        <w:szCs w:val="18"/>
      </w:rPr>
      <w:t>29</w:t>
    </w:r>
  </w:p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1" w:lineRule="auto"/>
      <w:ind w:left="4401"/>
      <w:rPr>
        <w:sz w:val="18"/>
        <w:szCs w:val="18"/>
      </w:rPr>
    </w:pPr>
    <w:r>
      <w:rPr>
        <w:spacing w:val="-10"/>
        <w:sz w:val="18"/>
        <w:szCs w:val="18"/>
      </w:rPr>
      <w:t>30</w:t>
    </w:r>
  </w:p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1" w:lineRule="auto"/>
      <w:ind w:left="4401"/>
      <w:rPr>
        <w:sz w:val="18"/>
        <w:szCs w:val="18"/>
      </w:rPr>
    </w:pPr>
    <w:r>
      <w:rPr>
        <w:spacing w:val="-10"/>
        <w:sz w:val="18"/>
        <w:szCs w:val="18"/>
      </w:rPr>
      <w:t>31</w:t>
    </w:r>
  </w:p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1" w:lineRule="auto"/>
      <w:ind w:left="4278"/>
      <w:rPr>
        <w:sz w:val="18"/>
        <w:szCs w:val="18"/>
      </w:rPr>
    </w:pPr>
    <w:r>
      <w:rPr>
        <w:spacing w:val="-10"/>
        <w:sz w:val="18"/>
        <w:szCs w:val="18"/>
      </w:rPr>
      <w:t>32</w:t>
    </w:r>
  </w:p>
</w:ftr>
</file>

<file path=word/footer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1" w:lineRule="auto"/>
      <w:ind w:left="4278"/>
      <w:rPr>
        <w:sz w:val="18"/>
        <w:szCs w:val="18"/>
      </w:rPr>
    </w:pPr>
    <w:r>
      <w:rPr>
        <w:spacing w:val="-10"/>
        <w:sz w:val="18"/>
        <w:szCs w:val="18"/>
      </w:rPr>
      <w:t>33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5" w:lineRule="auto"/>
      <w:ind w:left="4295"/>
      <w:rPr>
        <w:rFonts w:ascii="等线" w:hAnsi="等线" w:eastAsia="等线" w:cs="等线"/>
        <w:sz w:val="18"/>
        <w:szCs w:val="18"/>
      </w:rPr>
    </w:pPr>
    <w:r>
      <w:rPr>
        <w:rFonts w:ascii="等线" w:hAnsi="等线" w:eastAsia="等线" w:cs="等线"/>
        <w:spacing w:val="-5"/>
        <w:sz w:val="18"/>
        <w:szCs w:val="18"/>
      </w:rPr>
      <w:t>III</w:t>
    </w:r>
  </w:p>
</w:ftr>
</file>

<file path=word/footer4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1" w:lineRule="auto"/>
      <w:ind w:left="4278"/>
      <w:rPr>
        <w:sz w:val="18"/>
        <w:szCs w:val="18"/>
      </w:rPr>
    </w:pPr>
    <w:r>
      <w:rPr>
        <w:spacing w:val="-10"/>
        <w:sz w:val="18"/>
        <w:szCs w:val="18"/>
      </w:rPr>
      <w:t>34</w:t>
    </w:r>
  </w:p>
</w:ftr>
</file>

<file path=word/footer4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1" w:lineRule="auto"/>
      <w:ind w:left="4377"/>
      <w:rPr>
        <w:sz w:val="18"/>
        <w:szCs w:val="18"/>
      </w:rPr>
    </w:pPr>
    <w:r>
      <w:rPr>
        <w:spacing w:val="-10"/>
        <w:sz w:val="18"/>
        <w:szCs w:val="18"/>
      </w:rPr>
      <w:t>35</w:t>
    </w:r>
  </w:p>
</w:ftr>
</file>

<file path=word/footer4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1" w:lineRule="auto"/>
      <w:ind w:left="4278"/>
      <w:rPr>
        <w:sz w:val="18"/>
        <w:szCs w:val="18"/>
      </w:rPr>
    </w:pPr>
    <w:r>
      <w:rPr>
        <w:spacing w:val="-10"/>
        <w:sz w:val="18"/>
        <w:szCs w:val="18"/>
      </w:rPr>
      <w:t>36</w:t>
    </w:r>
  </w:p>
</w:ftr>
</file>

<file path=word/footer4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1" w:lineRule="auto"/>
      <w:ind w:left="4377"/>
      <w:rPr>
        <w:sz w:val="18"/>
        <w:szCs w:val="18"/>
      </w:rPr>
    </w:pPr>
    <w:r>
      <w:rPr>
        <w:spacing w:val="-10"/>
        <w:sz w:val="18"/>
        <w:szCs w:val="18"/>
      </w:rPr>
      <w:t>37</w:t>
    </w:r>
  </w:p>
</w:ftr>
</file>

<file path=word/footer4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1" w:lineRule="auto"/>
      <w:ind w:left="4278"/>
      <w:rPr>
        <w:sz w:val="18"/>
        <w:szCs w:val="18"/>
      </w:rPr>
    </w:pPr>
    <w:r>
      <w:rPr>
        <w:spacing w:val="-10"/>
        <w:sz w:val="18"/>
        <w:szCs w:val="18"/>
      </w:rPr>
      <w:t>38</w:t>
    </w:r>
  </w:p>
</w:ftr>
</file>

<file path=word/footer4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1" w:lineRule="auto"/>
      <w:ind w:left="4278"/>
      <w:rPr>
        <w:sz w:val="18"/>
        <w:szCs w:val="18"/>
      </w:rPr>
    </w:pPr>
    <w:r>
      <w:rPr>
        <w:spacing w:val="-10"/>
        <w:sz w:val="18"/>
        <w:szCs w:val="18"/>
      </w:rPr>
      <w:t>39</w:t>
    </w:r>
  </w:p>
</w:ftr>
</file>

<file path=word/footer4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1" w:lineRule="auto"/>
      <w:ind w:left="4270"/>
      <w:rPr>
        <w:sz w:val="18"/>
        <w:szCs w:val="18"/>
      </w:rPr>
    </w:pPr>
    <w:r>
      <w:rPr>
        <w:spacing w:val="-7"/>
        <w:sz w:val="18"/>
        <w:szCs w:val="18"/>
      </w:rPr>
      <w:t>40</w:t>
    </w:r>
  </w:p>
</w:ftr>
</file>

<file path=word/footer4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69" w:lineRule="auto"/>
      <w:ind w:left="4270"/>
      <w:rPr>
        <w:sz w:val="18"/>
        <w:szCs w:val="18"/>
      </w:rPr>
    </w:pPr>
    <w:r>
      <w:rPr>
        <w:spacing w:val="-7"/>
        <w:sz w:val="18"/>
        <w:szCs w:val="18"/>
      </w:rPr>
      <w:t>41</w:t>
    </w:r>
  </w:p>
</w:ftr>
</file>

<file path=word/footer4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69" w:lineRule="auto"/>
      <w:ind w:left="4326"/>
      <w:rPr>
        <w:sz w:val="18"/>
        <w:szCs w:val="18"/>
      </w:rPr>
    </w:pPr>
    <w:r>
      <w:rPr>
        <w:spacing w:val="-7"/>
        <w:sz w:val="18"/>
        <w:szCs w:val="18"/>
      </w:rPr>
      <w:t>42</w:t>
    </w:r>
  </w:p>
</w:ftr>
</file>

<file path=word/footer4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1" w:lineRule="auto"/>
      <w:ind w:left="4326"/>
      <w:rPr>
        <w:sz w:val="18"/>
        <w:szCs w:val="18"/>
      </w:rPr>
    </w:pPr>
    <w:r>
      <w:rPr>
        <w:spacing w:val="-7"/>
        <w:sz w:val="18"/>
        <w:szCs w:val="18"/>
      </w:rPr>
      <w:t>43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69" w:lineRule="auto"/>
      <w:ind w:left="4278"/>
      <w:rPr>
        <w:sz w:val="18"/>
        <w:szCs w:val="18"/>
      </w:rPr>
    </w:pPr>
    <w:r>
      <w:rPr>
        <w:spacing w:val="-10"/>
        <w:sz w:val="18"/>
        <w:szCs w:val="18"/>
      </w:rPr>
      <w:t>IV</w:t>
    </w:r>
  </w:p>
</w:ftr>
</file>

<file path=word/footer5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69" w:lineRule="auto"/>
      <w:ind w:left="4326"/>
      <w:rPr>
        <w:sz w:val="18"/>
        <w:szCs w:val="18"/>
      </w:rPr>
    </w:pPr>
    <w:r>
      <w:rPr>
        <w:spacing w:val="-7"/>
        <w:sz w:val="18"/>
        <w:szCs w:val="18"/>
      </w:rPr>
      <w:t>44</w:t>
    </w:r>
  </w:p>
</w:ftr>
</file>

<file path=word/footer5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1" w:lineRule="auto"/>
      <w:ind w:left="4270"/>
      <w:rPr>
        <w:sz w:val="18"/>
        <w:szCs w:val="18"/>
      </w:rPr>
    </w:pPr>
    <w:r>
      <w:rPr>
        <w:spacing w:val="-7"/>
        <w:sz w:val="18"/>
        <w:szCs w:val="18"/>
      </w:rPr>
      <w:t>45</w:t>
    </w:r>
  </w:p>
</w:ftr>
</file>

<file path=word/footer5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1" w:lineRule="auto"/>
      <w:ind w:left="4270"/>
      <w:rPr>
        <w:sz w:val="18"/>
        <w:szCs w:val="18"/>
      </w:rPr>
    </w:pPr>
    <w:r>
      <w:rPr>
        <w:spacing w:val="-7"/>
        <w:sz w:val="18"/>
        <w:szCs w:val="18"/>
      </w:rPr>
      <w:t>46</w:t>
    </w:r>
  </w:p>
</w:ftr>
</file>

<file path=word/footer5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1" w:lineRule="auto"/>
      <w:ind w:left="4322"/>
      <w:rPr>
        <w:sz w:val="18"/>
        <w:szCs w:val="18"/>
      </w:rPr>
    </w:pPr>
    <w:r>
      <w:rPr>
        <w:spacing w:val="-7"/>
        <w:sz w:val="18"/>
        <w:szCs w:val="18"/>
      </w:rPr>
      <w:t>47</w:t>
    </w:r>
  </w:p>
</w:ftr>
</file>

<file path=word/footer5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1" w:lineRule="auto"/>
      <w:ind w:left="4311"/>
      <w:rPr>
        <w:sz w:val="18"/>
        <w:szCs w:val="18"/>
      </w:rPr>
    </w:pPr>
    <w:r>
      <w:rPr>
        <w:spacing w:val="-7"/>
        <w:sz w:val="18"/>
        <w:szCs w:val="18"/>
      </w:rPr>
      <w:t>48</w:t>
    </w:r>
  </w:p>
</w:ftr>
</file>

<file path=word/footer5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1" w:lineRule="auto"/>
      <w:ind w:left="4307"/>
      <w:rPr>
        <w:sz w:val="18"/>
        <w:szCs w:val="18"/>
      </w:rPr>
    </w:pPr>
    <w:r>
      <w:rPr>
        <w:spacing w:val="-7"/>
        <w:sz w:val="18"/>
        <w:szCs w:val="18"/>
      </w:rPr>
      <w:t>49</w:t>
    </w:r>
  </w:p>
</w:ftr>
</file>

<file path=word/footer5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1" w:lineRule="auto"/>
      <w:ind w:left="4314"/>
      <w:rPr>
        <w:sz w:val="18"/>
        <w:szCs w:val="18"/>
      </w:rPr>
    </w:pPr>
    <w:r>
      <w:rPr>
        <w:spacing w:val="-8"/>
        <w:sz w:val="18"/>
        <w:szCs w:val="18"/>
      </w:rPr>
      <w:t>50</w:t>
    </w:r>
  </w:p>
</w:ftr>
</file>

<file path=word/footer5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1" w:lineRule="auto"/>
      <w:ind w:left="4313"/>
      <w:rPr>
        <w:sz w:val="18"/>
        <w:szCs w:val="18"/>
      </w:rPr>
    </w:pPr>
    <w:r>
      <w:rPr>
        <w:spacing w:val="-8"/>
        <w:sz w:val="18"/>
        <w:szCs w:val="18"/>
      </w:rPr>
      <w:t>51</w:t>
    </w:r>
  </w:p>
</w:ftr>
</file>

<file path=word/footer5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1" w:lineRule="auto"/>
      <w:ind w:left="4273"/>
      <w:rPr>
        <w:sz w:val="18"/>
        <w:szCs w:val="18"/>
      </w:rPr>
    </w:pPr>
    <w:r>
      <w:rPr>
        <w:spacing w:val="-8"/>
        <w:sz w:val="18"/>
        <w:szCs w:val="18"/>
      </w:rPr>
      <w:t>52</w:t>
    </w:r>
  </w:p>
</w:ftr>
</file>

<file path=word/footer5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1" w:lineRule="auto"/>
      <w:ind w:left="4273"/>
      <w:rPr>
        <w:sz w:val="18"/>
        <w:szCs w:val="18"/>
      </w:rPr>
    </w:pPr>
    <w:r>
      <w:rPr>
        <w:spacing w:val="-8"/>
        <w:sz w:val="18"/>
        <w:szCs w:val="18"/>
      </w:rPr>
      <w:t>53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69" w:lineRule="auto"/>
      <w:ind w:left="4309"/>
      <w:rPr>
        <w:sz w:val="18"/>
        <w:szCs w:val="18"/>
      </w:rPr>
    </w:pPr>
    <w:r>
      <w:rPr>
        <w:sz w:val="18"/>
        <w:szCs w:val="18"/>
      </w:rPr>
      <w:t>V</w:t>
    </w:r>
  </w:p>
</w:ftr>
</file>

<file path=word/footer6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1" w:lineRule="auto"/>
      <w:ind w:left="4273"/>
      <w:rPr>
        <w:sz w:val="18"/>
        <w:szCs w:val="18"/>
      </w:rPr>
    </w:pPr>
    <w:r>
      <w:rPr>
        <w:spacing w:val="-8"/>
        <w:sz w:val="18"/>
        <w:szCs w:val="18"/>
      </w:rPr>
      <w:t>54</w:t>
    </w:r>
  </w:p>
</w:ftr>
</file>

<file path=word/footer6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67" w:lineRule="auto"/>
      <w:ind w:left="4355"/>
      <w:rPr>
        <w:sz w:val="18"/>
        <w:szCs w:val="18"/>
      </w:rPr>
    </w:pPr>
    <w:r>
      <w:rPr>
        <w:spacing w:val="-8"/>
        <w:sz w:val="18"/>
        <w:szCs w:val="18"/>
      </w:rPr>
      <w:t>55</w:t>
    </w:r>
  </w:p>
</w:ftr>
</file>

<file path=word/footer6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1" w:lineRule="auto"/>
      <w:ind w:left="4355"/>
      <w:rPr>
        <w:sz w:val="18"/>
        <w:szCs w:val="18"/>
      </w:rPr>
    </w:pPr>
    <w:r>
      <w:rPr>
        <w:spacing w:val="-8"/>
        <w:sz w:val="18"/>
        <w:szCs w:val="18"/>
      </w:rPr>
      <w:t>56</w:t>
    </w:r>
  </w:p>
</w:ftr>
</file>

<file path=word/footer6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67" w:lineRule="auto"/>
      <w:ind w:left="4372"/>
      <w:rPr>
        <w:sz w:val="18"/>
        <w:szCs w:val="18"/>
      </w:rPr>
    </w:pPr>
    <w:r>
      <w:rPr>
        <w:spacing w:val="-8"/>
        <w:sz w:val="18"/>
        <w:szCs w:val="18"/>
      </w:rPr>
      <w:t>57</w:t>
    </w:r>
  </w:p>
</w:ftr>
</file>

<file path=word/footer6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1" w:lineRule="auto"/>
      <w:ind w:left="4273"/>
      <w:rPr>
        <w:sz w:val="18"/>
        <w:szCs w:val="18"/>
      </w:rPr>
    </w:pPr>
    <w:r>
      <w:rPr>
        <w:spacing w:val="-8"/>
        <w:sz w:val="18"/>
        <w:szCs w:val="18"/>
      </w:rPr>
      <w:t>58</w:t>
    </w:r>
  </w:p>
</w:ftr>
</file>

<file path=word/footer6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1" w:lineRule="auto"/>
      <w:ind w:left="4321"/>
      <w:rPr>
        <w:sz w:val="18"/>
        <w:szCs w:val="18"/>
      </w:rPr>
    </w:pPr>
    <w:r>
      <w:rPr>
        <w:spacing w:val="-8"/>
        <w:sz w:val="18"/>
        <w:szCs w:val="18"/>
      </w:rPr>
      <w:t>59</w:t>
    </w:r>
  </w:p>
</w:ftr>
</file>

<file path=word/footer6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1" w:lineRule="auto"/>
      <w:ind w:left="4320"/>
      <w:rPr>
        <w:sz w:val="18"/>
        <w:szCs w:val="18"/>
      </w:rPr>
    </w:pPr>
    <w:r>
      <w:rPr>
        <w:spacing w:val="-8"/>
        <w:sz w:val="18"/>
        <w:szCs w:val="18"/>
      </w:rPr>
      <w:t>60</w:t>
    </w:r>
  </w:p>
</w:ftr>
</file>

<file path=word/footer6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1" w:lineRule="auto"/>
      <w:ind w:left="4272"/>
      <w:rPr>
        <w:sz w:val="18"/>
        <w:szCs w:val="18"/>
      </w:rPr>
    </w:pPr>
    <w:r>
      <w:rPr>
        <w:spacing w:val="-8"/>
        <w:sz w:val="18"/>
        <w:szCs w:val="18"/>
      </w:rPr>
      <w:t>61</w:t>
    </w:r>
  </w:p>
</w:ftr>
</file>

<file path=word/footer6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1" w:lineRule="auto"/>
      <w:ind w:left="4272"/>
      <w:rPr>
        <w:sz w:val="18"/>
        <w:szCs w:val="18"/>
      </w:rPr>
    </w:pPr>
    <w:r>
      <w:rPr>
        <w:spacing w:val="-8"/>
        <w:sz w:val="18"/>
        <w:szCs w:val="18"/>
      </w:rPr>
      <w:t>62</w:t>
    </w:r>
  </w:p>
</w:ftr>
</file>

<file path=word/footer6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1" w:lineRule="auto"/>
      <w:ind w:left="4272"/>
      <w:rPr>
        <w:sz w:val="18"/>
        <w:szCs w:val="18"/>
      </w:rPr>
    </w:pPr>
    <w:r>
      <w:rPr>
        <w:spacing w:val="-8"/>
        <w:sz w:val="18"/>
        <w:szCs w:val="18"/>
      </w:rPr>
      <w:t>63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69" w:lineRule="auto"/>
      <w:ind w:left="4321"/>
      <w:rPr>
        <w:sz w:val="18"/>
        <w:szCs w:val="18"/>
      </w:rPr>
    </w:pPr>
    <w:r>
      <w:rPr>
        <w:sz w:val="18"/>
        <w:szCs w:val="18"/>
      </w:rPr>
      <w:t>1</w:t>
    </w:r>
  </w:p>
</w:ftr>
</file>

<file path=word/footer7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1" w:lineRule="auto"/>
      <w:ind w:left="4272"/>
      <w:rPr>
        <w:sz w:val="18"/>
        <w:szCs w:val="18"/>
      </w:rPr>
    </w:pPr>
    <w:r>
      <w:rPr>
        <w:spacing w:val="-8"/>
        <w:sz w:val="18"/>
        <w:szCs w:val="18"/>
      </w:rPr>
      <w:t>64</w:t>
    </w:r>
  </w:p>
</w:ftr>
</file>

<file path=word/footer7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1" w:lineRule="auto"/>
      <w:ind w:left="4272"/>
      <w:rPr>
        <w:sz w:val="18"/>
        <w:szCs w:val="18"/>
      </w:rPr>
    </w:pPr>
    <w:r>
      <w:rPr>
        <w:spacing w:val="-8"/>
        <w:sz w:val="18"/>
        <w:szCs w:val="18"/>
      </w:rPr>
      <w:t>65</w:t>
    </w:r>
  </w:p>
</w:ftr>
</file>

<file path=word/footer7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1" w:lineRule="auto"/>
      <w:ind w:left="4272"/>
      <w:rPr>
        <w:sz w:val="18"/>
        <w:szCs w:val="18"/>
      </w:rPr>
    </w:pPr>
    <w:r>
      <w:rPr>
        <w:spacing w:val="-8"/>
        <w:sz w:val="18"/>
        <w:szCs w:val="18"/>
      </w:rPr>
      <w:t>66</w:t>
    </w:r>
  </w:p>
</w:ftr>
</file>

<file path=word/footer7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1" w:lineRule="auto"/>
      <w:ind w:left="4272"/>
      <w:rPr>
        <w:sz w:val="18"/>
        <w:szCs w:val="18"/>
      </w:rPr>
    </w:pPr>
    <w:r>
      <w:rPr>
        <w:spacing w:val="-8"/>
        <w:sz w:val="18"/>
        <w:szCs w:val="18"/>
      </w:rPr>
      <w:t>67</w:t>
    </w:r>
  </w:p>
</w:ftr>
</file>

<file path=word/footer7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1" w:lineRule="auto"/>
      <w:ind w:left="4272"/>
      <w:rPr>
        <w:sz w:val="18"/>
        <w:szCs w:val="18"/>
      </w:rPr>
    </w:pPr>
    <w:r>
      <w:rPr>
        <w:spacing w:val="-8"/>
        <w:sz w:val="18"/>
        <w:szCs w:val="18"/>
      </w:rPr>
      <w:t>68</w:t>
    </w:r>
  </w:p>
</w:ftr>
</file>

<file path=word/footer7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1" w:lineRule="auto"/>
      <w:ind w:left="4272"/>
      <w:rPr>
        <w:sz w:val="18"/>
        <w:szCs w:val="18"/>
      </w:rPr>
    </w:pPr>
    <w:r>
      <w:rPr>
        <w:spacing w:val="-8"/>
        <w:sz w:val="18"/>
        <w:szCs w:val="18"/>
      </w:rPr>
      <w:t>69</w:t>
    </w:r>
  </w:p>
</w:ftr>
</file>

<file path=word/footer7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1" w:lineRule="auto"/>
      <w:ind w:left="4585"/>
      <w:rPr>
        <w:sz w:val="18"/>
        <w:szCs w:val="18"/>
      </w:rPr>
    </w:pPr>
    <w:r>
      <w:rPr>
        <w:spacing w:val="-8"/>
        <w:sz w:val="18"/>
        <w:szCs w:val="18"/>
      </w:rPr>
      <w:t>70</w:t>
    </w:r>
  </w:p>
</w:ftr>
</file>

<file path=word/footer7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1" w:lineRule="auto"/>
      <w:ind w:left="4585"/>
      <w:rPr>
        <w:sz w:val="18"/>
        <w:szCs w:val="18"/>
      </w:rPr>
    </w:pPr>
    <w:r>
      <w:rPr>
        <w:spacing w:val="-8"/>
        <w:sz w:val="18"/>
        <w:szCs w:val="18"/>
      </w:rPr>
      <w:t>71</w:t>
    </w:r>
  </w:p>
</w:ftr>
</file>

<file path=word/footer7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1" w:lineRule="auto"/>
      <w:ind w:left="4585"/>
      <w:rPr>
        <w:sz w:val="18"/>
        <w:szCs w:val="18"/>
      </w:rPr>
    </w:pPr>
    <w:r>
      <w:rPr>
        <w:spacing w:val="-8"/>
        <w:sz w:val="18"/>
        <w:szCs w:val="18"/>
      </w:rPr>
      <w:t>72</w:t>
    </w:r>
  </w:p>
</w:ftr>
</file>

<file path=word/footer7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1" w:lineRule="auto"/>
      <w:ind w:left="4585"/>
      <w:rPr>
        <w:sz w:val="18"/>
        <w:szCs w:val="18"/>
      </w:rPr>
    </w:pPr>
    <w:r>
      <w:rPr>
        <w:spacing w:val="-8"/>
        <w:sz w:val="18"/>
        <w:szCs w:val="18"/>
      </w:rPr>
      <w:t>73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69" w:lineRule="auto"/>
      <w:ind w:left="4316"/>
      <w:rPr>
        <w:sz w:val="18"/>
        <w:szCs w:val="18"/>
      </w:rPr>
    </w:pPr>
    <w:r>
      <w:rPr>
        <w:sz w:val="18"/>
        <w:szCs w:val="18"/>
      </w:rPr>
      <w:t>2</w:t>
    </w:r>
  </w:p>
</w:ftr>
</file>

<file path=word/footer8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1" w:lineRule="auto"/>
      <w:ind w:left="4585"/>
      <w:rPr>
        <w:sz w:val="18"/>
        <w:szCs w:val="18"/>
      </w:rPr>
    </w:pPr>
    <w:r>
      <w:rPr>
        <w:spacing w:val="-8"/>
        <w:sz w:val="18"/>
        <w:szCs w:val="18"/>
      </w:rPr>
      <w:t>74</w:t>
    </w:r>
  </w:p>
</w:ftr>
</file>

<file path=word/footer8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67" w:lineRule="auto"/>
      <w:ind w:left="4585"/>
      <w:rPr>
        <w:sz w:val="18"/>
        <w:szCs w:val="18"/>
      </w:rPr>
    </w:pPr>
    <w:r>
      <w:rPr>
        <w:spacing w:val="-8"/>
        <w:sz w:val="18"/>
        <w:szCs w:val="18"/>
      </w:rPr>
      <w:t>75</w:t>
    </w:r>
  </w:p>
</w:ftr>
</file>

<file path=word/footer8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1" w:lineRule="auto"/>
      <w:ind w:left="4585"/>
      <w:rPr>
        <w:sz w:val="18"/>
        <w:szCs w:val="18"/>
      </w:rPr>
    </w:pPr>
    <w:r>
      <w:rPr>
        <w:spacing w:val="-8"/>
        <w:sz w:val="18"/>
        <w:szCs w:val="18"/>
      </w:rPr>
      <w:t>76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1" w:lineRule="auto"/>
      <w:ind w:left="4323"/>
      <w:rPr>
        <w:sz w:val="18"/>
        <w:szCs w:val="18"/>
      </w:rPr>
    </w:pPr>
    <w:r>
      <w:rPr>
        <w:sz w:val="18"/>
        <w:szCs w:val="18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jhhY2U2ZDg2MzI4YmE3NDg0ODRlMDkyZGViNzVlMDAifQ=="/>
  </w:docVars>
  <w:rsids>
    <w:rsidRoot w:val="00000000"/>
    <w:rsid w:val="0CC277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仿宋" w:hAnsi="仿宋" w:eastAsia="仿宋" w:cs="仿宋"/>
      <w:sz w:val="30"/>
      <w:szCs w:val="30"/>
      <w:lang w:val="en-US" w:eastAsia="en-US" w:bidi="ar-SA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autoRedefine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1" Type="http://schemas.openxmlformats.org/officeDocument/2006/relationships/fontTable" Target="fontTable.xml"/><Relationship Id="rId90" Type="http://schemas.openxmlformats.org/officeDocument/2006/relationships/image" Target="media/image3.jpeg"/><Relationship Id="rId9" Type="http://schemas.openxmlformats.org/officeDocument/2006/relationships/footer" Target="footer5.xml"/><Relationship Id="rId89" Type="http://schemas.openxmlformats.org/officeDocument/2006/relationships/image" Target="media/image2.jpeg"/><Relationship Id="rId88" Type="http://schemas.openxmlformats.org/officeDocument/2006/relationships/image" Target="media/image1.jpeg"/><Relationship Id="rId87" Type="http://schemas.openxmlformats.org/officeDocument/2006/relationships/theme" Target="theme/theme1.xml"/><Relationship Id="rId86" Type="http://schemas.openxmlformats.org/officeDocument/2006/relationships/footer" Target="footer82.xml"/><Relationship Id="rId85" Type="http://schemas.openxmlformats.org/officeDocument/2006/relationships/footer" Target="footer81.xml"/><Relationship Id="rId84" Type="http://schemas.openxmlformats.org/officeDocument/2006/relationships/footer" Target="footer80.xml"/><Relationship Id="rId83" Type="http://schemas.openxmlformats.org/officeDocument/2006/relationships/footer" Target="footer79.xml"/><Relationship Id="rId82" Type="http://schemas.openxmlformats.org/officeDocument/2006/relationships/footer" Target="footer78.xml"/><Relationship Id="rId81" Type="http://schemas.openxmlformats.org/officeDocument/2006/relationships/footer" Target="footer77.xml"/><Relationship Id="rId80" Type="http://schemas.openxmlformats.org/officeDocument/2006/relationships/footer" Target="footer76.xml"/><Relationship Id="rId8" Type="http://schemas.openxmlformats.org/officeDocument/2006/relationships/footer" Target="footer4.xml"/><Relationship Id="rId79" Type="http://schemas.openxmlformats.org/officeDocument/2006/relationships/footer" Target="footer75.xml"/><Relationship Id="rId78" Type="http://schemas.openxmlformats.org/officeDocument/2006/relationships/footer" Target="footer74.xml"/><Relationship Id="rId77" Type="http://schemas.openxmlformats.org/officeDocument/2006/relationships/footer" Target="footer73.xml"/><Relationship Id="rId76" Type="http://schemas.openxmlformats.org/officeDocument/2006/relationships/footer" Target="footer72.xml"/><Relationship Id="rId75" Type="http://schemas.openxmlformats.org/officeDocument/2006/relationships/footer" Target="footer71.xml"/><Relationship Id="rId74" Type="http://schemas.openxmlformats.org/officeDocument/2006/relationships/footer" Target="footer70.xml"/><Relationship Id="rId73" Type="http://schemas.openxmlformats.org/officeDocument/2006/relationships/footer" Target="footer69.xml"/><Relationship Id="rId72" Type="http://schemas.openxmlformats.org/officeDocument/2006/relationships/footer" Target="footer68.xml"/><Relationship Id="rId71" Type="http://schemas.openxmlformats.org/officeDocument/2006/relationships/footer" Target="footer67.xml"/><Relationship Id="rId70" Type="http://schemas.openxmlformats.org/officeDocument/2006/relationships/footer" Target="footer66.xml"/><Relationship Id="rId7" Type="http://schemas.openxmlformats.org/officeDocument/2006/relationships/footer" Target="footer3.xml"/><Relationship Id="rId69" Type="http://schemas.openxmlformats.org/officeDocument/2006/relationships/footer" Target="footer65.xml"/><Relationship Id="rId68" Type="http://schemas.openxmlformats.org/officeDocument/2006/relationships/footer" Target="footer64.xml"/><Relationship Id="rId67" Type="http://schemas.openxmlformats.org/officeDocument/2006/relationships/footer" Target="footer63.xml"/><Relationship Id="rId66" Type="http://schemas.openxmlformats.org/officeDocument/2006/relationships/footer" Target="footer62.xml"/><Relationship Id="rId65" Type="http://schemas.openxmlformats.org/officeDocument/2006/relationships/footer" Target="footer61.xml"/><Relationship Id="rId64" Type="http://schemas.openxmlformats.org/officeDocument/2006/relationships/footer" Target="footer60.xml"/><Relationship Id="rId63" Type="http://schemas.openxmlformats.org/officeDocument/2006/relationships/footer" Target="footer59.xml"/><Relationship Id="rId62" Type="http://schemas.openxmlformats.org/officeDocument/2006/relationships/footer" Target="footer58.xml"/><Relationship Id="rId61" Type="http://schemas.openxmlformats.org/officeDocument/2006/relationships/footer" Target="footer57.xml"/><Relationship Id="rId60" Type="http://schemas.openxmlformats.org/officeDocument/2006/relationships/footer" Target="footer56.xml"/><Relationship Id="rId6" Type="http://schemas.openxmlformats.org/officeDocument/2006/relationships/footer" Target="footer2.xml"/><Relationship Id="rId59" Type="http://schemas.openxmlformats.org/officeDocument/2006/relationships/footer" Target="footer55.xml"/><Relationship Id="rId58" Type="http://schemas.openxmlformats.org/officeDocument/2006/relationships/footer" Target="footer54.xml"/><Relationship Id="rId57" Type="http://schemas.openxmlformats.org/officeDocument/2006/relationships/footer" Target="footer53.xml"/><Relationship Id="rId56" Type="http://schemas.openxmlformats.org/officeDocument/2006/relationships/footer" Target="footer52.xml"/><Relationship Id="rId55" Type="http://schemas.openxmlformats.org/officeDocument/2006/relationships/footer" Target="footer51.xml"/><Relationship Id="rId54" Type="http://schemas.openxmlformats.org/officeDocument/2006/relationships/footer" Target="footer50.xml"/><Relationship Id="rId53" Type="http://schemas.openxmlformats.org/officeDocument/2006/relationships/footer" Target="footer49.xml"/><Relationship Id="rId52" Type="http://schemas.openxmlformats.org/officeDocument/2006/relationships/footer" Target="footer48.xml"/><Relationship Id="rId51" Type="http://schemas.openxmlformats.org/officeDocument/2006/relationships/footer" Target="footer47.xml"/><Relationship Id="rId50" Type="http://schemas.openxmlformats.org/officeDocument/2006/relationships/footer" Target="footer46.xml"/><Relationship Id="rId5" Type="http://schemas.openxmlformats.org/officeDocument/2006/relationships/footer" Target="footer1.xml"/><Relationship Id="rId49" Type="http://schemas.openxmlformats.org/officeDocument/2006/relationships/footer" Target="footer45.xml"/><Relationship Id="rId48" Type="http://schemas.openxmlformats.org/officeDocument/2006/relationships/footer" Target="footer44.xml"/><Relationship Id="rId47" Type="http://schemas.openxmlformats.org/officeDocument/2006/relationships/footer" Target="footer43.xml"/><Relationship Id="rId46" Type="http://schemas.openxmlformats.org/officeDocument/2006/relationships/footer" Target="footer42.xml"/><Relationship Id="rId45" Type="http://schemas.openxmlformats.org/officeDocument/2006/relationships/footer" Target="footer41.xml"/><Relationship Id="rId44" Type="http://schemas.openxmlformats.org/officeDocument/2006/relationships/footer" Target="footer40.xml"/><Relationship Id="rId43" Type="http://schemas.openxmlformats.org/officeDocument/2006/relationships/footer" Target="footer39.xml"/><Relationship Id="rId42" Type="http://schemas.openxmlformats.org/officeDocument/2006/relationships/footer" Target="footer38.xml"/><Relationship Id="rId41" Type="http://schemas.openxmlformats.org/officeDocument/2006/relationships/footer" Target="footer37.xml"/><Relationship Id="rId40" Type="http://schemas.openxmlformats.org/officeDocument/2006/relationships/footer" Target="footer36.xml"/><Relationship Id="rId4" Type="http://schemas.openxmlformats.org/officeDocument/2006/relationships/endnotes" Target="endnotes.xml"/><Relationship Id="rId39" Type="http://schemas.openxmlformats.org/officeDocument/2006/relationships/footer" Target="footer35.xml"/><Relationship Id="rId38" Type="http://schemas.openxmlformats.org/officeDocument/2006/relationships/footer" Target="footer34.xml"/><Relationship Id="rId37" Type="http://schemas.openxmlformats.org/officeDocument/2006/relationships/footer" Target="footer33.xml"/><Relationship Id="rId36" Type="http://schemas.openxmlformats.org/officeDocument/2006/relationships/footer" Target="footer32.xml"/><Relationship Id="rId35" Type="http://schemas.openxmlformats.org/officeDocument/2006/relationships/footer" Target="footer31.xml"/><Relationship Id="rId34" Type="http://schemas.openxmlformats.org/officeDocument/2006/relationships/footer" Target="footer30.xml"/><Relationship Id="rId33" Type="http://schemas.openxmlformats.org/officeDocument/2006/relationships/footer" Target="footer29.xml"/><Relationship Id="rId32" Type="http://schemas.openxmlformats.org/officeDocument/2006/relationships/footer" Target="footer28.xml"/><Relationship Id="rId31" Type="http://schemas.openxmlformats.org/officeDocument/2006/relationships/footer" Target="footer27.xml"/><Relationship Id="rId30" Type="http://schemas.openxmlformats.org/officeDocument/2006/relationships/footer" Target="footer26.xml"/><Relationship Id="rId3" Type="http://schemas.openxmlformats.org/officeDocument/2006/relationships/footnotes" Target="footnotes.xml"/><Relationship Id="rId29" Type="http://schemas.openxmlformats.org/officeDocument/2006/relationships/footer" Target="footer25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Office_12.1.0.16250_F1E327BC-269C-435d-A152-05C5408002CA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2025-09-08T17:09:00Z</dcterms:created>
  <dc:creator>Tracyting</dc:creator>
  <cp:lastModifiedBy>左先生</cp:lastModifiedBy>
  <dcterms:modified xsi:type="dcterms:W3CDTF">2025-09-18T04:33:04Z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2025-09-18T12:30:49Z</vt:filetime>
  </property>
  <property fmtid="{D5CDD505-2E9C-101B-9397-08002B2CF9AE}" pid="4" name="KSOProductBuildVer">
    <vt:lpwstr>2052-12.1.0.16250</vt:lpwstr>
  </property>
  <property fmtid="{D5CDD505-2E9C-101B-9397-08002B2CF9AE}" pid="5" name="ICV">
    <vt:lpwstr>B05FBCCFE1E94C4B828177EB8BD6D47F_12</vt:lpwstr>
  </property>
</Properties>
</file>