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pStyle w:val="2"/>
        <w:spacing w:before="152" w:line="225" w:lineRule="auto"/>
        <w:ind w:left="287"/>
        <w:outlineLvl w:val="0"/>
        <w:rPr>
          <w:sz w:val="47"/>
          <w:szCs w:val="47"/>
        </w:rPr>
      </w:pPr>
      <w:r>
        <w:rPr>
          <w:spacing w:val="3"/>
          <w:sz w:val="47"/>
          <w:szCs w:val="47"/>
          <w14:textOutline w14:w="8717" w14:cap="flat" w14:cmpd="sng">
            <w14:solidFill>
              <w14:srgbClr w14:val="000000"/>
            </w14:solidFill>
            <w14:prstDash w14:val="solid"/>
            <w14:miter w14:val="10"/>
          </w14:textOutline>
        </w:rPr>
        <w:t>民丰县人力资源和社会保障局</w:t>
      </w:r>
      <w:r>
        <w:rPr>
          <w:spacing w:val="-90"/>
          <w:sz w:val="47"/>
          <w:szCs w:val="47"/>
        </w:rPr>
        <w:t xml:space="preserve"> </w:t>
      </w:r>
      <w:r>
        <w:rPr>
          <w:rFonts w:ascii="Times New Roman" w:hAnsi="Times New Roman" w:eastAsia="Times New Roman" w:cs="Times New Roman"/>
          <w:b/>
          <w:bCs/>
          <w:spacing w:val="3"/>
          <w:sz w:val="47"/>
          <w:szCs w:val="47"/>
        </w:rPr>
        <w:t>2024</w:t>
      </w:r>
      <w:r>
        <w:rPr>
          <w:rFonts w:ascii="Times New Roman" w:hAnsi="Times New Roman" w:eastAsia="Times New Roman" w:cs="Times New Roman"/>
          <w:b/>
          <w:bCs/>
          <w:spacing w:val="44"/>
          <w:sz w:val="47"/>
          <w:szCs w:val="47"/>
        </w:rPr>
        <w:t xml:space="preserve"> </w:t>
      </w:r>
      <w:r>
        <w:rPr>
          <w:spacing w:val="3"/>
          <w:sz w:val="47"/>
          <w:szCs w:val="47"/>
          <w14:textOutline w14:w="8717" w14:cap="flat" w14:cmpd="sng">
            <w14:solidFill>
              <w14:srgbClr w14:val="000000"/>
            </w14:solidFill>
            <w14:prstDash w14:val="solid"/>
            <w14:miter w14:val="10"/>
          </w14:textOutline>
        </w:rPr>
        <w:t>年</w:t>
      </w:r>
    </w:p>
    <w:p>
      <w:pPr>
        <w:pStyle w:val="2"/>
        <w:spacing w:before="363" w:line="225" w:lineRule="auto"/>
        <w:ind w:left="112"/>
        <w:outlineLvl w:val="0"/>
        <w:rPr>
          <w:sz w:val="47"/>
          <w:szCs w:val="47"/>
        </w:rPr>
      </w:pPr>
      <w:r>
        <w:rPr>
          <w:spacing w:val="9"/>
          <w:sz w:val="47"/>
          <w:szCs w:val="47"/>
          <w14:textOutline w14:w="8717" w14:cap="flat" w14:cmpd="sng">
            <w14:solidFill>
              <w14:srgbClr w14:val="000000"/>
            </w14:solidFill>
            <w14:prstDash w14:val="solid"/>
            <w14:miter w14:val="10"/>
          </w14:textOutline>
        </w:rPr>
        <w:t>城乡居民基本养老保险补助资金绩效评</w:t>
      </w:r>
    </w:p>
    <w:p>
      <w:pPr>
        <w:pStyle w:val="2"/>
        <w:spacing w:before="364" w:line="226" w:lineRule="auto"/>
        <w:ind w:left="3477"/>
        <w:outlineLvl w:val="0"/>
        <w:rPr>
          <w:sz w:val="47"/>
          <w:szCs w:val="47"/>
        </w:rPr>
      </w:pPr>
      <w:bookmarkStart w:id="0" w:name="bookmark1"/>
      <w:bookmarkEnd w:id="0"/>
      <w:r>
        <w:rPr>
          <w:sz w:val="47"/>
          <w:szCs w:val="47"/>
          <w14:textOutline w14:w="8717" w14:cap="flat" w14:cmpd="sng">
            <w14:solidFill>
              <w14:srgbClr w14:val="000000"/>
            </w14:solidFill>
            <w14:prstDash w14:val="solid"/>
            <w14:miter w14:val="10"/>
          </w14:textOutline>
        </w:rPr>
        <w:t>价报告</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2"/>
        <w:spacing w:before="97" w:line="221" w:lineRule="auto"/>
        <w:ind w:left="594"/>
      </w:pPr>
      <w:r>
        <w:rPr>
          <w:spacing w:val="-1"/>
          <w14:textOutline w14:w="5448" w14:cap="flat" w14:cmpd="sng">
            <w14:solidFill>
              <w14:srgbClr w14:val="000000"/>
            </w14:solidFill>
            <w14:prstDash w14:val="solid"/>
            <w14:miter w14:val="10"/>
          </w14:textOutline>
        </w:rPr>
        <w:t>项目名称：</w:t>
      </w:r>
      <w:r>
        <w:rPr>
          <w:rFonts w:ascii="Times New Roman" w:hAnsi="Times New Roman" w:eastAsia="Times New Roman" w:cs="Times New Roman"/>
          <w:b/>
          <w:bCs/>
          <w:spacing w:val="-1"/>
        </w:rPr>
        <w:t>2024</w:t>
      </w:r>
      <w:r>
        <w:rPr>
          <w:rFonts w:ascii="Times New Roman" w:hAnsi="Times New Roman" w:eastAsia="Times New Roman" w:cs="Times New Roman"/>
          <w:b/>
          <w:bCs/>
          <w:spacing w:val="27"/>
        </w:rPr>
        <w:t xml:space="preserve"> </w:t>
      </w:r>
      <w:r>
        <w:rPr>
          <w:spacing w:val="-1"/>
          <w14:textOutline w14:w="5448" w14:cap="flat" w14:cmpd="sng">
            <w14:solidFill>
              <w14:srgbClr w14:val="000000"/>
            </w14:solidFill>
            <w14:prstDash w14:val="solid"/>
            <w14:miter w14:val="10"/>
          </w14:textOutline>
        </w:rPr>
        <w:t>年城乡居民基本养老保险补助</w:t>
      </w:r>
      <w:r>
        <w:rPr>
          <w:spacing w:val="-2"/>
          <w14:textOutline w14:w="5448" w14:cap="flat" w14:cmpd="sng">
            <w14:solidFill>
              <w14:srgbClr w14:val="000000"/>
            </w14:solidFill>
            <w14:prstDash w14:val="solid"/>
            <w14:miter w14:val="10"/>
          </w14:textOutline>
        </w:rPr>
        <w:t>资金</w:t>
      </w:r>
    </w:p>
    <w:p>
      <w:pPr>
        <w:spacing w:line="285" w:lineRule="auto"/>
        <w:rPr>
          <w:rFonts w:ascii="Arial"/>
          <w:sz w:val="21"/>
        </w:rPr>
      </w:pPr>
    </w:p>
    <w:p>
      <w:pPr>
        <w:pStyle w:val="2"/>
        <w:spacing w:before="98" w:line="221" w:lineRule="auto"/>
        <w:ind w:left="635"/>
      </w:pPr>
      <w:r>
        <w:rPr>
          <w:spacing w:val="-4"/>
          <w14:textOutline w14:w="5448" w14:cap="flat" w14:cmpd="sng">
            <w14:solidFill>
              <w14:srgbClr w14:val="000000"/>
            </w14:solidFill>
            <w14:prstDash w14:val="solid"/>
            <w14:miter w14:val="10"/>
          </w14:textOutline>
        </w:rPr>
        <w:t>项目单位：</w:t>
      </w:r>
      <w:r>
        <w:rPr>
          <w:spacing w:val="-81"/>
        </w:rPr>
        <w:t xml:space="preserve"> </w:t>
      </w:r>
      <w:r>
        <w:rPr>
          <w:spacing w:val="-4"/>
          <w14:textOutline w14:w="5448" w14:cap="flat" w14:cmpd="sng">
            <w14:solidFill>
              <w14:srgbClr w14:val="000000"/>
            </w14:solidFill>
            <w14:prstDash w14:val="solid"/>
            <w14:miter w14:val="10"/>
          </w14:textOutline>
        </w:rPr>
        <w:t>民丰县人力资源和社会保障局</w:t>
      </w:r>
    </w:p>
    <w:p>
      <w:pPr>
        <w:spacing w:line="285" w:lineRule="auto"/>
        <w:rPr>
          <w:rFonts w:ascii="Arial"/>
          <w:sz w:val="21"/>
        </w:rPr>
      </w:pPr>
    </w:p>
    <w:p>
      <w:pPr>
        <w:pStyle w:val="2"/>
        <w:spacing w:before="98" w:line="221" w:lineRule="auto"/>
        <w:ind w:left="642"/>
      </w:pPr>
      <w:bookmarkStart w:id="60" w:name="_GoBack"/>
      <w:bookmarkEnd w:id="60"/>
      <w:r>
        <w:rPr>
          <w:spacing w:val="-4"/>
          <w14:textOutline w14:w="5448" w14:cap="flat" w14:cmpd="sng">
            <w14:solidFill>
              <w14:srgbClr w14:val="000000"/>
            </w14:solidFill>
            <w14:prstDash w14:val="solid"/>
            <w14:miter w14:val="10"/>
          </w14:textOutline>
        </w:rPr>
        <w:t>主管单位：</w:t>
      </w:r>
      <w:r>
        <w:rPr>
          <w:spacing w:val="-89"/>
        </w:rPr>
        <w:t xml:space="preserve"> </w:t>
      </w:r>
      <w:r>
        <w:rPr>
          <w:spacing w:val="-4"/>
          <w14:textOutline w14:w="5448" w14:cap="flat" w14:cmpd="sng">
            <w14:solidFill>
              <w14:srgbClr w14:val="000000"/>
            </w14:solidFill>
            <w14:prstDash w14:val="solid"/>
            <w14:miter w14:val="10"/>
          </w14:textOutline>
        </w:rPr>
        <w:t>民丰县人力资源和社会保障局</w:t>
      </w:r>
    </w:p>
    <w:p>
      <w:pPr>
        <w:spacing w:line="285" w:lineRule="auto"/>
        <w:rPr>
          <w:rFonts w:ascii="Arial"/>
          <w:sz w:val="21"/>
        </w:rPr>
      </w:pPr>
    </w:p>
    <w:p>
      <w:pPr>
        <w:pStyle w:val="2"/>
        <w:spacing w:before="98" w:line="221" w:lineRule="auto"/>
        <w:ind w:left="645"/>
      </w:pPr>
      <w:r>
        <w:rPr>
          <w:spacing w:val="-8"/>
          <w14:textOutline w14:w="5448" w14:cap="flat" w14:cmpd="sng">
            <w14:solidFill>
              <w14:srgbClr w14:val="000000"/>
            </w14:solidFill>
            <w14:prstDash w14:val="solid"/>
            <w14:miter w14:val="10"/>
          </w14:textOutline>
        </w:rPr>
        <w:t>委托单位：</w:t>
      </w:r>
      <w:r>
        <w:rPr>
          <w:spacing w:val="-83"/>
        </w:rPr>
        <w:t xml:space="preserve"> </w:t>
      </w:r>
      <w:r>
        <w:rPr>
          <w:spacing w:val="-8"/>
          <w14:textOutline w14:w="5448" w14:cap="flat" w14:cmpd="sng">
            <w14:solidFill>
              <w14:srgbClr w14:val="000000"/>
            </w14:solidFill>
            <w14:prstDash w14:val="solid"/>
            <w14:miter w14:val="10"/>
          </w14:textOutline>
        </w:rPr>
        <w:t>民丰县财政局</w:t>
      </w:r>
    </w:p>
    <w:p>
      <w:pPr>
        <w:spacing w:line="286" w:lineRule="auto"/>
        <w:rPr>
          <w:rFonts w:ascii="Arial"/>
          <w:sz w:val="21"/>
        </w:rPr>
      </w:pPr>
    </w:p>
    <w:p>
      <w:pPr>
        <w:pStyle w:val="2"/>
        <w:spacing w:before="98" w:line="222" w:lineRule="auto"/>
        <w:ind w:left="635"/>
      </w:pPr>
      <w:r>
        <w:rPr>
          <w14:textOutline w14:w="5448" w14:cap="flat" w14:cmpd="sng">
            <w14:solidFill>
              <w14:srgbClr w14:val="000000"/>
            </w14:solidFill>
            <w14:prstDash w14:val="solid"/>
            <w14:miter w14:val="10"/>
          </w14:textOutline>
        </w:rPr>
        <w:t>评价机构：新疆政通众和商务咨询有限公司</w:t>
      </w:r>
    </w:p>
    <w:p>
      <w:pPr>
        <w:spacing w:line="222" w:lineRule="auto"/>
        <w:sectPr>
          <w:footerReference r:id="rId5" w:type="default"/>
          <w:pgSz w:w="11906" w:h="16839"/>
          <w:pgMar w:top="1431" w:right="1785" w:bottom="2898" w:left="1785" w:header="0" w:footer="2537" w:gutter="0"/>
          <w:cols w:space="720" w:num="1"/>
        </w:sectPr>
      </w:pPr>
    </w:p>
    <w:p>
      <w:pPr>
        <w:pStyle w:val="2"/>
        <w:spacing w:before="143" w:line="228" w:lineRule="auto"/>
        <w:ind w:left="3707"/>
        <w:outlineLvl w:val="0"/>
        <w:rPr>
          <w:sz w:val="31"/>
          <w:szCs w:val="31"/>
        </w:rPr>
      </w:pPr>
      <w:r>
        <w:rPr>
          <w:spacing w:val="-7"/>
          <w:sz w:val="31"/>
          <w:szCs w:val="31"/>
          <w14:textOutline w14:w="5793" w14:cap="flat" w14:cmpd="sng">
            <w14:solidFill>
              <w14:srgbClr w14:val="000000"/>
            </w14:solidFill>
            <w14:prstDash w14:val="solid"/>
            <w14:miter w14:val="10"/>
          </w14:textOutline>
        </w:rPr>
        <w:t>摘</w:t>
      </w:r>
      <w:r>
        <w:rPr>
          <w:spacing w:val="20"/>
          <w:sz w:val="31"/>
          <w:szCs w:val="31"/>
        </w:rPr>
        <w:t xml:space="preserve">  </w:t>
      </w:r>
      <w:r>
        <w:rPr>
          <w:spacing w:val="-7"/>
          <w:sz w:val="31"/>
          <w:szCs w:val="31"/>
          <w14:textOutline w14:w="5793" w14:cap="flat" w14:cmpd="sng">
            <w14:solidFill>
              <w14:srgbClr w14:val="000000"/>
            </w14:solidFill>
            <w14:prstDash w14:val="solid"/>
            <w14:miter w14:val="10"/>
          </w14:textOutline>
        </w:rPr>
        <w:t>要</w:t>
      </w:r>
    </w:p>
    <w:p>
      <w:pPr>
        <w:pStyle w:val="2"/>
        <w:spacing w:before="268" w:line="411" w:lineRule="auto"/>
        <w:ind w:left="18" w:firstLine="574"/>
        <w:jc w:val="both"/>
        <w:rPr>
          <w:sz w:val="28"/>
          <w:szCs w:val="28"/>
        </w:rPr>
      </w:pPr>
      <w:r>
        <w:rPr>
          <w:spacing w:val="-1"/>
          <w:sz w:val="28"/>
          <w:szCs w:val="28"/>
        </w:rPr>
        <w:t>根据财政部《关于印发〈项目支出绩效评价管理办法〉</w:t>
      </w:r>
      <w:r>
        <w:rPr>
          <w:spacing w:val="-2"/>
          <w:sz w:val="28"/>
          <w:szCs w:val="28"/>
        </w:rPr>
        <w:t>的通知》</w:t>
      </w:r>
      <w:r>
        <w:rPr>
          <w:sz w:val="28"/>
          <w:szCs w:val="28"/>
        </w:rPr>
        <w:t xml:space="preserve"> </w:t>
      </w:r>
      <w:r>
        <w:rPr>
          <w:spacing w:val="2"/>
          <w:sz w:val="28"/>
          <w:szCs w:val="28"/>
        </w:rPr>
        <w:t>（财预〔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46"/>
          <w:w w:val="101"/>
          <w:sz w:val="28"/>
          <w:szCs w:val="28"/>
        </w:rPr>
        <w:t xml:space="preserve"> </w:t>
      </w:r>
      <w:r>
        <w:rPr>
          <w:spacing w:val="2"/>
          <w:sz w:val="28"/>
          <w:szCs w:val="28"/>
        </w:rPr>
        <w:t>号）、《关于委托第三方机构参与预算绩效管理</w:t>
      </w:r>
      <w:r>
        <w:rPr>
          <w:sz w:val="28"/>
          <w:szCs w:val="28"/>
        </w:rPr>
        <w:t xml:space="preserve"> </w:t>
      </w:r>
      <w:r>
        <w:rPr>
          <w:spacing w:val="-2"/>
          <w:sz w:val="28"/>
          <w:szCs w:val="28"/>
        </w:rPr>
        <w:t>的指导意见》（财预〔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35"/>
          <w:sz w:val="28"/>
          <w:szCs w:val="28"/>
        </w:rPr>
        <w:t xml:space="preserve"> </w:t>
      </w:r>
      <w:r>
        <w:rPr>
          <w:spacing w:val="-2"/>
          <w:sz w:val="28"/>
          <w:szCs w:val="28"/>
        </w:rPr>
        <w:t>号）、《关于印发〈第三方机构绩效</w:t>
      </w:r>
      <w:r>
        <w:rPr>
          <w:sz w:val="28"/>
          <w:szCs w:val="28"/>
        </w:rPr>
        <w:t xml:space="preserve"> </w:t>
      </w:r>
      <w:r>
        <w:rPr>
          <w:spacing w:val="-4"/>
          <w:sz w:val="28"/>
          <w:szCs w:val="28"/>
        </w:rPr>
        <w:t>评价业务监督管理暂行办法〉的通知》（财监〔</w:t>
      </w:r>
      <w:r>
        <w:rPr>
          <w:rFonts w:ascii="Times New Roman" w:hAnsi="Times New Roman" w:eastAsia="Times New Roman" w:cs="Times New Roman"/>
          <w:spacing w:val="-4"/>
          <w:sz w:val="28"/>
          <w:szCs w:val="28"/>
        </w:rPr>
        <w:t>2021</w:t>
      </w:r>
      <w:r>
        <w:rPr>
          <w:spacing w:val="-4"/>
          <w:sz w:val="28"/>
          <w:szCs w:val="28"/>
        </w:rPr>
        <w:t>〕</w:t>
      </w:r>
      <w:r>
        <w:rPr>
          <w:rFonts w:ascii="Times New Roman" w:hAnsi="Times New Roman" w:eastAsia="Times New Roman" w:cs="Times New Roman"/>
          <w:spacing w:val="-4"/>
          <w:sz w:val="28"/>
          <w:szCs w:val="28"/>
        </w:rPr>
        <w:t>4</w:t>
      </w:r>
      <w:r>
        <w:rPr>
          <w:rFonts w:ascii="Times New Roman" w:hAnsi="Times New Roman" w:eastAsia="Times New Roman" w:cs="Times New Roman"/>
          <w:spacing w:val="32"/>
          <w:sz w:val="28"/>
          <w:szCs w:val="28"/>
        </w:rPr>
        <w:t xml:space="preserve"> </w:t>
      </w:r>
      <w:r>
        <w:rPr>
          <w:spacing w:val="-4"/>
          <w:sz w:val="28"/>
          <w:szCs w:val="28"/>
        </w:rPr>
        <w:t>号）、</w:t>
      </w:r>
      <w:r>
        <w:rPr>
          <w:spacing w:val="-73"/>
          <w:sz w:val="28"/>
          <w:szCs w:val="28"/>
        </w:rPr>
        <w:t xml:space="preserve"> </w:t>
      </w:r>
      <w:r>
        <w:rPr>
          <w:spacing w:val="-4"/>
          <w:sz w:val="28"/>
          <w:szCs w:val="28"/>
        </w:rPr>
        <w:t>自治</w:t>
      </w:r>
      <w:r>
        <w:rPr>
          <w:sz w:val="28"/>
          <w:szCs w:val="28"/>
        </w:rPr>
        <w:t xml:space="preserve"> </w:t>
      </w:r>
      <w:r>
        <w:rPr>
          <w:spacing w:val="-3"/>
          <w:sz w:val="28"/>
          <w:szCs w:val="28"/>
        </w:rPr>
        <w:t>区财政厅《关于印发〈自治区本级预算绩效管理</w:t>
      </w:r>
      <w:r>
        <w:rPr>
          <w:spacing w:val="-4"/>
          <w:sz w:val="28"/>
          <w:szCs w:val="28"/>
        </w:rPr>
        <w:t>委托第三方机构评价</w:t>
      </w:r>
      <w:r>
        <w:rPr>
          <w:sz w:val="28"/>
          <w:szCs w:val="28"/>
        </w:rPr>
        <w:t xml:space="preserve"> </w:t>
      </w:r>
      <w:r>
        <w:rPr>
          <w:spacing w:val="-2"/>
          <w:sz w:val="28"/>
          <w:szCs w:val="28"/>
        </w:rPr>
        <w:t>管理暂行办法〉的通知》（新财预〔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148</w:t>
      </w:r>
      <w:r>
        <w:rPr>
          <w:rFonts w:ascii="Times New Roman" w:hAnsi="Times New Roman" w:eastAsia="Times New Roman" w:cs="Times New Roman"/>
          <w:spacing w:val="37"/>
          <w:sz w:val="28"/>
          <w:szCs w:val="28"/>
        </w:rPr>
        <w:t xml:space="preserve"> </w:t>
      </w:r>
      <w:r>
        <w:rPr>
          <w:spacing w:val="-2"/>
          <w:sz w:val="28"/>
          <w:szCs w:val="28"/>
        </w:rPr>
        <w:t>号）、《关于进一步</w:t>
      </w:r>
      <w:r>
        <w:rPr>
          <w:sz w:val="28"/>
          <w:szCs w:val="28"/>
        </w:rPr>
        <w:t xml:space="preserve"> </w:t>
      </w:r>
      <w:r>
        <w:rPr>
          <w:spacing w:val="-1"/>
          <w:sz w:val="28"/>
          <w:szCs w:val="28"/>
        </w:rPr>
        <w:t>加强和规范第三方机构参与预算绩效管理的通知》（新财预〔</w:t>
      </w:r>
      <w:r>
        <w:rPr>
          <w:rFonts w:ascii="Times New Roman" w:hAnsi="Times New Roman" w:eastAsia="Times New Roman" w:cs="Times New Roman"/>
          <w:spacing w:val="-1"/>
          <w:sz w:val="28"/>
          <w:szCs w:val="28"/>
        </w:rPr>
        <w:t>2021</w:t>
      </w:r>
      <w:r>
        <w:rPr>
          <w:spacing w:val="-1"/>
          <w:sz w:val="28"/>
          <w:szCs w:val="28"/>
        </w:rPr>
        <w:t>〕</w:t>
      </w:r>
      <w:r>
        <w:rPr>
          <w:spacing w:val="15"/>
          <w:sz w:val="28"/>
          <w:szCs w:val="28"/>
        </w:rPr>
        <w:t xml:space="preserve"> </w:t>
      </w:r>
      <w:r>
        <w:rPr>
          <w:rFonts w:ascii="Times New Roman" w:hAnsi="Times New Roman" w:eastAsia="Times New Roman" w:cs="Times New Roman"/>
          <w:spacing w:val="1"/>
          <w:sz w:val="28"/>
          <w:szCs w:val="28"/>
        </w:rPr>
        <w:t>49</w:t>
      </w:r>
      <w:r>
        <w:rPr>
          <w:rFonts w:ascii="Times New Roman" w:hAnsi="Times New Roman" w:eastAsia="Times New Roman" w:cs="Times New Roman"/>
          <w:spacing w:val="27"/>
          <w:sz w:val="28"/>
          <w:szCs w:val="28"/>
        </w:rPr>
        <w:t xml:space="preserve"> </w:t>
      </w:r>
      <w:r>
        <w:rPr>
          <w:spacing w:val="1"/>
          <w:sz w:val="28"/>
          <w:szCs w:val="28"/>
        </w:rPr>
        <w:t>号</w:t>
      </w:r>
      <w:r>
        <w:rPr>
          <w:spacing w:val="28"/>
          <w:sz w:val="28"/>
          <w:szCs w:val="28"/>
        </w:rPr>
        <w:t>），</w:t>
      </w:r>
      <w:r>
        <w:rPr>
          <w:spacing w:val="1"/>
          <w:sz w:val="28"/>
          <w:szCs w:val="28"/>
        </w:rPr>
        <w:t>受民丰县财政局委托，新疆政通众和商务咨询有限公司于</w:t>
      </w:r>
      <w:r>
        <w:rPr>
          <w:sz w:val="28"/>
          <w:szCs w:val="28"/>
        </w:rPr>
        <w:t xml:space="preserve"> </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3"/>
          <w:sz w:val="28"/>
          <w:szCs w:val="28"/>
        </w:rPr>
        <w:t xml:space="preserve"> </w:t>
      </w:r>
      <w:r>
        <w:rPr>
          <w:spacing w:val="-8"/>
          <w:sz w:val="28"/>
          <w:szCs w:val="28"/>
        </w:rPr>
        <w:t>年</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28"/>
          <w:sz w:val="28"/>
          <w:szCs w:val="28"/>
        </w:rPr>
        <w:t xml:space="preserve"> </w:t>
      </w:r>
      <w:r>
        <w:rPr>
          <w:spacing w:val="-8"/>
          <w:sz w:val="28"/>
          <w:szCs w:val="28"/>
        </w:rPr>
        <w:t>月</w:t>
      </w:r>
      <w:r>
        <w:rPr>
          <w:spacing w:val="-61"/>
          <w:sz w:val="28"/>
          <w:szCs w:val="28"/>
        </w:rPr>
        <w:t xml:space="preserve"> </w:t>
      </w:r>
      <w:r>
        <w:rPr>
          <w:rFonts w:ascii="Times New Roman" w:hAnsi="Times New Roman" w:eastAsia="Times New Roman" w:cs="Times New Roman"/>
          <w:spacing w:val="-8"/>
          <w:sz w:val="28"/>
          <w:szCs w:val="28"/>
        </w:rPr>
        <w:t xml:space="preserve">6  </w:t>
      </w:r>
      <w:r>
        <w:rPr>
          <w:spacing w:val="-8"/>
          <w:sz w:val="28"/>
          <w:szCs w:val="28"/>
        </w:rPr>
        <w:t>日至</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28"/>
          <w:sz w:val="28"/>
          <w:szCs w:val="28"/>
        </w:rPr>
        <w:t xml:space="preserve"> </w:t>
      </w:r>
      <w:r>
        <w:rPr>
          <w:spacing w:val="-8"/>
          <w:sz w:val="28"/>
          <w:szCs w:val="28"/>
        </w:rPr>
        <w:t>月</w:t>
      </w:r>
      <w:r>
        <w:rPr>
          <w:spacing w:val="-67"/>
          <w:sz w:val="28"/>
          <w:szCs w:val="28"/>
        </w:rPr>
        <w:t xml:space="preserve"> </w:t>
      </w:r>
      <w:r>
        <w:rPr>
          <w:rFonts w:ascii="Times New Roman" w:hAnsi="Times New Roman" w:eastAsia="Times New Roman" w:cs="Times New Roman"/>
          <w:spacing w:val="-8"/>
          <w:sz w:val="28"/>
          <w:szCs w:val="28"/>
        </w:rPr>
        <w:t xml:space="preserve">25  </w:t>
      </w:r>
      <w:r>
        <w:rPr>
          <w:spacing w:val="-8"/>
          <w:sz w:val="28"/>
          <w:szCs w:val="28"/>
        </w:rPr>
        <w:t>日对民丰县人力资源和社会保障局实施的</w:t>
      </w:r>
      <w:r>
        <w:rPr>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8"/>
          <w:sz w:val="28"/>
          <w:szCs w:val="28"/>
        </w:rPr>
        <w:t xml:space="preserve"> </w:t>
      </w:r>
      <w:r>
        <w:rPr>
          <w:spacing w:val="3"/>
          <w:sz w:val="28"/>
          <w:szCs w:val="28"/>
        </w:rPr>
        <w:t>年城乡居民基本养老保险补助资金开展</w:t>
      </w:r>
      <w:r>
        <w:rPr>
          <w:spacing w:val="2"/>
          <w:sz w:val="28"/>
          <w:szCs w:val="28"/>
        </w:rPr>
        <w:t>了绩效评价，评价情况</w:t>
      </w:r>
    </w:p>
    <w:p>
      <w:pPr>
        <w:pStyle w:val="2"/>
        <w:spacing w:before="1" w:line="222" w:lineRule="auto"/>
        <w:ind w:left="34"/>
        <w:rPr>
          <w:sz w:val="28"/>
          <w:szCs w:val="28"/>
        </w:rPr>
      </w:pPr>
      <w:r>
        <w:rPr>
          <w:spacing w:val="-7"/>
          <w:sz w:val="28"/>
          <w:szCs w:val="28"/>
        </w:rPr>
        <w:t>如下：</w:t>
      </w:r>
    </w:p>
    <w:p>
      <w:pPr>
        <w:pStyle w:val="2"/>
        <w:spacing w:before="285" w:line="223" w:lineRule="auto"/>
        <w:ind w:left="592"/>
        <w:outlineLvl w:val="1"/>
        <w:rPr>
          <w:sz w:val="28"/>
          <w:szCs w:val="28"/>
        </w:rPr>
      </w:pPr>
      <w:bookmarkStart w:id="1" w:name="bookmark2"/>
      <w:bookmarkEnd w:id="1"/>
      <w:r>
        <w:rPr>
          <w:spacing w:val="-2"/>
          <w:sz w:val="28"/>
          <w:szCs w:val="28"/>
          <w14:textOutline w14:w="5103" w14:cap="flat" w14:cmpd="sng">
            <w14:solidFill>
              <w14:srgbClr w14:val="000000"/>
            </w14:solidFill>
            <w14:prstDash w14:val="solid"/>
            <w14:miter w14:val="10"/>
          </w14:textOutline>
        </w:rPr>
        <w:t>（一）项目概述</w:t>
      </w:r>
    </w:p>
    <w:p>
      <w:pPr>
        <w:pStyle w:val="2"/>
        <w:spacing w:before="290" w:line="411" w:lineRule="auto"/>
        <w:ind w:left="31" w:right="82" w:firstLine="559"/>
        <w:jc w:val="both"/>
        <w:rPr>
          <w:sz w:val="28"/>
          <w:szCs w:val="28"/>
        </w:rPr>
      </w:pPr>
      <w:r>
        <w:rPr>
          <w:spacing w:val="-4"/>
          <w:sz w:val="28"/>
          <w:szCs w:val="28"/>
        </w:rPr>
        <w:t>让老年人老有所养、老有所依、老有所乐、老有所安，关系社会</w:t>
      </w:r>
      <w:r>
        <w:rPr>
          <w:sz w:val="28"/>
          <w:szCs w:val="28"/>
        </w:rPr>
        <w:t xml:space="preserve"> </w:t>
      </w:r>
      <w:r>
        <w:rPr>
          <w:spacing w:val="-4"/>
          <w:sz w:val="28"/>
          <w:szCs w:val="28"/>
        </w:rPr>
        <w:t>和谐稳定。建立并持续完善城乡居民基本养老保险制度，是促进乡村</w:t>
      </w:r>
      <w:r>
        <w:rPr>
          <w:spacing w:val="7"/>
          <w:sz w:val="28"/>
          <w:szCs w:val="28"/>
        </w:rPr>
        <w:t xml:space="preserve"> </w:t>
      </w:r>
      <w:r>
        <w:rPr>
          <w:spacing w:val="1"/>
          <w:sz w:val="28"/>
          <w:szCs w:val="28"/>
        </w:rPr>
        <w:t>振兴和实现共同富裕的基础工程。中央补助资金作</w:t>
      </w:r>
      <w:r>
        <w:rPr>
          <w:sz w:val="28"/>
          <w:szCs w:val="28"/>
        </w:rPr>
        <w:t>为制度运行的</w:t>
      </w:r>
      <w:r>
        <w:rPr>
          <w:rFonts w:ascii="Times New Roman" w:hAnsi="Times New Roman" w:eastAsia="Times New Roman" w:cs="Times New Roman"/>
          <w:sz w:val="28"/>
          <w:szCs w:val="28"/>
        </w:rPr>
        <w:t>“</w:t>
      </w:r>
      <w:r>
        <w:rPr>
          <w:rFonts w:ascii="Times New Roman" w:hAnsi="Times New Roman" w:eastAsia="Times New Roman" w:cs="Times New Roman"/>
          <w:spacing w:val="-49"/>
          <w:sz w:val="28"/>
          <w:szCs w:val="28"/>
        </w:rPr>
        <w:t xml:space="preserve"> </w:t>
      </w:r>
      <w:r>
        <w:rPr>
          <w:sz w:val="28"/>
          <w:szCs w:val="28"/>
        </w:rPr>
        <w:t xml:space="preserve">压 </w:t>
      </w:r>
      <w:r>
        <w:rPr>
          <w:spacing w:val="-3"/>
          <w:sz w:val="28"/>
          <w:szCs w:val="28"/>
        </w:rPr>
        <w:t>舱石</w:t>
      </w:r>
      <w:r>
        <w:rPr>
          <w:rFonts w:ascii="Times New Roman" w:hAnsi="Times New Roman" w:eastAsia="Times New Roman" w:cs="Times New Roman"/>
          <w:spacing w:val="-3"/>
          <w:sz w:val="28"/>
          <w:szCs w:val="28"/>
        </w:rPr>
        <w:t>”</w:t>
      </w:r>
      <w:r>
        <w:rPr>
          <w:rFonts w:ascii="Times New Roman" w:hAnsi="Times New Roman" w:eastAsia="Times New Roman" w:cs="Times New Roman"/>
          <w:spacing w:val="-14"/>
          <w:sz w:val="28"/>
          <w:szCs w:val="28"/>
        </w:rPr>
        <w:t xml:space="preserve"> </w:t>
      </w:r>
      <w:r>
        <w:rPr>
          <w:spacing w:val="-3"/>
          <w:sz w:val="28"/>
          <w:szCs w:val="28"/>
        </w:rPr>
        <w:t>，能够在边疆民族地区有效弥补地方财力缺口；</w:t>
      </w:r>
      <w:r>
        <w:rPr>
          <w:spacing w:val="-65"/>
          <w:sz w:val="28"/>
          <w:szCs w:val="28"/>
        </w:rPr>
        <w:t xml:space="preserve"> </w:t>
      </w:r>
      <w:r>
        <w:rPr>
          <w:spacing w:val="-3"/>
          <w:sz w:val="28"/>
          <w:szCs w:val="28"/>
        </w:rPr>
        <w:t>自治区财政则</w:t>
      </w:r>
      <w:r>
        <w:rPr>
          <w:sz w:val="28"/>
          <w:szCs w:val="28"/>
        </w:rPr>
        <w:t xml:space="preserve"> </w:t>
      </w:r>
      <w:r>
        <w:rPr>
          <w:spacing w:val="-3"/>
          <w:sz w:val="28"/>
          <w:szCs w:val="28"/>
        </w:rPr>
        <w:t>同步建立</w:t>
      </w:r>
      <w:r>
        <w:rPr>
          <w:rFonts w:ascii="Times New Roman" w:hAnsi="Times New Roman" w:eastAsia="Times New Roman" w:cs="Times New Roman"/>
          <w:spacing w:val="-3"/>
          <w:sz w:val="28"/>
          <w:szCs w:val="28"/>
        </w:rPr>
        <w:t>“</w:t>
      </w:r>
      <w:r>
        <w:rPr>
          <w:rFonts w:ascii="Times New Roman" w:hAnsi="Times New Roman" w:eastAsia="Times New Roman" w:cs="Times New Roman"/>
          <w:spacing w:val="-53"/>
          <w:sz w:val="28"/>
          <w:szCs w:val="28"/>
        </w:rPr>
        <w:t xml:space="preserve"> </w:t>
      </w:r>
      <w:r>
        <w:rPr>
          <w:spacing w:val="-3"/>
          <w:sz w:val="28"/>
          <w:szCs w:val="28"/>
        </w:rPr>
        <w:t>托底补助</w:t>
      </w:r>
      <w:r>
        <w:rPr>
          <w:rFonts w:ascii="Times New Roman" w:hAnsi="Times New Roman" w:eastAsia="Times New Roman" w:cs="Times New Roman"/>
          <w:spacing w:val="-3"/>
          <w:sz w:val="28"/>
          <w:szCs w:val="28"/>
        </w:rPr>
        <w:t>+</w:t>
      </w:r>
      <w:r>
        <w:rPr>
          <w:spacing w:val="-3"/>
          <w:sz w:val="28"/>
          <w:szCs w:val="28"/>
        </w:rPr>
        <w:t>激励补助</w:t>
      </w:r>
      <w:r>
        <w:rPr>
          <w:rFonts w:ascii="Times New Roman" w:hAnsi="Times New Roman" w:eastAsia="Times New Roman" w:cs="Times New Roman"/>
          <w:spacing w:val="-3"/>
          <w:sz w:val="28"/>
          <w:szCs w:val="28"/>
        </w:rPr>
        <w:t>”</w:t>
      </w:r>
      <w:r>
        <w:rPr>
          <w:spacing w:val="-3"/>
          <w:sz w:val="28"/>
          <w:szCs w:val="28"/>
        </w:rPr>
        <w:t>机制，对困难地区再给予</w:t>
      </w:r>
      <w:r>
        <w:rPr>
          <w:spacing w:val="-58"/>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4"/>
          <w:sz w:val="28"/>
          <w:szCs w:val="28"/>
        </w:rPr>
        <w:t>%</w:t>
      </w:r>
      <w:r>
        <w:rPr>
          <w:spacing w:val="-4"/>
          <w:sz w:val="28"/>
          <w:szCs w:val="28"/>
        </w:rPr>
        <w:t>～</w:t>
      </w:r>
      <w:r>
        <w:rPr>
          <w:rFonts w:ascii="Times New Roman" w:hAnsi="Times New Roman" w:eastAsia="Times New Roman" w:cs="Times New Roman"/>
          <w:spacing w:val="-4"/>
          <w:sz w:val="28"/>
          <w:szCs w:val="28"/>
        </w:rPr>
        <w:t>10%</w:t>
      </w:r>
      <w:r>
        <w:rPr>
          <w:spacing w:val="-4"/>
          <w:sz w:val="28"/>
          <w:szCs w:val="28"/>
        </w:rPr>
        <w:t>的</w:t>
      </w:r>
      <w:r>
        <w:rPr>
          <w:sz w:val="28"/>
          <w:szCs w:val="28"/>
        </w:rPr>
        <w:t xml:space="preserve"> </w:t>
      </w:r>
      <w:r>
        <w:rPr>
          <w:spacing w:val="-4"/>
          <w:sz w:val="28"/>
          <w:szCs w:val="28"/>
        </w:rPr>
        <w:t>配套资金，确保基础养老金按时足额发放并随经济发展同步提高，真</w:t>
      </w:r>
      <w:r>
        <w:rPr>
          <w:spacing w:val="7"/>
          <w:sz w:val="28"/>
          <w:szCs w:val="28"/>
        </w:rPr>
        <w:t xml:space="preserve"> </w:t>
      </w:r>
      <w:r>
        <w:rPr>
          <w:spacing w:val="-4"/>
          <w:sz w:val="28"/>
          <w:szCs w:val="28"/>
        </w:rPr>
        <w:t>正兜住各族群众</w:t>
      </w:r>
      <w:r>
        <w:rPr>
          <w:rFonts w:ascii="Times New Roman" w:hAnsi="Times New Roman" w:eastAsia="Times New Roman" w:cs="Times New Roman"/>
          <w:spacing w:val="-4"/>
          <w:sz w:val="28"/>
          <w:szCs w:val="28"/>
        </w:rPr>
        <w:t>“</w:t>
      </w:r>
      <w:r>
        <w:rPr>
          <w:rFonts w:ascii="Times New Roman" w:hAnsi="Times New Roman" w:eastAsia="Times New Roman" w:cs="Times New Roman"/>
          <w:spacing w:val="-52"/>
          <w:sz w:val="28"/>
          <w:szCs w:val="28"/>
        </w:rPr>
        <w:t xml:space="preserve"> </w:t>
      </w:r>
      <w:r>
        <w:rPr>
          <w:spacing w:val="-4"/>
          <w:sz w:val="28"/>
          <w:szCs w:val="28"/>
        </w:rPr>
        <w:t>老有所养</w:t>
      </w:r>
      <w:r>
        <w:rPr>
          <w:rFonts w:ascii="Times New Roman" w:hAnsi="Times New Roman" w:eastAsia="Times New Roman" w:cs="Times New Roman"/>
          <w:spacing w:val="-4"/>
          <w:sz w:val="28"/>
          <w:szCs w:val="28"/>
        </w:rPr>
        <w:t>”</w:t>
      </w:r>
      <w:r>
        <w:rPr>
          <w:rFonts w:ascii="Times New Roman" w:hAnsi="Times New Roman" w:eastAsia="Times New Roman" w:cs="Times New Roman"/>
          <w:spacing w:val="-34"/>
          <w:sz w:val="28"/>
          <w:szCs w:val="28"/>
        </w:rPr>
        <w:t xml:space="preserve"> </w:t>
      </w:r>
      <w:r>
        <w:rPr>
          <w:spacing w:val="-4"/>
          <w:sz w:val="28"/>
          <w:szCs w:val="28"/>
        </w:rPr>
        <w:t>的底线，维护社</w:t>
      </w:r>
      <w:r>
        <w:rPr>
          <w:spacing w:val="-5"/>
          <w:sz w:val="28"/>
          <w:szCs w:val="28"/>
        </w:rPr>
        <w:t>会稳定与长治久安。长期</w:t>
      </w:r>
    </w:p>
    <w:p>
      <w:pPr>
        <w:pStyle w:val="2"/>
        <w:spacing w:line="220" w:lineRule="auto"/>
        <w:ind w:left="33"/>
        <w:rPr>
          <w:sz w:val="28"/>
          <w:szCs w:val="28"/>
        </w:rPr>
      </w:pPr>
      <w:r>
        <w:rPr>
          <w:spacing w:val="-4"/>
          <w:sz w:val="28"/>
          <w:szCs w:val="28"/>
        </w:rPr>
        <w:t>来看，中央补助的稳定投入与自治区补助的动态调整，将推动基础养</w:t>
      </w:r>
    </w:p>
    <w:p>
      <w:pPr>
        <w:spacing w:line="220" w:lineRule="auto"/>
        <w:rPr>
          <w:sz w:val="28"/>
          <w:szCs w:val="28"/>
        </w:rPr>
        <w:sectPr>
          <w:footerReference r:id="rId6" w:type="default"/>
          <w:pgSz w:w="11906" w:h="16839"/>
          <w:pgMar w:top="1431" w:right="1717" w:bottom="1710" w:left="1785" w:header="0" w:footer="1522" w:gutter="0"/>
          <w:cols w:space="720" w:num="1"/>
        </w:sectPr>
      </w:pPr>
    </w:p>
    <w:p>
      <w:pPr>
        <w:pStyle w:val="2"/>
        <w:spacing w:before="167" w:line="411" w:lineRule="auto"/>
        <w:ind w:left="32" w:right="20" w:firstLine="2"/>
        <w:jc w:val="both"/>
        <w:rPr>
          <w:rFonts w:ascii="Times New Roman" w:hAnsi="Times New Roman" w:eastAsia="Times New Roman" w:cs="Times New Roman"/>
          <w:sz w:val="28"/>
          <w:szCs w:val="28"/>
        </w:rPr>
      </w:pPr>
      <w:r>
        <w:rPr>
          <w:spacing w:val="-4"/>
          <w:sz w:val="28"/>
          <w:szCs w:val="28"/>
        </w:rPr>
        <w:t>老金与经济发展、物价水平联动增长，增强制度吸引力、缴费积极性</w:t>
      </w:r>
      <w:r>
        <w:rPr>
          <w:spacing w:val="4"/>
          <w:sz w:val="28"/>
          <w:szCs w:val="28"/>
        </w:rPr>
        <w:t xml:space="preserve"> </w:t>
      </w:r>
      <w:r>
        <w:rPr>
          <w:spacing w:val="-4"/>
          <w:sz w:val="28"/>
          <w:szCs w:val="28"/>
        </w:rPr>
        <w:t>和基金可持续性。城乡居民基本养老保险中央补助资金项目在中央</w:t>
      </w:r>
      <w:r>
        <w:rPr>
          <w:rFonts w:ascii="Times New Roman" w:hAnsi="Times New Roman" w:eastAsia="Times New Roman" w:cs="Times New Roman"/>
          <w:spacing w:val="-4"/>
          <w:sz w:val="28"/>
          <w:szCs w:val="28"/>
        </w:rPr>
        <w:t>—</w:t>
      </w:r>
      <w:r>
        <w:rPr>
          <w:rFonts w:ascii="Times New Roman" w:hAnsi="Times New Roman" w:eastAsia="Times New Roman" w:cs="Times New Roman"/>
          <w:spacing w:val="4"/>
          <w:sz w:val="28"/>
          <w:szCs w:val="28"/>
        </w:rPr>
        <w:t xml:space="preserve">  </w:t>
      </w:r>
      <w:r>
        <w:rPr>
          <w:spacing w:val="-10"/>
          <w:sz w:val="28"/>
          <w:szCs w:val="28"/>
        </w:rPr>
        <w:t>自治区双重保障下，既兜住底线、促进公平，又稳定预期、扩大</w:t>
      </w:r>
      <w:r>
        <w:rPr>
          <w:spacing w:val="-11"/>
          <w:sz w:val="28"/>
          <w:szCs w:val="28"/>
        </w:rPr>
        <w:t>内需，</w:t>
      </w:r>
      <w:r>
        <w:rPr>
          <w:sz w:val="28"/>
          <w:szCs w:val="28"/>
        </w:rPr>
        <w:t xml:space="preserve"> </w:t>
      </w:r>
      <w:r>
        <w:rPr>
          <w:spacing w:val="-4"/>
          <w:sz w:val="28"/>
          <w:szCs w:val="28"/>
        </w:rPr>
        <w:t>为新疆在中国式现代化进程中凝聚民心、巩固边疆、夯实共同富裕根</w:t>
      </w:r>
      <w:r>
        <w:rPr>
          <w:spacing w:val="7"/>
          <w:sz w:val="28"/>
          <w:szCs w:val="28"/>
        </w:rPr>
        <w:t xml:space="preserve"> </w:t>
      </w:r>
      <w:r>
        <w:rPr>
          <w:spacing w:val="5"/>
          <w:sz w:val="28"/>
          <w:szCs w:val="28"/>
        </w:rPr>
        <w:t>基提供持久动力。在此背景下，项目单位根据和地财社〔</w:t>
      </w:r>
      <w:r>
        <w:rPr>
          <w:rFonts w:ascii="Times New Roman" w:hAnsi="Times New Roman" w:eastAsia="Times New Roman" w:cs="Times New Roman"/>
          <w:spacing w:val="5"/>
          <w:sz w:val="28"/>
          <w:szCs w:val="28"/>
        </w:rPr>
        <w:t>2023</w:t>
      </w:r>
      <w:r>
        <w:rPr>
          <w:spacing w:val="5"/>
          <w:sz w:val="28"/>
          <w:szCs w:val="28"/>
        </w:rPr>
        <w:t>〕</w:t>
      </w:r>
      <w:r>
        <w:rPr>
          <w:rFonts w:ascii="Times New Roman" w:hAnsi="Times New Roman" w:eastAsia="Times New Roman" w:cs="Times New Roman"/>
          <w:spacing w:val="5"/>
          <w:sz w:val="28"/>
          <w:szCs w:val="28"/>
        </w:rPr>
        <w:t>57</w:t>
      </w:r>
    </w:p>
    <w:p>
      <w:pPr>
        <w:pStyle w:val="2"/>
        <w:spacing w:before="1" w:line="222" w:lineRule="auto"/>
        <w:ind w:left="39"/>
        <w:rPr>
          <w:sz w:val="28"/>
          <w:szCs w:val="28"/>
        </w:rPr>
      </w:pPr>
      <w:r>
        <w:rPr>
          <w:spacing w:val="-3"/>
          <w:sz w:val="28"/>
          <w:szCs w:val="28"/>
        </w:rPr>
        <w:t>号文件要求，实施该项目</w:t>
      </w:r>
    </w:p>
    <w:p>
      <w:pPr>
        <w:pStyle w:val="2"/>
        <w:spacing w:before="287" w:line="411" w:lineRule="auto"/>
        <w:ind w:left="41" w:right="101" w:firstLine="550"/>
        <w:jc w:val="both"/>
        <w:rPr>
          <w:sz w:val="28"/>
          <w:szCs w:val="28"/>
        </w:rPr>
      </w:pPr>
      <w:r>
        <w:rPr>
          <w:spacing w:val="2"/>
          <w:sz w:val="28"/>
          <w:szCs w:val="28"/>
        </w:rPr>
        <w:t>该项目为年初预算项目，项目年初预算金额</w:t>
      </w:r>
      <w:r>
        <w:rPr>
          <w:spacing w:val="-57"/>
          <w:sz w:val="28"/>
          <w:szCs w:val="28"/>
        </w:rPr>
        <w:t xml:space="preserve"> </w:t>
      </w:r>
      <w:r>
        <w:rPr>
          <w:rFonts w:ascii="Times New Roman" w:hAnsi="Times New Roman" w:eastAsia="Times New Roman" w:cs="Times New Roman"/>
          <w:spacing w:val="2"/>
          <w:sz w:val="28"/>
          <w:szCs w:val="28"/>
        </w:rPr>
        <w:t>487.00</w:t>
      </w:r>
      <w:r>
        <w:rPr>
          <w:rFonts w:ascii="Times New Roman" w:hAnsi="Times New Roman" w:eastAsia="Times New Roman" w:cs="Times New Roman"/>
          <w:spacing w:val="24"/>
          <w:w w:val="101"/>
          <w:sz w:val="28"/>
          <w:szCs w:val="28"/>
        </w:rPr>
        <w:t xml:space="preserve"> </w:t>
      </w:r>
      <w:r>
        <w:rPr>
          <w:spacing w:val="2"/>
          <w:sz w:val="28"/>
          <w:szCs w:val="28"/>
        </w:rPr>
        <w:t>万元，实际</w:t>
      </w:r>
      <w:r>
        <w:rPr>
          <w:sz w:val="28"/>
          <w:szCs w:val="28"/>
        </w:rPr>
        <w:t xml:space="preserve"> </w:t>
      </w:r>
      <w:r>
        <w:rPr>
          <w:spacing w:val="-4"/>
          <w:sz w:val="28"/>
          <w:szCs w:val="28"/>
        </w:rPr>
        <w:t>到位资金</w:t>
      </w:r>
      <w:r>
        <w:rPr>
          <w:spacing w:val="-66"/>
          <w:sz w:val="28"/>
          <w:szCs w:val="28"/>
        </w:rPr>
        <w:t xml:space="preserve"> </w:t>
      </w:r>
      <w:r>
        <w:rPr>
          <w:rFonts w:ascii="Times New Roman" w:hAnsi="Times New Roman" w:eastAsia="Times New Roman" w:cs="Times New Roman"/>
          <w:spacing w:val="-4"/>
          <w:sz w:val="28"/>
          <w:szCs w:val="28"/>
        </w:rPr>
        <w:t>487.00</w:t>
      </w:r>
      <w:r>
        <w:rPr>
          <w:rFonts w:ascii="Times New Roman" w:hAnsi="Times New Roman" w:eastAsia="Times New Roman" w:cs="Times New Roman"/>
          <w:spacing w:val="19"/>
          <w:sz w:val="28"/>
          <w:szCs w:val="28"/>
        </w:rPr>
        <w:t xml:space="preserve"> </w:t>
      </w:r>
      <w:r>
        <w:rPr>
          <w:spacing w:val="-4"/>
          <w:sz w:val="28"/>
          <w:szCs w:val="28"/>
        </w:rPr>
        <w:t>万元，资金到位率</w:t>
      </w:r>
      <w:r>
        <w:rPr>
          <w:spacing w:val="-40"/>
          <w:sz w:val="28"/>
          <w:szCs w:val="28"/>
        </w:rPr>
        <w:t xml:space="preserve"> </w:t>
      </w:r>
      <w:r>
        <w:rPr>
          <w:rFonts w:ascii="Times New Roman" w:hAnsi="Times New Roman" w:eastAsia="Times New Roman" w:cs="Times New Roman"/>
          <w:spacing w:val="-4"/>
          <w:sz w:val="28"/>
          <w:szCs w:val="28"/>
        </w:rPr>
        <w:t>100.0%</w:t>
      </w:r>
      <w:r>
        <w:rPr>
          <w:spacing w:val="-4"/>
          <w:sz w:val="28"/>
          <w:szCs w:val="28"/>
        </w:rPr>
        <w:t>。</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22"/>
          <w:w w:val="101"/>
          <w:sz w:val="28"/>
          <w:szCs w:val="28"/>
        </w:rPr>
        <w:t xml:space="preserve"> </w:t>
      </w:r>
      <w:r>
        <w:rPr>
          <w:spacing w:val="-4"/>
          <w:sz w:val="28"/>
          <w:szCs w:val="28"/>
        </w:rPr>
        <w:t>年民丰县国</w:t>
      </w:r>
      <w:r>
        <w:rPr>
          <w:spacing w:val="-5"/>
          <w:sz w:val="28"/>
          <w:szCs w:val="28"/>
        </w:rPr>
        <w:t>库支付</w:t>
      </w:r>
      <w:r>
        <w:rPr>
          <w:sz w:val="28"/>
          <w:szCs w:val="28"/>
        </w:rPr>
        <w:t xml:space="preserve"> </w:t>
      </w:r>
      <w:r>
        <w:rPr>
          <w:spacing w:val="2"/>
          <w:sz w:val="28"/>
          <w:szCs w:val="28"/>
        </w:rPr>
        <w:t>系统、项目单位决算报表及明细账显示支出</w:t>
      </w:r>
      <w:r>
        <w:rPr>
          <w:spacing w:val="-61"/>
          <w:sz w:val="28"/>
          <w:szCs w:val="28"/>
        </w:rPr>
        <w:t xml:space="preserve"> </w:t>
      </w:r>
      <w:r>
        <w:rPr>
          <w:rFonts w:ascii="Times New Roman" w:hAnsi="Times New Roman" w:eastAsia="Times New Roman" w:cs="Times New Roman"/>
          <w:spacing w:val="2"/>
          <w:sz w:val="28"/>
          <w:szCs w:val="28"/>
        </w:rPr>
        <w:t>487.</w:t>
      </w:r>
      <w:r>
        <w:rPr>
          <w:rFonts w:ascii="Times New Roman" w:hAnsi="Times New Roman" w:eastAsia="Times New Roman" w:cs="Times New Roman"/>
          <w:spacing w:val="1"/>
          <w:sz w:val="28"/>
          <w:szCs w:val="28"/>
        </w:rPr>
        <w:t>00</w:t>
      </w:r>
      <w:r>
        <w:rPr>
          <w:rFonts w:ascii="Times New Roman" w:hAnsi="Times New Roman" w:eastAsia="Times New Roman" w:cs="Times New Roman"/>
          <w:spacing w:val="23"/>
          <w:w w:val="101"/>
          <w:sz w:val="28"/>
          <w:szCs w:val="28"/>
        </w:rPr>
        <w:t xml:space="preserve"> </w:t>
      </w:r>
      <w:r>
        <w:rPr>
          <w:spacing w:val="1"/>
          <w:sz w:val="28"/>
          <w:szCs w:val="28"/>
        </w:rPr>
        <w:t>万元，项目预算</w:t>
      </w:r>
    </w:p>
    <w:p>
      <w:pPr>
        <w:pStyle w:val="2"/>
        <w:spacing w:line="221" w:lineRule="auto"/>
        <w:ind w:left="31"/>
        <w:rPr>
          <w:sz w:val="28"/>
          <w:szCs w:val="28"/>
        </w:rPr>
      </w:pPr>
      <w:r>
        <w:rPr>
          <w:spacing w:val="-5"/>
          <w:sz w:val="28"/>
          <w:szCs w:val="28"/>
        </w:rPr>
        <w:t>执行率</w:t>
      </w:r>
      <w:r>
        <w:rPr>
          <w:spacing w:val="-38"/>
          <w:sz w:val="28"/>
          <w:szCs w:val="28"/>
        </w:rPr>
        <w:t xml:space="preserve"> </w:t>
      </w:r>
      <w:r>
        <w:rPr>
          <w:rFonts w:ascii="Times New Roman" w:hAnsi="Times New Roman" w:eastAsia="Times New Roman" w:cs="Times New Roman"/>
          <w:spacing w:val="-5"/>
          <w:sz w:val="28"/>
          <w:szCs w:val="28"/>
        </w:rPr>
        <w:t>100.0%</w:t>
      </w:r>
      <w:r>
        <w:rPr>
          <w:spacing w:val="-5"/>
          <w:sz w:val="28"/>
          <w:szCs w:val="28"/>
        </w:rPr>
        <w:t>。</w:t>
      </w:r>
    </w:p>
    <w:p>
      <w:pPr>
        <w:pStyle w:val="2"/>
        <w:spacing w:before="290" w:line="411" w:lineRule="auto"/>
        <w:ind w:left="32" w:firstLine="559"/>
        <w:jc w:val="both"/>
        <w:rPr>
          <w:sz w:val="28"/>
          <w:szCs w:val="28"/>
        </w:rPr>
      </w:pPr>
      <w:r>
        <w:rPr>
          <w:spacing w:val="-1"/>
          <w:sz w:val="28"/>
          <w:szCs w:val="28"/>
        </w:rPr>
        <w:t>经查阅项目资料，该项目完成</w:t>
      </w:r>
      <w:r>
        <w:rPr>
          <w:spacing w:val="-56"/>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spacing w:val="-1"/>
          <w:sz w:val="28"/>
          <w:szCs w:val="28"/>
        </w:rPr>
        <w:t xml:space="preserve">年长城居民养老保险基础性 </w:t>
      </w:r>
      <w:r>
        <w:rPr>
          <w:spacing w:val="-7"/>
          <w:sz w:val="28"/>
          <w:szCs w:val="28"/>
        </w:rPr>
        <w:t>养老金发放</w:t>
      </w:r>
      <w:r>
        <w:rPr>
          <w:spacing w:val="-62"/>
          <w:sz w:val="28"/>
          <w:szCs w:val="28"/>
        </w:rPr>
        <w:t xml:space="preserve"> </w:t>
      </w:r>
      <w:r>
        <w:rPr>
          <w:rFonts w:ascii="Times New Roman" w:hAnsi="Times New Roman" w:eastAsia="Times New Roman" w:cs="Times New Roman"/>
          <w:spacing w:val="-7"/>
          <w:sz w:val="28"/>
          <w:szCs w:val="28"/>
        </w:rPr>
        <w:t>2434</w:t>
      </w:r>
      <w:r>
        <w:rPr>
          <w:rFonts w:ascii="Times New Roman" w:hAnsi="Times New Roman" w:eastAsia="Times New Roman" w:cs="Times New Roman"/>
          <w:spacing w:val="24"/>
          <w:sz w:val="28"/>
          <w:szCs w:val="28"/>
        </w:rPr>
        <w:t xml:space="preserve"> </w:t>
      </w:r>
      <w:r>
        <w:rPr>
          <w:spacing w:val="-7"/>
          <w:sz w:val="28"/>
          <w:szCs w:val="28"/>
        </w:rPr>
        <w:t>人，完成城乡居民基本养老保险缴费人数</w:t>
      </w:r>
      <w:r>
        <w:rPr>
          <w:spacing w:val="-37"/>
          <w:sz w:val="28"/>
          <w:szCs w:val="28"/>
        </w:rPr>
        <w:t xml:space="preserve"> </w:t>
      </w:r>
      <w:r>
        <w:rPr>
          <w:rFonts w:ascii="Times New Roman" w:hAnsi="Times New Roman" w:eastAsia="Times New Roman" w:cs="Times New Roman"/>
          <w:spacing w:val="-7"/>
          <w:sz w:val="28"/>
          <w:szCs w:val="28"/>
        </w:rPr>
        <w:t>15230</w:t>
      </w:r>
      <w:r>
        <w:rPr>
          <w:rFonts w:ascii="Times New Roman" w:hAnsi="Times New Roman" w:eastAsia="Times New Roman" w:cs="Times New Roman"/>
          <w:spacing w:val="21"/>
          <w:sz w:val="28"/>
          <w:szCs w:val="28"/>
        </w:rPr>
        <w:t xml:space="preserve"> </w:t>
      </w:r>
      <w:r>
        <w:rPr>
          <w:spacing w:val="-7"/>
          <w:sz w:val="28"/>
          <w:szCs w:val="28"/>
        </w:rPr>
        <w:t>人。</w:t>
      </w:r>
      <w:r>
        <w:rPr>
          <w:sz w:val="28"/>
          <w:szCs w:val="28"/>
        </w:rPr>
        <w:t xml:space="preserve"> </w:t>
      </w:r>
      <w:r>
        <w:rPr>
          <w:spacing w:val="-4"/>
          <w:sz w:val="28"/>
          <w:szCs w:val="28"/>
        </w:rPr>
        <w:t>通过项目实施，显著提高城乡居民生活质量，维护社会稳定，提高生</w:t>
      </w:r>
    </w:p>
    <w:p>
      <w:pPr>
        <w:pStyle w:val="2"/>
        <w:spacing w:before="1" w:line="222" w:lineRule="auto"/>
        <w:ind w:left="40"/>
        <w:rPr>
          <w:sz w:val="28"/>
          <w:szCs w:val="28"/>
        </w:rPr>
      </w:pPr>
      <w:r>
        <w:rPr>
          <w:spacing w:val="-1"/>
          <w:sz w:val="28"/>
          <w:szCs w:val="28"/>
        </w:rPr>
        <w:t>活水平，及时将党和政府的温暖送到各族群众的心</w:t>
      </w:r>
      <w:r>
        <w:rPr>
          <w:spacing w:val="-2"/>
          <w:sz w:val="28"/>
          <w:szCs w:val="28"/>
        </w:rPr>
        <w:t>坎上。</w:t>
      </w:r>
    </w:p>
    <w:p>
      <w:pPr>
        <w:pStyle w:val="2"/>
        <w:spacing w:before="287" w:line="222" w:lineRule="auto"/>
        <w:ind w:left="592"/>
        <w:outlineLvl w:val="1"/>
        <w:rPr>
          <w:sz w:val="28"/>
          <w:szCs w:val="28"/>
        </w:rPr>
      </w:pPr>
      <w:bookmarkStart w:id="2" w:name="bookmark3"/>
      <w:bookmarkEnd w:id="2"/>
      <w:r>
        <w:rPr>
          <w:spacing w:val="-1"/>
          <w:sz w:val="28"/>
          <w:szCs w:val="28"/>
          <w14:textOutline w14:w="5103" w14:cap="flat" w14:cmpd="sng">
            <w14:solidFill>
              <w14:srgbClr w14:val="000000"/>
            </w14:solidFill>
            <w14:prstDash w14:val="solid"/>
            <w14:miter w14:val="10"/>
          </w14:textOutline>
        </w:rPr>
        <w:t>（二）评价结论和绩效分析</w:t>
      </w:r>
    </w:p>
    <w:p>
      <w:pPr>
        <w:pStyle w:val="2"/>
        <w:spacing w:before="290" w:line="411" w:lineRule="auto"/>
        <w:ind w:left="31" w:right="101" w:firstLine="565"/>
        <w:jc w:val="both"/>
        <w:rPr>
          <w:sz w:val="28"/>
          <w:szCs w:val="28"/>
        </w:rPr>
      </w:pPr>
      <w:r>
        <w:rPr>
          <w:spacing w:val="-1"/>
          <w:sz w:val="28"/>
          <w:szCs w:val="28"/>
        </w:rPr>
        <w:t>结合自治区财政厅</w:t>
      </w:r>
      <w:r>
        <w:rPr>
          <w:spacing w:val="-47"/>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w w:val="101"/>
          <w:sz w:val="28"/>
          <w:szCs w:val="28"/>
        </w:rPr>
        <w:t xml:space="preserve"> </w:t>
      </w:r>
      <w:r>
        <w:rPr>
          <w:spacing w:val="-1"/>
          <w:sz w:val="28"/>
          <w:szCs w:val="28"/>
        </w:rPr>
        <w:t>年《新疆政府采购项目预算绩效评价指</w:t>
      </w:r>
      <w:r>
        <w:rPr>
          <w:sz w:val="28"/>
          <w:szCs w:val="28"/>
        </w:rPr>
        <w:t xml:space="preserve"> </w:t>
      </w:r>
      <w:r>
        <w:rPr>
          <w:spacing w:val="-4"/>
          <w:sz w:val="28"/>
          <w:szCs w:val="28"/>
        </w:rPr>
        <w:t>标体系》及评分标准，通过数据采集、问卷调查及访谈，对民丰县人</w:t>
      </w:r>
      <w:r>
        <w:rPr>
          <w:spacing w:val="7"/>
          <w:sz w:val="28"/>
          <w:szCs w:val="28"/>
        </w:rPr>
        <w:t xml:space="preserve"> </w:t>
      </w:r>
      <w:r>
        <w:rPr>
          <w:sz w:val="28"/>
          <w:szCs w:val="28"/>
        </w:rPr>
        <w:t>力资源和社会保障局</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年城乡居民基本养老保险补助</w:t>
      </w:r>
      <w:r>
        <w:rPr>
          <w:spacing w:val="-1"/>
          <w:sz w:val="28"/>
          <w:szCs w:val="28"/>
        </w:rPr>
        <w:t>资金项目进</w:t>
      </w:r>
      <w:r>
        <w:rPr>
          <w:sz w:val="28"/>
          <w:szCs w:val="28"/>
        </w:rPr>
        <w:t xml:space="preserve"> </w:t>
      </w:r>
      <w:r>
        <w:rPr>
          <w:spacing w:val="-8"/>
          <w:sz w:val="28"/>
          <w:szCs w:val="28"/>
        </w:rPr>
        <w:t>行客观评价，最终评分结果：总得分为</w:t>
      </w:r>
      <w:r>
        <w:rPr>
          <w:spacing w:val="-39"/>
          <w:sz w:val="28"/>
          <w:szCs w:val="28"/>
        </w:rPr>
        <w:t xml:space="preserve"> </w:t>
      </w:r>
      <w:r>
        <w:rPr>
          <w:rFonts w:ascii="Times New Roman" w:hAnsi="Times New Roman" w:eastAsia="Times New Roman" w:cs="Times New Roman"/>
          <w:spacing w:val="-8"/>
          <w:sz w:val="28"/>
          <w:szCs w:val="28"/>
        </w:rPr>
        <w:t>85.8</w:t>
      </w:r>
      <w:r>
        <w:rPr>
          <w:rFonts w:ascii="Times New Roman" w:hAnsi="Times New Roman" w:eastAsia="Times New Roman" w:cs="Times New Roman"/>
          <w:spacing w:val="20"/>
          <w:sz w:val="28"/>
          <w:szCs w:val="28"/>
        </w:rPr>
        <w:t xml:space="preserve"> </w:t>
      </w:r>
      <w:r>
        <w:rPr>
          <w:spacing w:val="-8"/>
          <w:sz w:val="28"/>
          <w:szCs w:val="28"/>
        </w:rPr>
        <w:t>分，属于</w:t>
      </w:r>
      <w:r>
        <w:rPr>
          <w:rFonts w:ascii="Times New Roman" w:hAnsi="Times New Roman" w:eastAsia="Times New Roman" w:cs="Times New Roman"/>
          <w:spacing w:val="-8"/>
          <w:sz w:val="28"/>
          <w:szCs w:val="28"/>
        </w:rPr>
        <w:t xml:space="preserve">“ </w:t>
      </w:r>
      <w:r>
        <w:rPr>
          <w:spacing w:val="-8"/>
          <w:sz w:val="28"/>
          <w:szCs w:val="28"/>
        </w:rPr>
        <w:t>良</w:t>
      </w:r>
      <w:r>
        <w:rPr>
          <w:rFonts w:ascii="Times New Roman" w:hAnsi="Times New Roman" w:eastAsia="Times New Roman" w:cs="Times New Roman"/>
          <w:spacing w:val="-8"/>
          <w:sz w:val="28"/>
          <w:szCs w:val="28"/>
        </w:rPr>
        <w:t>”</w:t>
      </w:r>
      <w:r>
        <w:rPr>
          <w:spacing w:val="-8"/>
          <w:sz w:val="28"/>
          <w:szCs w:val="28"/>
        </w:rPr>
        <w:t>。其中，项</w:t>
      </w:r>
      <w:r>
        <w:rPr>
          <w:sz w:val="28"/>
          <w:szCs w:val="28"/>
        </w:rPr>
        <w:t xml:space="preserve"> </w:t>
      </w:r>
      <w:r>
        <w:rPr>
          <w:spacing w:val="-5"/>
          <w:sz w:val="28"/>
          <w:szCs w:val="28"/>
        </w:rPr>
        <w:t>目决策类指标权重为</w:t>
      </w:r>
      <w:r>
        <w:rPr>
          <w:spacing w:val="-25"/>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3"/>
          <w:sz w:val="28"/>
          <w:szCs w:val="28"/>
        </w:rPr>
        <w:t xml:space="preserve"> </w:t>
      </w:r>
      <w:r>
        <w:rPr>
          <w:spacing w:val="-5"/>
          <w:sz w:val="28"/>
          <w:szCs w:val="28"/>
        </w:rPr>
        <w:t>分，得分为</w:t>
      </w:r>
      <w:r>
        <w:rPr>
          <w:spacing w:val="-38"/>
          <w:sz w:val="28"/>
          <w:szCs w:val="28"/>
        </w:rPr>
        <w:t xml:space="preserve"> </w:t>
      </w:r>
      <w:r>
        <w:rPr>
          <w:rFonts w:ascii="Times New Roman" w:hAnsi="Times New Roman" w:eastAsia="Times New Roman" w:cs="Times New Roman"/>
          <w:spacing w:val="-5"/>
          <w:sz w:val="28"/>
          <w:szCs w:val="28"/>
        </w:rPr>
        <w:t>14.0</w:t>
      </w:r>
      <w:r>
        <w:rPr>
          <w:rFonts w:ascii="Times New Roman" w:hAnsi="Times New Roman" w:eastAsia="Times New Roman" w:cs="Times New Roman"/>
          <w:spacing w:val="23"/>
          <w:sz w:val="28"/>
          <w:szCs w:val="28"/>
        </w:rPr>
        <w:t xml:space="preserve"> </w:t>
      </w:r>
      <w:r>
        <w:rPr>
          <w:spacing w:val="-5"/>
          <w:sz w:val="28"/>
          <w:szCs w:val="28"/>
        </w:rPr>
        <w:t>分，得分率为</w:t>
      </w:r>
      <w:r>
        <w:rPr>
          <w:spacing w:val="-60"/>
          <w:sz w:val="28"/>
          <w:szCs w:val="28"/>
        </w:rPr>
        <w:t xml:space="preserve"> </w:t>
      </w:r>
      <w:r>
        <w:rPr>
          <w:rFonts w:ascii="Times New Roman" w:hAnsi="Times New Roman" w:eastAsia="Times New Roman" w:cs="Times New Roman"/>
          <w:spacing w:val="-5"/>
          <w:sz w:val="28"/>
          <w:szCs w:val="28"/>
        </w:rPr>
        <w:t>93.3%</w:t>
      </w:r>
      <w:r>
        <w:rPr>
          <w:rFonts w:ascii="Times New Roman" w:hAnsi="Times New Roman" w:eastAsia="Times New Roman" w:cs="Times New Roman"/>
          <w:spacing w:val="-29"/>
          <w:sz w:val="28"/>
          <w:szCs w:val="28"/>
        </w:rPr>
        <w:t xml:space="preserve"> </w:t>
      </w:r>
      <w:r>
        <w:rPr>
          <w:spacing w:val="-5"/>
          <w:sz w:val="28"/>
          <w:szCs w:val="28"/>
        </w:rPr>
        <w:t>。项目</w:t>
      </w:r>
    </w:p>
    <w:p>
      <w:pPr>
        <w:pStyle w:val="2"/>
        <w:spacing w:before="2" w:line="222" w:lineRule="auto"/>
        <w:ind w:left="36"/>
        <w:rPr>
          <w:sz w:val="28"/>
          <w:szCs w:val="28"/>
        </w:rPr>
      </w:pPr>
      <w:r>
        <w:rPr>
          <w:spacing w:val="-4"/>
          <w:sz w:val="28"/>
          <w:szCs w:val="28"/>
        </w:rPr>
        <w:t>过程类指标权重为</w:t>
      </w:r>
      <w:r>
        <w:rPr>
          <w:spacing w:val="-48"/>
          <w:sz w:val="28"/>
          <w:szCs w:val="28"/>
        </w:rPr>
        <w:t xml:space="preserve"> </w:t>
      </w:r>
      <w:r>
        <w:rPr>
          <w:rFonts w:ascii="Times New Roman" w:hAnsi="Times New Roman" w:eastAsia="Times New Roman" w:cs="Times New Roman"/>
          <w:spacing w:val="-4"/>
          <w:sz w:val="28"/>
          <w:szCs w:val="28"/>
        </w:rPr>
        <w:t>35</w:t>
      </w:r>
      <w:r>
        <w:rPr>
          <w:rFonts w:ascii="Times New Roman" w:hAnsi="Times New Roman" w:eastAsia="Times New Roman" w:cs="Times New Roman"/>
          <w:spacing w:val="23"/>
          <w:sz w:val="28"/>
          <w:szCs w:val="28"/>
        </w:rPr>
        <w:t xml:space="preserve"> </w:t>
      </w:r>
      <w:r>
        <w:rPr>
          <w:spacing w:val="-4"/>
          <w:sz w:val="28"/>
          <w:szCs w:val="28"/>
        </w:rPr>
        <w:t>分，得分为</w:t>
      </w:r>
      <w:r>
        <w:rPr>
          <w:spacing w:val="-59"/>
          <w:sz w:val="28"/>
          <w:szCs w:val="28"/>
        </w:rPr>
        <w:t xml:space="preserve"> </w:t>
      </w:r>
      <w:r>
        <w:rPr>
          <w:rFonts w:ascii="Times New Roman" w:hAnsi="Times New Roman" w:eastAsia="Times New Roman" w:cs="Times New Roman"/>
          <w:spacing w:val="-4"/>
          <w:sz w:val="28"/>
          <w:szCs w:val="28"/>
        </w:rPr>
        <w:t>31.0</w:t>
      </w:r>
      <w:r>
        <w:rPr>
          <w:rFonts w:ascii="Times New Roman" w:hAnsi="Times New Roman" w:eastAsia="Times New Roman" w:cs="Times New Roman"/>
          <w:spacing w:val="23"/>
          <w:sz w:val="28"/>
          <w:szCs w:val="28"/>
        </w:rPr>
        <w:t xml:space="preserve"> </w:t>
      </w:r>
      <w:r>
        <w:rPr>
          <w:spacing w:val="-4"/>
          <w:sz w:val="28"/>
          <w:szCs w:val="28"/>
        </w:rPr>
        <w:t>分，得分率为</w:t>
      </w:r>
      <w:r>
        <w:rPr>
          <w:spacing w:val="-54"/>
          <w:sz w:val="28"/>
          <w:szCs w:val="28"/>
        </w:rPr>
        <w:t xml:space="preserve"> </w:t>
      </w:r>
      <w:r>
        <w:rPr>
          <w:rFonts w:ascii="Times New Roman" w:hAnsi="Times New Roman" w:eastAsia="Times New Roman" w:cs="Times New Roman"/>
          <w:spacing w:val="-4"/>
          <w:sz w:val="28"/>
          <w:szCs w:val="28"/>
        </w:rPr>
        <w:t>88.6%</w:t>
      </w:r>
      <w:r>
        <w:rPr>
          <w:rFonts w:ascii="Times New Roman" w:hAnsi="Times New Roman" w:eastAsia="Times New Roman" w:cs="Times New Roman"/>
          <w:spacing w:val="-29"/>
          <w:sz w:val="28"/>
          <w:szCs w:val="28"/>
        </w:rPr>
        <w:t xml:space="preserve"> </w:t>
      </w:r>
      <w:r>
        <w:rPr>
          <w:spacing w:val="-4"/>
          <w:sz w:val="28"/>
          <w:szCs w:val="28"/>
        </w:rPr>
        <w:t>。项目产</w:t>
      </w:r>
    </w:p>
    <w:p>
      <w:pPr>
        <w:spacing w:line="222" w:lineRule="auto"/>
        <w:rPr>
          <w:sz w:val="28"/>
          <w:szCs w:val="28"/>
        </w:rPr>
        <w:sectPr>
          <w:footerReference r:id="rId7" w:type="default"/>
          <w:pgSz w:w="11906" w:h="16839"/>
          <w:pgMar w:top="1431" w:right="1698" w:bottom="1710" w:left="1785" w:header="0" w:footer="1522" w:gutter="0"/>
          <w:cols w:space="720" w:num="1"/>
        </w:sectPr>
      </w:pPr>
    </w:p>
    <w:p>
      <w:pPr>
        <w:pStyle w:val="2"/>
        <w:spacing w:before="164" w:line="624" w:lineRule="exact"/>
        <w:ind w:left="61"/>
        <w:rPr>
          <w:sz w:val="28"/>
          <w:szCs w:val="28"/>
        </w:rPr>
      </w:pPr>
      <w:r>
        <w:rPr>
          <w:spacing w:val="-4"/>
          <w:position w:val="26"/>
          <w:sz w:val="28"/>
          <w:szCs w:val="28"/>
        </w:rPr>
        <w:t>出类指标权重为</w:t>
      </w:r>
      <w:r>
        <w:rPr>
          <w:spacing w:val="-60"/>
          <w:position w:val="26"/>
          <w:sz w:val="28"/>
          <w:szCs w:val="28"/>
        </w:rPr>
        <w:t xml:space="preserve"> </w:t>
      </w:r>
      <w:r>
        <w:rPr>
          <w:rFonts w:ascii="Times New Roman" w:hAnsi="Times New Roman" w:eastAsia="Times New Roman" w:cs="Times New Roman"/>
          <w:spacing w:val="-4"/>
          <w:position w:val="26"/>
          <w:sz w:val="28"/>
          <w:szCs w:val="28"/>
        </w:rPr>
        <w:t>35</w:t>
      </w:r>
      <w:r>
        <w:rPr>
          <w:rFonts w:ascii="Times New Roman" w:hAnsi="Times New Roman" w:eastAsia="Times New Roman" w:cs="Times New Roman"/>
          <w:spacing w:val="22"/>
          <w:position w:val="26"/>
          <w:sz w:val="28"/>
          <w:szCs w:val="28"/>
        </w:rPr>
        <w:t xml:space="preserve"> </w:t>
      </w:r>
      <w:r>
        <w:rPr>
          <w:spacing w:val="-4"/>
          <w:position w:val="26"/>
          <w:sz w:val="28"/>
          <w:szCs w:val="28"/>
        </w:rPr>
        <w:t>分，得分为</w:t>
      </w:r>
      <w:r>
        <w:rPr>
          <w:spacing w:val="-65"/>
          <w:position w:val="26"/>
          <w:sz w:val="28"/>
          <w:szCs w:val="28"/>
        </w:rPr>
        <w:t xml:space="preserve"> </w:t>
      </w:r>
      <w:r>
        <w:rPr>
          <w:rFonts w:ascii="Times New Roman" w:hAnsi="Times New Roman" w:eastAsia="Times New Roman" w:cs="Times New Roman"/>
          <w:spacing w:val="-4"/>
          <w:position w:val="26"/>
          <w:sz w:val="28"/>
          <w:szCs w:val="28"/>
        </w:rPr>
        <w:t>25.8</w:t>
      </w:r>
      <w:r>
        <w:rPr>
          <w:rFonts w:ascii="Times New Roman" w:hAnsi="Times New Roman" w:eastAsia="Times New Roman" w:cs="Times New Roman"/>
          <w:spacing w:val="21"/>
          <w:position w:val="26"/>
          <w:sz w:val="28"/>
          <w:szCs w:val="28"/>
        </w:rPr>
        <w:t xml:space="preserve"> </w:t>
      </w:r>
      <w:r>
        <w:rPr>
          <w:spacing w:val="-4"/>
          <w:position w:val="26"/>
          <w:sz w:val="28"/>
          <w:szCs w:val="28"/>
        </w:rPr>
        <w:t>分，得分率为</w:t>
      </w:r>
      <w:r>
        <w:rPr>
          <w:spacing w:val="-58"/>
          <w:position w:val="26"/>
          <w:sz w:val="28"/>
          <w:szCs w:val="28"/>
        </w:rPr>
        <w:t xml:space="preserve"> </w:t>
      </w:r>
      <w:r>
        <w:rPr>
          <w:rFonts w:ascii="Times New Roman" w:hAnsi="Times New Roman" w:eastAsia="Times New Roman" w:cs="Times New Roman"/>
          <w:spacing w:val="-4"/>
          <w:position w:val="26"/>
          <w:sz w:val="28"/>
          <w:szCs w:val="28"/>
        </w:rPr>
        <w:t>73.7%</w:t>
      </w:r>
      <w:r>
        <w:rPr>
          <w:rFonts w:ascii="Times New Roman" w:hAnsi="Times New Roman" w:eastAsia="Times New Roman" w:cs="Times New Roman"/>
          <w:spacing w:val="-29"/>
          <w:position w:val="26"/>
          <w:sz w:val="28"/>
          <w:szCs w:val="28"/>
        </w:rPr>
        <w:t xml:space="preserve"> </w:t>
      </w:r>
      <w:r>
        <w:rPr>
          <w:spacing w:val="-4"/>
          <w:position w:val="26"/>
          <w:sz w:val="28"/>
          <w:szCs w:val="28"/>
        </w:rPr>
        <w:t>。项目效益</w:t>
      </w:r>
    </w:p>
    <w:p>
      <w:pPr>
        <w:pStyle w:val="2"/>
        <w:spacing w:before="1" w:line="222" w:lineRule="auto"/>
        <w:ind w:left="36"/>
        <w:rPr>
          <w:sz w:val="28"/>
          <w:szCs w:val="28"/>
        </w:rPr>
      </w:pPr>
      <w:r>
        <w:rPr>
          <w:spacing w:val="-5"/>
          <w:sz w:val="28"/>
          <w:szCs w:val="28"/>
        </w:rPr>
        <w:t>类指标权重为</w:t>
      </w:r>
      <w:r>
        <w:rPr>
          <w:spacing w:val="-37"/>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spacing w:val="-5"/>
          <w:sz w:val="28"/>
          <w:szCs w:val="28"/>
        </w:rPr>
        <w:t>分，得分为</w:t>
      </w:r>
      <w:r>
        <w:rPr>
          <w:spacing w:val="-40"/>
          <w:sz w:val="28"/>
          <w:szCs w:val="28"/>
        </w:rPr>
        <w:t xml:space="preserve"> </w:t>
      </w:r>
      <w:r>
        <w:rPr>
          <w:rFonts w:ascii="Times New Roman" w:hAnsi="Times New Roman" w:eastAsia="Times New Roman" w:cs="Times New Roman"/>
          <w:spacing w:val="-5"/>
          <w:sz w:val="28"/>
          <w:szCs w:val="28"/>
        </w:rPr>
        <w:t>15.0</w:t>
      </w:r>
      <w:r>
        <w:rPr>
          <w:rFonts w:ascii="Times New Roman" w:hAnsi="Times New Roman" w:eastAsia="Times New Roman" w:cs="Times New Roman"/>
          <w:spacing w:val="22"/>
          <w:w w:val="101"/>
          <w:sz w:val="28"/>
          <w:szCs w:val="28"/>
        </w:rPr>
        <w:t xml:space="preserve"> </w:t>
      </w:r>
      <w:r>
        <w:rPr>
          <w:spacing w:val="-5"/>
          <w:sz w:val="28"/>
          <w:szCs w:val="28"/>
        </w:rPr>
        <w:t>分，得分</w:t>
      </w:r>
      <w:r>
        <w:rPr>
          <w:spacing w:val="-6"/>
          <w:sz w:val="28"/>
          <w:szCs w:val="28"/>
        </w:rPr>
        <w:t>率为</w:t>
      </w:r>
      <w:r>
        <w:rPr>
          <w:spacing w:val="-38"/>
          <w:sz w:val="28"/>
          <w:szCs w:val="28"/>
        </w:rPr>
        <w:t xml:space="preserve"> </w:t>
      </w:r>
      <w:r>
        <w:rPr>
          <w:rFonts w:ascii="Times New Roman" w:hAnsi="Times New Roman" w:eastAsia="Times New Roman" w:cs="Times New Roman"/>
          <w:spacing w:val="-6"/>
          <w:sz w:val="28"/>
          <w:szCs w:val="28"/>
        </w:rPr>
        <w:t>100.0%</w:t>
      </w:r>
      <w:r>
        <w:rPr>
          <w:spacing w:val="-6"/>
          <w:sz w:val="28"/>
          <w:szCs w:val="28"/>
        </w:rPr>
        <w:t>。</w:t>
      </w:r>
    </w:p>
    <w:p>
      <w:pPr>
        <w:pStyle w:val="2"/>
        <w:spacing w:before="285" w:line="224" w:lineRule="auto"/>
        <w:ind w:left="592"/>
        <w:outlineLvl w:val="1"/>
        <w:rPr>
          <w:sz w:val="28"/>
          <w:szCs w:val="28"/>
        </w:rPr>
      </w:pPr>
      <w:bookmarkStart w:id="3" w:name="bookmark4"/>
      <w:bookmarkEnd w:id="3"/>
      <w:r>
        <w:rPr>
          <w:spacing w:val="-1"/>
          <w:sz w:val="28"/>
          <w:szCs w:val="28"/>
          <w14:textOutline w14:w="5103" w14:cap="flat" w14:cmpd="sng">
            <w14:solidFill>
              <w14:srgbClr w14:val="000000"/>
            </w14:solidFill>
            <w14:prstDash w14:val="solid"/>
            <w14:miter w14:val="10"/>
          </w14:textOutline>
        </w:rPr>
        <w:t>（三）经验教训和建议</w:t>
      </w:r>
    </w:p>
    <w:p>
      <w:pPr>
        <w:pStyle w:val="2"/>
        <w:spacing w:before="290" w:line="411" w:lineRule="auto"/>
        <w:ind w:left="20" w:firstLine="608"/>
        <w:jc w:val="both"/>
        <w:rPr>
          <w:sz w:val="28"/>
          <w:szCs w:val="28"/>
        </w:rPr>
      </w:pPr>
      <w:r>
        <w:rPr>
          <w:spacing w:val="-2"/>
          <w:sz w:val="28"/>
          <w:szCs w:val="28"/>
        </w:rPr>
        <w:t>民丰县人力资源和社会保障局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年城乡居民基本养老保险补</w:t>
      </w:r>
      <w:r>
        <w:rPr>
          <w:sz w:val="28"/>
          <w:szCs w:val="28"/>
        </w:rPr>
        <w:t xml:space="preserve">  </w:t>
      </w:r>
      <w:r>
        <w:rPr>
          <w:spacing w:val="3"/>
          <w:sz w:val="28"/>
          <w:szCs w:val="28"/>
        </w:rPr>
        <w:t>助资金项目的主要成绩包括</w:t>
      </w:r>
      <w:r>
        <w:rPr>
          <w:spacing w:val="-20"/>
          <w:sz w:val="28"/>
          <w:szCs w:val="28"/>
        </w:rPr>
        <w:t>：</w:t>
      </w:r>
      <w:r>
        <w:rPr>
          <w:spacing w:val="-20"/>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3"/>
          <w:sz w:val="28"/>
          <w:szCs w:val="28"/>
        </w:rPr>
        <w:t>1</w:t>
      </w:r>
      <w:r>
        <w:rPr>
          <w:spacing w:val="3"/>
          <w:sz w:val="28"/>
          <w:szCs w:val="28"/>
          <w14:textOutline w14:w="5103" w14:cap="flat" w14:cmpd="sng">
            <w14:solidFill>
              <w14:srgbClr w14:val="000000"/>
            </w14:solidFill>
            <w14:prstDash w14:val="solid"/>
            <w14:miter w14:val="10"/>
          </w14:textOutline>
        </w:rPr>
        <w:t>）加强政策宣传</w:t>
      </w:r>
      <w:r>
        <w:rPr>
          <w:spacing w:val="2"/>
          <w:sz w:val="28"/>
          <w:szCs w:val="28"/>
          <w14:textOutline w14:w="5103" w14:cap="flat" w14:cmpd="sng">
            <w14:solidFill>
              <w14:srgbClr w14:val="000000"/>
            </w14:solidFill>
            <w14:prstDash w14:val="solid"/>
            <w14:miter w14:val="10"/>
          </w14:textOutline>
        </w:rPr>
        <w:t>。</w:t>
      </w:r>
      <w:r>
        <w:rPr>
          <w:spacing w:val="2"/>
          <w:sz w:val="28"/>
          <w:szCs w:val="28"/>
        </w:rPr>
        <w:t xml:space="preserve">项目单位借助印 </w:t>
      </w:r>
      <w:r>
        <w:rPr>
          <w:spacing w:val="-9"/>
          <w:sz w:val="28"/>
          <w:szCs w:val="28"/>
        </w:rPr>
        <w:t>发宣传手册、网站公开等方式，详细介绍居民养老保险现行相关政策，</w:t>
      </w:r>
      <w:r>
        <w:rPr>
          <w:spacing w:val="18"/>
          <w:sz w:val="28"/>
          <w:szCs w:val="28"/>
        </w:rPr>
        <w:t xml:space="preserve"> </w:t>
      </w:r>
      <w:r>
        <w:rPr>
          <w:spacing w:val="-3"/>
          <w:sz w:val="28"/>
          <w:szCs w:val="28"/>
        </w:rPr>
        <w:t>使群众真正弄明白按时缴费即可以享受政府</w:t>
      </w:r>
      <w:r>
        <w:rPr>
          <w:spacing w:val="-4"/>
          <w:sz w:val="28"/>
          <w:szCs w:val="28"/>
        </w:rPr>
        <w:t>补贴以及多缴多得、长缴</w:t>
      </w:r>
      <w:r>
        <w:rPr>
          <w:sz w:val="28"/>
          <w:szCs w:val="28"/>
        </w:rPr>
        <w:t xml:space="preserve">  </w:t>
      </w:r>
      <w:r>
        <w:rPr>
          <w:spacing w:val="-9"/>
          <w:sz w:val="28"/>
          <w:szCs w:val="28"/>
        </w:rPr>
        <w:t>多得的好处，不断增强群众的参保意识，鼓励、引导群众积极参（续）</w:t>
      </w:r>
      <w:r>
        <w:rPr>
          <w:spacing w:val="18"/>
          <w:sz w:val="28"/>
          <w:szCs w:val="28"/>
        </w:rPr>
        <w:t xml:space="preserve"> </w:t>
      </w:r>
      <w:r>
        <w:rPr>
          <w:spacing w:val="1"/>
          <w:sz w:val="28"/>
          <w:szCs w:val="28"/>
        </w:rPr>
        <w:t>保缴费，提高了群众政策认知度和参保积极性。</w:t>
      </w:r>
      <w:r>
        <w:rPr>
          <w:spacing w:val="1"/>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10"/>
          </w14:textOutline>
        </w:rPr>
        <w:t>）项目社会效益</w:t>
      </w:r>
      <w:r>
        <w:rPr>
          <w:spacing w:val="3"/>
          <w:sz w:val="28"/>
          <w:szCs w:val="28"/>
        </w:rPr>
        <w:t xml:space="preserve">  </w:t>
      </w:r>
      <w:r>
        <w:rPr>
          <w:spacing w:val="-3"/>
          <w:sz w:val="28"/>
          <w:szCs w:val="28"/>
          <w14:textOutline w14:w="5103" w14:cap="flat" w14:cmpd="sng">
            <w14:solidFill>
              <w14:srgbClr w14:val="000000"/>
            </w14:solidFill>
            <w14:prstDash w14:val="solid"/>
            <w14:miter w14:val="10"/>
          </w14:textOutline>
        </w:rPr>
        <w:t>突出。</w:t>
      </w:r>
      <w:r>
        <w:rPr>
          <w:spacing w:val="-3"/>
          <w:sz w:val="28"/>
          <w:szCs w:val="28"/>
        </w:rPr>
        <w:t>通过实施该项目，发放民丰县城乡居</w:t>
      </w:r>
      <w:r>
        <w:rPr>
          <w:spacing w:val="-4"/>
          <w:sz w:val="28"/>
          <w:szCs w:val="28"/>
        </w:rPr>
        <w:t>民基本养老保险补助人数</w:t>
      </w:r>
      <w:r>
        <w:rPr>
          <w:sz w:val="28"/>
          <w:szCs w:val="28"/>
        </w:rPr>
        <w:t xml:space="preserve">  </w:t>
      </w:r>
      <w:r>
        <w:rPr>
          <w:rFonts w:ascii="Times New Roman" w:hAnsi="Times New Roman" w:eastAsia="Times New Roman" w:cs="Times New Roman"/>
          <w:sz w:val="28"/>
          <w:szCs w:val="28"/>
        </w:rPr>
        <w:t>2434</w:t>
      </w:r>
      <w:r>
        <w:rPr>
          <w:rFonts w:ascii="Times New Roman" w:hAnsi="Times New Roman" w:eastAsia="Times New Roman" w:cs="Times New Roman"/>
          <w:spacing w:val="44"/>
          <w:sz w:val="28"/>
          <w:szCs w:val="28"/>
        </w:rPr>
        <w:t xml:space="preserve"> </w:t>
      </w:r>
      <w:r>
        <w:rPr>
          <w:sz w:val="28"/>
          <w:szCs w:val="28"/>
        </w:rPr>
        <w:t>人，社会保险基金收缴人数</w:t>
      </w:r>
      <w:r>
        <w:rPr>
          <w:spacing w:val="-31"/>
          <w:sz w:val="28"/>
          <w:szCs w:val="28"/>
        </w:rPr>
        <w:t xml:space="preserve"> </w:t>
      </w:r>
      <w:r>
        <w:rPr>
          <w:rFonts w:ascii="Times New Roman" w:hAnsi="Times New Roman" w:eastAsia="Times New Roman" w:cs="Times New Roman"/>
          <w:sz w:val="28"/>
          <w:szCs w:val="28"/>
        </w:rPr>
        <w:t>15230</w:t>
      </w:r>
      <w:r>
        <w:rPr>
          <w:rFonts w:ascii="Times New Roman" w:hAnsi="Times New Roman" w:eastAsia="Times New Roman" w:cs="Times New Roman"/>
          <w:spacing w:val="26"/>
          <w:w w:val="101"/>
          <w:sz w:val="28"/>
          <w:szCs w:val="28"/>
        </w:rPr>
        <w:t xml:space="preserve"> </w:t>
      </w:r>
      <w:r>
        <w:rPr>
          <w:sz w:val="28"/>
          <w:szCs w:val="28"/>
        </w:rPr>
        <w:t xml:space="preserve">人，城乡居民实实在在地享 </w:t>
      </w:r>
      <w:r>
        <w:rPr>
          <w:spacing w:val="-3"/>
          <w:sz w:val="28"/>
          <w:szCs w:val="28"/>
        </w:rPr>
        <w:t>受到了城乡养老保险的优惠政策，直接增加</w:t>
      </w:r>
      <w:r>
        <w:rPr>
          <w:spacing w:val="-4"/>
          <w:sz w:val="28"/>
          <w:szCs w:val="28"/>
        </w:rPr>
        <w:t>其可支配收入，达到提高</w:t>
      </w:r>
    </w:p>
    <w:p>
      <w:pPr>
        <w:pStyle w:val="2"/>
        <w:spacing w:line="221" w:lineRule="auto"/>
        <w:ind w:left="37"/>
        <w:rPr>
          <w:sz w:val="28"/>
          <w:szCs w:val="28"/>
        </w:rPr>
      </w:pPr>
      <w:r>
        <w:rPr>
          <w:spacing w:val="-1"/>
          <w:sz w:val="28"/>
          <w:szCs w:val="28"/>
        </w:rPr>
        <w:t>参保人员生活水平的项目实施目标，产生了良好的社会效益。</w:t>
      </w:r>
    </w:p>
    <w:p>
      <w:pPr>
        <w:pStyle w:val="2"/>
        <w:spacing w:before="293" w:line="411" w:lineRule="auto"/>
        <w:ind w:left="19" w:right="85" w:firstLine="571"/>
        <w:jc w:val="both"/>
        <w:rPr>
          <w:sz w:val="28"/>
          <w:szCs w:val="28"/>
        </w:rPr>
      </w:pPr>
      <w:r>
        <w:rPr>
          <w:sz w:val="28"/>
          <w:szCs w:val="28"/>
        </w:rPr>
        <w:t>针对民丰县</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年城乡居民基本养老保险补助资金项</w:t>
      </w:r>
      <w:r>
        <w:rPr>
          <w:spacing w:val="-1"/>
          <w:sz w:val="28"/>
          <w:szCs w:val="28"/>
        </w:rPr>
        <w:t>目开展情</w:t>
      </w:r>
      <w:r>
        <w:rPr>
          <w:sz w:val="28"/>
          <w:szCs w:val="28"/>
        </w:rPr>
        <w:t xml:space="preserve"> </w:t>
      </w:r>
      <w:r>
        <w:rPr>
          <w:spacing w:val="3"/>
          <w:sz w:val="28"/>
          <w:szCs w:val="28"/>
        </w:rPr>
        <w:t>况提出的建议、意见包括</w:t>
      </w:r>
      <w:r>
        <w:rPr>
          <w:spacing w:val="-20"/>
          <w:sz w:val="28"/>
          <w:szCs w:val="28"/>
        </w:rPr>
        <w:t>：</w:t>
      </w:r>
      <w:r>
        <w:rPr>
          <w:spacing w:val="-20"/>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3"/>
          <w:sz w:val="28"/>
          <w:szCs w:val="28"/>
        </w:rPr>
        <w:t>1</w:t>
      </w:r>
      <w:r>
        <w:rPr>
          <w:spacing w:val="3"/>
          <w:sz w:val="28"/>
          <w:szCs w:val="28"/>
          <w14:textOutline w14:w="5103" w14:cap="flat" w14:cmpd="sng">
            <w14:solidFill>
              <w14:srgbClr w14:val="000000"/>
            </w14:solidFill>
            <w14:prstDash w14:val="solid"/>
            <w14:miter w14:val="10"/>
          </w14:textOutline>
        </w:rPr>
        <w:t>）继续强化绩效目标</w:t>
      </w:r>
      <w:r>
        <w:rPr>
          <w:spacing w:val="2"/>
          <w:sz w:val="28"/>
          <w:szCs w:val="28"/>
          <w14:textOutline w14:w="5103" w14:cap="flat" w14:cmpd="sng">
            <w14:solidFill>
              <w14:srgbClr w14:val="000000"/>
            </w14:solidFill>
            <w14:prstDash w14:val="solid"/>
            <w14:miter w14:val="10"/>
          </w14:textOutline>
        </w:rPr>
        <w:t>管理。</w:t>
      </w:r>
      <w:r>
        <w:rPr>
          <w:spacing w:val="2"/>
          <w:sz w:val="28"/>
          <w:szCs w:val="28"/>
        </w:rPr>
        <w:t>强化绩效</w:t>
      </w:r>
      <w:r>
        <w:rPr>
          <w:spacing w:val="1"/>
          <w:sz w:val="28"/>
          <w:szCs w:val="28"/>
        </w:rPr>
        <w:t xml:space="preserve"> </w:t>
      </w:r>
      <w:r>
        <w:rPr>
          <w:spacing w:val="-3"/>
          <w:sz w:val="28"/>
          <w:szCs w:val="28"/>
        </w:rPr>
        <w:t>目标管理是当前预算绩效管理改革的重要环节</w:t>
      </w:r>
      <w:r>
        <w:rPr>
          <w:spacing w:val="-4"/>
          <w:sz w:val="28"/>
          <w:szCs w:val="28"/>
        </w:rPr>
        <w:t>，建议参照《关于印发</w:t>
      </w:r>
      <w:r>
        <w:rPr>
          <w:sz w:val="28"/>
          <w:szCs w:val="28"/>
        </w:rPr>
        <w:t xml:space="preserve"> </w:t>
      </w:r>
      <w:r>
        <w:rPr>
          <w:rFonts w:ascii="Times New Roman" w:hAnsi="Times New Roman" w:eastAsia="Times New Roman" w:cs="Times New Roman"/>
          <w:spacing w:val="-6"/>
          <w:sz w:val="28"/>
          <w:szCs w:val="28"/>
        </w:rPr>
        <w:t xml:space="preserve">&lt; </w:t>
      </w:r>
      <w:r>
        <w:rPr>
          <w:spacing w:val="-6"/>
          <w:sz w:val="28"/>
          <w:szCs w:val="28"/>
        </w:rPr>
        <w:t>自治区本级部门预算绩效目标管理暂行办法</w:t>
      </w:r>
      <w:r>
        <w:rPr>
          <w:rFonts w:ascii="Times New Roman" w:hAnsi="Times New Roman" w:eastAsia="Times New Roman" w:cs="Times New Roman"/>
          <w:spacing w:val="-6"/>
          <w:sz w:val="28"/>
          <w:szCs w:val="28"/>
        </w:rPr>
        <w:t>&gt;</w:t>
      </w:r>
      <w:r>
        <w:rPr>
          <w:spacing w:val="-6"/>
          <w:sz w:val="28"/>
          <w:szCs w:val="28"/>
        </w:rPr>
        <w:t>》（新财预〔</w:t>
      </w:r>
      <w:r>
        <w:rPr>
          <w:rFonts w:ascii="Times New Roman" w:hAnsi="Times New Roman" w:eastAsia="Times New Roman" w:cs="Times New Roman"/>
          <w:spacing w:val="-6"/>
          <w:sz w:val="28"/>
          <w:szCs w:val="28"/>
        </w:rPr>
        <w:t>2018</w:t>
      </w:r>
      <w:r>
        <w:rPr>
          <w:spacing w:val="-6"/>
          <w:sz w:val="28"/>
          <w:szCs w:val="28"/>
        </w:rPr>
        <w:t>〕</w:t>
      </w:r>
      <w:r>
        <w:rPr>
          <w:rFonts w:ascii="Times New Roman" w:hAnsi="Times New Roman" w:eastAsia="Times New Roman" w:cs="Times New Roman"/>
          <w:spacing w:val="-6"/>
          <w:sz w:val="28"/>
          <w:szCs w:val="28"/>
        </w:rPr>
        <w:t>21</w:t>
      </w:r>
      <w:r>
        <w:rPr>
          <w:rFonts w:ascii="Times New Roman" w:hAnsi="Times New Roman" w:eastAsia="Times New Roman" w:cs="Times New Roman"/>
          <w:spacing w:val="3"/>
          <w:sz w:val="28"/>
          <w:szCs w:val="28"/>
        </w:rPr>
        <w:t xml:space="preserve"> </w:t>
      </w:r>
      <w:r>
        <w:rPr>
          <w:spacing w:val="-3"/>
          <w:sz w:val="28"/>
          <w:szCs w:val="28"/>
        </w:rPr>
        <w:t>号）要求的绩效目标编制要求、方法等，夯实</w:t>
      </w:r>
      <w:r>
        <w:rPr>
          <w:spacing w:val="-4"/>
          <w:sz w:val="28"/>
          <w:szCs w:val="28"/>
        </w:rPr>
        <w:t>绩效目标管理，绩效目</w:t>
      </w:r>
      <w:r>
        <w:rPr>
          <w:sz w:val="28"/>
          <w:szCs w:val="28"/>
        </w:rPr>
        <w:t xml:space="preserve"> </w:t>
      </w:r>
      <w:r>
        <w:rPr>
          <w:spacing w:val="-2"/>
          <w:sz w:val="28"/>
          <w:szCs w:val="28"/>
        </w:rPr>
        <w:t>标申报环节要参考历史数据、并结合实际情况合理制定绩</w:t>
      </w:r>
      <w:r>
        <w:rPr>
          <w:spacing w:val="-3"/>
          <w:sz w:val="28"/>
          <w:szCs w:val="28"/>
        </w:rPr>
        <w:t>效指标值，</w:t>
      </w:r>
      <w:r>
        <w:rPr>
          <w:sz w:val="28"/>
          <w:szCs w:val="28"/>
        </w:rPr>
        <w:t xml:space="preserve"> </w:t>
      </w:r>
      <w:r>
        <w:rPr>
          <w:spacing w:val="1"/>
          <w:sz w:val="28"/>
          <w:szCs w:val="28"/>
        </w:rPr>
        <w:t>充分调动相关人员积极性，加强成本指标的科学设置。</w:t>
      </w:r>
      <w:r>
        <w:rPr>
          <w:spacing w:val="1"/>
          <w:sz w:val="28"/>
          <w:szCs w:val="28"/>
          <w14:textOutline w14:w="5103" w14:cap="flat" w14:cmpd="sng">
            <w14:solidFill>
              <w14:srgbClr w14:val="000000"/>
            </w14:solidFill>
            <w14:prstDash w14:val="solid"/>
            <w14:miter w14:val="10"/>
          </w14:textOutline>
        </w:rPr>
        <w:t>（</w:t>
      </w: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10"/>
          </w14:textOutline>
        </w:rPr>
        <w:t>）加强资</w:t>
      </w:r>
    </w:p>
    <w:p>
      <w:pPr>
        <w:pStyle w:val="2"/>
        <w:spacing w:before="1" w:line="220" w:lineRule="auto"/>
        <w:ind w:left="31"/>
        <w:rPr>
          <w:sz w:val="28"/>
          <w:szCs w:val="28"/>
        </w:rPr>
      </w:pPr>
      <w:r>
        <w:rPr>
          <w:spacing w:val="-1"/>
          <w:sz w:val="28"/>
          <w:szCs w:val="28"/>
          <w14:textOutline w14:w="5103" w14:cap="flat" w14:cmpd="sng">
            <w14:solidFill>
              <w14:srgbClr w14:val="000000"/>
            </w14:solidFill>
            <w14:prstDash w14:val="solid"/>
            <w14:miter w14:val="10"/>
          </w14:textOutline>
        </w:rPr>
        <w:t>料归档管理。</w:t>
      </w:r>
      <w:r>
        <w:rPr>
          <w:spacing w:val="-1"/>
          <w:sz w:val="28"/>
          <w:szCs w:val="28"/>
        </w:rPr>
        <w:t>绩效评价资料建立档案应提前制定档案管理实施细则，</w:t>
      </w:r>
    </w:p>
    <w:p>
      <w:pPr>
        <w:spacing w:line="220" w:lineRule="auto"/>
        <w:rPr>
          <w:sz w:val="28"/>
          <w:szCs w:val="28"/>
        </w:rPr>
        <w:sectPr>
          <w:footerReference r:id="rId8" w:type="default"/>
          <w:pgSz w:w="11906" w:h="16839"/>
          <w:pgMar w:top="1431" w:right="1679" w:bottom="1710" w:left="1785" w:header="0" w:footer="1522" w:gutter="0"/>
          <w:cols w:space="720" w:num="1"/>
        </w:sectPr>
      </w:pPr>
    </w:p>
    <w:p>
      <w:pPr>
        <w:pStyle w:val="2"/>
        <w:spacing w:before="166" w:line="411" w:lineRule="auto"/>
        <w:ind w:left="32" w:firstLine="17"/>
        <w:jc w:val="both"/>
        <w:rPr>
          <w:sz w:val="28"/>
          <w:szCs w:val="28"/>
        </w:rPr>
      </w:pPr>
      <w:r>
        <w:rPr>
          <w:spacing w:val="-4"/>
          <w:sz w:val="28"/>
          <w:szCs w:val="28"/>
        </w:rPr>
        <w:t>明确职责分工，并对档案的收集、归档与移</w:t>
      </w:r>
      <w:r>
        <w:rPr>
          <w:spacing w:val="-5"/>
          <w:sz w:val="28"/>
          <w:szCs w:val="28"/>
        </w:rPr>
        <w:t>交过程中的归档范围、保</w:t>
      </w:r>
      <w:r>
        <w:rPr>
          <w:sz w:val="28"/>
          <w:szCs w:val="28"/>
        </w:rPr>
        <w:t xml:space="preserve"> </w:t>
      </w:r>
      <w:r>
        <w:rPr>
          <w:spacing w:val="-4"/>
          <w:sz w:val="28"/>
          <w:szCs w:val="28"/>
        </w:rPr>
        <w:t>管期限、文档组卷以及案卷质量的要求进行界定。严格按照预算规定</w:t>
      </w:r>
      <w:r>
        <w:rPr>
          <w:spacing w:val="7"/>
          <w:sz w:val="28"/>
          <w:szCs w:val="28"/>
        </w:rPr>
        <w:t xml:space="preserve"> </w:t>
      </w:r>
      <w:r>
        <w:rPr>
          <w:spacing w:val="-4"/>
          <w:sz w:val="28"/>
          <w:szCs w:val="28"/>
        </w:rPr>
        <w:t>的支出用途使用资金，加强对预算支出的管理，遵守财政制度，对资</w:t>
      </w:r>
      <w:r>
        <w:rPr>
          <w:spacing w:val="7"/>
          <w:sz w:val="28"/>
          <w:szCs w:val="28"/>
        </w:rPr>
        <w:t xml:space="preserve"> </w:t>
      </w:r>
      <w:r>
        <w:rPr>
          <w:spacing w:val="-3"/>
          <w:sz w:val="28"/>
          <w:szCs w:val="28"/>
        </w:rPr>
        <w:t>金支付相关材料及时分类，对项目相关执行资料指定专人及时存档，</w:t>
      </w:r>
    </w:p>
    <w:p>
      <w:pPr>
        <w:pStyle w:val="2"/>
        <w:spacing w:before="1" w:line="220" w:lineRule="auto"/>
        <w:ind w:left="36"/>
        <w:rPr>
          <w:sz w:val="28"/>
          <w:szCs w:val="28"/>
        </w:rPr>
      </w:pPr>
      <w:r>
        <w:rPr>
          <w:spacing w:val="-2"/>
          <w:sz w:val="28"/>
          <w:szCs w:val="28"/>
        </w:rPr>
        <w:t>并加强待遇领取人员信息录入与审核工作。</w:t>
      </w:r>
    </w:p>
    <w:p>
      <w:pPr>
        <w:spacing w:line="220" w:lineRule="auto"/>
        <w:rPr>
          <w:sz w:val="28"/>
          <w:szCs w:val="28"/>
        </w:rPr>
        <w:sectPr>
          <w:footerReference r:id="rId9" w:type="default"/>
          <w:pgSz w:w="11906" w:h="16839"/>
          <w:pgMar w:top="1431" w:right="1764" w:bottom="1710" w:left="1785" w:header="0" w:footer="1522" w:gutter="0"/>
          <w:cols w:space="720" w:num="1"/>
        </w:sectPr>
      </w:pPr>
    </w:p>
    <w:p>
      <w:pPr>
        <w:pStyle w:val="2"/>
        <w:spacing w:before="142" w:line="229" w:lineRule="auto"/>
        <w:ind w:left="3921"/>
        <w:outlineLvl w:val="0"/>
        <w:rPr>
          <w:sz w:val="31"/>
          <w:szCs w:val="31"/>
        </w:rPr>
      </w:pPr>
      <w:r>
        <w:rPr>
          <w:spacing w:val="-29"/>
          <w:sz w:val="31"/>
          <w:szCs w:val="31"/>
          <w14:textOutline w14:w="5793" w14:cap="flat" w14:cmpd="sng">
            <w14:solidFill>
              <w14:srgbClr w14:val="000000"/>
            </w14:solidFill>
            <w14:prstDash w14:val="solid"/>
            <w14:miter w14:val="10"/>
          </w14:textOutline>
        </w:rPr>
        <w:t>目录</w:t>
      </w:r>
    </w:p>
    <w:p>
      <w:pPr>
        <w:spacing w:line="338" w:lineRule="auto"/>
        <w:rPr>
          <w:rFonts w:ascii="Arial"/>
          <w:sz w:val="21"/>
        </w:rPr>
      </w:pPr>
    </w:p>
    <w:sdt>
      <w:sdtPr>
        <w:rPr>
          <w:rFonts w:ascii="仿宋" w:hAnsi="仿宋" w:eastAsia="仿宋" w:cs="仿宋"/>
          <w:sz w:val="24"/>
          <w:szCs w:val="24"/>
        </w:rPr>
        <w:id w:val="5"/>
        <w:docPartObj>
          <w:docPartGallery w:val="Table of Contents"/>
          <w:docPartUnique/>
        </w:docPartObj>
      </w:sdtPr>
      <w:sdtEndPr>
        <w:rPr>
          <w:rFonts w:ascii="Times New Roman" w:hAnsi="Times New Roman" w:eastAsia="Times New Roman" w:cs="Times New Roman"/>
          <w:sz w:val="24"/>
          <w:szCs w:val="24"/>
        </w:rPr>
      </w:sdtEndPr>
      <w:sdtContent>
        <w:p>
          <w:pPr>
            <w:pStyle w:val="2"/>
            <w:tabs>
              <w:tab w:val="right" w:leader="dot" w:pos="8307"/>
            </w:tabs>
            <w:spacing w:before="78" w:line="222" w:lineRule="auto"/>
            <w:ind w:left="29"/>
            <w:rPr>
              <w:rFonts w:ascii="Times New Roman" w:hAnsi="Times New Roman" w:eastAsia="Times New Roman" w:cs="Times New Roman"/>
              <w:sz w:val="24"/>
              <w:szCs w:val="24"/>
            </w:rPr>
          </w:pPr>
          <w:r>
            <w:fldChar w:fldCharType="begin"/>
          </w:r>
          <w:r>
            <w:instrText xml:space="preserve"> HYPERLINK \l "bookmark1" </w:instrText>
          </w:r>
          <w:r>
            <w:fldChar w:fldCharType="separate"/>
          </w:r>
          <w:r>
            <w:rPr>
              <w:spacing w:val="-8"/>
              <w:sz w:val="24"/>
              <w:szCs w:val="24"/>
              <w14:textOutline w14:w="4358" w14:cap="flat" w14:cmpd="sng">
                <w14:solidFill>
                  <w14:srgbClr w14:val="000000"/>
                </w14:solidFill>
                <w14:prstDash w14:val="solid"/>
                <w14:miter w14:val="10"/>
              </w14:textOutline>
            </w:rPr>
            <w:t>摘要</w:t>
          </w:r>
          <w:r>
            <w:rPr>
              <w:spacing w:val="-79"/>
              <w:sz w:val="24"/>
              <w:szCs w:val="24"/>
            </w:rPr>
            <w:t xml:space="preserve"> </w:t>
          </w:r>
          <w:r>
            <w:rPr>
              <w:sz w:val="24"/>
              <w:szCs w:val="24"/>
            </w:rPr>
            <w:tab/>
          </w:r>
          <w:r>
            <w:rPr>
              <w:rFonts w:ascii="Times New Roman" w:hAnsi="Times New Roman" w:eastAsia="Times New Roman" w:cs="Times New Roman"/>
              <w:b/>
              <w:bCs/>
              <w:spacing w:val="9"/>
              <w:sz w:val="24"/>
              <w:szCs w:val="24"/>
            </w:rPr>
            <w:t>I</w:t>
          </w:r>
          <w:r>
            <w:rPr>
              <w:rFonts w:ascii="Times New Roman" w:hAnsi="Times New Roman" w:eastAsia="Times New Roman" w:cs="Times New Roman"/>
              <w:b/>
              <w:bCs/>
              <w:spacing w:val="9"/>
              <w:sz w:val="24"/>
              <w:szCs w:val="24"/>
            </w:rPr>
            <w:fldChar w:fldCharType="end"/>
          </w:r>
        </w:p>
        <w:p>
          <w:pPr>
            <w:spacing w:line="252"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 </w:instrText>
          </w:r>
          <w:r>
            <w:fldChar w:fldCharType="separate"/>
          </w:r>
          <w:r>
            <w:rPr>
              <w:spacing w:val="-3"/>
              <w:sz w:val="24"/>
              <w:szCs w:val="24"/>
            </w:rPr>
            <w:t>（一）项目概述</w:t>
          </w:r>
          <w:r>
            <w:rPr>
              <w:spacing w:val="-72"/>
              <w:sz w:val="24"/>
              <w:szCs w:val="24"/>
            </w:rPr>
            <w:t xml:space="preserve"> </w:t>
          </w:r>
          <w:r>
            <w:rPr>
              <w:sz w:val="24"/>
              <w:szCs w:val="24"/>
            </w:rPr>
            <w:tab/>
          </w:r>
          <w:r>
            <w:rPr>
              <w:rFonts w:ascii="Times New Roman" w:hAnsi="Times New Roman" w:eastAsia="Times New Roman" w:cs="Times New Roman"/>
              <w:spacing w:val="22"/>
              <w:w w:val="144"/>
              <w:sz w:val="24"/>
              <w:szCs w:val="24"/>
            </w:rPr>
            <w:t>I</w:t>
          </w:r>
          <w:r>
            <w:rPr>
              <w:rFonts w:ascii="Times New Roman" w:hAnsi="Times New Roman" w:eastAsia="Times New Roman" w:cs="Times New Roman"/>
              <w:spacing w:val="22"/>
              <w:w w:val="144"/>
              <w:sz w:val="24"/>
              <w:szCs w:val="24"/>
            </w:rPr>
            <w:fldChar w:fldCharType="end"/>
          </w:r>
        </w:p>
        <w:p>
          <w:pPr>
            <w:pStyle w:val="2"/>
            <w:tabs>
              <w:tab w:val="right" w:leader="dot" w:pos="8305"/>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"bookmark3" </w:instrText>
          </w:r>
          <w:r>
            <w:fldChar w:fldCharType="separate"/>
          </w:r>
          <w:r>
            <w:rPr>
              <w:spacing w:val="-2"/>
              <w:sz w:val="24"/>
              <w:szCs w:val="24"/>
            </w:rPr>
            <w:t>（二）评价结论和绩效分析</w:t>
          </w:r>
          <w:r>
            <w:rPr>
              <w:spacing w:val="-70"/>
              <w:sz w:val="24"/>
              <w:szCs w:val="24"/>
            </w:rPr>
            <w:t xml:space="preserve"> </w:t>
          </w:r>
          <w:r>
            <w:rPr>
              <w:sz w:val="24"/>
              <w:szCs w:val="24"/>
            </w:rPr>
            <w:tab/>
          </w:r>
          <w:r>
            <w:rPr>
              <w:rFonts w:ascii="Times New Roman" w:hAnsi="Times New Roman" w:eastAsia="Times New Roman" w:cs="Times New Roman"/>
              <w:spacing w:val="18"/>
              <w:sz w:val="24"/>
              <w:szCs w:val="24"/>
            </w:rPr>
            <w:t>II</w:t>
          </w:r>
          <w:r>
            <w:rPr>
              <w:rFonts w:ascii="Times New Roman" w:hAnsi="Times New Roman" w:eastAsia="Times New Roman" w:cs="Times New Roman"/>
              <w:spacing w:val="18"/>
              <w:sz w:val="24"/>
              <w:szCs w:val="24"/>
            </w:rPr>
            <w:fldChar w:fldCharType="end"/>
          </w:r>
        </w:p>
        <w:p>
          <w:pPr>
            <w:pStyle w:val="2"/>
            <w:tabs>
              <w:tab w:val="right" w:leader="dot" w:pos="8305"/>
            </w:tabs>
            <w:spacing w:before="253" w:line="223" w:lineRule="auto"/>
            <w:ind w:left="243"/>
            <w:rPr>
              <w:rFonts w:ascii="Times New Roman" w:hAnsi="Times New Roman" w:eastAsia="Times New Roman" w:cs="Times New Roman"/>
              <w:sz w:val="24"/>
              <w:szCs w:val="24"/>
            </w:rPr>
          </w:pPr>
          <w:r>
            <w:fldChar w:fldCharType="begin"/>
          </w:r>
          <w:r>
            <w:instrText xml:space="preserve"> HYPERLINK \l "bookmark4" </w:instrText>
          </w:r>
          <w:r>
            <w:fldChar w:fldCharType="separate"/>
          </w:r>
          <w:r>
            <w:rPr>
              <w:spacing w:val="-3"/>
              <w:sz w:val="24"/>
              <w:szCs w:val="24"/>
            </w:rPr>
            <w:t>（三）经验教训和建议</w:t>
          </w:r>
          <w:r>
            <w:rPr>
              <w:spacing w:val="-64"/>
              <w:sz w:val="24"/>
              <w:szCs w:val="24"/>
            </w:rPr>
            <w:t xml:space="preserve"> </w:t>
          </w:r>
          <w:r>
            <w:rPr>
              <w:sz w:val="24"/>
              <w:szCs w:val="24"/>
            </w:rPr>
            <w:tab/>
          </w:r>
          <w:r>
            <w:rPr>
              <w:rFonts w:ascii="Times New Roman" w:hAnsi="Times New Roman" w:eastAsia="Times New Roman" w:cs="Times New Roman"/>
              <w:spacing w:val="4"/>
              <w:sz w:val="24"/>
              <w:szCs w:val="24"/>
            </w:rPr>
            <w:t>III</w:t>
          </w:r>
          <w:r>
            <w:rPr>
              <w:rFonts w:ascii="Times New Roman" w:hAnsi="Times New Roman" w:eastAsia="Times New Roman" w:cs="Times New Roman"/>
              <w:spacing w:val="4"/>
              <w:sz w:val="24"/>
              <w:szCs w:val="24"/>
            </w:rPr>
            <w:fldChar w:fldCharType="end"/>
          </w:r>
        </w:p>
        <w:p>
          <w:pPr>
            <w:spacing w:line="252" w:lineRule="auto"/>
            <w:rPr>
              <w:rFonts w:ascii="Arial"/>
              <w:sz w:val="21"/>
            </w:rPr>
          </w:pPr>
        </w:p>
        <w:p>
          <w:pPr>
            <w:pStyle w:val="2"/>
            <w:tabs>
              <w:tab w:val="right" w:leader="dot" w:pos="8310"/>
            </w:tabs>
            <w:spacing w:before="79" w:line="222" w:lineRule="auto"/>
            <w:ind w:left="33"/>
            <w:rPr>
              <w:rFonts w:ascii="Times New Roman" w:hAnsi="Times New Roman" w:eastAsia="Times New Roman" w:cs="Times New Roman"/>
              <w:sz w:val="24"/>
              <w:szCs w:val="24"/>
            </w:rPr>
          </w:pPr>
          <w:r>
            <w:fldChar w:fldCharType="begin"/>
          </w:r>
          <w:r>
            <w:instrText xml:space="preserve"> HYPERLINK \l "bookmark5" </w:instrText>
          </w:r>
          <w:r>
            <w:fldChar w:fldCharType="separate"/>
          </w:r>
          <w:r>
            <w:rPr>
              <w:spacing w:val="-2"/>
              <w:sz w:val="24"/>
              <w:szCs w:val="24"/>
              <w14:textOutline w14:w="4358" w14:cap="flat" w14:cmpd="sng">
                <w14:solidFill>
                  <w14:srgbClr w14:val="000000"/>
                </w14:solidFill>
                <w14:prstDash w14:val="solid"/>
                <w14:miter w14:val="10"/>
              </w14:textOutline>
            </w:rPr>
            <w:t>一、项目基本情况</w:t>
          </w:r>
          <w:r>
            <w:rPr>
              <w:sz w:val="24"/>
              <w:szCs w:val="24"/>
            </w:rPr>
            <w:tab/>
          </w:r>
          <w:r>
            <w:rPr>
              <w:rFonts w:ascii="Times New Roman" w:hAnsi="Times New Roman" w:eastAsia="Times New Roman" w:cs="Times New Roman"/>
              <w:b/>
              <w:bCs/>
              <w:spacing w:val="31"/>
              <w:w w:val="108"/>
              <w:sz w:val="24"/>
              <w:szCs w:val="24"/>
            </w:rPr>
            <w:t>1</w:t>
          </w:r>
          <w:r>
            <w:rPr>
              <w:rFonts w:ascii="Times New Roman" w:hAnsi="Times New Roman" w:eastAsia="Times New Roman" w:cs="Times New Roman"/>
              <w:b/>
              <w:bCs/>
              <w:spacing w:val="31"/>
              <w:w w:val="108"/>
              <w:sz w:val="24"/>
              <w:szCs w:val="24"/>
            </w:rPr>
            <w:fldChar w:fldCharType="end"/>
          </w:r>
        </w:p>
        <w:p>
          <w:pPr>
            <w:spacing w:line="250"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"bookmark6" </w:instrText>
          </w:r>
          <w:r>
            <w:fldChar w:fldCharType="separate"/>
          </w:r>
          <w:r>
            <w:rPr>
              <w:spacing w:val="-5"/>
              <w:sz w:val="24"/>
              <w:szCs w:val="24"/>
            </w:rPr>
            <w:t>（一）概况</w:t>
          </w:r>
          <w:r>
            <w:rPr>
              <w:spacing w:val="-69"/>
              <w:sz w:val="24"/>
              <w:szCs w:val="24"/>
            </w:rPr>
            <w:t xml:space="preserve"> </w:t>
          </w:r>
          <w:r>
            <w:rPr>
              <w:sz w:val="24"/>
              <w:szCs w:val="24"/>
            </w:rPr>
            <w:tab/>
          </w:r>
          <w:r>
            <w:rPr>
              <w:rFonts w:ascii="Times New Roman" w:hAnsi="Times New Roman" w:eastAsia="Times New Roman" w:cs="Times New Roman"/>
              <w:spacing w:val="16"/>
              <w:sz w:val="24"/>
              <w:szCs w:val="24"/>
            </w:rPr>
            <w:t>2</w:t>
          </w:r>
          <w:r>
            <w:rPr>
              <w:rFonts w:ascii="Times New Roman" w:hAnsi="Times New Roman" w:eastAsia="Times New Roman" w:cs="Times New Roman"/>
              <w:spacing w:val="16"/>
              <w:sz w:val="24"/>
              <w:szCs w:val="24"/>
            </w:rPr>
            <w:fldChar w:fldCharType="end"/>
          </w:r>
        </w:p>
        <w:p>
          <w:pPr>
            <w:pStyle w:val="2"/>
            <w:tabs>
              <w:tab w:val="right" w:leader="dot" w:pos="8310"/>
            </w:tabs>
            <w:spacing w:before="254" w:line="222" w:lineRule="auto"/>
            <w:ind w:left="243"/>
            <w:rPr>
              <w:rFonts w:ascii="Times New Roman" w:hAnsi="Times New Roman" w:eastAsia="Times New Roman" w:cs="Times New Roman"/>
              <w:sz w:val="24"/>
              <w:szCs w:val="24"/>
            </w:rPr>
          </w:pPr>
          <w:r>
            <w:fldChar w:fldCharType="begin"/>
          </w:r>
          <w:r>
            <w:instrText xml:space="preserve"> HYPERLINK \l "bookmark7" </w:instrText>
          </w:r>
          <w:r>
            <w:fldChar w:fldCharType="separate"/>
          </w:r>
          <w:r>
            <w:rPr>
              <w:spacing w:val="-3"/>
              <w:sz w:val="24"/>
              <w:szCs w:val="24"/>
            </w:rPr>
            <w:t>（二）绩效目标</w:t>
          </w:r>
          <w:r>
            <w:rPr>
              <w:spacing w:val="-72"/>
              <w:sz w:val="24"/>
              <w:szCs w:val="24"/>
            </w:rPr>
            <w:t xml:space="preserve"> </w:t>
          </w:r>
          <w:r>
            <w:rPr>
              <w:sz w:val="24"/>
              <w:szCs w:val="24"/>
            </w:rPr>
            <w:tab/>
          </w:r>
          <w:r>
            <w:rPr>
              <w:rFonts w:ascii="Times New Roman" w:hAnsi="Times New Roman" w:eastAsia="Times New Roman" w:cs="Times New Roman"/>
              <w:spacing w:val="16"/>
              <w:sz w:val="24"/>
              <w:szCs w:val="24"/>
            </w:rPr>
            <w:t>8</w:t>
          </w:r>
          <w:r>
            <w:rPr>
              <w:rFonts w:ascii="Times New Roman" w:hAnsi="Times New Roman" w:eastAsia="Times New Roman" w:cs="Times New Roman"/>
              <w:spacing w:val="16"/>
              <w:sz w:val="24"/>
              <w:szCs w:val="24"/>
            </w:rPr>
            <w:fldChar w:fldCharType="end"/>
          </w:r>
        </w:p>
        <w:p>
          <w:pPr>
            <w:spacing w:line="253" w:lineRule="auto"/>
            <w:rPr>
              <w:rFonts w:ascii="Arial"/>
              <w:sz w:val="21"/>
            </w:rPr>
          </w:pPr>
        </w:p>
        <w:p>
          <w:pPr>
            <w:pStyle w:val="2"/>
            <w:tabs>
              <w:tab w:val="right" w:leader="dot" w:pos="8310"/>
            </w:tabs>
            <w:spacing w:before="79" w:line="220" w:lineRule="auto"/>
            <w:ind w:left="37"/>
            <w:rPr>
              <w:rFonts w:ascii="Times New Roman" w:hAnsi="Times New Roman" w:eastAsia="Times New Roman" w:cs="Times New Roman"/>
              <w:sz w:val="24"/>
              <w:szCs w:val="24"/>
            </w:rPr>
          </w:pPr>
          <w:r>
            <w:fldChar w:fldCharType="begin"/>
          </w:r>
          <w:r>
            <w:instrText xml:space="preserve"> HYPERLINK \l "bookmark8" </w:instrText>
          </w:r>
          <w:r>
            <w:fldChar w:fldCharType="separate"/>
          </w:r>
          <w:r>
            <w:rPr>
              <w:spacing w:val="-2"/>
              <w:sz w:val="24"/>
              <w:szCs w:val="24"/>
              <w14:textOutline w14:w="4358" w14:cap="flat" w14:cmpd="sng">
                <w14:solidFill>
                  <w14:srgbClr w14:val="000000"/>
                </w14:solidFill>
                <w14:prstDash w14:val="solid"/>
                <w14:miter w14:val="10"/>
              </w14:textOutline>
            </w:rPr>
            <w:t>二、绩效评价工作情况</w:t>
          </w:r>
          <w:r>
            <w:rPr>
              <w:sz w:val="24"/>
              <w:szCs w:val="24"/>
            </w:rPr>
            <w:tab/>
          </w:r>
          <w:r>
            <w:rPr>
              <w:rFonts w:ascii="Times New Roman" w:hAnsi="Times New Roman" w:eastAsia="Times New Roman" w:cs="Times New Roman"/>
              <w:b/>
              <w:bCs/>
              <w:spacing w:val="19"/>
              <w:sz w:val="24"/>
              <w:szCs w:val="24"/>
            </w:rPr>
            <w:t>10</w:t>
          </w:r>
          <w:r>
            <w:rPr>
              <w:rFonts w:ascii="Times New Roman" w:hAnsi="Times New Roman" w:eastAsia="Times New Roman" w:cs="Times New Roman"/>
              <w:b/>
              <w:bCs/>
              <w:spacing w:val="19"/>
              <w:sz w:val="24"/>
              <w:szCs w:val="24"/>
            </w:rPr>
            <w:fldChar w:fldCharType="end"/>
          </w:r>
        </w:p>
        <w:p>
          <w:pPr>
            <w:spacing w:line="253"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"bookmark9" </w:instrText>
          </w:r>
          <w:r>
            <w:fldChar w:fldCharType="separate"/>
          </w:r>
          <w:r>
            <w:rPr>
              <w:spacing w:val="-3"/>
              <w:sz w:val="24"/>
              <w:szCs w:val="24"/>
            </w:rPr>
            <w:t>（一）绩效评价目的</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10</w:t>
          </w:r>
          <w:r>
            <w:rPr>
              <w:rFonts w:ascii="Times New Roman" w:hAnsi="Times New Roman" w:eastAsia="Times New Roman" w:cs="Times New Roman"/>
              <w:spacing w:val="8"/>
              <w:sz w:val="24"/>
              <w:szCs w:val="24"/>
            </w:rPr>
            <w:fldChar w:fldCharType="end"/>
          </w:r>
        </w:p>
        <w:p>
          <w:pPr>
            <w:pStyle w:val="2"/>
            <w:tabs>
              <w:tab w:val="right" w:leader="dot" w:pos="8312"/>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"bookmark10" </w:instrText>
          </w:r>
          <w:r>
            <w:fldChar w:fldCharType="separate"/>
          </w:r>
          <w:r>
            <w:rPr>
              <w:spacing w:val="-2"/>
              <w:sz w:val="24"/>
              <w:szCs w:val="24"/>
            </w:rPr>
            <w:t>（二）绩效评价对象与内容</w:t>
          </w:r>
          <w:r>
            <w:rPr>
              <w:spacing w:val="-70"/>
              <w:sz w:val="24"/>
              <w:szCs w:val="24"/>
            </w:rPr>
            <w:t xml:space="preserve"> </w:t>
          </w:r>
          <w:r>
            <w:rPr>
              <w:sz w:val="24"/>
              <w:szCs w:val="24"/>
            </w:rPr>
            <w:tab/>
          </w:r>
          <w:r>
            <w:rPr>
              <w:rFonts w:ascii="Times New Roman" w:hAnsi="Times New Roman" w:eastAsia="Times New Roman" w:cs="Times New Roman"/>
              <w:spacing w:val="12"/>
              <w:sz w:val="24"/>
              <w:szCs w:val="24"/>
            </w:rPr>
            <w:t>11</w:t>
          </w:r>
          <w:r>
            <w:rPr>
              <w:rFonts w:ascii="Times New Roman" w:hAnsi="Times New Roman" w:eastAsia="Times New Roman" w:cs="Times New Roman"/>
              <w:spacing w:val="12"/>
              <w:sz w:val="24"/>
              <w:szCs w:val="24"/>
            </w:rPr>
            <w:fldChar w:fldCharType="end"/>
          </w:r>
        </w:p>
        <w:p>
          <w:pPr>
            <w:pStyle w:val="2"/>
            <w:tabs>
              <w:tab w:val="right" w:leader="dot" w:pos="8312"/>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"bookmark11" </w:instrText>
          </w:r>
          <w:r>
            <w:fldChar w:fldCharType="separate"/>
          </w:r>
          <w:r>
            <w:rPr>
              <w:spacing w:val="-3"/>
              <w:sz w:val="24"/>
              <w:szCs w:val="24"/>
            </w:rPr>
            <w:t>（三）绩效评价原则</w:t>
          </w:r>
          <w:r>
            <w:rPr>
              <w:spacing w:val="-67"/>
              <w:sz w:val="24"/>
              <w:szCs w:val="24"/>
            </w:rPr>
            <w:t xml:space="preserve"> </w:t>
          </w:r>
          <w:r>
            <w:rPr>
              <w:sz w:val="24"/>
              <w:szCs w:val="24"/>
            </w:rPr>
            <w:tab/>
          </w:r>
          <w:r>
            <w:rPr>
              <w:rFonts w:ascii="Times New Roman" w:hAnsi="Times New Roman" w:eastAsia="Times New Roman" w:cs="Times New Roman"/>
              <w:spacing w:val="12"/>
              <w:sz w:val="24"/>
              <w:szCs w:val="24"/>
            </w:rPr>
            <w:t>11</w:t>
          </w:r>
          <w:r>
            <w:rPr>
              <w:rFonts w:ascii="Times New Roman" w:hAnsi="Times New Roman" w:eastAsia="Times New Roman" w:cs="Times New Roman"/>
              <w:spacing w:val="12"/>
              <w:sz w:val="24"/>
              <w:szCs w:val="24"/>
            </w:rPr>
            <w:fldChar w:fldCharType="end"/>
          </w:r>
        </w:p>
        <w:p>
          <w:pPr>
            <w:pStyle w:val="2"/>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"bookmark12" </w:instrText>
          </w:r>
          <w:r>
            <w:fldChar w:fldCharType="separate"/>
          </w:r>
          <w:r>
            <w:rPr>
              <w:spacing w:val="-3"/>
              <w:sz w:val="24"/>
              <w:szCs w:val="24"/>
            </w:rPr>
            <w:t>（四）绩效评价方法</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12</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"bookmark13" </w:instrText>
          </w:r>
          <w:r>
            <w:fldChar w:fldCharType="separate"/>
          </w:r>
          <w:r>
            <w:rPr>
              <w:spacing w:val="-3"/>
              <w:sz w:val="24"/>
              <w:szCs w:val="24"/>
            </w:rPr>
            <w:t>（五）评价标准</w:t>
          </w:r>
          <w:r>
            <w:rPr>
              <w:spacing w:val="-72"/>
              <w:sz w:val="24"/>
              <w:szCs w:val="24"/>
            </w:rPr>
            <w:t xml:space="preserve"> </w:t>
          </w:r>
          <w:r>
            <w:rPr>
              <w:sz w:val="24"/>
              <w:szCs w:val="24"/>
            </w:rPr>
            <w:tab/>
          </w:r>
          <w:r>
            <w:rPr>
              <w:rFonts w:ascii="Times New Roman" w:hAnsi="Times New Roman" w:eastAsia="Times New Roman" w:cs="Times New Roman"/>
              <w:spacing w:val="8"/>
              <w:sz w:val="24"/>
              <w:szCs w:val="24"/>
            </w:rPr>
            <w:t>13</w:t>
          </w:r>
          <w:r>
            <w:rPr>
              <w:rFonts w:ascii="Times New Roman" w:hAnsi="Times New Roman" w:eastAsia="Times New Roman" w:cs="Times New Roman"/>
              <w:spacing w:val="8"/>
              <w:sz w:val="24"/>
              <w:szCs w:val="24"/>
            </w:rPr>
            <w:fldChar w:fldCharType="end"/>
          </w:r>
        </w:p>
        <w:p>
          <w:pPr>
            <w:pStyle w:val="2"/>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"bookmark14" </w:instrText>
          </w:r>
          <w:r>
            <w:fldChar w:fldCharType="separate"/>
          </w:r>
          <w:r>
            <w:rPr>
              <w:spacing w:val="-3"/>
              <w:sz w:val="24"/>
              <w:szCs w:val="24"/>
            </w:rPr>
            <w:t>（六）评价指标体系</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15</w:t>
          </w:r>
          <w:r>
            <w:rPr>
              <w:rFonts w:ascii="Times New Roman" w:hAnsi="Times New Roman" w:eastAsia="Times New Roman" w:cs="Times New Roman"/>
              <w:spacing w:val="8"/>
              <w:sz w:val="24"/>
              <w:szCs w:val="24"/>
            </w:rPr>
            <w:fldChar w:fldCharType="end"/>
          </w:r>
        </w:p>
        <w:p>
          <w:pPr>
            <w:pStyle w:val="2"/>
            <w:tabs>
              <w:tab w:val="right" w:leader="dot" w:pos="8310"/>
            </w:tabs>
            <w:spacing w:before="254" w:line="220" w:lineRule="auto"/>
            <w:ind w:left="243"/>
            <w:rPr>
              <w:rFonts w:ascii="Times New Roman" w:hAnsi="Times New Roman" w:eastAsia="Times New Roman" w:cs="Times New Roman"/>
              <w:sz w:val="24"/>
              <w:szCs w:val="24"/>
            </w:rPr>
          </w:pPr>
          <w:r>
            <w:fldChar w:fldCharType="begin"/>
          </w:r>
          <w:r>
            <w:instrText xml:space="preserve"> HYPERLINK \l "bookmark15" </w:instrText>
          </w:r>
          <w:r>
            <w:fldChar w:fldCharType="separate"/>
          </w:r>
          <w:r>
            <w:rPr>
              <w:spacing w:val="-2"/>
              <w:sz w:val="24"/>
              <w:szCs w:val="24"/>
            </w:rPr>
            <w:t>（七）绩效评价工作过程</w:t>
          </w:r>
          <w:r>
            <w:rPr>
              <w:spacing w:val="-72"/>
              <w:sz w:val="24"/>
              <w:szCs w:val="24"/>
            </w:rPr>
            <w:t xml:space="preserve"> </w:t>
          </w:r>
          <w:r>
            <w:rPr>
              <w:sz w:val="24"/>
              <w:szCs w:val="24"/>
            </w:rPr>
            <w:tab/>
          </w:r>
          <w:r>
            <w:rPr>
              <w:rFonts w:ascii="Times New Roman" w:hAnsi="Times New Roman" w:eastAsia="Times New Roman" w:cs="Times New Roman"/>
              <w:spacing w:val="8"/>
              <w:sz w:val="24"/>
              <w:szCs w:val="24"/>
            </w:rPr>
            <w:t>28</w:t>
          </w:r>
          <w:r>
            <w:rPr>
              <w:rFonts w:ascii="Times New Roman" w:hAnsi="Times New Roman" w:eastAsia="Times New Roman" w:cs="Times New Roman"/>
              <w:spacing w:val="8"/>
              <w:sz w:val="24"/>
              <w:szCs w:val="24"/>
            </w:rPr>
            <w:fldChar w:fldCharType="end"/>
          </w:r>
        </w:p>
        <w:p>
          <w:pPr>
            <w:spacing w:line="252" w:lineRule="auto"/>
            <w:rPr>
              <w:rFonts w:ascii="Arial"/>
              <w:sz w:val="21"/>
            </w:rPr>
          </w:pPr>
        </w:p>
        <w:p>
          <w:pPr>
            <w:pStyle w:val="2"/>
            <w:tabs>
              <w:tab w:val="right" w:leader="dot" w:pos="8310"/>
            </w:tabs>
            <w:spacing w:before="79" w:line="222" w:lineRule="auto"/>
            <w:ind w:left="36"/>
            <w:rPr>
              <w:rFonts w:ascii="Times New Roman" w:hAnsi="Times New Roman" w:eastAsia="Times New Roman" w:cs="Times New Roman"/>
              <w:sz w:val="24"/>
              <w:szCs w:val="24"/>
            </w:rPr>
          </w:pPr>
          <w:r>
            <w:fldChar w:fldCharType="begin"/>
          </w:r>
          <w:r>
            <w:instrText xml:space="preserve"> HYPERLINK \l "bookmark16" </w:instrText>
          </w:r>
          <w:r>
            <w:fldChar w:fldCharType="separate"/>
          </w:r>
          <w:r>
            <w:rPr>
              <w:spacing w:val="-2"/>
              <w:sz w:val="24"/>
              <w:szCs w:val="24"/>
              <w14:textOutline w14:w="4358" w14:cap="flat" w14:cmpd="sng">
                <w14:solidFill>
                  <w14:srgbClr w14:val="000000"/>
                </w14:solidFill>
                <w14:prstDash w14:val="solid"/>
                <w14:miter w14:val="10"/>
              </w14:textOutline>
            </w:rPr>
            <w:t>三、评价结论和绩效分析</w:t>
          </w:r>
          <w:r>
            <w:rPr>
              <w:spacing w:val="-71"/>
              <w:sz w:val="24"/>
              <w:szCs w:val="24"/>
            </w:rPr>
            <w:t xml:space="preserve"> </w:t>
          </w:r>
          <w:r>
            <w:rPr>
              <w:sz w:val="24"/>
              <w:szCs w:val="24"/>
            </w:rPr>
            <w:tab/>
          </w:r>
          <w:r>
            <w:rPr>
              <w:rFonts w:ascii="Times New Roman" w:hAnsi="Times New Roman" w:eastAsia="Times New Roman" w:cs="Times New Roman"/>
              <w:b/>
              <w:bCs/>
              <w:spacing w:val="18"/>
              <w:sz w:val="24"/>
              <w:szCs w:val="24"/>
            </w:rPr>
            <w:t>28</w:t>
          </w:r>
          <w:r>
            <w:rPr>
              <w:rFonts w:ascii="Times New Roman" w:hAnsi="Times New Roman" w:eastAsia="Times New Roman" w:cs="Times New Roman"/>
              <w:b/>
              <w:bCs/>
              <w:spacing w:val="18"/>
              <w:sz w:val="24"/>
              <w:szCs w:val="24"/>
            </w:rPr>
            <w:fldChar w:fldCharType="end"/>
          </w:r>
        </w:p>
        <w:p>
          <w:pPr>
            <w:spacing w:line="253" w:lineRule="auto"/>
            <w:rPr>
              <w:rFonts w:ascii="Arial"/>
              <w:sz w:val="21"/>
            </w:rPr>
          </w:pPr>
        </w:p>
        <w:p>
          <w:pPr>
            <w:pStyle w:val="2"/>
            <w:tabs>
              <w:tab w:val="right" w:leader="dot" w:pos="8310"/>
            </w:tabs>
            <w:spacing w:before="79" w:line="189" w:lineRule="auto"/>
            <w:ind w:left="243"/>
            <w:rPr>
              <w:rFonts w:ascii="Times New Roman" w:hAnsi="Times New Roman" w:eastAsia="Times New Roman" w:cs="Times New Roman"/>
              <w:sz w:val="24"/>
              <w:szCs w:val="24"/>
            </w:rPr>
          </w:pPr>
          <w:r>
            <w:fldChar w:fldCharType="begin"/>
          </w:r>
          <w:r>
            <w:instrText xml:space="preserve"> HYPERLINK \l "bookmark17" </w:instrText>
          </w:r>
          <w:r>
            <w:fldChar w:fldCharType="separate"/>
          </w:r>
          <w:r>
            <w:rPr>
              <w:spacing w:val="-2"/>
              <w:sz w:val="24"/>
              <w:szCs w:val="24"/>
            </w:rPr>
            <w:t>（一）项目总体评价结论</w:t>
          </w:r>
          <w:r>
            <w:rPr>
              <w:spacing w:val="-72"/>
              <w:sz w:val="24"/>
              <w:szCs w:val="24"/>
            </w:rPr>
            <w:t xml:space="preserve"> </w:t>
          </w:r>
          <w:r>
            <w:rPr>
              <w:sz w:val="24"/>
              <w:szCs w:val="24"/>
            </w:rPr>
            <w:tab/>
          </w:r>
          <w:r>
            <w:rPr>
              <w:rFonts w:ascii="Times New Roman" w:hAnsi="Times New Roman" w:eastAsia="Times New Roman" w:cs="Times New Roman"/>
              <w:spacing w:val="8"/>
              <w:sz w:val="24"/>
              <w:szCs w:val="24"/>
            </w:rPr>
            <w:t>31</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"bookmark18" </w:instrText>
          </w:r>
          <w:r>
            <w:fldChar w:fldCharType="separate"/>
          </w:r>
          <w:r>
            <w:rPr>
              <w:spacing w:val="-3"/>
              <w:sz w:val="24"/>
              <w:szCs w:val="24"/>
            </w:rPr>
            <w:t>（二）现场评价情况</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31</w:t>
          </w:r>
          <w:r>
            <w:rPr>
              <w:rFonts w:ascii="Times New Roman" w:hAnsi="Times New Roman" w:eastAsia="Times New Roman" w:cs="Times New Roman"/>
              <w:spacing w:val="8"/>
              <w:sz w:val="24"/>
              <w:szCs w:val="24"/>
            </w:rPr>
            <w:fldChar w:fldCharType="end"/>
          </w:r>
        </w:p>
        <w:p>
          <w:pPr>
            <w:pStyle w:val="2"/>
            <w:tabs>
              <w:tab w:val="right" w:leader="dot" w:pos="8310"/>
            </w:tabs>
            <w:spacing w:before="254" w:line="222" w:lineRule="auto"/>
            <w:ind w:left="243"/>
            <w:rPr>
              <w:rFonts w:ascii="Times New Roman" w:hAnsi="Times New Roman" w:eastAsia="Times New Roman" w:cs="Times New Roman"/>
              <w:sz w:val="24"/>
              <w:szCs w:val="24"/>
            </w:rPr>
          </w:pPr>
          <w:r>
            <w:fldChar w:fldCharType="begin"/>
          </w:r>
          <w:r>
            <w:instrText xml:space="preserve"> HYPERLINK \l "bookmark19" </w:instrText>
          </w:r>
          <w:r>
            <w:fldChar w:fldCharType="separate"/>
          </w:r>
          <w:r>
            <w:rPr>
              <w:spacing w:val="-3"/>
              <w:sz w:val="24"/>
              <w:szCs w:val="24"/>
            </w:rPr>
            <w:t>（三）非现场评价情况</w:t>
          </w:r>
          <w:r>
            <w:rPr>
              <w:spacing w:val="-64"/>
              <w:sz w:val="24"/>
              <w:szCs w:val="24"/>
            </w:rPr>
            <w:t xml:space="preserve"> </w:t>
          </w:r>
          <w:r>
            <w:rPr>
              <w:sz w:val="24"/>
              <w:szCs w:val="24"/>
            </w:rPr>
            <w:tab/>
          </w:r>
          <w:r>
            <w:rPr>
              <w:rFonts w:ascii="Times New Roman" w:hAnsi="Times New Roman" w:eastAsia="Times New Roman" w:cs="Times New Roman"/>
              <w:spacing w:val="8"/>
              <w:sz w:val="24"/>
              <w:szCs w:val="24"/>
            </w:rPr>
            <w:t>32</w:t>
          </w:r>
          <w:r>
            <w:rPr>
              <w:rFonts w:ascii="Times New Roman" w:hAnsi="Times New Roman" w:eastAsia="Times New Roman" w:cs="Times New Roman"/>
              <w:spacing w:val="8"/>
              <w:sz w:val="24"/>
              <w:szCs w:val="24"/>
            </w:rPr>
            <w:fldChar w:fldCharType="end"/>
          </w:r>
        </w:p>
        <w:p>
          <w:pPr>
            <w:spacing w:line="252" w:lineRule="auto"/>
            <w:rPr>
              <w:rFonts w:ascii="Arial"/>
              <w:sz w:val="21"/>
            </w:rPr>
          </w:pPr>
        </w:p>
        <w:p>
          <w:pPr>
            <w:pStyle w:val="2"/>
            <w:tabs>
              <w:tab w:val="right" w:leader="dot" w:pos="8310"/>
            </w:tabs>
            <w:spacing w:before="79" w:line="222" w:lineRule="auto"/>
            <w:ind w:left="58"/>
            <w:rPr>
              <w:rFonts w:ascii="Times New Roman" w:hAnsi="Times New Roman" w:eastAsia="Times New Roman" w:cs="Times New Roman"/>
              <w:sz w:val="24"/>
              <w:szCs w:val="24"/>
            </w:rPr>
          </w:pPr>
          <w:r>
            <w:fldChar w:fldCharType="begin"/>
          </w:r>
          <w:r>
            <w:instrText xml:space="preserve"> HYPERLINK \l "bookmark20" </w:instrText>
          </w:r>
          <w:r>
            <w:fldChar w:fldCharType="separate"/>
          </w:r>
          <w:r>
            <w:rPr>
              <w:spacing w:val="-4"/>
              <w:sz w:val="24"/>
              <w:szCs w:val="24"/>
              <w14:textOutline w14:w="4358" w14:cap="flat" w14:cmpd="sng">
                <w14:solidFill>
                  <w14:srgbClr w14:val="000000"/>
                </w14:solidFill>
                <w14:prstDash w14:val="solid"/>
                <w14:miter w14:val="10"/>
              </w14:textOutline>
            </w:rPr>
            <w:t>四、绩效评价指标分析</w:t>
          </w:r>
          <w:r>
            <w:rPr>
              <w:sz w:val="24"/>
              <w:szCs w:val="24"/>
            </w:rPr>
            <w:tab/>
          </w:r>
          <w:r>
            <w:rPr>
              <w:rFonts w:ascii="Times New Roman" w:hAnsi="Times New Roman" w:eastAsia="Times New Roman" w:cs="Times New Roman"/>
              <w:b/>
              <w:bCs/>
              <w:spacing w:val="19"/>
              <w:sz w:val="24"/>
              <w:szCs w:val="24"/>
            </w:rPr>
            <w:t>32</w:t>
          </w:r>
          <w:r>
            <w:rPr>
              <w:rFonts w:ascii="Times New Roman" w:hAnsi="Times New Roman" w:eastAsia="Times New Roman" w:cs="Times New Roman"/>
              <w:b/>
              <w:bCs/>
              <w:spacing w:val="19"/>
              <w:sz w:val="24"/>
              <w:szCs w:val="24"/>
            </w:rPr>
            <w:fldChar w:fldCharType="end"/>
          </w:r>
        </w:p>
        <w:p>
          <w:pPr>
            <w:spacing w:line="251"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"bookmark21" </w:instrText>
          </w:r>
          <w:r>
            <w:fldChar w:fldCharType="separate"/>
          </w:r>
          <w:r>
            <w:rPr>
              <w:spacing w:val="-3"/>
              <w:sz w:val="24"/>
              <w:szCs w:val="24"/>
            </w:rPr>
            <w:t>（一）项目决策分析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32</w:t>
          </w:r>
          <w:r>
            <w:rPr>
              <w:rFonts w:ascii="Times New Roman" w:hAnsi="Times New Roman" w:eastAsia="Times New Roman" w:cs="Times New Roman"/>
              <w:spacing w:val="8"/>
              <w:sz w:val="24"/>
              <w:szCs w:val="24"/>
            </w:rPr>
            <w:fldChar w:fldCharType="end"/>
          </w:r>
        </w:p>
        <w:p>
          <w:pPr>
            <w:pStyle w:val="2"/>
            <w:tabs>
              <w:tab w:val="right" w:leader="dot" w:pos="8310"/>
            </w:tabs>
            <w:spacing w:before="254" w:line="189" w:lineRule="auto"/>
            <w:ind w:left="243"/>
            <w:rPr>
              <w:rFonts w:ascii="Times New Roman" w:hAnsi="Times New Roman" w:eastAsia="Times New Roman" w:cs="Times New Roman"/>
              <w:sz w:val="24"/>
              <w:szCs w:val="24"/>
            </w:rPr>
          </w:pPr>
          <w:r>
            <w:fldChar w:fldCharType="begin"/>
          </w:r>
          <w:r>
            <w:instrText xml:space="preserve"> HYPERLINK \l "bookmark22" </w:instrText>
          </w:r>
          <w:r>
            <w:fldChar w:fldCharType="separate"/>
          </w:r>
          <w:r>
            <w:rPr>
              <w:spacing w:val="-3"/>
              <w:sz w:val="24"/>
              <w:szCs w:val="24"/>
            </w:rPr>
            <w:t>（二）项目过程分析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36</w:t>
          </w:r>
          <w:r>
            <w:rPr>
              <w:rFonts w:ascii="Times New Roman" w:hAnsi="Times New Roman" w:eastAsia="Times New Roman" w:cs="Times New Roman"/>
              <w:spacing w:val="8"/>
              <w:sz w:val="24"/>
              <w:szCs w:val="24"/>
            </w:rPr>
            <w:fldChar w:fldCharType="end"/>
          </w:r>
        </w:p>
        <w:p>
          <w:pPr>
            <w:pStyle w:val="2"/>
            <w:tabs>
              <w:tab w:val="right" w:leader="dot" w:pos="8310"/>
            </w:tabs>
            <w:spacing w:before="256" w:line="189" w:lineRule="auto"/>
            <w:ind w:left="243"/>
            <w:rPr>
              <w:rFonts w:ascii="Times New Roman" w:hAnsi="Times New Roman" w:eastAsia="Times New Roman" w:cs="Times New Roman"/>
              <w:sz w:val="24"/>
              <w:szCs w:val="24"/>
            </w:rPr>
          </w:pPr>
          <w:r>
            <w:fldChar w:fldCharType="begin"/>
          </w:r>
          <w:r>
            <w:instrText xml:space="preserve"> HYPERLINK \l "bookmark23" </w:instrText>
          </w:r>
          <w:r>
            <w:fldChar w:fldCharType="separate"/>
          </w:r>
          <w:r>
            <w:rPr>
              <w:spacing w:val="-3"/>
              <w:sz w:val="24"/>
              <w:szCs w:val="24"/>
            </w:rPr>
            <w:t>（三）项目产出分析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42</w:t>
          </w:r>
          <w:r>
            <w:rPr>
              <w:rFonts w:ascii="Times New Roman" w:hAnsi="Times New Roman" w:eastAsia="Times New Roman" w:cs="Times New Roman"/>
              <w:spacing w:val="8"/>
              <w:sz w:val="24"/>
              <w:szCs w:val="24"/>
            </w:rPr>
            <w:fldChar w:fldCharType="end"/>
          </w:r>
        </w:p>
        <w:p>
          <w:pPr>
            <w:pStyle w:val="2"/>
            <w:tabs>
              <w:tab w:val="right" w:leader="dot" w:pos="8310"/>
            </w:tabs>
            <w:spacing w:before="253" w:line="222" w:lineRule="auto"/>
            <w:ind w:left="243"/>
            <w:rPr>
              <w:rFonts w:ascii="Times New Roman" w:hAnsi="Times New Roman" w:eastAsia="Times New Roman" w:cs="Times New Roman"/>
              <w:sz w:val="24"/>
              <w:szCs w:val="24"/>
            </w:rPr>
          </w:pPr>
          <w:r>
            <w:fldChar w:fldCharType="begin"/>
          </w:r>
          <w:r>
            <w:instrText xml:space="preserve"> HYPERLINK \l "bookmark24" </w:instrText>
          </w:r>
          <w:r>
            <w:fldChar w:fldCharType="separate"/>
          </w:r>
          <w:r>
            <w:rPr>
              <w:spacing w:val="-3"/>
              <w:sz w:val="24"/>
              <w:szCs w:val="24"/>
            </w:rPr>
            <w:t>（四）项目效益分析</w:t>
          </w:r>
          <w:r>
            <w:rPr>
              <w:spacing w:val="-67"/>
              <w:sz w:val="24"/>
              <w:szCs w:val="24"/>
            </w:rPr>
            <w:t xml:space="preserve"> </w:t>
          </w:r>
          <w:r>
            <w:rPr>
              <w:sz w:val="24"/>
              <w:szCs w:val="24"/>
            </w:rPr>
            <w:tab/>
          </w:r>
          <w:r>
            <w:rPr>
              <w:rFonts w:ascii="Times New Roman" w:hAnsi="Times New Roman" w:eastAsia="Times New Roman" w:cs="Times New Roman"/>
              <w:spacing w:val="8"/>
              <w:sz w:val="24"/>
              <w:szCs w:val="24"/>
            </w:rPr>
            <w:t>44</w:t>
          </w:r>
          <w:r>
            <w:rPr>
              <w:rFonts w:ascii="Times New Roman" w:hAnsi="Times New Roman" w:eastAsia="Times New Roman" w:cs="Times New Roman"/>
              <w:spacing w:val="8"/>
              <w:sz w:val="24"/>
              <w:szCs w:val="24"/>
            </w:rPr>
            <w:fldChar w:fldCharType="end"/>
          </w:r>
        </w:p>
      </w:sdtContent>
    </w:sdt>
    <w:p>
      <w:pPr>
        <w:spacing w:line="222" w:lineRule="auto"/>
        <w:rPr>
          <w:rFonts w:ascii="Times New Roman" w:hAnsi="Times New Roman" w:eastAsia="Times New Roman" w:cs="Times New Roman"/>
          <w:sz w:val="24"/>
          <w:szCs w:val="24"/>
        </w:rPr>
        <w:sectPr>
          <w:footerReference r:id="rId10" w:type="default"/>
          <w:pgSz w:w="11906" w:h="16839"/>
          <w:pgMar w:top="1431" w:right="1785" w:bottom="1220" w:left="1785" w:header="0" w:footer="1045" w:gutter="0"/>
          <w:cols w:space="720" w:num="1"/>
        </w:sectPr>
      </w:pPr>
    </w:p>
    <w:sdt>
      <w:sdtPr>
        <w:rPr>
          <w:rFonts w:ascii="仿宋" w:hAnsi="仿宋" w:eastAsia="仿宋" w:cs="仿宋"/>
          <w:sz w:val="24"/>
          <w:szCs w:val="24"/>
        </w:rPr>
        <w:id w:val="6"/>
        <w:docPartObj>
          <w:docPartGallery w:val="Table of Contents"/>
          <w:docPartUnique/>
        </w:docPartObj>
      </w:sdtPr>
      <w:sdtEndPr>
        <w:rPr>
          <w:rFonts w:ascii="Times New Roman" w:hAnsi="Times New Roman" w:eastAsia="Times New Roman" w:cs="Times New Roman"/>
          <w:sz w:val="24"/>
          <w:szCs w:val="24"/>
        </w:rPr>
      </w:sdtEndPr>
      <w:sdtContent>
        <w:p>
          <w:pPr>
            <w:pStyle w:val="2"/>
            <w:tabs>
              <w:tab w:val="right" w:leader="dot" w:pos="8310"/>
            </w:tabs>
            <w:spacing w:before="202" w:line="219" w:lineRule="auto"/>
            <w:ind w:left="33"/>
            <w:rPr>
              <w:rFonts w:ascii="Times New Roman" w:hAnsi="Times New Roman" w:eastAsia="Times New Roman" w:cs="Times New Roman"/>
              <w:sz w:val="24"/>
              <w:szCs w:val="24"/>
            </w:rPr>
          </w:pPr>
          <w:r>
            <w:fldChar w:fldCharType="begin"/>
          </w:r>
          <w:r>
            <w:instrText xml:space="preserve"> HYPERLINK \l "bookmark25" </w:instrText>
          </w:r>
          <w:r>
            <w:fldChar w:fldCharType="separate"/>
          </w:r>
          <w:r>
            <w:rPr>
              <w:spacing w:val="-1"/>
              <w:sz w:val="24"/>
              <w:szCs w:val="24"/>
              <w14:textOutline w14:w="4358" w14:cap="flat" w14:cmpd="sng">
                <w14:solidFill>
                  <w14:srgbClr w14:val="000000"/>
                </w14:solidFill>
                <w14:prstDash w14:val="solid"/>
                <w14:miter w14:val="10"/>
              </w14:textOutline>
            </w:rPr>
            <w:t>五、主要经验、存在的问题和建议</w:t>
          </w:r>
          <w:r>
            <w:rPr>
              <w:spacing w:val="-72"/>
              <w:sz w:val="24"/>
              <w:szCs w:val="24"/>
            </w:rPr>
            <w:t xml:space="preserve"> </w:t>
          </w:r>
          <w:r>
            <w:rPr>
              <w:sz w:val="24"/>
              <w:szCs w:val="24"/>
            </w:rPr>
            <w:tab/>
          </w:r>
          <w:r>
            <w:rPr>
              <w:rFonts w:ascii="Times New Roman" w:hAnsi="Times New Roman" w:eastAsia="Times New Roman" w:cs="Times New Roman"/>
              <w:b/>
              <w:bCs/>
              <w:spacing w:val="16"/>
              <w:sz w:val="24"/>
              <w:szCs w:val="24"/>
            </w:rPr>
            <w:t>48</w:t>
          </w:r>
          <w:r>
            <w:rPr>
              <w:rFonts w:ascii="Times New Roman" w:hAnsi="Times New Roman" w:eastAsia="Times New Roman" w:cs="Times New Roman"/>
              <w:b/>
              <w:bCs/>
              <w:spacing w:val="16"/>
              <w:sz w:val="24"/>
              <w:szCs w:val="24"/>
            </w:rPr>
            <w:fldChar w:fldCharType="end"/>
          </w:r>
        </w:p>
        <w:p>
          <w:pPr>
            <w:spacing w:line="256" w:lineRule="auto"/>
            <w:rPr>
              <w:rFonts w:ascii="Arial"/>
              <w:sz w:val="21"/>
            </w:rPr>
          </w:pPr>
        </w:p>
        <w:p>
          <w:pPr>
            <w:pStyle w:val="2"/>
            <w:tabs>
              <w:tab w:val="right" w:leader="dot" w:pos="8310"/>
            </w:tabs>
            <w:spacing w:before="78" w:line="189" w:lineRule="auto"/>
            <w:ind w:left="243"/>
            <w:rPr>
              <w:rFonts w:ascii="Times New Roman" w:hAnsi="Times New Roman" w:eastAsia="Times New Roman" w:cs="Times New Roman"/>
              <w:sz w:val="24"/>
              <w:szCs w:val="24"/>
            </w:rPr>
          </w:pPr>
          <w:r>
            <w:fldChar w:fldCharType="begin"/>
          </w:r>
          <w:r>
            <w:instrText xml:space="preserve"> HYPERLINK \l "bookmark26" </w:instrText>
          </w:r>
          <w:r>
            <w:fldChar w:fldCharType="separate"/>
          </w:r>
          <w:r>
            <w:rPr>
              <w:spacing w:val="-3"/>
              <w:sz w:val="24"/>
              <w:szCs w:val="24"/>
            </w:rPr>
            <w:t>（一）主要经验及做法</w:t>
          </w:r>
          <w:r>
            <w:rPr>
              <w:spacing w:val="-64"/>
              <w:sz w:val="24"/>
              <w:szCs w:val="24"/>
            </w:rPr>
            <w:t xml:space="preserve"> </w:t>
          </w:r>
          <w:r>
            <w:rPr>
              <w:sz w:val="24"/>
              <w:szCs w:val="24"/>
            </w:rPr>
            <w:tab/>
          </w:r>
          <w:r>
            <w:rPr>
              <w:rFonts w:ascii="Times New Roman" w:hAnsi="Times New Roman" w:eastAsia="Times New Roman" w:cs="Times New Roman"/>
              <w:spacing w:val="8"/>
              <w:sz w:val="24"/>
              <w:szCs w:val="24"/>
            </w:rPr>
            <w:t>48</w:t>
          </w:r>
          <w:r>
            <w:rPr>
              <w:rFonts w:ascii="Times New Roman" w:hAnsi="Times New Roman" w:eastAsia="Times New Roman" w:cs="Times New Roman"/>
              <w:spacing w:val="8"/>
              <w:sz w:val="24"/>
              <w:szCs w:val="24"/>
            </w:rPr>
            <w:fldChar w:fldCharType="end"/>
          </w:r>
        </w:p>
        <w:p>
          <w:pPr>
            <w:pStyle w:val="2"/>
            <w:tabs>
              <w:tab w:val="right" w:leader="dot" w:pos="8310"/>
            </w:tabs>
            <w:spacing w:before="253" w:line="189" w:lineRule="auto"/>
            <w:ind w:left="243"/>
            <w:rPr>
              <w:rFonts w:ascii="Times New Roman" w:hAnsi="Times New Roman" w:eastAsia="Times New Roman" w:cs="Times New Roman"/>
              <w:sz w:val="24"/>
              <w:szCs w:val="24"/>
            </w:rPr>
          </w:pPr>
          <w:r>
            <w:fldChar w:fldCharType="begin"/>
          </w:r>
          <w:r>
            <w:instrText xml:space="preserve"> HYPERLINK \l "bookmark27" </w:instrText>
          </w:r>
          <w:r>
            <w:fldChar w:fldCharType="separate"/>
          </w:r>
          <w:r>
            <w:rPr>
              <w:spacing w:val="-3"/>
              <w:sz w:val="24"/>
              <w:szCs w:val="24"/>
            </w:rPr>
            <w:t>（二）存在的问题</w:t>
          </w:r>
          <w:r>
            <w:rPr>
              <w:spacing w:val="-70"/>
              <w:sz w:val="24"/>
              <w:szCs w:val="24"/>
            </w:rPr>
            <w:t xml:space="preserve"> </w:t>
          </w:r>
          <w:r>
            <w:rPr>
              <w:sz w:val="24"/>
              <w:szCs w:val="24"/>
            </w:rPr>
            <w:tab/>
          </w:r>
          <w:r>
            <w:rPr>
              <w:rFonts w:ascii="Times New Roman" w:hAnsi="Times New Roman" w:eastAsia="Times New Roman" w:cs="Times New Roman"/>
              <w:spacing w:val="8"/>
              <w:sz w:val="24"/>
              <w:szCs w:val="24"/>
            </w:rPr>
            <w:t>48</w:t>
          </w:r>
          <w:r>
            <w:rPr>
              <w:rFonts w:ascii="Times New Roman" w:hAnsi="Times New Roman" w:eastAsia="Times New Roman" w:cs="Times New Roman"/>
              <w:spacing w:val="8"/>
              <w:sz w:val="24"/>
              <w:szCs w:val="24"/>
            </w:rPr>
            <w:fldChar w:fldCharType="end"/>
          </w:r>
        </w:p>
        <w:p>
          <w:pPr>
            <w:pStyle w:val="2"/>
            <w:tabs>
              <w:tab w:val="right" w:leader="dot" w:pos="8310"/>
            </w:tabs>
            <w:spacing w:before="253" w:line="223" w:lineRule="auto"/>
            <w:ind w:left="243"/>
            <w:rPr>
              <w:rFonts w:ascii="Times New Roman" w:hAnsi="Times New Roman" w:eastAsia="Times New Roman" w:cs="Times New Roman"/>
              <w:sz w:val="24"/>
              <w:szCs w:val="24"/>
            </w:rPr>
          </w:pPr>
          <w:r>
            <w:fldChar w:fldCharType="begin"/>
          </w:r>
          <w:r>
            <w:instrText xml:space="preserve"> HYPERLINK \l "bookmark28" </w:instrText>
          </w:r>
          <w:r>
            <w:fldChar w:fldCharType="separate"/>
          </w:r>
          <w:r>
            <w:rPr>
              <w:spacing w:val="-3"/>
              <w:sz w:val="24"/>
              <w:szCs w:val="24"/>
            </w:rPr>
            <w:t>（三）建议和改进措施</w:t>
          </w:r>
          <w:r>
            <w:rPr>
              <w:spacing w:val="-64"/>
              <w:sz w:val="24"/>
              <w:szCs w:val="24"/>
            </w:rPr>
            <w:t xml:space="preserve"> </w:t>
          </w:r>
          <w:r>
            <w:rPr>
              <w:sz w:val="24"/>
              <w:szCs w:val="24"/>
            </w:rPr>
            <w:tab/>
          </w:r>
          <w:r>
            <w:rPr>
              <w:rFonts w:ascii="Times New Roman" w:hAnsi="Times New Roman" w:eastAsia="Times New Roman" w:cs="Times New Roman"/>
              <w:spacing w:val="8"/>
              <w:sz w:val="24"/>
              <w:szCs w:val="24"/>
            </w:rPr>
            <w:t>49</w:t>
          </w:r>
          <w:r>
            <w:rPr>
              <w:rFonts w:ascii="Times New Roman" w:hAnsi="Times New Roman" w:eastAsia="Times New Roman" w:cs="Times New Roman"/>
              <w:spacing w:val="8"/>
              <w:sz w:val="24"/>
              <w:szCs w:val="24"/>
            </w:rPr>
            <w:fldChar w:fldCharType="end"/>
          </w:r>
        </w:p>
        <w:p>
          <w:pPr>
            <w:spacing w:line="251" w:lineRule="auto"/>
            <w:rPr>
              <w:rFonts w:ascii="Arial"/>
              <w:sz w:val="21"/>
            </w:rPr>
          </w:pPr>
        </w:p>
        <w:p>
          <w:pPr>
            <w:pStyle w:val="2"/>
            <w:tabs>
              <w:tab w:val="right" w:leader="dot" w:pos="8310"/>
            </w:tabs>
            <w:spacing w:before="78" w:line="222" w:lineRule="auto"/>
            <w:ind w:left="31"/>
            <w:rPr>
              <w:rFonts w:ascii="Times New Roman" w:hAnsi="Times New Roman" w:eastAsia="Times New Roman" w:cs="Times New Roman"/>
              <w:sz w:val="24"/>
              <w:szCs w:val="24"/>
            </w:rPr>
          </w:pPr>
          <w:r>
            <w:fldChar w:fldCharType="begin"/>
          </w:r>
          <w:r>
            <w:instrText xml:space="preserve"> HYPERLINK \l "bookmark29" </w:instrText>
          </w:r>
          <w:r>
            <w:fldChar w:fldCharType="separate"/>
          </w:r>
          <w:r>
            <w:rPr>
              <w:spacing w:val="-1"/>
              <w:sz w:val="24"/>
              <w:szCs w:val="24"/>
              <w14:textOutline w14:w="4358" w14:cap="flat" w14:cmpd="sng">
                <w14:solidFill>
                  <w14:srgbClr w14:val="000000"/>
                </w14:solidFill>
                <w14:prstDash w14:val="solid"/>
                <w14:miter w14:val="10"/>
              </w14:textOutline>
            </w:rPr>
            <w:t>六、其他需要说明的问题</w:t>
          </w:r>
          <w:r>
            <w:rPr>
              <w:spacing w:val="-77"/>
              <w:sz w:val="24"/>
              <w:szCs w:val="24"/>
            </w:rPr>
            <w:t xml:space="preserve"> </w:t>
          </w:r>
          <w:r>
            <w:rPr>
              <w:sz w:val="24"/>
              <w:szCs w:val="24"/>
            </w:rPr>
            <w:tab/>
          </w:r>
          <w:r>
            <w:rPr>
              <w:rFonts w:ascii="Times New Roman" w:hAnsi="Times New Roman" w:eastAsia="Times New Roman" w:cs="Times New Roman"/>
              <w:b/>
              <w:bCs/>
              <w:spacing w:val="18"/>
              <w:sz w:val="24"/>
              <w:szCs w:val="24"/>
            </w:rPr>
            <w:t>50</w:t>
          </w:r>
          <w:r>
            <w:rPr>
              <w:rFonts w:ascii="Times New Roman" w:hAnsi="Times New Roman" w:eastAsia="Times New Roman" w:cs="Times New Roman"/>
              <w:b/>
              <w:bCs/>
              <w:spacing w:val="18"/>
              <w:sz w:val="24"/>
              <w:szCs w:val="24"/>
            </w:rPr>
            <w:fldChar w:fldCharType="end"/>
          </w:r>
        </w:p>
        <w:p>
          <w:pPr>
            <w:spacing w:line="251" w:lineRule="auto"/>
            <w:rPr>
              <w:rFonts w:ascii="Arial"/>
              <w:sz w:val="21"/>
            </w:rPr>
          </w:pPr>
        </w:p>
        <w:p>
          <w:pPr>
            <w:pStyle w:val="2"/>
            <w:tabs>
              <w:tab w:val="right" w:leader="dot" w:pos="8310"/>
            </w:tabs>
            <w:spacing w:before="79" w:line="189" w:lineRule="auto"/>
            <w:ind w:left="243"/>
            <w:rPr>
              <w:rFonts w:ascii="Times New Roman" w:hAnsi="Times New Roman" w:eastAsia="Times New Roman" w:cs="Times New Roman"/>
              <w:sz w:val="24"/>
              <w:szCs w:val="24"/>
            </w:rPr>
          </w:pPr>
          <w:r>
            <w:fldChar w:fldCharType="begin"/>
          </w:r>
          <w:r>
            <w:instrText xml:space="preserve"> HYPERLINK \l "bookmark30" </w:instrText>
          </w:r>
          <w:r>
            <w:fldChar w:fldCharType="separate"/>
          </w:r>
          <w:r>
            <w:rPr>
              <w:spacing w:val="-2"/>
              <w:sz w:val="24"/>
              <w:szCs w:val="24"/>
            </w:rPr>
            <w:t>（一）关于评价责任的说明</w:t>
          </w:r>
          <w:r>
            <w:rPr>
              <w:spacing w:val="-70"/>
              <w:sz w:val="24"/>
              <w:szCs w:val="24"/>
            </w:rPr>
            <w:t xml:space="preserve"> </w:t>
          </w:r>
          <w:r>
            <w:rPr>
              <w:sz w:val="24"/>
              <w:szCs w:val="24"/>
            </w:rPr>
            <w:tab/>
          </w:r>
          <w:r>
            <w:rPr>
              <w:rFonts w:ascii="Times New Roman" w:hAnsi="Times New Roman" w:eastAsia="Times New Roman" w:cs="Times New Roman"/>
              <w:spacing w:val="8"/>
              <w:sz w:val="24"/>
              <w:szCs w:val="24"/>
            </w:rPr>
            <w:t>50</w:t>
          </w:r>
          <w:r>
            <w:rPr>
              <w:rFonts w:ascii="Times New Roman" w:hAnsi="Times New Roman" w:eastAsia="Times New Roman" w:cs="Times New Roman"/>
              <w:spacing w:val="8"/>
              <w:sz w:val="24"/>
              <w:szCs w:val="24"/>
            </w:rPr>
            <w:fldChar w:fldCharType="end"/>
          </w:r>
        </w:p>
        <w:p>
          <w:pPr>
            <w:pStyle w:val="2"/>
            <w:tabs>
              <w:tab w:val="right" w:leader="dot" w:pos="8310"/>
            </w:tabs>
            <w:spacing w:before="254" w:line="222" w:lineRule="auto"/>
            <w:ind w:left="243"/>
            <w:rPr>
              <w:rFonts w:ascii="Times New Roman" w:hAnsi="Times New Roman" w:eastAsia="Times New Roman" w:cs="Times New Roman"/>
              <w:sz w:val="24"/>
              <w:szCs w:val="24"/>
            </w:rPr>
          </w:pPr>
          <w:r>
            <w:fldChar w:fldCharType="begin"/>
          </w:r>
          <w:r>
            <w:instrText xml:space="preserve"> HYPERLINK \l "bookmark31" </w:instrText>
          </w:r>
          <w:r>
            <w:fldChar w:fldCharType="separate"/>
          </w:r>
          <w:r>
            <w:rPr>
              <w:spacing w:val="-2"/>
              <w:sz w:val="24"/>
              <w:szCs w:val="24"/>
            </w:rPr>
            <w:t>（二）提示报告使用者注意事项的说明</w:t>
          </w:r>
          <w:r>
            <w:rPr>
              <w:spacing w:val="-60"/>
              <w:sz w:val="24"/>
              <w:szCs w:val="24"/>
            </w:rPr>
            <w:t xml:space="preserve"> </w:t>
          </w:r>
          <w:r>
            <w:rPr>
              <w:sz w:val="24"/>
              <w:szCs w:val="24"/>
            </w:rPr>
            <w:tab/>
          </w:r>
          <w:r>
            <w:rPr>
              <w:rFonts w:ascii="Times New Roman" w:hAnsi="Times New Roman" w:eastAsia="Times New Roman" w:cs="Times New Roman"/>
              <w:spacing w:val="8"/>
              <w:sz w:val="24"/>
              <w:szCs w:val="24"/>
            </w:rPr>
            <w:t>50</w:t>
          </w:r>
          <w:r>
            <w:rPr>
              <w:rFonts w:ascii="Times New Roman" w:hAnsi="Times New Roman" w:eastAsia="Times New Roman" w:cs="Times New Roman"/>
              <w:spacing w:val="8"/>
              <w:sz w:val="24"/>
              <w:szCs w:val="24"/>
            </w:rPr>
            <w:fldChar w:fldCharType="end"/>
          </w:r>
        </w:p>
        <w:p>
          <w:pPr>
            <w:spacing w:line="253" w:lineRule="auto"/>
            <w:rPr>
              <w:rFonts w:ascii="Arial"/>
              <w:sz w:val="21"/>
            </w:rPr>
          </w:pPr>
        </w:p>
        <w:p>
          <w:pPr>
            <w:pStyle w:val="2"/>
            <w:tabs>
              <w:tab w:val="right" w:leader="dot" w:pos="8310"/>
            </w:tabs>
            <w:spacing w:before="78" w:line="222" w:lineRule="auto"/>
            <w:ind w:left="40"/>
            <w:rPr>
              <w:rFonts w:ascii="Times New Roman" w:hAnsi="Times New Roman" w:eastAsia="Times New Roman" w:cs="Times New Roman"/>
              <w:sz w:val="24"/>
              <w:szCs w:val="24"/>
            </w:rPr>
          </w:pPr>
          <w:r>
            <w:fldChar w:fldCharType="begin"/>
          </w:r>
          <w:r>
            <w:instrText xml:space="preserve"> HYPERLINK \l "bookmark32" </w:instrText>
          </w:r>
          <w:r>
            <w:fldChar w:fldCharType="separate"/>
          </w:r>
          <w:r>
            <w:rPr>
              <w:spacing w:val="-4"/>
              <w:sz w:val="24"/>
              <w:szCs w:val="24"/>
              <w14:textOutline w14:w="4358" w14:cap="flat" w14:cmpd="sng">
                <w14:solidFill>
                  <w14:srgbClr w14:val="000000"/>
                </w14:solidFill>
                <w14:prstDash w14:val="solid"/>
                <w14:miter w14:val="10"/>
              </w14:textOutline>
            </w:rPr>
            <w:t>附件</w:t>
          </w:r>
          <w:r>
            <w:rPr>
              <w:spacing w:val="-39"/>
              <w:sz w:val="24"/>
              <w:szCs w:val="24"/>
            </w:rPr>
            <w:t xml:space="preserve"> </w:t>
          </w:r>
          <w:r>
            <w:rPr>
              <w:rFonts w:ascii="Times New Roman" w:hAnsi="Times New Roman" w:eastAsia="Times New Roman" w:cs="Times New Roman"/>
              <w:b/>
              <w:bCs/>
              <w:spacing w:val="-4"/>
              <w:sz w:val="24"/>
              <w:szCs w:val="24"/>
            </w:rPr>
            <w:t>1</w:t>
          </w:r>
          <w:r>
            <w:rPr>
              <w:rFonts w:ascii="Times New Roman" w:hAnsi="Times New Roman" w:eastAsia="Times New Roman" w:cs="Times New Roman"/>
              <w:b/>
              <w:bCs/>
              <w:spacing w:val="17"/>
              <w:sz w:val="24"/>
              <w:szCs w:val="24"/>
            </w:rPr>
            <w:t xml:space="preserve"> </w:t>
          </w:r>
          <w:r>
            <w:rPr>
              <w:spacing w:val="-4"/>
              <w:sz w:val="24"/>
              <w:szCs w:val="24"/>
              <w14:textOutline w14:w="4358" w14:cap="flat" w14:cmpd="sng">
                <w14:solidFill>
                  <w14:srgbClr w14:val="000000"/>
                </w14:solidFill>
                <w14:prstDash w14:val="solid"/>
                <w14:miter w14:val="10"/>
              </w14:textOutline>
            </w:rPr>
            <w:t>项目绩效评价指标评分表</w:t>
          </w:r>
          <w:r>
            <w:rPr>
              <w:spacing w:val="-78"/>
              <w:sz w:val="24"/>
              <w:szCs w:val="24"/>
            </w:rPr>
            <w:t xml:space="preserve"> </w:t>
          </w:r>
          <w:r>
            <w:rPr>
              <w:sz w:val="24"/>
              <w:szCs w:val="24"/>
            </w:rPr>
            <w:tab/>
          </w:r>
          <w:r>
            <w:rPr>
              <w:rFonts w:ascii="Times New Roman" w:hAnsi="Times New Roman" w:eastAsia="Times New Roman" w:cs="Times New Roman"/>
              <w:b/>
              <w:bCs/>
              <w:spacing w:val="18"/>
              <w:sz w:val="24"/>
              <w:szCs w:val="24"/>
            </w:rPr>
            <w:t>51</w:t>
          </w:r>
          <w:r>
            <w:rPr>
              <w:rFonts w:ascii="Times New Roman" w:hAnsi="Times New Roman" w:eastAsia="Times New Roman" w:cs="Times New Roman"/>
              <w:b/>
              <w:bCs/>
              <w:spacing w:val="18"/>
              <w:sz w:val="24"/>
              <w:szCs w:val="24"/>
            </w:rPr>
            <w:fldChar w:fldCharType="end"/>
          </w:r>
        </w:p>
        <w:p>
          <w:pPr>
            <w:spacing w:line="250" w:lineRule="auto"/>
            <w:rPr>
              <w:rFonts w:ascii="Arial"/>
              <w:sz w:val="21"/>
            </w:rPr>
          </w:pPr>
        </w:p>
        <w:p>
          <w:pPr>
            <w:pStyle w:val="2"/>
            <w:tabs>
              <w:tab w:val="right" w:leader="dot" w:pos="8310"/>
            </w:tabs>
            <w:spacing w:before="79" w:line="220" w:lineRule="auto"/>
            <w:ind w:left="40"/>
            <w:rPr>
              <w:rFonts w:ascii="Times New Roman" w:hAnsi="Times New Roman" w:eastAsia="Times New Roman" w:cs="Times New Roman"/>
              <w:sz w:val="24"/>
              <w:szCs w:val="24"/>
            </w:rPr>
          </w:pPr>
          <w:r>
            <w:fldChar w:fldCharType="begin"/>
          </w:r>
          <w:r>
            <w:instrText xml:space="preserve"> HYPERLINK \l "bookmark33" </w:instrText>
          </w:r>
          <w:r>
            <w:fldChar w:fldCharType="separate"/>
          </w:r>
          <w:r>
            <w:rPr>
              <w:spacing w:val="-4"/>
              <w:sz w:val="24"/>
              <w:szCs w:val="24"/>
              <w14:textOutline w14:w="4358" w14:cap="flat" w14:cmpd="sng">
                <w14:solidFill>
                  <w14:srgbClr w14:val="000000"/>
                </w14:solidFill>
                <w14:prstDash w14:val="solid"/>
                <w14:miter w14:val="10"/>
              </w14:textOutline>
            </w:rPr>
            <w:t>附件</w:t>
          </w:r>
          <w:r>
            <w:rPr>
              <w:spacing w:val="-53"/>
              <w:sz w:val="24"/>
              <w:szCs w:val="24"/>
            </w:rPr>
            <w:t xml:space="preserve"> </w:t>
          </w:r>
          <w:r>
            <w:rPr>
              <w:rFonts w:ascii="Times New Roman" w:hAnsi="Times New Roman" w:eastAsia="Times New Roman" w:cs="Times New Roman"/>
              <w:b/>
              <w:bCs/>
              <w:spacing w:val="-4"/>
              <w:sz w:val="24"/>
              <w:szCs w:val="24"/>
            </w:rPr>
            <w:t>2</w:t>
          </w:r>
          <w:r>
            <w:rPr>
              <w:rFonts w:ascii="Times New Roman" w:hAnsi="Times New Roman" w:eastAsia="Times New Roman" w:cs="Times New Roman"/>
              <w:b/>
              <w:bCs/>
              <w:spacing w:val="17"/>
              <w:sz w:val="24"/>
              <w:szCs w:val="24"/>
            </w:rPr>
            <w:t xml:space="preserve"> </w:t>
          </w:r>
          <w:r>
            <w:rPr>
              <w:spacing w:val="-4"/>
              <w:sz w:val="24"/>
              <w:szCs w:val="24"/>
              <w14:textOutline w14:w="4358" w14:cap="flat" w14:cmpd="sng">
                <w14:solidFill>
                  <w14:srgbClr w14:val="000000"/>
                </w14:solidFill>
                <w14:prstDash w14:val="solid"/>
                <w14:miter w14:val="10"/>
              </w14:textOutline>
            </w:rPr>
            <w:t>项目评价印证材料</w:t>
          </w:r>
          <w:r>
            <w:rPr>
              <w:spacing w:val="-79"/>
              <w:sz w:val="24"/>
              <w:szCs w:val="24"/>
            </w:rPr>
            <w:t xml:space="preserve"> </w:t>
          </w:r>
          <w:r>
            <w:rPr>
              <w:sz w:val="24"/>
              <w:szCs w:val="24"/>
            </w:rPr>
            <w:tab/>
          </w:r>
          <w:r>
            <w:rPr>
              <w:rFonts w:ascii="Times New Roman" w:hAnsi="Times New Roman" w:eastAsia="Times New Roman" w:cs="Times New Roman"/>
              <w:b/>
              <w:bCs/>
              <w:spacing w:val="19"/>
              <w:sz w:val="24"/>
              <w:szCs w:val="24"/>
            </w:rPr>
            <w:t>55</w:t>
          </w:r>
          <w:r>
            <w:rPr>
              <w:rFonts w:ascii="Times New Roman" w:hAnsi="Times New Roman" w:eastAsia="Times New Roman" w:cs="Times New Roman"/>
              <w:b/>
              <w:bCs/>
              <w:spacing w:val="19"/>
              <w:sz w:val="24"/>
              <w:szCs w:val="24"/>
            </w:rPr>
            <w:fldChar w:fldCharType="end"/>
          </w:r>
        </w:p>
        <w:p>
          <w:pPr>
            <w:spacing w:line="253" w:lineRule="auto"/>
            <w:rPr>
              <w:rFonts w:ascii="Arial"/>
              <w:sz w:val="21"/>
            </w:rPr>
          </w:pPr>
        </w:p>
        <w:p>
          <w:pPr>
            <w:pStyle w:val="2"/>
            <w:tabs>
              <w:tab w:val="right" w:leader="dot" w:pos="8310"/>
            </w:tabs>
            <w:spacing w:before="79" w:line="222" w:lineRule="auto"/>
            <w:ind w:left="40"/>
            <w:rPr>
              <w:rFonts w:ascii="Times New Roman" w:hAnsi="Times New Roman" w:eastAsia="Times New Roman" w:cs="Times New Roman"/>
              <w:sz w:val="24"/>
              <w:szCs w:val="24"/>
            </w:rPr>
          </w:pPr>
          <w:r>
            <w:fldChar w:fldCharType="begin"/>
          </w:r>
          <w:r>
            <w:instrText xml:space="preserve"> HYPERLINK \l "bookmark34" </w:instrText>
          </w:r>
          <w:r>
            <w:fldChar w:fldCharType="separate"/>
          </w:r>
          <w:r>
            <w:rPr>
              <w:spacing w:val="-5"/>
              <w:sz w:val="24"/>
              <w:szCs w:val="24"/>
              <w14:textOutline w14:w="4358" w14:cap="flat" w14:cmpd="sng">
                <w14:solidFill>
                  <w14:srgbClr w14:val="000000"/>
                </w14:solidFill>
                <w14:prstDash w14:val="solid"/>
                <w14:miter w14:val="10"/>
              </w14:textOutline>
            </w:rPr>
            <w:t>附件</w:t>
          </w:r>
          <w:r>
            <w:rPr>
              <w:spacing w:val="-50"/>
              <w:sz w:val="24"/>
              <w:szCs w:val="24"/>
            </w:rPr>
            <w:t xml:space="preserve"> </w:t>
          </w:r>
          <w:r>
            <w:rPr>
              <w:rFonts w:ascii="Times New Roman" w:hAnsi="Times New Roman" w:eastAsia="Times New Roman" w:cs="Times New Roman"/>
              <w:b/>
              <w:bCs/>
              <w:spacing w:val="-5"/>
              <w:sz w:val="24"/>
              <w:szCs w:val="24"/>
            </w:rPr>
            <w:t>3</w:t>
          </w:r>
          <w:r>
            <w:rPr>
              <w:rFonts w:ascii="Times New Roman" w:hAnsi="Times New Roman" w:eastAsia="Times New Roman" w:cs="Times New Roman"/>
              <w:b/>
              <w:bCs/>
              <w:spacing w:val="17"/>
              <w:w w:val="101"/>
              <w:sz w:val="24"/>
              <w:szCs w:val="24"/>
            </w:rPr>
            <w:t xml:space="preserve"> </w:t>
          </w:r>
          <w:r>
            <w:rPr>
              <w:spacing w:val="-5"/>
              <w:sz w:val="24"/>
              <w:szCs w:val="24"/>
              <w14:textOutline w14:w="4358" w14:cap="flat" w14:cmpd="sng">
                <w14:solidFill>
                  <w14:srgbClr w14:val="000000"/>
                </w14:solidFill>
                <w14:prstDash w14:val="solid"/>
                <w14:miter w14:val="10"/>
              </w14:textOutline>
            </w:rPr>
            <w:t>满意度问卷报告</w:t>
          </w:r>
          <w:r>
            <w:rPr>
              <w:spacing w:val="-76"/>
              <w:sz w:val="24"/>
              <w:szCs w:val="24"/>
            </w:rPr>
            <w:t xml:space="preserve"> </w:t>
          </w:r>
          <w:r>
            <w:rPr>
              <w:sz w:val="24"/>
              <w:szCs w:val="24"/>
            </w:rPr>
            <w:tab/>
          </w:r>
          <w:r>
            <w:rPr>
              <w:rFonts w:ascii="Times New Roman" w:hAnsi="Times New Roman" w:eastAsia="Times New Roman" w:cs="Times New Roman"/>
              <w:b/>
              <w:bCs/>
              <w:spacing w:val="19"/>
              <w:sz w:val="24"/>
              <w:szCs w:val="24"/>
            </w:rPr>
            <w:t>57</w:t>
          </w:r>
          <w:r>
            <w:rPr>
              <w:rFonts w:ascii="Times New Roman" w:hAnsi="Times New Roman" w:eastAsia="Times New Roman" w:cs="Times New Roman"/>
              <w:b/>
              <w:bCs/>
              <w:spacing w:val="19"/>
              <w:sz w:val="24"/>
              <w:szCs w:val="24"/>
            </w:rPr>
            <w:fldChar w:fldCharType="end"/>
          </w:r>
        </w:p>
        <w:p>
          <w:pPr>
            <w:spacing w:line="253" w:lineRule="auto"/>
            <w:rPr>
              <w:rFonts w:ascii="Arial"/>
              <w:sz w:val="21"/>
            </w:rPr>
          </w:pPr>
        </w:p>
        <w:p>
          <w:pPr>
            <w:pStyle w:val="2"/>
            <w:tabs>
              <w:tab w:val="right" w:leader="dot" w:pos="8310"/>
            </w:tabs>
            <w:spacing w:before="78" w:line="220" w:lineRule="auto"/>
            <w:ind w:left="40"/>
            <w:rPr>
              <w:rFonts w:ascii="Times New Roman" w:hAnsi="Times New Roman" w:eastAsia="Times New Roman" w:cs="Times New Roman"/>
              <w:sz w:val="24"/>
              <w:szCs w:val="24"/>
            </w:rPr>
          </w:pPr>
          <w:r>
            <w:fldChar w:fldCharType="begin"/>
          </w:r>
          <w:r>
            <w:instrText xml:space="preserve"> HYPERLINK \l "bookmark35" </w:instrText>
          </w:r>
          <w:r>
            <w:fldChar w:fldCharType="separate"/>
          </w:r>
          <w:r>
            <w:rPr>
              <w:spacing w:val="-8"/>
              <w:sz w:val="24"/>
              <w:szCs w:val="24"/>
              <w14:textOutline w14:w="4358" w14:cap="flat" w14:cmpd="sng">
                <w14:solidFill>
                  <w14:srgbClr w14:val="000000"/>
                </w14:solidFill>
                <w14:prstDash w14:val="solid"/>
                <w14:miter w14:val="10"/>
              </w14:textOutline>
            </w:rPr>
            <w:t>附件</w:t>
          </w:r>
          <w:r>
            <w:rPr>
              <w:spacing w:val="-51"/>
              <w:sz w:val="24"/>
              <w:szCs w:val="24"/>
            </w:rPr>
            <w:t xml:space="preserve"> </w:t>
          </w:r>
          <w:r>
            <w:rPr>
              <w:rFonts w:ascii="Times New Roman" w:hAnsi="Times New Roman" w:eastAsia="Times New Roman" w:cs="Times New Roman"/>
              <w:b/>
              <w:bCs/>
              <w:spacing w:val="-8"/>
              <w:sz w:val="24"/>
              <w:szCs w:val="24"/>
            </w:rPr>
            <w:t>4</w:t>
          </w:r>
          <w:r>
            <w:rPr>
              <w:rFonts w:ascii="Times New Roman" w:hAnsi="Times New Roman" w:eastAsia="Times New Roman" w:cs="Times New Roman"/>
              <w:b/>
              <w:bCs/>
              <w:spacing w:val="22"/>
              <w:sz w:val="24"/>
              <w:szCs w:val="24"/>
            </w:rPr>
            <w:t xml:space="preserve"> </w:t>
          </w:r>
          <w:r>
            <w:rPr>
              <w:spacing w:val="-8"/>
              <w:sz w:val="24"/>
              <w:szCs w:val="24"/>
              <w14:textOutline w14:w="4358" w14:cap="flat" w14:cmpd="sng">
                <w14:solidFill>
                  <w14:srgbClr w14:val="000000"/>
                </w14:solidFill>
                <w14:prstDash w14:val="solid"/>
                <w14:miter w14:val="10"/>
              </w14:textOutline>
            </w:rPr>
            <w:t>工作底稿</w:t>
          </w:r>
          <w:r>
            <w:rPr>
              <w:spacing w:val="-76"/>
              <w:sz w:val="24"/>
              <w:szCs w:val="24"/>
            </w:rPr>
            <w:t xml:space="preserve"> </w:t>
          </w:r>
          <w:r>
            <w:rPr>
              <w:sz w:val="24"/>
              <w:szCs w:val="24"/>
            </w:rPr>
            <w:tab/>
          </w:r>
          <w:r>
            <w:rPr>
              <w:rFonts w:ascii="Times New Roman" w:hAnsi="Times New Roman" w:eastAsia="Times New Roman" w:cs="Times New Roman"/>
              <w:b/>
              <w:bCs/>
              <w:spacing w:val="20"/>
              <w:sz w:val="24"/>
              <w:szCs w:val="24"/>
            </w:rPr>
            <w:t>64</w:t>
          </w:r>
          <w:r>
            <w:rPr>
              <w:rFonts w:ascii="Times New Roman" w:hAnsi="Times New Roman" w:eastAsia="Times New Roman" w:cs="Times New Roman"/>
              <w:b/>
              <w:bCs/>
              <w:spacing w:val="20"/>
              <w:sz w:val="24"/>
              <w:szCs w:val="24"/>
            </w:rPr>
            <w:fldChar w:fldCharType="end"/>
          </w:r>
        </w:p>
      </w:sdtContent>
    </w:sdt>
    <w:p>
      <w:pPr>
        <w:spacing w:line="220" w:lineRule="auto"/>
        <w:rPr>
          <w:rFonts w:ascii="Times New Roman" w:hAnsi="Times New Roman" w:eastAsia="Times New Roman" w:cs="Times New Roman"/>
          <w:sz w:val="24"/>
          <w:szCs w:val="24"/>
        </w:rPr>
        <w:sectPr>
          <w:footerReference r:id="rId11" w:type="default"/>
          <w:pgSz w:w="11906" w:h="16839"/>
          <w:pgMar w:top="1431" w:right="1785" w:bottom="1220" w:left="1785" w:header="0" w:footer="1045" w:gutter="0"/>
          <w:cols w:space="720" w:num="1"/>
        </w:sectPr>
      </w:pPr>
    </w:p>
    <w:p>
      <w:pPr>
        <w:pStyle w:val="2"/>
        <w:spacing w:before="253" w:line="624" w:lineRule="exact"/>
        <w:ind w:left="130"/>
        <w:rPr>
          <w:sz w:val="40"/>
          <w:szCs w:val="40"/>
        </w:rPr>
      </w:pPr>
      <w:r>
        <w:rPr>
          <w:spacing w:val="-5"/>
          <w:position w:val="15"/>
          <w:sz w:val="40"/>
          <w:szCs w:val="40"/>
          <w14:textOutline w14:w="7282" w14:cap="flat" w14:cmpd="sng">
            <w14:solidFill>
              <w14:srgbClr w14:val="000000"/>
            </w14:solidFill>
            <w14:prstDash w14:val="solid"/>
            <w14:miter w14:val="10"/>
          </w14:textOutline>
        </w:rPr>
        <w:t>民丰县人力资源和社会保障局</w:t>
      </w:r>
      <w:r>
        <w:rPr>
          <w:spacing w:val="-76"/>
          <w:position w:val="15"/>
          <w:sz w:val="40"/>
          <w:szCs w:val="40"/>
        </w:rPr>
        <w:t xml:space="preserve"> </w:t>
      </w:r>
      <w:r>
        <w:rPr>
          <w:rFonts w:ascii="Times New Roman" w:hAnsi="Times New Roman" w:eastAsia="Times New Roman" w:cs="Times New Roman"/>
          <w:b/>
          <w:bCs/>
          <w:spacing w:val="-5"/>
          <w:position w:val="15"/>
          <w:sz w:val="40"/>
          <w:szCs w:val="40"/>
        </w:rPr>
        <w:t>2024</w:t>
      </w:r>
      <w:r>
        <w:rPr>
          <w:rFonts w:ascii="Times New Roman" w:hAnsi="Times New Roman" w:eastAsia="Times New Roman" w:cs="Times New Roman"/>
          <w:b/>
          <w:bCs/>
          <w:spacing w:val="34"/>
          <w:position w:val="15"/>
          <w:sz w:val="40"/>
          <w:szCs w:val="40"/>
        </w:rPr>
        <w:t xml:space="preserve"> </w:t>
      </w:r>
      <w:r>
        <w:rPr>
          <w:spacing w:val="-5"/>
          <w:position w:val="15"/>
          <w:sz w:val="40"/>
          <w:szCs w:val="40"/>
          <w14:textOutline w14:w="7282" w14:cap="flat" w14:cmpd="sng">
            <w14:solidFill>
              <w14:srgbClr w14:val="000000"/>
            </w14:solidFill>
            <w14:prstDash w14:val="solid"/>
            <w14:miter w14:val="10"/>
          </w14:textOutline>
        </w:rPr>
        <w:t>年城乡居民</w:t>
      </w:r>
    </w:p>
    <w:p>
      <w:pPr>
        <w:pStyle w:val="2"/>
        <w:spacing w:line="221" w:lineRule="auto"/>
        <w:ind w:left="981"/>
        <w:rPr>
          <w:sz w:val="40"/>
          <w:szCs w:val="40"/>
        </w:rPr>
      </w:pPr>
      <w:r>
        <w:rPr>
          <w:spacing w:val="-1"/>
          <w:sz w:val="40"/>
          <w:szCs w:val="40"/>
          <w14:textOutline w14:w="7282" w14:cap="flat" w14:cmpd="sng">
            <w14:solidFill>
              <w14:srgbClr w14:val="000000"/>
            </w14:solidFill>
            <w14:prstDash w14:val="solid"/>
            <w14:miter w14:val="10"/>
          </w14:textOutline>
        </w:rPr>
        <w:t>基本养老保险补助资金绩效评价报告</w:t>
      </w:r>
    </w:p>
    <w:p>
      <w:pPr>
        <w:spacing w:line="285" w:lineRule="auto"/>
        <w:rPr>
          <w:rFonts w:ascii="Arial"/>
          <w:sz w:val="21"/>
        </w:rPr>
      </w:pPr>
    </w:p>
    <w:p>
      <w:pPr>
        <w:pStyle w:val="2"/>
        <w:spacing w:before="91" w:line="411" w:lineRule="auto"/>
        <w:ind w:left="26" w:firstLine="575"/>
        <w:rPr>
          <w:sz w:val="28"/>
          <w:szCs w:val="28"/>
        </w:rPr>
      </w:pPr>
      <w:r>
        <w:rPr>
          <w:spacing w:val="-5"/>
          <w:sz w:val="28"/>
          <w:szCs w:val="28"/>
        </w:rPr>
        <w:t>为贯彻落实全面推进预算绩效管理工作的要求，完善部门预算管</w:t>
      </w:r>
      <w:r>
        <w:rPr>
          <w:spacing w:val="17"/>
          <w:sz w:val="28"/>
          <w:szCs w:val="28"/>
        </w:rPr>
        <w:t xml:space="preserve"> </w:t>
      </w:r>
      <w:r>
        <w:rPr>
          <w:spacing w:val="-4"/>
          <w:sz w:val="28"/>
          <w:szCs w:val="28"/>
        </w:rPr>
        <w:t>理，强化预算支出责任，提高财政资金使用效益，根据《中华人民共</w:t>
      </w:r>
      <w:r>
        <w:rPr>
          <w:spacing w:val="12"/>
          <w:sz w:val="28"/>
          <w:szCs w:val="28"/>
        </w:rPr>
        <w:t xml:space="preserve"> </w:t>
      </w:r>
      <w:r>
        <w:rPr>
          <w:spacing w:val="-1"/>
          <w:sz w:val="28"/>
          <w:szCs w:val="28"/>
        </w:rPr>
        <w:t>和国预算法》、《中共中央</w:t>
      </w:r>
      <w:r>
        <w:rPr>
          <w:spacing w:val="61"/>
          <w:sz w:val="28"/>
          <w:szCs w:val="28"/>
        </w:rPr>
        <w:t xml:space="preserve"> </w:t>
      </w:r>
      <w:r>
        <w:rPr>
          <w:spacing w:val="-1"/>
          <w:sz w:val="28"/>
          <w:szCs w:val="28"/>
        </w:rPr>
        <w:t>国务院关于全面实施预算绩效管理的意</w:t>
      </w:r>
      <w:r>
        <w:rPr>
          <w:sz w:val="28"/>
          <w:szCs w:val="28"/>
        </w:rPr>
        <w:t xml:space="preserve"> </w:t>
      </w:r>
      <w:r>
        <w:rPr>
          <w:spacing w:val="2"/>
          <w:sz w:val="28"/>
          <w:szCs w:val="28"/>
        </w:rPr>
        <w:t>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8"/>
          <w:w w:val="101"/>
          <w:sz w:val="28"/>
          <w:szCs w:val="28"/>
        </w:rPr>
        <w:t xml:space="preserve"> </w:t>
      </w:r>
      <w:r>
        <w:rPr>
          <w:spacing w:val="2"/>
          <w:sz w:val="28"/>
          <w:szCs w:val="28"/>
        </w:rPr>
        <w:t>号）、《项目支出绩效评价管理办法》（财</w:t>
      </w:r>
      <w:r>
        <w:rPr>
          <w:sz w:val="28"/>
          <w:szCs w:val="28"/>
        </w:rPr>
        <w:t xml:space="preserve"> </w:t>
      </w:r>
      <w:r>
        <w:rPr>
          <w:spacing w:val="2"/>
          <w:sz w:val="28"/>
          <w:szCs w:val="28"/>
        </w:rPr>
        <w:t>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8"/>
          <w:w w:val="101"/>
          <w:sz w:val="28"/>
          <w:szCs w:val="28"/>
        </w:rPr>
        <w:t xml:space="preserve"> </w:t>
      </w:r>
      <w:r>
        <w:rPr>
          <w:spacing w:val="2"/>
          <w:sz w:val="28"/>
          <w:szCs w:val="28"/>
        </w:rPr>
        <w:t>号）、《关于委托第三方机构参与预算绩效管理的指</w:t>
      </w:r>
      <w:r>
        <w:rPr>
          <w:sz w:val="28"/>
          <w:szCs w:val="28"/>
        </w:rPr>
        <w:t xml:space="preserve"> </w:t>
      </w:r>
      <w:r>
        <w:rPr>
          <w:spacing w:val="-2"/>
          <w:sz w:val="28"/>
          <w:szCs w:val="28"/>
        </w:rPr>
        <w:t>导意见》（财预〔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6</w:t>
      </w:r>
      <w:r>
        <w:rPr>
          <w:rFonts w:ascii="Times New Roman" w:hAnsi="Times New Roman" w:eastAsia="Times New Roman" w:cs="Times New Roman"/>
          <w:spacing w:val="26"/>
          <w:w w:val="101"/>
          <w:sz w:val="28"/>
          <w:szCs w:val="28"/>
        </w:rPr>
        <w:t xml:space="preserve"> </w:t>
      </w:r>
      <w:r>
        <w:rPr>
          <w:spacing w:val="-2"/>
          <w:sz w:val="28"/>
          <w:szCs w:val="28"/>
        </w:rPr>
        <w:t>号）、《关于印发〈第三方机构绩效评价</w:t>
      </w:r>
      <w:r>
        <w:rPr>
          <w:sz w:val="28"/>
          <w:szCs w:val="28"/>
        </w:rPr>
        <w:t xml:space="preserve"> </w:t>
      </w:r>
      <w:r>
        <w:rPr>
          <w:spacing w:val="-2"/>
          <w:sz w:val="28"/>
          <w:szCs w:val="28"/>
        </w:rPr>
        <w:t>业务监督管理暂行办法〉的通知》（财监〔</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4</w:t>
      </w:r>
      <w:r>
        <w:rPr>
          <w:rFonts w:ascii="Times New Roman" w:hAnsi="Times New Roman" w:eastAsia="Times New Roman" w:cs="Times New Roman"/>
          <w:spacing w:val="26"/>
          <w:w w:val="101"/>
          <w:sz w:val="28"/>
          <w:szCs w:val="28"/>
        </w:rPr>
        <w:t xml:space="preserve"> </w:t>
      </w:r>
      <w:r>
        <w:rPr>
          <w:spacing w:val="-2"/>
          <w:sz w:val="28"/>
          <w:szCs w:val="28"/>
        </w:rPr>
        <w:t>号）、《自治区</w:t>
      </w:r>
      <w:r>
        <w:rPr>
          <w:sz w:val="28"/>
          <w:szCs w:val="28"/>
        </w:rPr>
        <w:t xml:space="preserve"> </w:t>
      </w:r>
      <w:r>
        <w:rPr>
          <w:spacing w:val="-4"/>
          <w:sz w:val="28"/>
          <w:szCs w:val="28"/>
        </w:rPr>
        <w:t>党委自治区人民政府关于全面实施预算绩效管理的实施意见》（新党</w:t>
      </w:r>
      <w:r>
        <w:rPr>
          <w:spacing w:val="13"/>
          <w:sz w:val="28"/>
          <w:szCs w:val="28"/>
        </w:rPr>
        <w:t xml:space="preserve"> </w:t>
      </w:r>
      <w:r>
        <w:rPr>
          <w:spacing w:val="2"/>
          <w:sz w:val="28"/>
          <w:szCs w:val="28"/>
        </w:rPr>
        <w:t>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30</w:t>
      </w:r>
      <w:r>
        <w:rPr>
          <w:rFonts w:ascii="Times New Roman" w:hAnsi="Times New Roman" w:eastAsia="Times New Roman" w:cs="Times New Roman"/>
          <w:spacing w:val="38"/>
          <w:w w:val="101"/>
          <w:sz w:val="28"/>
          <w:szCs w:val="28"/>
        </w:rPr>
        <w:t xml:space="preserve"> </w:t>
      </w:r>
      <w:r>
        <w:rPr>
          <w:spacing w:val="2"/>
          <w:sz w:val="28"/>
          <w:szCs w:val="28"/>
        </w:rPr>
        <w:t>号）、《关于印发〈自治区本级预算绩效管理委托第</w:t>
      </w:r>
      <w:r>
        <w:rPr>
          <w:sz w:val="28"/>
          <w:szCs w:val="28"/>
        </w:rPr>
        <w:t xml:space="preserve"> 三方机构评价管理暂行办法〉的通知》（新</w:t>
      </w:r>
      <w:r>
        <w:rPr>
          <w:spacing w:val="-1"/>
          <w:sz w:val="28"/>
          <w:szCs w:val="28"/>
        </w:rPr>
        <w:t>财预〔</w:t>
      </w:r>
      <w:r>
        <w:rPr>
          <w:rFonts w:ascii="Times New Roman" w:hAnsi="Times New Roman" w:eastAsia="Times New Roman" w:cs="Times New Roman"/>
          <w:spacing w:val="-1"/>
          <w:sz w:val="28"/>
          <w:szCs w:val="28"/>
        </w:rPr>
        <w:t>2018</w:t>
      </w:r>
      <w:r>
        <w:rPr>
          <w:spacing w:val="-1"/>
          <w:sz w:val="28"/>
          <w:szCs w:val="28"/>
        </w:rPr>
        <w:t>〕</w:t>
      </w:r>
      <w:r>
        <w:rPr>
          <w:rFonts w:ascii="Times New Roman" w:hAnsi="Times New Roman" w:eastAsia="Times New Roman" w:cs="Times New Roman"/>
          <w:spacing w:val="-1"/>
          <w:sz w:val="28"/>
          <w:szCs w:val="28"/>
        </w:rPr>
        <w:t>148</w:t>
      </w:r>
      <w:r>
        <w:rPr>
          <w:rFonts w:ascii="Times New Roman" w:hAnsi="Times New Roman" w:eastAsia="Times New Roman" w:cs="Times New Roman"/>
          <w:spacing w:val="24"/>
          <w:sz w:val="28"/>
          <w:szCs w:val="28"/>
        </w:rPr>
        <w:t xml:space="preserve"> </w:t>
      </w:r>
      <w:r>
        <w:rPr>
          <w:spacing w:val="-1"/>
          <w:sz w:val="28"/>
          <w:szCs w:val="28"/>
        </w:rPr>
        <w:t>号）、</w:t>
      </w:r>
      <w:r>
        <w:rPr>
          <w:sz w:val="28"/>
          <w:szCs w:val="28"/>
        </w:rPr>
        <w:t xml:space="preserve"> 《自治区全面实施预算绩效管理的工作方案</w:t>
      </w:r>
      <w:r>
        <w:rPr>
          <w:spacing w:val="-1"/>
          <w:sz w:val="28"/>
          <w:szCs w:val="28"/>
        </w:rPr>
        <w:t>》（新财预〔</w:t>
      </w:r>
      <w:r>
        <w:rPr>
          <w:rFonts w:ascii="Times New Roman" w:hAnsi="Times New Roman" w:eastAsia="Times New Roman" w:cs="Times New Roman"/>
          <w:spacing w:val="-1"/>
          <w:sz w:val="28"/>
          <w:szCs w:val="28"/>
        </w:rPr>
        <w:t>2018</w:t>
      </w:r>
      <w:r>
        <w:rPr>
          <w:spacing w:val="-1"/>
          <w:sz w:val="28"/>
          <w:szCs w:val="28"/>
        </w:rPr>
        <w:t>〕</w:t>
      </w:r>
      <w:r>
        <w:rPr>
          <w:rFonts w:ascii="Times New Roman" w:hAnsi="Times New Roman" w:eastAsia="Times New Roman" w:cs="Times New Roman"/>
          <w:spacing w:val="-1"/>
          <w:sz w:val="28"/>
          <w:szCs w:val="28"/>
        </w:rPr>
        <w:t>158</w:t>
      </w:r>
      <w:r>
        <w:rPr>
          <w:rFonts w:ascii="Times New Roman" w:hAnsi="Times New Roman" w:eastAsia="Times New Roman" w:cs="Times New Roman"/>
          <w:sz w:val="28"/>
          <w:szCs w:val="28"/>
        </w:rPr>
        <w:t xml:space="preserve">  </w:t>
      </w:r>
      <w:r>
        <w:rPr>
          <w:spacing w:val="-2"/>
          <w:sz w:val="28"/>
          <w:szCs w:val="28"/>
        </w:rPr>
        <w:t>号）、《自治区财政支出绩效评价管理暂行办法》（新财预〔</w:t>
      </w:r>
      <w:r>
        <w:rPr>
          <w:rFonts w:ascii="Times New Roman" w:hAnsi="Times New Roman" w:eastAsia="Times New Roman" w:cs="Times New Roman"/>
          <w:spacing w:val="-2"/>
          <w:sz w:val="28"/>
          <w:szCs w:val="28"/>
        </w:rPr>
        <w:t>2018</w:t>
      </w:r>
      <w:r>
        <w:rPr>
          <w:spacing w:val="-2"/>
          <w:sz w:val="28"/>
          <w:szCs w:val="28"/>
        </w:rPr>
        <w:t>〕</w:t>
      </w:r>
      <w:r>
        <w:rPr>
          <w:spacing w:val="4"/>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4"/>
          <w:w w:val="101"/>
          <w:sz w:val="28"/>
          <w:szCs w:val="28"/>
        </w:rPr>
        <w:t xml:space="preserve"> </w:t>
      </w:r>
      <w:r>
        <w:rPr>
          <w:spacing w:val="-2"/>
          <w:sz w:val="28"/>
          <w:szCs w:val="28"/>
        </w:rPr>
        <w:t>号）、《关于进一步加强和规范第三方机构参与预算绩效管理的</w:t>
      </w:r>
      <w:r>
        <w:rPr>
          <w:sz w:val="28"/>
          <w:szCs w:val="28"/>
        </w:rPr>
        <w:t xml:space="preserve"> </w:t>
      </w:r>
      <w:r>
        <w:rPr>
          <w:spacing w:val="2"/>
          <w:sz w:val="28"/>
          <w:szCs w:val="28"/>
        </w:rPr>
        <w:t>通知》（新财预〔</w:t>
      </w:r>
      <w:r>
        <w:rPr>
          <w:rFonts w:ascii="Times New Roman" w:hAnsi="Times New Roman" w:eastAsia="Times New Roman" w:cs="Times New Roman"/>
          <w:spacing w:val="2"/>
          <w:sz w:val="28"/>
          <w:szCs w:val="28"/>
        </w:rPr>
        <w:t>2021</w:t>
      </w:r>
      <w:r>
        <w:rPr>
          <w:spacing w:val="2"/>
          <w:sz w:val="28"/>
          <w:szCs w:val="28"/>
        </w:rPr>
        <w:t>〕</w:t>
      </w:r>
      <w:r>
        <w:rPr>
          <w:rFonts w:ascii="Times New Roman" w:hAnsi="Times New Roman" w:eastAsia="Times New Roman" w:cs="Times New Roman"/>
          <w:spacing w:val="2"/>
          <w:sz w:val="28"/>
          <w:szCs w:val="28"/>
        </w:rPr>
        <w:t>49</w:t>
      </w:r>
      <w:r>
        <w:rPr>
          <w:rFonts w:ascii="Times New Roman" w:hAnsi="Times New Roman" w:eastAsia="Times New Roman" w:cs="Times New Roman"/>
          <w:spacing w:val="38"/>
          <w:w w:val="101"/>
          <w:sz w:val="28"/>
          <w:szCs w:val="28"/>
        </w:rPr>
        <w:t xml:space="preserve"> </w:t>
      </w:r>
      <w:r>
        <w:rPr>
          <w:spacing w:val="2"/>
          <w:sz w:val="28"/>
          <w:szCs w:val="28"/>
        </w:rPr>
        <w:t>号）系列文件的要求，受民丰县财政局</w:t>
      </w:r>
      <w:r>
        <w:rPr>
          <w:sz w:val="28"/>
          <w:szCs w:val="28"/>
        </w:rPr>
        <w:t xml:space="preserve"> </w:t>
      </w:r>
      <w:r>
        <w:rPr>
          <w:spacing w:val="6"/>
          <w:sz w:val="28"/>
          <w:szCs w:val="28"/>
        </w:rPr>
        <w:t>委托，新疆政通众和商务咨询有限公司以第三方社会评价机构</w:t>
      </w:r>
      <w:r>
        <w:rPr>
          <w:spacing w:val="5"/>
          <w:sz w:val="28"/>
          <w:szCs w:val="28"/>
        </w:rPr>
        <w:t>的身</w:t>
      </w:r>
      <w:r>
        <w:rPr>
          <w:sz w:val="28"/>
          <w:szCs w:val="28"/>
        </w:rPr>
        <w:t xml:space="preserve"> 份，对民丰县人力资源和社会保障局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sz w:val="28"/>
          <w:szCs w:val="28"/>
        </w:rPr>
        <w:t>年城乡居民基本养老保险</w:t>
      </w:r>
    </w:p>
    <w:p>
      <w:pPr>
        <w:pStyle w:val="2"/>
        <w:spacing w:before="1" w:line="220" w:lineRule="auto"/>
        <w:ind w:left="37"/>
        <w:rPr>
          <w:sz w:val="28"/>
          <w:szCs w:val="28"/>
        </w:rPr>
      </w:pPr>
      <w:r>
        <w:rPr>
          <w:spacing w:val="-1"/>
          <w:sz w:val="28"/>
          <w:szCs w:val="28"/>
        </w:rPr>
        <w:t>补助资金项目进行绩效评价工作，并形成绩效评价报告。</w:t>
      </w:r>
    </w:p>
    <w:p>
      <w:pPr>
        <w:pStyle w:val="2"/>
        <w:spacing w:before="308" w:line="228" w:lineRule="auto"/>
        <w:ind w:left="681"/>
        <w:outlineLvl w:val="0"/>
        <w:rPr>
          <w:sz w:val="31"/>
          <w:szCs w:val="31"/>
        </w:rPr>
      </w:pPr>
      <w:bookmarkStart w:id="4" w:name="bookmark5"/>
      <w:bookmarkEnd w:id="4"/>
      <w:r>
        <w:rPr>
          <w:spacing w:val="7"/>
          <w:sz w:val="31"/>
          <w:szCs w:val="31"/>
          <w14:textOutline w14:w="5793" w14:cap="flat" w14:cmpd="sng">
            <w14:solidFill>
              <w14:srgbClr w14:val="000000"/>
            </w14:solidFill>
            <w14:prstDash w14:val="solid"/>
            <w14:miter w14:val="10"/>
          </w14:textOutline>
        </w:rPr>
        <w:t>一、项目基本情况</w:t>
      </w:r>
    </w:p>
    <w:p>
      <w:pPr>
        <w:spacing w:line="228" w:lineRule="auto"/>
        <w:rPr>
          <w:sz w:val="31"/>
          <w:szCs w:val="31"/>
        </w:rPr>
        <w:sectPr>
          <w:footerReference r:id="rId12" w:type="default"/>
          <w:pgSz w:w="11906" w:h="16839"/>
          <w:pgMar w:top="1431" w:right="1752" w:bottom="1223" w:left="1785" w:header="0" w:footer="1048" w:gutter="0"/>
          <w:cols w:space="720" w:num="1"/>
        </w:sectPr>
      </w:pPr>
    </w:p>
    <w:p>
      <w:pPr>
        <w:pStyle w:val="2"/>
        <w:spacing w:before="57" w:line="223" w:lineRule="auto"/>
        <w:ind w:left="592"/>
        <w:outlineLvl w:val="1"/>
        <w:rPr>
          <w:sz w:val="28"/>
          <w:szCs w:val="28"/>
        </w:rPr>
      </w:pPr>
      <w:bookmarkStart w:id="5" w:name="bookmark6"/>
      <w:bookmarkEnd w:id="5"/>
      <w:bookmarkStart w:id="6" w:name="bookmark36"/>
      <w:bookmarkEnd w:id="6"/>
      <w:r>
        <w:rPr>
          <w:spacing w:val="-3"/>
          <w:sz w:val="28"/>
          <w:szCs w:val="28"/>
          <w14:textOutline w14:w="5103" w14:cap="flat" w14:cmpd="sng">
            <w14:solidFill>
              <w14:srgbClr w14:val="000000"/>
            </w14:solidFill>
            <w14:prstDash w14:val="solid"/>
            <w14:miter w14:val="10"/>
          </w14:textOutline>
        </w:rPr>
        <w:t>（一）概况</w:t>
      </w:r>
    </w:p>
    <w:p>
      <w:pPr>
        <w:spacing w:line="296"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10"/>
          </w14:textOutline>
        </w:rPr>
        <w:t>立项背景及目的</w:t>
      </w:r>
    </w:p>
    <w:p>
      <w:pPr>
        <w:spacing w:line="350" w:lineRule="auto"/>
        <w:rPr>
          <w:rFonts w:ascii="Arial"/>
          <w:sz w:val="21"/>
        </w:rPr>
      </w:pPr>
    </w:p>
    <w:p>
      <w:pPr>
        <w:pStyle w:val="2"/>
        <w:spacing w:before="91" w:line="411" w:lineRule="auto"/>
        <w:ind w:left="31" w:right="127" w:firstLine="559"/>
        <w:jc w:val="both"/>
        <w:rPr>
          <w:sz w:val="28"/>
          <w:szCs w:val="28"/>
        </w:rPr>
      </w:pPr>
      <w:r>
        <w:rPr>
          <w:spacing w:val="-4"/>
          <w:sz w:val="28"/>
          <w:szCs w:val="28"/>
        </w:rPr>
        <w:t>让老年人老有所养、老有所依、老有所乐、老有所安，关系社会</w:t>
      </w:r>
      <w:r>
        <w:rPr>
          <w:sz w:val="28"/>
          <w:szCs w:val="28"/>
        </w:rPr>
        <w:t xml:space="preserve"> </w:t>
      </w:r>
      <w:r>
        <w:rPr>
          <w:spacing w:val="-4"/>
          <w:sz w:val="28"/>
          <w:szCs w:val="28"/>
        </w:rPr>
        <w:t>和谐稳定。建立并持续完善城乡居民基本养老保险制度，是促进乡村</w:t>
      </w:r>
      <w:r>
        <w:rPr>
          <w:spacing w:val="7"/>
          <w:sz w:val="28"/>
          <w:szCs w:val="28"/>
        </w:rPr>
        <w:t xml:space="preserve"> </w:t>
      </w:r>
      <w:r>
        <w:rPr>
          <w:spacing w:val="1"/>
          <w:sz w:val="28"/>
          <w:szCs w:val="28"/>
        </w:rPr>
        <w:t>振兴和实现共同富裕的基础工程。中央补助资金作</w:t>
      </w:r>
      <w:r>
        <w:rPr>
          <w:sz w:val="28"/>
          <w:szCs w:val="28"/>
        </w:rPr>
        <w:t>为制度运行的</w:t>
      </w:r>
      <w:r>
        <w:rPr>
          <w:rFonts w:ascii="Times New Roman" w:hAnsi="Times New Roman" w:eastAsia="Times New Roman" w:cs="Times New Roman"/>
          <w:sz w:val="28"/>
          <w:szCs w:val="28"/>
        </w:rPr>
        <w:t>“</w:t>
      </w:r>
      <w:r>
        <w:rPr>
          <w:rFonts w:ascii="Times New Roman" w:hAnsi="Times New Roman" w:eastAsia="Times New Roman" w:cs="Times New Roman"/>
          <w:spacing w:val="-49"/>
          <w:sz w:val="28"/>
          <w:szCs w:val="28"/>
        </w:rPr>
        <w:t xml:space="preserve"> </w:t>
      </w:r>
      <w:r>
        <w:rPr>
          <w:sz w:val="28"/>
          <w:szCs w:val="28"/>
        </w:rPr>
        <w:t xml:space="preserve">压 </w:t>
      </w:r>
      <w:r>
        <w:rPr>
          <w:spacing w:val="-3"/>
          <w:sz w:val="28"/>
          <w:szCs w:val="28"/>
        </w:rPr>
        <w:t>舱石</w:t>
      </w:r>
      <w:r>
        <w:rPr>
          <w:rFonts w:ascii="Times New Roman" w:hAnsi="Times New Roman" w:eastAsia="Times New Roman" w:cs="Times New Roman"/>
          <w:spacing w:val="-3"/>
          <w:sz w:val="28"/>
          <w:szCs w:val="28"/>
        </w:rPr>
        <w:t>”</w:t>
      </w:r>
      <w:r>
        <w:rPr>
          <w:rFonts w:ascii="Times New Roman" w:hAnsi="Times New Roman" w:eastAsia="Times New Roman" w:cs="Times New Roman"/>
          <w:spacing w:val="-14"/>
          <w:sz w:val="28"/>
          <w:szCs w:val="28"/>
        </w:rPr>
        <w:t xml:space="preserve"> </w:t>
      </w:r>
      <w:r>
        <w:rPr>
          <w:spacing w:val="-3"/>
          <w:sz w:val="28"/>
          <w:szCs w:val="28"/>
        </w:rPr>
        <w:t>，能够在边疆民族地区有效弥补地方财力缺口；</w:t>
      </w:r>
      <w:r>
        <w:rPr>
          <w:spacing w:val="-65"/>
          <w:sz w:val="28"/>
          <w:szCs w:val="28"/>
        </w:rPr>
        <w:t xml:space="preserve"> </w:t>
      </w:r>
      <w:r>
        <w:rPr>
          <w:spacing w:val="-3"/>
          <w:sz w:val="28"/>
          <w:szCs w:val="28"/>
        </w:rPr>
        <w:t>自治区财政则</w:t>
      </w:r>
      <w:r>
        <w:rPr>
          <w:sz w:val="28"/>
          <w:szCs w:val="28"/>
        </w:rPr>
        <w:t xml:space="preserve"> </w:t>
      </w:r>
      <w:r>
        <w:rPr>
          <w:spacing w:val="-3"/>
          <w:sz w:val="28"/>
          <w:szCs w:val="28"/>
        </w:rPr>
        <w:t>同步建立</w:t>
      </w:r>
      <w:r>
        <w:rPr>
          <w:rFonts w:ascii="Times New Roman" w:hAnsi="Times New Roman" w:eastAsia="Times New Roman" w:cs="Times New Roman"/>
          <w:spacing w:val="-3"/>
          <w:sz w:val="28"/>
          <w:szCs w:val="28"/>
        </w:rPr>
        <w:t>“</w:t>
      </w:r>
      <w:r>
        <w:rPr>
          <w:rFonts w:ascii="Times New Roman" w:hAnsi="Times New Roman" w:eastAsia="Times New Roman" w:cs="Times New Roman"/>
          <w:spacing w:val="-53"/>
          <w:sz w:val="28"/>
          <w:szCs w:val="28"/>
        </w:rPr>
        <w:t xml:space="preserve"> </w:t>
      </w:r>
      <w:r>
        <w:rPr>
          <w:spacing w:val="-3"/>
          <w:sz w:val="28"/>
          <w:szCs w:val="28"/>
        </w:rPr>
        <w:t>托底补助</w:t>
      </w:r>
      <w:r>
        <w:rPr>
          <w:rFonts w:ascii="Times New Roman" w:hAnsi="Times New Roman" w:eastAsia="Times New Roman" w:cs="Times New Roman"/>
          <w:spacing w:val="-3"/>
          <w:sz w:val="28"/>
          <w:szCs w:val="28"/>
        </w:rPr>
        <w:t>+</w:t>
      </w:r>
      <w:r>
        <w:rPr>
          <w:spacing w:val="-3"/>
          <w:sz w:val="28"/>
          <w:szCs w:val="28"/>
        </w:rPr>
        <w:t>激励补助</w:t>
      </w:r>
      <w:r>
        <w:rPr>
          <w:rFonts w:ascii="Times New Roman" w:hAnsi="Times New Roman" w:eastAsia="Times New Roman" w:cs="Times New Roman"/>
          <w:spacing w:val="-3"/>
          <w:sz w:val="28"/>
          <w:szCs w:val="28"/>
        </w:rPr>
        <w:t>”</w:t>
      </w:r>
      <w:r>
        <w:rPr>
          <w:spacing w:val="-3"/>
          <w:sz w:val="28"/>
          <w:szCs w:val="28"/>
        </w:rPr>
        <w:t>机制，对困难地区再给予</w:t>
      </w:r>
      <w:r>
        <w:rPr>
          <w:spacing w:val="-58"/>
          <w:sz w:val="28"/>
          <w:szCs w:val="28"/>
        </w:rPr>
        <w:t xml:space="preserve"> </w:t>
      </w:r>
      <w:r>
        <w:rPr>
          <w:rFonts w:ascii="Times New Roman" w:hAnsi="Times New Roman" w:eastAsia="Times New Roman" w:cs="Times New Roman"/>
          <w:spacing w:val="-3"/>
          <w:sz w:val="28"/>
          <w:szCs w:val="28"/>
        </w:rPr>
        <w:t>5</w:t>
      </w:r>
      <w:r>
        <w:rPr>
          <w:rFonts w:ascii="Times New Roman" w:hAnsi="Times New Roman" w:eastAsia="Times New Roman" w:cs="Times New Roman"/>
          <w:spacing w:val="-4"/>
          <w:sz w:val="28"/>
          <w:szCs w:val="28"/>
        </w:rPr>
        <w:t>%</w:t>
      </w:r>
      <w:r>
        <w:rPr>
          <w:spacing w:val="-4"/>
          <w:sz w:val="28"/>
          <w:szCs w:val="28"/>
        </w:rPr>
        <w:t>～</w:t>
      </w:r>
      <w:r>
        <w:rPr>
          <w:rFonts w:ascii="Times New Roman" w:hAnsi="Times New Roman" w:eastAsia="Times New Roman" w:cs="Times New Roman"/>
          <w:spacing w:val="-4"/>
          <w:sz w:val="28"/>
          <w:szCs w:val="28"/>
        </w:rPr>
        <w:t>10%</w:t>
      </w:r>
      <w:r>
        <w:rPr>
          <w:spacing w:val="-4"/>
          <w:sz w:val="28"/>
          <w:szCs w:val="28"/>
        </w:rPr>
        <w:t>的</w:t>
      </w:r>
      <w:r>
        <w:rPr>
          <w:sz w:val="28"/>
          <w:szCs w:val="28"/>
        </w:rPr>
        <w:t xml:space="preserve"> </w:t>
      </w:r>
      <w:r>
        <w:rPr>
          <w:spacing w:val="-4"/>
          <w:sz w:val="28"/>
          <w:szCs w:val="28"/>
        </w:rPr>
        <w:t>配套资金，确保基础养老金按时足额发放并随经济发展同步提高，真</w:t>
      </w:r>
    </w:p>
    <w:p>
      <w:pPr>
        <w:pStyle w:val="2"/>
        <w:spacing w:line="220" w:lineRule="auto"/>
        <w:ind w:left="36"/>
        <w:rPr>
          <w:sz w:val="28"/>
          <w:szCs w:val="28"/>
        </w:rPr>
      </w:pPr>
      <w:r>
        <w:rPr>
          <w:spacing w:val="-3"/>
          <w:sz w:val="28"/>
          <w:szCs w:val="28"/>
        </w:rPr>
        <w:t>正兜住各族群众</w:t>
      </w:r>
      <w:r>
        <w:rPr>
          <w:rFonts w:ascii="Times New Roman" w:hAnsi="Times New Roman" w:eastAsia="Times New Roman" w:cs="Times New Roman"/>
          <w:spacing w:val="-3"/>
          <w:sz w:val="28"/>
          <w:szCs w:val="28"/>
        </w:rPr>
        <w:t>“</w:t>
      </w:r>
      <w:r>
        <w:rPr>
          <w:rFonts w:ascii="Times New Roman" w:hAnsi="Times New Roman" w:eastAsia="Times New Roman" w:cs="Times New Roman"/>
          <w:spacing w:val="-41"/>
          <w:sz w:val="28"/>
          <w:szCs w:val="28"/>
        </w:rPr>
        <w:t xml:space="preserve"> </w:t>
      </w:r>
      <w:r>
        <w:rPr>
          <w:spacing w:val="-3"/>
          <w:sz w:val="28"/>
          <w:szCs w:val="28"/>
        </w:rPr>
        <w:t>老有所养</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5"/>
          <w:sz w:val="28"/>
          <w:szCs w:val="28"/>
        </w:rPr>
        <w:t xml:space="preserve"> </w:t>
      </w:r>
      <w:r>
        <w:rPr>
          <w:spacing w:val="-3"/>
          <w:sz w:val="28"/>
          <w:szCs w:val="28"/>
        </w:rPr>
        <w:t>的底线，维护社会稳定与长治久安。</w:t>
      </w:r>
    </w:p>
    <w:p>
      <w:pPr>
        <w:pStyle w:val="2"/>
        <w:spacing w:before="295" w:line="411" w:lineRule="auto"/>
        <w:ind w:left="32" w:firstLine="564"/>
        <w:jc w:val="both"/>
        <w:rPr>
          <w:sz w:val="28"/>
          <w:szCs w:val="28"/>
        </w:rPr>
      </w:pPr>
      <w:r>
        <w:rPr>
          <w:spacing w:val="6"/>
          <w:sz w:val="28"/>
          <w:szCs w:val="28"/>
        </w:rPr>
        <w:t>城乡居民基本养老保险补助资金是我国社会保障制度的重要组</w:t>
      </w:r>
      <w:r>
        <w:rPr>
          <w:sz w:val="28"/>
          <w:szCs w:val="28"/>
        </w:rPr>
        <w:t xml:space="preserve">  </w:t>
      </w:r>
      <w:r>
        <w:rPr>
          <w:spacing w:val="-9"/>
          <w:sz w:val="28"/>
          <w:szCs w:val="28"/>
        </w:rPr>
        <w:t>成部分。国务院《关于建立统一的城乡居民基本养老保险制度的意见》</w:t>
      </w:r>
      <w:r>
        <w:rPr>
          <w:spacing w:val="13"/>
          <w:sz w:val="28"/>
          <w:szCs w:val="28"/>
        </w:rPr>
        <w:t xml:space="preserve"> </w:t>
      </w:r>
      <w:r>
        <w:rPr>
          <w:spacing w:val="-2"/>
          <w:sz w:val="28"/>
          <w:szCs w:val="28"/>
        </w:rPr>
        <w:t>（国发〔</w:t>
      </w:r>
      <w:r>
        <w:rPr>
          <w:rFonts w:ascii="Times New Roman" w:hAnsi="Times New Roman" w:eastAsia="Times New Roman" w:cs="Times New Roman"/>
          <w:spacing w:val="-2"/>
          <w:sz w:val="28"/>
          <w:szCs w:val="28"/>
        </w:rPr>
        <w:t>2014</w:t>
      </w:r>
      <w:r>
        <w:rPr>
          <w:spacing w:val="-2"/>
          <w:sz w:val="28"/>
          <w:szCs w:val="28"/>
        </w:rPr>
        <w:t>〕</w:t>
      </w:r>
      <w:r>
        <w:rPr>
          <w:rFonts w:ascii="Times New Roman" w:hAnsi="Times New Roman" w:eastAsia="Times New Roman" w:cs="Times New Roman"/>
          <w:spacing w:val="-2"/>
          <w:sz w:val="28"/>
          <w:szCs w:val="28"/>
        </w:rPr>
        <w:t>8</w:t>
      </w:r>
      <w:r>
        <w:rPr>
          <w:rFonts w:ascii="Times New Roman" w:hAnsi="Times New Roman" w:eastAsia="Times New Roman" w:cs="Times New Roman"/>
          <w:spacing w:val="26"/>
          <w:sz w:val="28"/>
          <w:szCs w:val="28"/>
        </w:rPr>
        <w:t xml:space="preserve"> </w:t>
      </w:r>
      <w:r>
        <w:rPr>
          <w:spacing w:val="-2"/>
          <w:sz w:val="28"/>
          <w:szCs w:val="28"/>
        </w:rPr>
        <w:t>号）确立了制度框架；财政部、人社部</w:t>
      </w:r>
      <w:r>
        <w:rPr>
          <w:spacing w:val="-3"/>
          <w:sz w:val="28"/>
          <w:szCs w:val="28"/>
        </w:rPr>
        <w:t>《城乡居民</w:t>
      </w:r>
      <w:r>
        <w:rPr>
          <w:sz w:val="28"/>
          <w:szCs w:val="28"/>
        </w:rPr>
        <w:t xml:space="preserve">  </w:t>
      </w:r>
      <w:r>
        <w:rPr>
          <w:spacing w:val="-2"/>
          <w:sz w:val="28"/>
          <w:szCs w:val="28"/>
        </w:rPr>
        <w:t>基本养老保险中央财政补助资金管理办法》（财社〔</w:t>
      </w:r>
      <w:r>
        <w:rPr>
          <w:rFonts w:ascii="Times New Roman" w:hAnsi="Times New Roman" w:eastAsia="Times New Roman" w:cs="Times New Roman"/>
          <w:spacing w:val="-2"/>
          <w:sz w:val="28"/>
          <w:szCs w:val="28"/>
        </w:rPr>
        <w:t>2015</w:t>
      </w:r>
      <w:r>
        <w:rPr>
          <w:spacing w:val="-2"/>
          <w:sz w:val="28"/>
          <w:szCs w:val="28"/>
        </w:rPr>
        <w:t>〕</w:t>
      </w:r>
      <w:r>
        <w:rPr>
          <w:rFonts w:ascii="Times New Roman" w:hAnsi="Times New Roman" w:eastAsia="Times New Roman" w:cs="Times New Roman"/>
          <w:spacing w:val="-2"/>
          <w:sz w:val="28"/>
          <w:szCs w:val="28"/>
        </w:rPr>
        <w:t>230</w:t>
      </w:r>
      <w:r>
        <w:rPr>
          <w:rFonts w:ascii="Times New Roman" w:hAnsi="Times New Roman" w:eastAsia="Times New Roman" w:cs="Times New Roman"/>
          <w:spacing w:val="28"/>
          <w:sz w:val="28"/>
          <w:szCs w:val="28"/>
        </w:rPr>
        <w:t xml:space="preserve"> </w:t>
      </w:r>
      <w:r>
        <w:rPr>
          <w:spacing w:val="-2"/>
          <w:sz w:val="28"/>
          <w:szCs w:val="28"/>
        </w:rPr>
        <w:t>号）</w:t>
      </w:r>
      <w:r>
        <w:rPr>
          <w:sz w:val="28"/>
          <w:szCs w:val="28"/>
        </w:rPr>
        <w:t xml:space="preserve">  </w:t>
      </w:r>
      <w:r>
        <w:rPr>
          <w:spacing w:val="-13"/>
          <w:sz w:val="28"/>
          <w:szCs w:val="28"/>
        </w:rPr>
        <w:t>及《中央财政城乡居民养老保险补助资金直达资金管理实施细则》（财</w:t>
      </w:r>
      <w:r>
        <w:rPr>
          <w:spacing w:val="5"/>
          <w:sz w:val="28"/>
          <w:szCs w:val="28"/>
        </w:rPr>
        <w:t xml:space="preserve">  </w:t>
      </w:r>
      <w:r>
        <w:rPr>
          <w:spacing w:val="-7"/>
          <w:sz w:val="28"/>
          <w:szCs w:val="28"/>
        </w:rPr>
        <w:t>办社〔</w:t>
      </w:r>
      <w:r>
        <w:rPr>
          <w:rFonts w:ascii="Times New Roman" w:hAnsi="Times New Roman" w:eastAsia="Times New Roman" w:cs="Times New Roman"/>
          <w:spacing w:val="-7"/>
          <w:sz w:val="28"/>
          <w:szCs w:val="28"/>
        </w:rPr>
        <w:t>2022</w:t>
      </w:r>
      <w:r>
        <w:rPr>
          <w:spacing w:val="-7"/>
          <w:sz w:val="28"/>
          <w:szCs w:val="28"/>
        </w:rPr>
        <w:t>〕</w:t>
      </w:r>
      <w:r>
        <w:rPr>
          <w:rFonts w:ascii="Times New Roman" w:hAnsi="Times New Roman" w:eastAsia="Times New Roman" w:cs="Times New Roman"/>
          <w:spacing w:val="-7"/>
          <w:sz w:val="28"/>
          <w:szCs w:val="28"/>
        </w:rPr>
        <w:t>15</w:t>
      </w:r>
      <w:r>
        <w:rPr>
          <w:rFonts w:ascii="Times New Roman" w:hAnsi="Times New Roman" w:eastAsia="Times New Roman" w:cs="Times New Roman"/>
          <w:spacing w:val="32"/>
          <w:sz w:val="28"/>
          <w:szCs w:val="28"/>
        </w:rPr>
        <w:t xml:space="preserve"> </w:t>
      </w:r>
      <w:r>
        <w:rPr>
          <w:spacing w:val="-7"/>
          <w:sz w:val="28"/>
          <w:szCs w:val="28"/>
        </w:rPr>
        <w:t>号）明确了</w:t>
      </w:r>
      <w:r>
        <w:rPr>
          <w:rFonts w:ascii="Times New Roman" w:hAnsi="Times New Roman" w:eastAsia="Times New Roman" w:cs="Times New Roman"/>
          <w:spacing w:val="-7"/>
          <w:sz w:val="28"/>
          <w:szCs w:val="28"/>
        </w:rPr>
        <w:t>“</w:t>
      </w:r>
      <w:r>
        <w:rPr>
          <w:rFonts w:ascii="Times New Roman" w:hAnsi="Times New Roman" w:eastAsia="Times New Roman" w:cs="Times New Roman"/>
          <w:spacing w:val="-51"/>
          <w:sz w:val="28"/>
          <w:szCs w:val="28"/>
        </w:rPr>
        <w:t xml:space="preserve"> </w:t>
      </w:r>
      <w:r>
        <w:rPr>
          <w:spacing w:val="-7"/>
          <w:sz w:val="28"/>
          <w:szCs w:val="28"/>
        </w:rPr>
        <w:t>提前下达、当年清算、直达基层</w:t>
      </w:r>
      <w:r>
        <w:rPr>
          <w:rFonts w:ascii="Times New Roman" w:hAnsi="Times New Roman" w:eastAsia="Times New Roman" w:cs="Times New Roman"/>
          <w:spacing w:val="-7"/>
          <w:sz w:val="28"/>
          <w:szCs w:val="28"/>
        </w:rPr>
        <w:t>”</w:t>
      </w:r>
      <w:r>
        <w:rPr>
          <w:rFonts w:ascii="Times New Roman" w:hAnsi="Times New Roman" w:eastAsia="Times New Roman" w:cs="Times New Roman"/>
          <w:spacing w:val="-35"/>
          <w:sz w:val="28"/>
          <w:szCs w:val="28"/>
        </w:rPr>
        <w:t xml:space="preserve"> </w:t>
      </w:r>
      <w:r>
        <w:rPr>
          <w:spacing w:val="-7"/>
          <w:sz w:val="28"/>
          <w:szCs w:val="28"/>
        </w:rPr>
        <w:t>的资金</w:t>
      </w:r>
      <w:r>
        <w:rPr>
          <w:sz w:val="28"/>
          <w:szCs w:val="28"/>
        </w:rPr>
        <w:t xml:space="preserve">  机制；财政部《关于提前下达</w:t>
      </w:r>
      <w:r>
        <w:rPr>
          <w:spacing w:val="-64"/>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sz w:val="28"/>
          <w:szCs w:val="28"/>
        </w:rPr>
        <w:t>年城乡居民基本养老保</w:t>
      </w:r>
      <w:r>
        <w:rPr>
          <w:spacing w:val="-1"/>
          <w:sz w:val="28"/>
          <w:szCs w:val="28"/>
        </w:rPr>
        <w:t>险补助资</w:t>
      </w:r>
      <w:r>
        <w:rPr>
          <w:sz w:val="28"/>
          <w:szCs w:val="28"/>
        </w:rPr>
        <w:t xml:space="preserve">  </w:t>
      </w:r>
      <w:r>
        <w:rPr>
          <w:spacing w:val="-2"/>
          <w:sz w:val="28"/>
          <w:szCs w:val="28"/>
        </w:rPr>
        <w:t>金预算的通知》（财社〔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130</w:t>
      </w:r>
      <w:r>
        <w:rPr>
          <w:rFonts w:ascii="Times New Roman" w:hAnsi="Times New Roman" w:eastAsia="Times New Roman" w:cs="Times New Roman"/>
          <w:spacing w:val="24"/>
          <w:sz w:val="28"/>
          <w:szCs w:val="28"/>
        </w:rPr>
        <w:t xml:space="preserve"> </w:t>
      </w:r>
      <w:r>
        <w:rPr>
          <w:spacing w:val="-2"/>
          <w:sz w:val="28"/>
          <w:szCs w:val="28"/>
        </w:rPr>
        <w:t>号）将绩效评价结果与次年资金</w:t>
      </w:r>
    </w:p>
    <w:p>
      <w:pPr>
        <w:pStyle w:val="2"/>
        <w:spacing w:line="221" w:lineRule="auto"/>
        <w:ind w:left="36"/>
        <w:rPr>
          <w:sz w:val="28"/>
          <w:szCs w:val="28"/>
        </w:rPr>
      </w:pPr>
      <w:r>
        <w:rPr>
          <w:spacing w:val="-2"/>
          <w:sz w:val="28"/>
          <w:szCs w:val="28"/>
        </w:rPr>
        <w:t>分配挂钩，确保资金精准高效使用。</w:t>
      </w:r>
    </w:p>
    <w:p>
      <w:pPr>
        <w:pStyle w:val="2"/>
        <w:spacing w:before="290" w:line="411" w:lineRule="auto"/>
        <w:ind w:left="37" w:right="127" w:firstLine="607"/>
        <w:jc w:val="both"/>
        <w:rPr>
          <w:sz w:val="28"/>
          <w:szCs w:val="28"/>
        </w:rPr>
      </w:pPr>
      <w:r>
        <w:rPr>
          <w:spacing w:val="-6"/>
          <w:sz w:val="28"/>
          <w:szCs w:val="28"/>
        </w:rPr>
        <w:t>自治区人民政府《关于建立统一的城乡居民基本养老保险制度的</w:t>
      </w:r>
      <w:r>
        <w:rPr>
          <w:spacing w:val="2"/>
          <w:sz w:val="28"/>
          <w:szCs w:val="28"/>
        </w:rPr>
        <w:t xml:space="preserve"> 实施意见》（新政发〔</w:t>
      </w:r>
      <w:r>
        <w:rPr>
          <w:rFonts w:ascii="Times New Roman" w:hAnsi="Times New Roman" w:eastAsia="Times New Roman" w:cs="Times New Roman"/>
          <w:spacing w:val="2"/>
          <w:sz w:val="28"/>
          <w:szCs w:val="28"/>
        </w:rPr>
        <w:t>2014</w:t>
      </w:r>
      <w:r>
        <w:rPr>
          <w:spacing w:val="2"/>
          <w:sz w:val="28"/>
          <w:szCs w:val="28"/>
        </w:rPr>
        <w:t>〕</w:t>
      </w:r>
      <w:r>
        <w:rPr>
          <w:rFonts w:ascii="Times New Roman" w:hAnsi="Times New Roman" w:eastAsia="Times New Roman" w:cs="Times New Roman"/>
          <w:spacing w:val="2"/>
          <w:sz w:val="28"/>
          <w:szCs w:val="28"/>
        </w:rPr>
        <w:t>76</w:t>
      </w:r>
      <w:r>
        <w:rPr>
          <w:rFonts w:ascii="Times New Roman" w:hAnsi="Times New Roman" w:eastAsia="Times New Roman" w:cs="Times New Roman"/>
          <w:spacing w:val="26"/>
          <w:sz w:val="28"/>
          <w:szCs w:val="28"/>
        </w:rPr>
        <w:t xml:space="preserve"> </w:t>
      </w:r>
      <w:r>
        <w:rPr>
          <w:spacing w:val="2"/>
          <w:sz w:val="28"/>
          <w:szCs w:val="28"/>
        </w:rPr>
        <w:t>号）和《新疆维吾尔自治区“十四</w:t>
      </w:r>
      <w:r>
        <w:rPr>
          <w:sz w:val="28"/>
          <w:szCs w:val="28"/>
        </w:rPr>
        <w:t xml:space="preserve"> </w:t>
      </w:r>
      <w:r>
        <w:rPr>
          <w:spacing w:val="-5"/>
          <w:sz w:val="28"/>
          <w:szCs w:val="28"/>
        </w:rPr>
        <w:t>五</w:t>
      </w:r>
      <w:r>
        <w:rPr>
          <w:spacing w:val="-103"/>
          <w:sz w:val="28"/>
          <w:szCs w:val="28"/>
        </w:rPr>
        <w:t xml:space="preserve"> </w:t>
      </w:r>
      <w:r>
        <w:rPr>
          <w:spacing w:val="-5"/>
          <w:sz w:val="28"/>
          <w:szCs w:val="28"/>
        </w:rPr>
        <w:t>”老龄事业发展和养老服务体系规划》在国家基础上连</w:t>
      </w:r>
      <w:r>
        <w:rPr>
          <w:spacing w:val="-6"/>
          <w:sz w:val="28"/>
          <w:szCs w:val="28"/>
        </w:rPr>
        <w:t>续五年同步</w:t>
      </w:r>
    </w:p>
    <w:p>
      <w:pPr>
        <w:pStyle w:val="2"/>
        <w:spacing w:line="221" w:lineRule="auto"/>
        <w:ind w:left="34"/>
        <w:rPr>
          <w:sz w:val="28"/>
          <w:szCs w:val="28"/>
        </w:rPr>
      </w:pPr>
      <w:r>
        <w:rPr>
          <w:sz w:val="28"/>
          <w:szCs w:val="28"/>
        </w:rPr>
        <w:t>提高基础养老金最低标准，</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年提高至每人每月不低于</w:t>
      </w:r>
      <w:r>
        <w:rPr>
          <w:spacing w:val="-31"/>
          <w:sz w:val="28"/>
          <w:szCs w:val="28"/>
        </w:rPr>
        <w:t xml:space="preserve"> </w:t>
      </w:r>
      <w:r>
        <w:rPr>
          <w:rFonts w:ascii="Times New Roman" w:hAnsi="Times New Roman" w:eastAsia="Times New Roman" w:cs="Times New Roman"/>
          <w:sz w:val="28"/>
          <w:szCs w:val="28"/>
        </w:rPr>
        <w:t>185</w:t>
      </w:r>
      <w:r>
        <w:rPr>
          <w:rFonts w:ascii="Times New Roman" w:hAnsi="Times New Roman" w:eastAsia="Times New Roman" w:cs="Times New Roman"/>
          <w:spacing w:val="24"/>
          <w:sz w:val="28"/>
          <w:szCs w:val="28"/>
        </w:rPr>
        <w:t xml:space="preserve"> </w:t>
      </w:r>
      <w:r>
        <w:rPr>
          <w:spacing w:val="-1"/>
          <w:sz w:val="28"/>
          <w:szCs w:val="28"/>
        </w:rPr>
        <w:t>元；</w:t>
      </w:r>
    </w:p>
    <w:p>
      <w:pPr>
        <w:spacing w:line="221" w:lineRule="auto"/>
        <w:rPr>
          <w:sz w:val="28"/>
          <w:szCs w:val="28"/>
        </w:rPr>
        <w:sectPr>
          <w:footerReference r:id="rId13" w:type="default"/>
          <w:pgSz w:w="11906" w:h="16839"/>
          <w:pgMar w:top="1430" w:right="1671" w:bottom="1223" w:left="1785" w:header="0" w:footer="1048" w:gutter="0"/>
          <w:cols w:space="720" w:num="1"/>
        </w:sectPr>
      </w:pPr>
    </w:p>
    <w:p>
      <w:pPr>
        <w:pStyle w:val="2"/>
        <w:spacing w:before="165" w:line="411" w:lineRule="auto"/>
        <w:ind w:left="32" w:right="48" w:firstLine="52"/>
        <w:jc w:val="both"/>
        <w:rPr>
          <w:rFonts w:ascii="Times New Roman" w:hAnsi="Times New Roman" w:eastAsia="Times New Roman" w:cs="Times New Roman"/>
          <w:sz w:val="28"/>
          <w:szCs w:val="28"/>
        </w:rPr>
      </w:pPr>
      <w:r>
        <w:rPr>
          <w:spacing w:val="-6"/>
          <w:sz w:val="28"/>
          <w:szCs w:val="28"/>
        </w:rPr>
        <w:t>自治区财政厅、人社厅《新疆城乡居民基本养老保险中央财政补助资</w:t>
      </w:r>
      <w:r>
        <w:rPr>
          <w:spacing w:val="14"/>
          <w:sz w:val="28"/>
          <w:szCs w:val="28"/>
        </w:rPr>
        <w:t xml:space="preserve"> </w:t>
      </w:r>
      <w:r>
        <w:rPr>
          <w:spacing w:val="-1"/>
          <w:sz w:val="28"/>
          <w:szCs w:val="28"/>
        </w:rPr>
        <w:t>金管理实施细则》（新财社〔</w:t>
      </w:r>
      <w:r>
        <w:rPr>
          <w:rFonts w:ascii="Times New Roman" w:hAnsi="Times New Roman" w:eastAsia="Times New Roman" w:cs="Times New Roman"/>
          <w:spacing w:val="-1"/>
          <w:sz w:val="28"/>
          <w:szCs w:val="28"/>
        </w:rPr>
        <w:t>2016</w:t>
      </w:r>
      <w:r>
        <w:rPr>
          <w:spacing w:val="-1"/>
          <w:sz w:val="28"/>
          <w:szCs w:val="28"/>
        </w:rPr>
        <w:t>〕</w:t>
      </w:r>
      <w:r>
        <w:rPr>
          <w:rFonts w:ascii="Times New Roman" w:hAnsi="Times New Roman" w:eastAsia="Times New Roman" w:cs="Times New Roman"/>
          <w:spacing w:val="-1"/>
          <w:sz w:val="28"/>
          <w:szCs w:val="28"/>
        </w:rPr>
        <w:t>2</w:t>
      </w:r>
      <w:r>
        <w:rPr>
          <w:rFonts w:ascii="Times New Roman" w:hAnsi="Times New Roman" w:eastAsia="Times New Roman" w:cs="Times New Roman"/>
          <w:spacing w:val="-2"/>
          <w:sz w:val="28"/>
          <w:szCs w:val="28"/>
        </w:rPr>
        <w:t>5</w:t>
      </w:r>
      <w:r>
        <w:rPr>
          <w:rFonts w:ascii="Times New Roman" w:hAnsi="Times New Roman" w:eastAsia="Times New Roman" w:cs="Times New Roman"/>
          <w:spacing w:val="24"/>
          <w:sz w:val="28"/>
          <w:szCs w:val="28"/>
        </w:rPr>
        <w:t xml:space="preserve"> </w:t>
      </w:r>
      <w:r>
        <w:rPr>
          <w:spacing w:val="-2"/>
          <w:sz w:val="28"/>
          <w:szCs w:val="28"/>
        </w:rPr>
        <w:t>号）和《关于提前下达</w:t>
      </w:r>
      <w:r>
        <w:rPr>
          <w:spacing w:val="-65"/>
          <w:sz w:val="28"/>
          <w:szCs w:val="28"/>
        </w:rPr>
        <w:t xml:space="preserve"> </w:t>
      </w:r>
      <w:r>
        <w:rPr>
          <w:rFonts w:ascii="Times New Roman" w:hAnsi="Times New Roman" w:eastAsia="Times New Roman" w:cs="Times New Roman"/>
          <w:spacing w:val="-2"/>
          <w:sz w:val="28"/>
          <w:szCs w:val="28"/>
        </w:rPr>
        <w:t>2024</w:t>
      </w:r>
    </w:p>
    <w:p>
      <w:pPr>
        <w:pStyle w:val="2"/>
        <w:spacing w:line="221" w:lineRule="auto"/>
        <w:ind w:left="38"/>
        <w:rPr>
          <w:sz w:val="28"/>
          <w:szCs w:val="28"/>
        </w:rPr>
      </w:pPr>
      <w:r>
        <w:rPr>
          <w:spacing w:val="5"/>
          <w:sz w:val="28"/>
          <w:szCs w:val="28"/>
        </w:rPr>
        <w:t>年中央财政城乡居民基本养老保险补助资金预算的通知》（新财社</w:t>
      </w:r>
    </w:p>
    <w:p>
      <w:pPr>
        <w:pStyle w:val="2"/>
        <w:spacing w:before="287" w:line="624" w:lineRule="exact"/>
        <w:ind w:left="57"/>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2023</w:t>
      </w:r>
      <w:r>
        <w:rPr>
          <w:spacing w:val="-3"/>
          <w:position w:val="26"/>
          <w:sz w:val="28"/>
          <w:szCs w:val="28"/>
        </w:rPr>
        <w:t>〕</w:t>
      </w:r>
      <w:r>
        <w:rPr>
          <w:rFonts w:ascii="Times New Roman" w:hAnsi="Times New Roman" w:eastAsia="Times New Roman" w:cs="Times New Roman"/>
          <w:spacing w:val="-3"/>
          <w:position w:val="26"/>
          <w:sz w:val="28"/>
          <w:szCs w:val="28"/>
        </w:rPr>
        <w:t>176</w:t>
      </w:r>
      <w:r>
        <w:rPr>
          <w:rFonts w:ascii="Times New Roman" w:hAnsi="Times New Roman" w:eastAsia="Times New Roman" w:cs="Times New Roman"/>
          <w:spacing w:val="31"/>
          <w:position w:val="26"/>
          <w:sz w:val="28"/>
          <w:szCs w:val="28"/>
        </w:rPr>
        <w:t xml:space="preserve"> </w:t>
      </w:r>
      <w:r>
        <w:rPr>
          <w:spacing w:val="-3"/>
          <w:position w:val="26"/>
          <w:sz w:val="28"/>
          <w:szCs w:val="28"/>
        </w:rPr>
        <w:t>号）细化资金分配、使用、跟踪及绩效评估，实行自治</w:t>
      </w:r>
    </w:p>
    <w:p>
      <w:pPr>
        <w:pStyle w:val="2"/>
        <w:spacing w:before="1" w:line="221" w:lineRule="auto"/>
        <w:ind w:left="56"/>
        <w:rPr>
          <w:sz w:val="28"/>
          <w:szCs w:val="28"/>
        </w:rPr>
      </w:pPr>
      <w:r>
        <w:rPr>
          <w:spacing w:val="-3"/>
          <w:sz w:val="28"/>
          <w:szCs w:val="28"/>
        </w:rPr>
        <w:t>区、地、县三级财政分担和</w:t>
      </w:r>
      <w:r>
        <w:rPr>
          <w:rFonts w:ascii="Times New Roman" w:hAnsi="Times New Roman" w:eastAsia="Times New Roman" w:cs="Times New Roman"/>
          <w:spacing w:val="-3"/>
          <w:sz w:val="28"/>
          <w:szCs w:val="28"/>
        </w:rPr>
        <w:t>“</w:t>
      </w:r>
      <w:r>
        <w:rPr>
          <w:rFonts w:ascii="Times New Roman" w:hAnsi="Times New Roman" w:eastAsia="Times New Roman" w:cs="Times New Roman"/>
          <w:spacing w:val="-52"/>
          <w:sz w:val="28"/>
          <w:szCs w:val="28"/>
        </w:rPr>
        <w:t xml:space="preserve"> </w:t>
      </w:r>
      <w:r>
        <w:rPr>
          <w:spacing w:val="-3"/>
          <w:sz w:val="28"/>
          <w:szCs w:val="28"/>
        </w:rPr>
        <w:t>标识化、台账化</w:t>
      </w:r>
      <w:r>
        <w:rPr>
          <w:spacing w:val="-4"/>
          <w:sz w:val="28"/>
          <w:szCs w:val="28"/>
        </w:rPr>
        <w:t>、闭环化</w:t>
      </w:r>
      <w:r>
        <w:rPr>
          <w:rFonts w:ascii="Times New Roman" w:hAnsi="Times New Roman" w:eastAsia="Times New Roman" w:cs="Times New Roman"/>
          <w:spacing w:val="-4"/>
          <w:sz w:val="28"/>
          <w:szCs w:val="28"/>
        </w:rPr>
        <w:t>”</w:t>
      </w:r>
      <w:r>
        <w:rPr>
          <w:rFonts w:ascii="Times New Roman" w:hAnsi="Times New Roman" w:eastAsia="Times New Roman" w:cs="Times New Roman"/>
          <w:spacing w:val="-38"/>
          <w:sz w:val="28"/>
          <w:szCs w:val="28"/>
        </w:rPr>
        <w:t xml:space="preserve"> </w:t>
      </w:r>
      <w:r>
        <w:rPr>
          <w:spacing w:val="-4"/>
          <w:sz w:val="28"/>
          <w:szCs w:val="28"/>
        </w:rPr>
        <w:t>管理。</w:t>
      </w:r>
    </w:p>
    <w:p>
      <w:pPr>
        <w:pStyle w:val="2"/>
        <w:spacing w:before="292" w:line="411" w:lineRule="auto"/>
        <w:ind w:left="32" w:firstLine="559"/>
        <w:rPr>
          <w:sz w:val="28"/>
          <w:szCs w:val="28"/>
        </w:rPr>
      </w:pPr>
      <w:r>
        <w:rPr>
          <w:spacing w:val="-4"/>
          <w:sz w:val="28"/>
          <w:szCs w:val="28"/>
        </w:rPr>
        <w:t>长期来看，中央补助的稳定投入与自治区补助的动态调整，将推</w:t>
      </w:r>
      <w:r>
        <w:rPr>
          <w:sz w:val="28"/>
          <w:szCs w:val="28"/>
        </w:rPr>
        <w:t xml:space="preserve"> </w:t>
      </w:r>
      <w:r>
        <w:rPr>
          <w:spacing w:val="-4"/>
          <w:sz w:val="28"/>
          <w:szCs w:val="28"/>
        </w:rPr>
        <w:t>动基础养老金与经济发展、物价水平联动增长，增强制度吸引力、缴</w:t>
      </w:r>
      <w:r>
        <w:rPr>
          <w:spacing w:val="7"/>
          <w:sz w:val="28"/>
          <w:szCs w:val="28"/>
        </w:rPr>
        <w:t xml:space="preserve"> </w:t>
      </w:r>
      <w:r>
        <w:rPr>
          <w:spacing w:val="-4"/>
          <w:sz w:val="28"/>
          <w:szCs w:val="28"/>
        </w:rPr>
        <w:t>费积极性和基金可持续性。城乡居民基本养老保险中央补助资金项目</w:t>
      </w:r>
      <w:r>
        <w:rPr>
          <w:spacing w:val="6"/>
          <w:sz w:val="28"/>
          <w:szCs w:val="28"/>
        </w:rPr>
        <w:t xml:space="preserve"> </w:t>
      </w:r>
      <w:r>
        <w:rPr>
          <w:spacing w:val="-4"/>
          <w:sz w:val="28"/>
          <w:szCs w:val="28"/>
        </w:rPr>
        <w:t>在中央</w:t>
      </w:r>
      <w:r>
        <w:rPr>
          <w:rFonts w:ascii="Times New Roman" w:hAnsi="Times New Roman" w:eastAsia="Times New Roman" w:cs="Times New Roman"/>
          <w:spacing w:val="-4"/>
          <w:sz w:val="28"/>
          <w:szCs w:val="28"/>
        </w:rPr>
        <w:t xml:space="preserve">— </w:t>
      </w:r>
      <w:r>
        <w:rPr>
          <w:spacing w:val="-4"/>
          <w:sz w:val="28"/>
          <w:szCs w:val="28"/>
        </w:rPr>
        <w:t>自治区双重保障下，既兜住底线、</w:t>
      </w:r>
      <w:r>
        <w:rPr>
          <w:spacing w:val="-5"/>
          <w:sz w:val="28"/>
          <w:szCs w:val="28"/>
        </w:rPr>
        <w:t>促进公平，又稳定预期、</w:t>
      </w:r>
      <w:r>
        <w:rPr>
          <w:sz w:val="28"/>
          <w:szCs w:val="28"/>
        </w:rPr>
        <w:t xml:space="preserve"> </w:t>
      </w:r>
      <w:r>
        <w:rPr>
          <w:spacing w:val="-4"/>
          <w:sz w:val="28"/>
          <w:szCs w:val="28"/>
        </w:rPr>
        <w:t>扩大内需，为新疆在中国式现代化进程中凝聚民心、巩固边疆、夯实</w:t>
      </w:r>
      <w:r>
        <w:rPr>
          <w:spacing w:val="7"/>
          <w:sz w:val="28"/>
          <w:szCs w:val="28"/>
        </w:rPr>
        <w:t xml:space="preserve"> </w:t>
      </w:r>
      <w:r>
        <w:rPr>
          <w:spacing w:val="6"/>
          <w:sz w:val="28"/>
          <w:szCs w:val="28"/>
        </w:rPr>
        <w:t>共同富裕根基提供持久动力。在此背景下，项目</w:t>
      </w:r>
      <w:r>
        <w:rPr>
          <w:spacing w:val="5"/>
          <w:sz w:val="28"/>
          <w:szCs w:val="28"/>
        </w:rPr>
        <w:t>单位根据和地财社</w:t>
      </w:r>
    </w:p>
    <w:p>
      <w:pPr>
        <w:pStyle w:val="2"/>
        <w:spacing w:before="1" w:line="222" w:lineRule="auto"/>
        <w:ind w:left="57"/>
        <w:rPr>
          <w:sz w:val="28"/>
          <w:szCs w:val="28"/>
        </w:rPr>
      </w:pPr>
      <w:r>
        <w:rPr>
          <w:spacing w:val="-4"/>
          <w:sz w:val="28"/>
          <w:szCs w:val="28"/>
        </w:rPr>
        <w:t>〔</w:t>
      </w:r>
      <w:r>
        <w:rPr>
          <w:rFonts w:ascii="Times New Roman" w:hAnsi="Times New Roman" w:eastAsia="Times New Roman" w:cs="Times New Roman"/>
          <w:spacing w:val="-4"/>
          <w:sz w:val="28"/>
          <w:szCs w:val="28"/>
        </w:rPr>
        <w:t>2023</w:t>
      </w:r>
      <w:r>
        <w:rPr>
          <w:spacing w:val="-4"/>
          <w:sz w:val="28"/>
          <w:szCs w:val="28"/>
        </w:rPr>
        <w:t>〕</w:t>
      </w:r>
      <w:r>
        <w:rPr>
          <w:rFonts w:ascii="Times New Roman" w:hAnsi="Times New Roman" w:eastAsia="Times New Roman" w:cs="Times New Roman"/>
          <w:spacing w:val="-4"/>
          <w:sz w:val="28"/>
          <w:szCs w:val="28"/>
        </w:rPr>
        <w:t>57</w:t>
      </w:r>
      <w:r>
        <w:rPr>
          <w:rFonts w:ascii="Times New Roman" w:hAnsi="Times New Roman" w:eastAsia="Times New Roman" w:cs="Times New Roman"/>
          <w:spacing w:val="36"/>
          <w:sz w:val="28"/>
          <w:szCs w:val="28"/>
        </w:rPr>
        <w:t xml:space="preserve"> </w:t>
      </w:r>
      <w:r>
        <w:rPr>
          <w:spacing w:val="-4"/>
          <w:sz w:val="28"/>
          <w:szCs w:val="28"/>
        </w:rPr>
        <w:t>号文件要求，实施该项目。</w:t>
      </w:r>
    </w:p>
    <w:p>
      <w:pPr>
        <w:pStyle w:val="2"/>
        <w:spacing w:before="286" w:line="223"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10"/>
          </w14:textOutline>
        </w:rPr>
        <w:t>项目实施主体</w:t>
      </w:r>
    </w:p>
    <w:p>
      <w:pPr>
        <w:pStyle w:val="2"/>
        <w:spacing w:before="285" w:line="222" w:lineRule="auto"/>
        <w:jc w:val="right"/>
        <w:rPr>
          <w:sz w:val="28"/>
          <w:szCs w:val="28"/>
        </w:rPr>
      </w:pPr>
      <w:r>
        <w:rPr>
          <w:spacing w:val="-3"/>
          <w:sz w:val="28"/>
          <w:szCs w:val="28"/>
        </w:rPr>
        <w:t>该项目实施单位为民丰县人力资源和社会保障局，主要职能是：</w:t>
      </w:r>
    </w:p>
    <w:p>
      <w:pPr>
        <w:pStyle w:val="2"/>
        <w:spacing w:before="289" w:line="411" w:lineRule="auto"/>
        <w:ind w:left="33" w:right="48" w:firstLine="558"/>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）贯彻执行党和国家关于人力资源和社会保障工作的方针、</w:t>
      </w:r>
      <w:r>
        <w:rPr>
          <w:sz w:val="28"/>
          <w:szCs w:val="28"/>
        </w:rPr>
        <w:t xml:space="preserve"> </w:t>
      </w:r>
      <w:r>
        <w:rPr>
          <w:spacing w:val="-4"/>
          <w:sz w:val="28"/>
          <w:szCs w:val="28"/>
        </w:rPr>
        <w:t>政策和法律法规、规章；制定相应的政策措施及实施办法，并组织实</w:t>
      </w:r>
    </w:p>
    <w:p>
      <w:pPr>
        <w:pStyle w:val="2"/>
        <w:spacing w:before="2" w:line="220" w:lineRule="auto"/>
        <w:ind w:left="31"/>
        <w:rPr>
          <w:sz w:val="28"/>
          <w:szCs w:val="28"/>
        </w:rPr>
      </w:pPr>
      <w:r>
        <w:rPr>
          <w:spacing w:val="-3"/>
          <w:sz w:val="28"/>
          <w:szCs w:val="28"/>
        </w:rPr>
        <w:t>施和监督检查。</w:t>
      </w:r>
    </w:p>
    <w:p>
      <w:pPr>
        <w:pStyle w:val="2"/>
        <w:spacing w:before="290" w:line="411" w:lineRule="auto"/>
        <w:ind w:left="40" w:right="48" w:firstLine="551"/>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）负责编制全县人力资源和社会保障事业发展规划，拟订机</w:t>
      </w:r>
      <w:r>
        <w:rPr>
          <w:sz w:val="28"/>
          <w:szCs w:val="28"/>
        </w:rPr>
        <w:t xml:space="preserve"> </w:t>
      </w:r>
      <w:r>
        <w:rPr>
          <w:spacing w:val="-4"/>
          <w:sz w:val="28"/>
          <w:szCs w:val="28"/>
        </w:rPr>
        <w:t>关事业单位人事制度、全县人力资源制度改革方案，提请审议批准并</w:t>
      </w:r>
    </w:p>
    <w:p>
      <w:pPr>
        <w:pStyle w:val="2"/>
        <w:spacing w:before="2" w:line="222" w:lineRule="auto"/>
        <w:ind w:left="33"/>
        <w:rPr>
          <w:sz w:val="28"/>
          <w:szCs w:val="28"/>
        </w:rPr>
      </w:pPr>
      <w:r>
        <w:rPr>
          <w:spacing w:val="-4"/>
          <w:sz w:val="28"/>
          <w:szCs w:val="28"/>
        </w:rPr>
        <w:t>组织实施。</w:t>
      </w:r>
    </w:p>
    <w:p>
      <w:pPr>
        <w:pStyle w:val="2"/>
        <w:spacing w:before="285" w:line="624" w:lineRule="exact"/>
        <w:ind w:right="48"/>
        <w:jc w:val="right"/>
        <w:rPr>
          <w:sz w:val="28"/>
          <w:szCs w:val="28"/>
        </w:rPr>
      </w:pPr>
      <w:r>
        <w:rPr>
          <w:spacing w:val="1"/>
          <w:position w:val="26"/>
          <w:sz w:val="28"/>
          <w:szCs w:val="28"/>
        </w:rPr>
        <w:t>（</w:t>
      </w:r>
      <w:r>
        <w:rPr>
          <w:rFonts w:ascii="Times New Roman" w:hAnsi="Times New Roman" w:eastAsia="Times New Roman" w:cs="Times New Roman"/>
          <w:spacing w:val="1"/>
          <w:position w:val="26"/>
          <w:sz w:val="28"/>
          <w:szCs w:val="28"/>
        </w:rPr>
        <w:t>3</w:t>
      </w:r>
      <w:r>
        <w:rPr>
          <w:spacing w:val="1"/>
          <w:position w:val="26"/>
          <w:sz w:val="28"/>
          <w:szCs w:val="28"/>
        </w:rPr>
        <w:t>）综合管理全县人才开发工作。会同有关单位拟订全县人才</w:t>
      </w:r>
    </w:p>
    <w:p>
      <w:pPr>
        <w:pStyle w:val="2"/>
        <w:spacing w:before="1" w:line="221" w:lineRule="auto"/>
        <w:jc w:val="right"/>
        <w:rPr>
          <w:sz w:val="28"/>
          <w:szCs w:val="28"/>
        </w:rPr>
      </w:pPr>
      <w:r>
        <w:rPr>
          <w:spacing w:val="-3"/>
          <w:sz w:val="28"/>
          <w:szCs w:val="28"/>
        </w:rPr>
        <w:t>发展战略、规划和政策措施；负责指导和协调全县人才选拔、培养、</w:t>
      </w:r>
    </w:p>
    <w:p>
      <w:pPr>
        <w:spacing w:line="221" w:lineRule="auto"/>
        <w:rPr>
          <w:sz w:val="28"/>
          <w:szCs w:val="28"/>
        </w:rPr>
        <w:sectPr>
          <w:footerReference r:id="rId14" w:type="default"/>
          <w:pgSz w:w="11906" w:h="16839"/>
          <w:pgMar w:top="1431" w:right="1751" w:bottom="1223" w:left="1785" w:header="0" w:footer="1046" w:gutter="0"/>
          <w:cols w:space="720" w:num="1"/>
        </w:sectPr>
      </w:pPr>
    </w:p>
    <w:p>
      <w:pPr>
        <w:pStyle w:val="2"/>
        <w:spacing w:before="166" w:line="411" w:lineRule="auto"/>
        <w:ind w:left="37" w:firstLine="5"/>
        <w:jc w:val="both"/>
        <w:rPr>
          <w:sz w:val="28"/>
          <w:szCs w:val="28"/>
        </w:rPr>
      </w:pPr>
      <w:r>
        <w:rPr>
          <w:spacing w:val="-10"/>
          <w:sz w:val="28"/>
          <w:szCs w:val="28"/>
        </w:rPr>
        <w:t>引进项目的组织实施；会同有关单位拟订吸引外来人才（高层次人才、</w:t>
      </w:r>
      <w:r>
        <w:rPr>
          <w:sz w:val="28"/>
          <w:szCs w:val="28"/>
        </w:rPr>
        <w:t xml:space="preserve"> </w:t>
      </w:r>
      <w:r>
        <w:rPr>
          <w:spacing w:val="-4"/>
          <w:sz w:val="28"/>
          <w:szCs w:val="28"/>
        </w:rPr>
        <w:t>高技能人才）优惠政策和农村实用人才培养、激励政策；拟订全县人</w:t>
      </w:r>
      <w:r>
        <w:rPr>
          <w:spacing w:val="2"/>
          <w:sz w:val="28"/>
          <w:szCs w:val="28"/>
        </w:rPr>
        <w:t xml:space="preserve"> </w:t>
      </w:r>
      <w:r>
        <w:rPr>
          <w:spacing w:val="-4"/>
          <w:sz w:val="28"/>
          <w:szCs w:val="28"/>
        </w:rPr>
        <w:t>力资源市场发展规划，建立统一规范的人力资源市场，促进人力资源</w:t>
      </w:r>
      <w:r>
        <w:rPr>
          <w:spacing w:val="2"/>
          <w:sz w:val="28"/>
          <w:szCs w:val="28"/>
        </w:rPr>
        <w:t xml:space="preserve"> </w:t>
      </w:r>
      <w:r>
        <w:rPr>
          <w:spacing w:val="-4"/>
          <w:sz w:val="28"/>
          <w:szCs w:val="28"/>
        </w:rPr>
        <w:t>合理流动、有效配置；负责管理全县人才中介服务机构的审批，人才</w:t>
      </w:r>
    </w:p>
    <w:p>
      <w:pPr>
        <w:pStyle w:val="2"/>
        <w:spacing w:before="1" w:line="222" w:lineRule="auto"/>
        <w:ind w:left="31"/>
        <w:rPr>
          <w:sz w:val="28"/>
          <w:szCs w:val="28"/>
        </w:rPr>
      </w:pPr>
      <w:r>
        <w:rPr>
          <w:spacing w:val="-1"/>
          <w:sz w:val="28"/>
          <w:szCs w:val="28"/>
        </w:rPr>
        <w:t>招聘广告内容的审核，招聘活动的监督管理。</w:t>
      </w:r>
    </w:p>
    <w:p>
      <w:pPr>
        <w:pStyle w:val="2"/>
        <w:spacing w:before="288" w:line="411" w:lineRule="auto"/>
        <w:ind w:left="34" w:right="93" w:firstLine="557"/>
        <w:jc w:val="both"/>
        <w:rPr>
          <w:sz w:val="28"/>
          <w:szCs w:val="28"/>
        </w:rPr>
      </w:pPr>
      <w:r>
        <w:rPr>
          <w:spacing w:val="1"/>
          <w:sz w:val="28"/>
          <w:szCs w:val="28"/>
        </w:rPr>
        <w:t>（</w:t>
      </w:r>
      <w:r>
        <w:rPr>
          <w:rFonts w:ascii="Times New Roman" w:hAnsi="Times New Roman" w:eastAsia="Times New Roman" w:cs="Times New Roman"/>
          <w:spacing w:val="1"/>
          <w:sz w:val="28"/>
          <w:szCs w:val="28"/>
        </w:rPr>
        <w:t>4</w:t>
      </w:r>
      <w:r>
        <w:rPr>
          <w:spacing w:val="1"/>
          <w:sz w:val="28"/>
          <w:szCs w:val="28"/>
        </w:rPr>
        <w:t>）负责促进就业工作。拟订统筹城乡就业发展规划和政策，</w:t>
      </w:r>
      <w:r>
        <w:rPr>
          <w:sz w:val="28"/>
          <w:szCs w:val="28"/>
        </w:rPr>
        <w:t xml:space="preserve"> </w:t>
      </w:r>
      <w:r>
        <w:rPr>
          <w:spacing w:val="-4"/>
          <w:sz w:val="28"/>
          <w:szCs w:val="28"/>
        </w:rPr>
        <w:t>完善公共就业服务体系和就业援助制度；负责全县大中专毕业生离校</w:t>
      </w:r>
      <w:r>
        <w:rPr>
          <w:spacing w:val="4"/>
          <w:sz w:val="28"/>
          <w:szCs w:val="28"/>
        </w:rPr>
        <w:t xml:space="preserve"> </w:t>
      </w:r>
      <w:r>
        <w:rPr>
          <w:spacing w:val="-4"/>
          <w:sz w:val="28"/>
          <w:szCs w:val="28"/>
        </w:rPr>
        <w:t>后的就业指导和服务工作；建立健全全县就业、失业预测预警、监控</w:t>
      </w:r>
      <w:r>
        <w:rPr>
          <w:spacing w:val="4"/>
          <w:sz w:val="28"/>
          <w:szCs w:val="28"/>
        </w:rPr>
        <w:t xml:space="preserve"> </w:t>
      </w:r>
      <w:r>
        <w:rPr>
          <w:spacing w:val="-4"/>
          <w:sz w:val="28"/>
          <w:szCs w:val="28"/>
        </w:rPr>
        <w:t>分析制度；完善职业技能资格制度，统筹建立面向城乡劳动者的职业</w:t>
      </w:r>
    </w:p>
    <w:p>
      <w:pPr>
        <w:pStyle w:val="2"/>
        <w:spacing w:line="222" w:lineRule="auto"/>
        <w:ind w:left="33"/>
        <w:rPr>
          <w:sz w:val="28"/>
          <w:szCs w:val="28"/>
        </w:rPr>
      </w:pPr>
      <w:r>
        <w:rPr>
          <w:spacing w:val="-3"/>
          <w:sz w:val="28"/>
          <w:szCs w:val="28"/>
        </w:rPr>
        <w:t>技术培训制度。</w:t>
      </w:r>
    </w:p>
    <w:p>
      <w:pPr>
        <w:pStyle w:val="2"/>
        <w:spacing w:before="289" w:line="411" w:lineRule="auto"/>
        <w:ind w:left="37" w:right="58" w:firstLine="555"/>
        <w:jc w:val="both"/>
        <w:rPr>
          <w:sz w:val="28"/>
          <w:szCs w:val="28"/>
        </w:rPr>
      </w:pPr>
      <w:r>
        <w:rPr>
          <w:spacing w:val="1"/>
          <w:sz w:val="28"/>
          <w:szCs w:val="28"/>
        </w:rPr>
        <w:t>（</w:t>
      </w:r>
      <w:r>
        <w:rPr>
          <w:rFonts w:ascii="Times New Roman" w:hAnsi="Times New Roman" w:eastAsia="Times New Roman" w:cs="Times New Roman"/>
          <w:spacing w:val="1"/>
          <w:sz w:val="28"/>
          <w:szCs w:val="28"/>
        </w:rPr>
        <w:t>5</w:t>
      </w:r>
      <w:r>
        <w:rPr>
          <w:spacing w:val="1"/>
          <w:sz w:val="28"/>
          <w:szCs w:val="28"/>
        </w:rPr>
        <w:t>）负责统筹城乡社会保障体系。完善城乡社会保险政策；组</w:t>
      </w:r>
      <w:r>
        <w:rPr>
          <w:sz w:val="28"/>
          <w:szCs w:val="28"/>
        </w:rPr>
        <w:t xml:space="preserve"> </w:t>
      </w:r>
      <w:r>
        <w:rPr>
          <w:spacing w:val="-3"/>
          <w:sz w:val="28"/>
          <w:szCs w:val="28"/>
        </w:rPr>
        <w:t>织实施社会保险基金的预测预警分析；管理所属社会保险经办机构，</w:t>
      </w:r>
      <w:r>
        <w:rPr>
          <w:spacing w:val="7"/>
          <w:sz w:val="28"/>
          <w:szCs w:val="28"/>
        </w:rPr>
        <w:t xml:space="preserve"> </w:t>
      </w:r>
      <w:r>
        <w:rPr>
          <w:spacing w:val="-3"/>
          <w:sz w:val="28"/>
          <w:szCs w:val="28"/>
        </w:rPr>
        <w:t>负责社会保险服务体系建设；组织实施劳动能力鉴定、工</w:t>
      </w:r>
      <w:r>
        <w:rPr>
          <w:spacing w:val="-4"/>
          <w:sz w:val="28"/>
          <w:szCs w:val="28"/>
        </w:rPr>
        <w:t>伤认定，定</w:t>
      </w:r>
    </w:p>
    <w:p>
      <w:pPr>
        <w:pStyle w:val="2"/>
        <w:spacing w:line="221" w:lineRule="auto"/>
        <w:ind w:left="48"/>
        <w:rPr>
          <w:sz w:val="28"/>
          <w:szCs w:val="28"/>
        </w:rPr>
      </w:pPr>
      <w:r>
        <w:rPr>
          <w:spacing w:val="-2"/>
          <w:sz w:val="28"/>
          <w:szCs w:val="28"/>
        </w:rPr>
        <w:t>点医疗机构和定点零售药店的资格认定。</w:t>
      </w:r>
    </w:p>
    <w:p>
      <w:pPr>
        <w:pStyle w:val="2"/>
        <w:spacing w:before="290" w:line="411" w:lineRule="auto"/>
        <w:ind w:left="48" w:right="93" w:firstLine="544"/>
        <w:jc w:val="both"/>
        <w:rPr>
          <w:sz w:val="28"/>
          <w:szCs w:val="28"/>
        </w:rPr>
      </w:pPr>
      <w:r>
        <w:rPr>
          <w:spacing w:val="1"/>
          <w:sz w:val="28"/>
          <w:szCs w:val="28"/>
        </w:rPr>
        <w:t>（</w:t>
      </w:r>
      <w:r>
        <w:rPr>
          <w:rFonts w:ascii="Times New Roman" w:hAnsi="Times New Roman" w:eastAsia="Times New Roman" w:cs="Times New Roman"/>
          <w:spacing w:val="1"/>
          <w:sz w:val="28"/>
          <w:szCs w:val="28"/>
        </w:rPr>
        <w:t>6</w:t>
      </w:r>
      <w:r>
        <w:rPr>
          <w:spacing w:val="1"/>
          <w:sz w:val="28"/>
          <w:szCs w:val="28"/>
        </w:rPr>
        <w:t>）会同有关单位拟订事业单位工作人员管理实施办法；综合</w:t>
      </w:r>
      <w:r>
        <w:rPr>
          <w:sz w:val="28"/>
          <w:szCs w:val="28"/>
        </w:rPr>
        <w:t xml:space="preserve"> </w:t>
      </w:r>
      <w:r>
        <w:rPr>
          <w:spacing w:val="-4"/>
          <w:sz w:val="28"/>
          <w:szCs w:val="28"/>
        </w:rPr>
        <w:t>管理事业单位人员的聘用、考核、培训、奖惩以</w:t>
      </w:r>
      <w:r>
        <w:rPr>
          <w:spacing w:val="-5"/>
          <w:sz w:val="28"/>
          <w:szCs w:val="28"/>
        </w:rPr>
        <w:t>及公开招聘、岗位设</w:t>
      </w:r>
    </w:p>
    <w:p>
      <w:pPr>
        <w:pStyle w:val="2"/>
        <w:spacing w:before="1" w:line="220" w:lineRule="auto"/>
        <w:ind w:left="33"/>
        <w:rPr>
          <w:sz w:val="28"/>
          <w:szCs w:val="28"/>
        </w:rPr>
      </w:pPr>
      <w:r>
        <w:rPr>
          <w:spacing w:val="-1"/>
          <w:sz w:val="28"/>
          <w:szCs w:val="28"/>
        </w:rPr>
        <w:t>置管理等工作。负责指导机关事业单位编外用工的规范管理。</w:t>
      </w:r>
    </w:p>
    <w:p>
      <w:pPr>
        <w:pStyle w:val="2"/>
        <w:spacing w:before="292" w:line="411" w:lineRule="auto"/>
        <w:ind w:left="32" w:right="93" w:firstLine="559"/>
        <w:jc w:val="both"/>
        <w:rPr>
          <w:sz w:val="28"/>
          <w:szCs w:val="28"/>
        </w:rPr>
      </w:pPr>
      <w:r>
        <w:rPr>
          <w:spacing w:val="1"/>
          <w:sz w:val="28"/>
          <w:szCs w:val="28"/>
        </w:rPr>
        <w:t>（</w:t>
      </w:r>
      <w:r>
        <w:rPr>
          <w:rFonts w:ascii="Times New Roman" w:hAnsi="Times New Roman" w:eastAsia="Times New Roman" w:cs="Times New Roman"/>
          <w:spacing w:val="1"/>
          <w:sz w:val="28"/>
          <w:szCs w:val="28"/>
        </w:rPr>
        <w:t>7</w:t>
      </w:r>
      <w:r>
        <w:rPr>
          <w:spacing w:val="1"/>
          <w:sz w:val="28"/>
          <w:szCs w:val="28"/>
        </w:rPr>
        <w:t>）综合管理全县机关企事业单位的工资、福利工作。负责机</w:t>
      </w:r>
      <w:r>
        <w:rPr>
          <w:sz w:val="28"/>
          <w:szCs w:val="28"/>
        </w:rPr>
        <w:t xml:space="preserve"> </w:t>
      </w:r>
      <w:r>
        <w:rPr>
          <w:spacing w:val="-4"/>
          <w:sz w:val="28"/>
          <w:szCs w:val="28"/>
        </w:rPr>
        <w:t>关企事业单位人员工资晋升、调整的审核或审批；负责全县机关企事</w:t>
      </w:r>
      <w:r>
        <w:rPr>
          <w:spacing w:val="7"/>
          <w:sz w:val="28"/>
          <w:szCs w:val="28"/>
        </w:rPr>
        <w:t xml:space="preserve"> </w:t>
      </w:r>
      <w:r>
        <w:rPr>
          <w:spacing w:val="6"/>
          <w:sz w:val="28"/>
          <w:szCs w:val="28"/>
        </w:rPr>
        <w:t>业单位退休人员待遇政策的落实，负责机关企事</w:t>
      </w:r>
      <w:r>
        <w:rPr>
          <w:spacing w:val="5"/>
          <w:sz w:val="28"/>
          <w:szCs w:val="28"/>
        </w:rPr>
        <w:t>业单位人员工龄核</w:t>
      </w:r>
      <w:r>
        <w:rPr>
          <w:sz w:val="28"/>
          <w:szCs w:val="28"/>
        </w:rPr>
        <w:t xml:space="preserve"> </w:t>
      </w:r>
      <w:r>
        <w:rPr>
          <w:spacing w:val="-4"/>
          <w:sz w:val="28"/>
          <w:szCs w:val="28"/>
        </w:rPr>
        <w:t>准、退休的审批等工作；制定并公布本县企业工资指导价、最低工资</w:t>
      </w:r>
    </w:p>
    <w:p>
      <w:pPr>
        <w:pStyle w:val="2"/>
        <w:spacing w:before="1" w:line="221" w:lineRule="auto"/>
        <w:jc w:val="right"/>
        <w:rPr>
          <w:sz w:val="28"/>
          <w:szCs w:val="28"/>
        </w:rPr>
      </w:pPr>
      <w:r>
        <w:rPr>
          <w:spacing w:val="-2"/>
          <w:sz w:val="28"/>
          <w:szCs w:val="28"/>
        </w:rPr>
        <w:t>标准，审查企业工资集体协商的协议，依法监督企业工资支付行为。</w:t>
      </w:r>
    </w:p>
    <w:p>
      <w:pPr>
        <w:spacing w:line="221" w:lineRule="auto"/>
        <w:rPr>
          <w:sz w:val="28"/>
          <w:szCs w:val="28"/>
        </w:rPr>
        <w:sectPr>
          <w:footerReference r:id="rId15" w:type="default"/>
          <w:pgSz w:w="11906" w:h="16839"/>
          <w:pgMar w:top="1431" w:right="1705" w:bottom="1223" w:left="1785" w:header="0" w:footer="1048" w:gutter="0"/>
          <w:cols w:space="720" w:num="1"/>
        </w:sectPr>
      </w:pPr>
    </w:p>
    <w:p>
      <w:pPr>
        <w:pStyle w:val="2"/>
        <w:spacing w:before="166" w:line="411" w:lineRule="auto"/>
        <w:ind w:left="32" w:right="55" w:firstLine="559"/>
        <w:rPr>
          <w:sz w:val="28"/>
          <w:szCs w:val="28"/>
        </w:rPr>
      </w:pPr>
      <w:r>
        <w:rPr>
          <w:spacing w:val="1"/>
          <w:sz w:val="28"/>
          <w:szCs w:val="28"/>
        </w:rPr>
        <w:t>（</w:t>
      </w:r>
      <w:r>
        <w:rPr>
          <w:rFonts w:ascii="Times New Roman" w:hAnsi="Times New Roman" w:eastAsia="Times New Roman" w:cs="Times New Roman"/>
          <w:spacing w:val="1"/>
          <w:sz w:val="28"/>
          <w:szCs w:val="28"/>
        </w:rPr>
        <w:t>8</w:t>
      </w:r>
      <w:r>
        <w:rPr>
          <w:spacing w:val="1"/>
          <w:sz w:val="28"/>
          <w:szCs w:val="28"/>
        </w:rPr>
        <w:t>）综合管理全县专业技术人员。组织拟订专业技术人员管理</w:t>
      </w:r>
      <w:r>
        <w:rPr>
          <w:sz w:val="28"/>
          <w:szCs w:val="28"/>
        </w:rPr>
        <w:t xml:space="preserve"> </w:t>
      </w:r>
      <w:r>
        <w:rPr>
          <w:spacing w:val="-4"/>
          <w:sz w:val="28"/>
          <w:szCs w:val="28"/>
        </w:rPr>
        <w:t>和继续教育政策措施；牵头推进深化职称制度改革，负责全县专业技</w:t>
      </w:r>
      <w:r>
        <w:rPr>
          <w:spacing w:val="7"/>
          <w:sz w:val="28"/>
          <w:szCs w:val="28"/>
        </w:rPr>
        <w:t xml:space="preserve"> </w:t>
      </w:r>
      <w:r>
        <w:rPr>
          <w:spacing w:val="-4"/>
          <w:sz w:val="28"/>
          <w:szCs w:val="28"/>
        </w:rPr>
        <w:t>术人员的资格评价和资格考试工作；组织实施专业技术职业资格制度</w:t>
      </w:r>
    </w:p>
    <w:p>
      <w:pPr>
        <w:pStyle w:val="2"/>
        <w:spacing w:before="1" w:line="220" w:lineRule="auto"/>
        <w:ind w:left="32"/>
        <w:rPr>
          <w:sz w:val="28"/>
          <w:szCs w:val="28"/>
        </w:rPr>
      </w:pPr>
      <w:r>
        <w:rPr>
          <w:spacing w:val="-1"/>
          <w:sz w:val="28"/>
          <w:szCs w:val="28"/>
        </w:rPr>
        <w:t>和机关事业单位工人技术等级考核、鉴定工作。</w:t>
      </w:r>
    </w:p>
    <w:p>
      <w:pPr>
        <w:pStyle w:val="2"/>
        <w:spacing w:before="290" w:line="411" w:lineRule="auto"/>
        <w:ind w:left="33" w:right="55" w:firstLine="558"/>
        <w:rPr>
          <w:sz w:val="28"/>
          <w:szCs w:val="28"/>
        </w:rPr>
      </w:pPr>
      <w:r>
        <w:rPr>
          <w:spacing w:val="1"/>
          <w:sz w:val="28"/>
          <w:szCs w:val="28"/>
        </w:rPr>
        <w:t>（</w:t>
      </w:r>
      <w:r>
        <w:rPr>
          <w:rFonts w:ascii="Times New Roman" w:hAnsi="Times New Roman" w:eastAsia="Times New Roman" w:cs="Times New Roman"/>
          <w:spacing w:val="1"/>
          <w:sz w:val="28"/>
          <w:szCs w:val="28"/>
        </w:rPr>
        <w:t>9</w:t>
      </w:r>
      <w:r>
        <w:rPr>
          <w:spacing w:val="1"/>
          <w:sz w:val="28"/>
          <w:szCs w:val="28"/>
        </w:rPr>
        <w:t>）负责劳动人事争议、调解、仲裁工作。完善各类企事业单</w:t>
      </w:r>
      <w:r>
        <w:rPr>
          <w:sz w:val="28"/>
          <w:szCs w:val="28"/>
        </w:rPr>
        <w:t xml:space="preserve"> </w:t>
      </w:r>
      <w:r>
        <w:rPr>
          <w:spacing w:val="-4"/>
          <w:sz w:val="28"/>
          <w:szCs w:val="28"/>
        </w:rPr>
        <w:t>位劳动关系协调机制；负责对全县企事业单位人事劳动调解组织和乡</w:t>
      </w:r>
    </w:p>
    <w:p>
      <w:pPr>
        <w:pStyle w:val="2"/>
        <w:spacing w:before="1" w:line="222" w:lineRule="auto"/>
        <w:ind w:left="31"/>
        <w:rPr>
          <w:sz w:val="28"/>
          <w:szCs w:val="28"/>
        </w:rPr>
      </w:pPr>
      <w:r>
        <w:rPr>
          <w:spacing w:val="-1"/>
          <w:sz w:val="28"/>
          <w:szCs w:val="28"/>
        </w:rPr>
        <w:t>镇劳动关系协调委员会的业务指导和人员培训。</w:t>
      </w:r>
    </w:p>
    <w:p>
      <w:pPr>
        <w:pStyle w:val="2"/>
        <w:spacing w:before="287" w:line="411" w:lineRule="auto"/>
        <w:ind w:left="34" w:right="7" w:firstLine="557"/>
        <w:rPr>
          <w:sz w:val="28"/>
          <w:szCs w:val="28"/>
        </w:rPr>
      </w:pPr>
      <w:r>
        <w:rPr>
          <w:spacing w:val="-4"/>
          <w:sz w:val="28"/>
          <w:szCs w:val="28"/>
        </w:rPr>
        <w:t>（</w:t>
      </w:r>
      <w:r>
        <w:rPr>
          <w:rFonts w:ascii="Times New Roman" w:hAnsi="Times New Roman" w:eastAsia="Times New Roman" w:cs="Times New Roman"/>
          <w:spacing w:val="-4"/>
          <w:sz w:val="28"/>
          <w:szCs w:val="28"/>
        </w:rPr>
        <w:t>10</w:t>
      </w:r>
      <w:r>
        <w:rPr>
          <w:spacing w:val="-4"/>
          <w:sz w:val="28"/>
          <w:szCs w:val="28"/>
        </w:rPr>
        <w:t>）综合管理全县劳动保护工作。组织实施机关企事业职工工</w:t>
      </w:r>
      <w:r>
        <w:rPr>
          <w:spacing w:val="3"/>
          <w:sz w:val="28"/>
          <w:szCs w:val="28"/>
        </w:rPr>
        <w:t xml:space="preserve"> </w:t>
      </w:r>
      <w:r>
        <w:rPr>
          <w:spacing w:val="-2"/>
          <w:sz w:val="28"/>
          <w:szCs w:val="28"/>
        </w:rPr>
        <w:t>作时间、休息休假，职工福利制度和消除非法使用</w:t>
      </w:r>
      <w:r>
        <w:rPr>
          <w:spacing w:val="-3"/>
          <w:sz w:val="28"/>
          <w:szCs w:val="28"/>
        </w:rPr>
        <w:t>童工政策及女工、</w:t>
      </w:r>
      <w:r>
        <w:rPr>
          <w:sz w:val="28"/>
          <w:szCs w:val="28"/>
        </w:rPr>
        <w:t xml:space="preserve"> </w:t>
      </w:r>
      <w:r>
        <w:rPr>
          <w:spacing w:val="-4"/>
          <w:sz w:val="28"/>
          <w:szCs w:val="28"/>
        </w:rPr>
        <w:t>未成年工特殊劳动保护政策；组织实施劳动监察、协调劳动者维权工</w:t>
      </w:r>
    </w:p>
    <w:p>
      <w:pPr>
        <w:pStyle w:val="2"/>
        <w:spacing w:before="1" w:line="220" w:lineRule="auto"/>
        <w:ind w:left="37"/>
        <w:rPr>
          <w:sz w:val="28"/>
          <w:szCs w:val="28"/>
        </w:rPr>
      </w:pPr>
      <w:r>
        <w:rPr>
          <w:spacing w:val="-1"/>
          <w:sz w:val="28"/>
          <w:szCs w:val="28"/>
        </w:rPr>
        <w:t>作，并依照法律法规进行监督检查和对违法行为作出处罚。</w:t>
      </w:r>
    </w:p>
    <w:p>
      <w:pPr>
        <w:pStyle w:val="2"/>
        <w:spacing w:before="289" w:line="221" w:lineRule="auto"/>
        <w:jc w:val="right"/>
        <w:rPr>
          <w:sz w:val="28"/>
          <w:szCs w:val="28"/>
        </w:rPr>
      </w:pPr>
      <w:r>
        <w:rPr>
          <w:spacing w:val="-2"/>
          <w:sz w:val="28"/>
          <w:szCs w:val="28"/>
        </w:rPr>
        <w:t>（</w:t>
      </w:r>
      <w:r>
        <w:rPr>
          <w:rFonts w:ascii="Times New Roman" w:hAnsi="Times New Roman" w:eastAsia="Times New Roman" w:cs="Times New Roman"/>
          <w:spacing w:val="-2"/>
          <w:sz w:val="28"/>
          <w:szCs w:val="28"/>
        </w:rPr>
        <w:t>11</w:t>
      </w:r>
      <w:r>
        <w:rPr>
          <w:spacing w:val="-2"/>
          <w:sz w:val="28"/>
          <w:szCs w:val="28"/>
        </w:rPr>
        <w:t>）统筹全县人力资源和社会保障工作平台建设和管理工作。</w:t>
      </w:r>
    </w:p>
    <w:p>
      <w:pPr>
        <w:pStyle w:val="2"/>
        <w:spacing w:before="290" w:line="411" w:lineRule="auto"/>
        <w:ind w:left="36" w:right="20" w:firstLine="592"/>
        <w:rPr>
          <w:sz w:val="28"/>
          <w:szCs w:val="28"/>
        </w:rPr>
      </w:pPr>
      <w:r>
        <w:rPr>
          <w:spacing w:val="-5"/>
          <w:sz w:val="28"/>
          <w:szCs w:val="28"/>
        </w:rPr>
        <w:t>民丰县人力资源和社会保障局无下属预算单位，下设</w:t>
      </w:r>
      <w:r>
        <w:rPr>
          <w:spacing w:val="-62"/>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18"/>
          <w:sz w:val="28"/>
          <w:szCs w:val="28"/>
        </w:rPr>
        <w:t xml:space="preserve"> </w:t>
      </w:r>
      <w:r>
        <w:rPr>
          <w:spacing w:val="-5"/>
          <w:sz w:val="28"/>
          <w:szCs w:val="28"/>
        </w:rPr>
        <w:t>个科室，</w:t>
      </w:r>
      <w:r>
        <w:rPr>
          <w:sz w:val="28"/>
          <w:szCs w:val="28"/>
        </w:rPr>
        <w:t xml:space="preserve"> </w:t>
      </w:r>
      <w:r>
        <w:rPr>
          <w:spacing w:val="-4"/>
          <w:sz w:val="28"/>
          <w:szCs w:val="28"/>
        </w:rPr>
        <w:t>分别是：劳动监察大队、人事劳动争议仲裁服务中心、公共就业服务</w:t>
      </w:r>
    </w:p>
    <w:p>
      <w:pPr>
        <w:pStyle w:val="2"/>
        <w:spacing w:before="1" w:line="221" w:lineRule="auto"/>
        <w:ind w:left="68"/>
        <w:rPr>
          <w:sz w:val="28"/>
          <w:szCs w:val="28"/>
        </w:rPr>
      </w:pPr>
      <w:r>
        <w:rPr>
          <w:spacing w:val="-5"/>
          <w:sz w:val="28"/>
          <w:szCs w:val="28"/>
        </w:rPr>
        <w:t>中心、社会保险服务中心。</w:t>
      </w:r>
    </w:p>
    <w:p>
      <w:pPr>
        <w:spacing w:line="315" w:lineRule="auto"/>
        <w:rPr>
          <w:rFonts w:ascii="Arial"/>
          <w:sz w:val="21"/>
        </w:rPr>
      </w:pPr>
    </w:p>
    <w:p>
      <w:pPr>
        <w:pStyle w:val="2"/>
        <w:spacing w:before="91" w:line="223" w:lineRule="auto"/>
        <w:ind w:left="577"/>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10"/>
          </w14:textOutline>
        </w:rPr>
        <w:t>项目主要内容</w:t>
      </w:r>
    </w:p>
    <w:p>
      <w:pPr>
        <w:spacing w:line="254" w:lineRule="auto"/>
        <w:rPr>
          <w:rFonts w:ascii="Arial"/>
          <w:sz w:val="21"/>
        </w:rPr>
      </w:pPr>
    </w:p>
    <w:p>
      <w:pPr>
        <w:pStyle w:val="2"/>
        <w:spacing w:before="92" w:line="411" w:lineRule="auto"/>
        <w:ind w:left="32" w:right="55" w:firstLine="559"/>
        <w:rPr>
          <w:sz w:val="28"/>
          <w:szCs w:val="28"/>
        </w:rPr>
      </w:pPr>
      <w:r>
        <w:rPr>
          <w:spacing w:val="2"/>
          <w:sz w:val="28"/>
          <w:szCs w:val="28"/>
        </w:rPr>
        <w:t>该项目主要内容包括：根据和地财社〔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57</w:t>
      </w:r>
      <w:r>
        <w:rPr>
          <w:rFonts w:ascii="Times New Roman" w:hAnsi="Times New Roman" w:eastAsia="Times New Roman" w:cs="Times New Roman"/>
          <w:spacing w:val="37"/>
          <w:w w:val="101"/>
          <w:sz w:val="28"/>
          <w:szCs w:val="28"/>
        </w:rPr>
        <w:t xml:space="preserve"> </w:t>
      </w:r>
      <w:r>
        <w:rPr>
          <w:spacing w:val="2"/>
          <w:sz w:val="28"/>
          <w:szCs w:val="28"/>
        </w:rPr>
        <w:t>号文件要求，</w:t>
      </w:r>
      <w:r>
        <w:rPr>
          <w:sz w:val="28"/>
          <w:szCs w:val="28"/>
        </w:rPr>
        <w:t xml:space="preserve"> 开展本项目。主要内容：完成</w:t>
      </w:r>
      <w:r>
        <w:rPr>
          <w:spacing w:val="-64"/>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4"/>
          <w:w w:val="101"/>
          <w:sz w:val="28"/>
          <w:szCs w:val="28"/>
        </w:rPr>
        <w:t xml:space="preserve"> </w:t>
      </w:r>
      <w:r>
        <w:rPr>
          <w:sz w:val="28"/>
          <w:szCs w:val="28"/>
        </w:rPr>
        <w:t>年居民养老保险基础性</w:t>
      </w:r>
      <w:r>
        <w:rPr>
          <w:spacing w:val="-1"/>
          <w:sz w:val="28"/>
          <w:szCs w:val="28"/>
        </w:rPr>
        <w:t>养老金发</w:t>
      </w:r>
    </w:p>
    <w:p>
      <w:pPr>
        <w:pStyle w:val="2"/>
        <w:spacing w:line="221" w:lineRule="auto"/>
        <w:ind w:left="33"/>
        <w:rPr>
          <w:sz w:val="28"/>
          <w:szCs w:val="28"/>
        </w:rPr>
      </w:pPr>
      <w:r>
        <w:rPr>
          <w:spacing w:val="-2"/>
          <w:sz w:val="28"/>
          <w:szCs w:val="28"/>
        </w:rPr>
        <w:t>放</w:t>
      </w:r>
      <w:r>
        <w:rPr>
          <w:spacing w:val="-50"/>
          <w:sz w:val="28"/>
          <w:szCs w:val="28"/>
        </w:rPr>
        <w:t xml:space="preserve"> </w:t>
      </w:r>
      <w:r>
        <w:rPr>
          <w:rFonts w:ascii="Times New Roman" w:hAnsi="Times New Roman" w:eastAsia="Times New Roman" w:cs="Times New Roman"/>
          <w:spacing w:val="-2"/>
          <w:sz w:val="28"/>
          <w:szCs w:val="28"/>
        </w:rPr>
        <w:t>2253</w:t>
      </w:r>
      <w:r>
        <w:rPr>
          <w:rFonts w:ascii="Times New Roman" w:hAnsi="Times New Roman" w:eastAsia="Times New Roman" w:cs="Times New Roman"/>
          <w:spacing w:val="21"/>
          <w:sz w:val="28"/>
          <w:szCs w:val="28"/>
        </w:rPr>
        <w:t xml:space="preserve"> </w:t>
      </w:r>
      <w:r>
        <w:rPr>
          <w:spacing w:val="-2"/>
          <w:sz w:val="28"/>
          <w:szCs w:val="28"/>
        </w:rPr>
        <w:t>人，确保符合领取条件的城乡参保居民能够按时足额领取。</w:t>
      </w:r>
    </w:p>
    <w:p>
      <w:pPr>
        <w:spacing w:line="315" w:lineRule="auto"/>
        <w:rPr>
          <w:rFonts w:ascii="Arial"/>
          <w:sz w:val="21"/>
        </w:rPr>
      </w:pPr>
    </w:p>
    <w:p>
      <w:pPr>
        <w:pStyle w:val="2"/>
        <w:spacing w:before="91" w:line="223" w:lineRule="auto"/>
        <w:ind w:left="580"/>
        <w:rPr>
          <w:sz w:val="28"/>
          <w:szCs w:val="28"/>
        </w:rPr>
      </w:pPr>
      <w:r>
        <w:rPr>
          <w:rFonts w:ascii="Times New Roman" w:hAnsi="Times New Roman" w:eastAsia="Times New Roman" w:cs="Times New Roman"/>
          <w:b/>
          <w:bCs/>
          <w:sz w:val="28"/>
          <w:szCs w:val="28"/>
        </w:rPr>
        <w:t>4.</w:t>
      </w:r>
      <w:r>
        <w:rPr>
          <w:sz w:val="28"/>
          <w:szCs w:val="28"/>
          <w14:textOutline w14:w="5103" w14:cap="flat" w14:cmpd="sng">
            <w14:solidFill>
              <w14:srgbClr w14:val="000000"/>
            </w14:solidFill>
            <w14:prstDash w14:val="solid"/>
            <w14:miter w14:val="10"/>
          </w14:textOutline>
        </w:rPr>
        <w:t>项目资金情况</w:t>
      </w:r>
    </w:p>
    <w:p>
      <w:pPr>
        <w:spacing w:line="253" w:lineRule="auto"/>
        <w:rPr>
          <w:rFonts w:ascii="Arial"/>
          <w:sz w:val="21"/>
        </w:rPr>
      </w:pPr>
    </w:p>
    <w:p>
      <w:pPr>
        <w:pStyle w:val="2"/>
        <w:spacing w:before="92" w:line="222" w:lineRule="auto"/>
        <w:ind w:left="592"/>
        <w:rPr>
          <w:sz w:val="28"/>
          <w:szCs w:val="28"/>
        </w:rPr>
      </w:pPr>
      <w:r>
        <w:rPr>
          <w:spacing w:val="-3"/>
          <w:sz w:val="28"/>
          <w:szCs w:val="28"/>
        </w:rPr>
        <w:t>（</w:t>
      </w:r>
      <w:r>
        <w:rPr>
          <w:rFonts w:ascii="Times New Roman" w:hAnsi="Times New Roman" w:eastAsia="Times New Roman" w:cs="Times New Roman"/>
          <w:spacing w:val="-3"/>
          <w:sz w:val="28"/>
          <w:szCs w:val="28"/>
        </w:rPr>
        <w:t>1</w:t>
      </w:r>
      <w:r>
        <w:rPr>
          <w:spacing w:val="-3"/>
          <w:sz w:val="28"/>
          <w:szCs w:val="28"/>
        </w:rPr>
        <w:t>）预算情况</w:t>
      </w:r>
    </w:p>
    <w:p>
      <w:pPr>
        <w:spacing w:line="222" w:lineRule="auto"/>
        <w:rPr>
          <w:sz w:val="28"/>
          <w:szCs w:val="28"/>
        </w:rPr>
        <w:sectPr>
          <w:footerReference r:id="rId16" w:type="default"/>
          <w:pgSz w:w="11906" w:h="16839"/>
          <w:pgMar w:top="1431" w:right="1743" w:bottom="1220" w:left="1785" w:header="0" w:footer="1046" w:gutter="0"/>
          <w:cols w:space="720" w:num="1"/>
        </w:sectPr>
      </w:pPr>
    </w:p>
    <w:p>
      <w:pPr>
        <w:pStyle w:val="2"/>
        <w:spacing w:before="166" w:line="411" w:lineRule="auto"/>
        <w:ind w:left="34" w:right="101" w:firstLine="556"/>
        <w:rPr>
          <w:sz w:val="28"/>
          <w:szCs w:val="28"/>
        </w:rPr>
      </w:pPr>
      <w:r>
        <w:rPr>
          <w:spacing w:val="-6"/>
          <w:sz w:val="28"/>
          <w:szCs w:val="28"/>
        </w:rPr>
        <w:t>该项目预算资金总额为</w:t>
      </w:r>
      <w:r>
        <w:rPr>
          <w:spacing w:val="-66"/>
          <w:sz w:val="28"/>
          <w:szCs w:val="28"/>
        </w:rPr>
        <w:t xml:space="preserve"> </w:t>
      </w:r>
      <w:r>
        <w:rPr>
          <w:rFonts w:ascii="Times New Roman" w:hAnsi="Times New Roman" w:eastAsia="Times New Roman" w:cs="Times New Roman"/>
          <w:spacing w:val="-6"/>
          <w:sz w:val="28"/>
          <w:szCs w:val="28"/>
        </w:rPr>
        <w:t>487.00</w:t>
      </w:r>
      <w:r>
        <w:rPr>
          <w:rFonts w:ascii="Times New Roman" w:hAnsi="Times New Roman" w:eastAsia="Times New Roman" w:cs="Times New Roman"/>
          <w:spacing w:val="19"/>
          <w:sz w:val="28"/>
          <w:szCs w:val="28"/>
        </w:rPr>
        <w:t xml:space="preserve"> </w:t>
      </w:r>
      <w:r>
        <w:rPr>
          <w:spacing w:val="-6"/>
          <w:sz w:val="28"/>
          <w:szCs w:val="28"/>
        </w:rPr>
        <w:t>万元，其中：年初预算资</w:t>
      </w:r>
      <w:r>
        <w:rPr>
          <w:spacing w:val="-7"/>
          <w:sz w:val="28"/>
          <w:szCs w:val="28"/>
        </w:rPr>
        <w:t>金</w:t>
      </w:r>
      <w:r>
        <w:rPr>
          <w:spacing w:val="-66"/>
          <w:sz w:val="28"/>
          <w:szCs w:val="28"/>
        </w:rPr>
        <w:t xml:space="preserve"> </w:t>
      </w:r>
      <w:r>
        <w:rPr>
          <w:rFonts w:ascii="Times New Roman" w:hAnsi="Times New Roman" w:eastAsia="Times New Roman" w:cs="Times New Roman"/>
          <w:spacing w:val="-7"/>
          <w:sz w:val="28"/>
          <w:szCs w:val="28"/>
        </w:rPr>
        <w:t>487.00</w:t>
      </w:r>
      <w:r>
        <w:rPr>
          <w:rFonts w:ascii="Times New Roman" w:hAnsi="Times New Roman" w:eastAsia="Times New Roman" w:cs="Times New Roman"/>
          <w:sz w:val="28"/>
          <w:szCs w:val="28"/>
        </w:rPr>
        <w:t xml:space="preserve"> </w:t>
      </w:r>
      <w:r>
        <w:rPr>
          <w:spacing w:val="-6"/>
          <w:sz w:val="28"/>
          <w:szCs w:val="28"/>
        </w:rPr>
        <w:t>万元，资金来源为中央补助资金</w:t>
      </w:r>
      <w:r>
        <w:rPr>
          <w:spacing w:val="-65"/>
          <w:sz w:val="28"/>
          <w:szCs w:val="28"/>
        </w:rPr>
        <w:t xml:space="preserve"> </w:t>
      </w:r>
      <w:r>
        <w:rPr>
          <w:rFonts w:ascii="Times New Roman" w:hAnsi="Times New Roman" w:eastAsia="Times New Roman" w:cs="Times New Roman"/>
          <w:spacing w:val="-6"/>
          <w:sz w:val="28"/>
          <w:szCs w:val="28"/>
        </w:rPr>
        <w:t>247.00</w:t>
      </w:r>
      <w:r>
        <w:rPr>
          <w:rFonts w:ascii="Times New Roman" w:hAnsi="Times New Roman" w:eastAsia="Times New Roman" w:cs="Times New Roman"/>
          <w:spacing w:val="19"/>
          <w:sz w:val="28"/>
          <w:szCs w:val="28"/>
        </w:rPr>
        <w:t xml:space="preserve"> </w:t>
      </w:r>
      <w:r>
        <w:rPr>
          <w:spacing w:val="-6"/>
          <w:sz w:val="28"/>
          <w:szCs w:val="28"/>
        </w:rPr>
        <w:t>万元、自治区补助资金</w:t>
      </w:r>
      <w:r>
        <w:rPr>
          <w:spacing w:val="-65"/>
          <w:sz w:val="28"/>
          <w:szCs w:val="28"/>
        </w:rPr>
        <w:t xml:space="preserve"> </w:t>
      </w:r>
      <w:r>
        <w:rPr>
          <w:rFonts w:ascii="Times New Roman" w:hAnsi="Times New Roman" w:eastAsia="Times New Roman" w:cs="Times New Roman"/>
          <w:spacing w:val="-6"/>
          <w:sz w:val="28"/>
          <w:szCs w:val="28"/>
        </w:rPr>
        <w:t>240.00</w:t>
      </w:r>
      <w:r>
        <w:rPr>
          <w:rFonts w:ascii="Times New Roman" w:hAnsi="Times New Roman" w:eastAsia="Times New Roman" w:cs="Times New Roman"/>
          <w:sz w:val="28"/>
          <w:szCs w:val="28"/>
        </w:rPr>
        <w:t xml:space="preserve"> </w:t>
      </w:r>
      <w:r>
        <w:rPr>
          <w:spacing w:val="-1"/>
          <w:sz w:val="28"/>
          <w:szCs w:val="28"/>
        </w:rPr>
        <w:t>万元。实际到位资金</w:t>
      </w:r>
      <w:r>
        <w:rPr>
          <w:spacing w:val="-60"/>
          <w:sz w:val="28"/>
          <w:szCs w:val="28"/>
        </w:rPr>
        <w:t xml:space="preserve"> </w:t>
      </w:r>
      <w:r>
        <w:rPr>
          <w:rFonts w:ascii="Times New Roman" w:hAnsi="Times New Roman" w:eastAsia="Times New Roman" w:cs="Times New Roman"/>
          <w:spacing w:val="-1"/>
          <w:sz w:val="28"/>
          <w:szCs w:val="28"/>
        </w:rPr>
        <w:t>487.00</w:t>
      </w:r>
      <w:r>
        <w:rPr>
          <w:rFonts w:ascii="Times New Roman" w:hAnsi="Times New Roman" w:eastAsia="Times New Roman" w:cs="Times New Roman"/>
          <w:spacing w:val="21"/>
          <w:w w:val="101"/>
          <w:sz w:val="28"/>
          <w:szCs w:val="28"/>
        </w:rPr>
        <w:t xml:space="preserve"> </w:t>
      </w:r>
      <w:r>
        <w:rPr>
          <w:spacing w:val="-1"/>
          <w:sz w:val="28"/>
          <w:szCs w:val="28"/>
        </w:rPr>
        <w:t>万元，其中：财政资金</w:t>
      </w:r>
      <w:r>
        <w:rPr>
          <w:spacing w:val="-64"/>
          <w:sz w:val="28"/>
          <w:szCs w:val="28"/>
        </w:rPr>
        <w:t xml:space="preserve"> </w:t>
      </w:r>
      <w:r>
        <w:rPr>
          <w:rFonts w:ascii="Times New Roman" w:hAnsi="Times New Roman" w:eastAsia="Times New Roman" w:cs="Times New Roman"/>
          <w:spacing w:val="-1"/>
          <w:sz w:val="28"/>
          <w:szCs w:val="28"/>
        </w:rPr>
        <w:t>487.00</w:t>
      </w:r>
      <w:r>
        <w:rPr>
          <w:rFonts w:ascii="Times New Roman" w:hAnsi="Times New Roman" w:eastAsia="Times New Roman" w:cs="Times New Roman"/>
          <w:spacing w:val="22"/>
          <w:sz w:val="28"/>
          <w:szCs w:val="28"/>
        </w:rPr>
        <w:t xml:space="preserve"> </w:t>
      </w:r>
      <w:r>
        <w:rPr>
          <w:spacing w:val="-1"/>
          <w:sz w:val="28"/>
          <w:szCs w:val="28"/>
        </w:rPr>
        <w:t>万元、其</w:t>
      </w:r>
    </w:p>
    <w:p>
      <w:pPr>
        <w:pStyle w:val="2"/>
        <w:spacing w:line="222" w:lineRule="auto"/>
        <w:ind w:left="33"/>
        <w:rPr>
          <w:sz w:val="28"/>
          <w:szCs w:val="28"/>
        </w:rPr>
      </w:pPr>
      <w:r>
        <w:rPr>
          <w:spacing w:val="-4"/>
          <w:sz w:val="28"/>
          <w:szCs w:val="28"/>
        </w:rPr>
        <w:t>他资金</w:t>
      </w:r>
      <w:r>
        <w:rPr>
          <w:spacing w:val="-53"/>
          <w:sz w:val="28"/>
          <w:szCs w:val="28"/>
        </w:rPr>
        <w:t xml:space="preserve"> </w:t>
      </w:r>
      <w:r>
        <w:rPr>
          <w:rFonts w:ascii="Times New Roman" w:hAnsi="Times New Roman" w:eastAsia="Times New Roman" w:cs="Times New Roman"/>
          <w:spacing w:val="-4"/>
          <w:sz w:val="28"/>
          <w:szCs w:val="28"/>
        </w:rPr>
        <w:t>0.00</w:t>
      </w:r>
      <w:r>
        <w:rPr>
          <w:rFonts w:ascii="Times New Roman" w:hAnsi="Times New Roman" w:eastAsia="Times New Roman" w:cs="Times New Roman"/>
          <w:spacing w:val="20"/>
          <w:sz w:val="28"/>
          <w:szCs w:val="28"/>
        </w:rPr>
        <w:t xml:space="preserve"> </w:t>
      </w:r>
      <w:r>
        <w:rPr>
          <w:spacing w:val="-4"/>
          <w:sz w:val="28"/>
          <w:szCs w:val="28"/>
        </w:rPr>
        <w:t>万元，资金到位率为</w:t>
      </w:r>
      <w:r>
        <w:rPr>
          <w:spacing w:val="-36"/>
          <w:sz w:val="28"/>
          <w:szCs w:val="28"/>
        </w:rPr>
        <w:t xml:space="preserve"> </w:t>
      </w:r>
      <w:r>
        <w:rPr>
          <w:rFonts w:ascii="Times New Roman" w:hAnsi="Times New Roman" w:eastAsia="Times New Roman" w:cs="Times New Roman"/>
          <w:spacing w:val="-4"/>
          <w:sz w:val="28"/>
          <w:szCs w:val="28"/>
        </w:rPr>
        <w:t>100.0%</w:t>
      </w:r>
      <w:r>
        <w:rPr>
          <w:spacing w:val="-4"/>
          <w:sz w:val="28"/>
          <w:szCs w:val="28"/>
        </w:rPr>
        <w:t>。</w:t>
      </w:r>
    </w:p>
    <w:p>
      <w:pPr>
        <w:pStyle w:val="2"/>
        <w:spacing w:before="286" w:line="222" w:lineRule="auto"/>
        <w:ind w:left="592"/>
        <w:rPr>
          <w:sz w:val="28"/>
          <w:szCs w:val="28"/>
        </w:rPr>
      </w:pPr>
      <w:r>
        <w:rPr>
          <w:spacing w:val="-3"/>
          <w:sz w:val="28"/>
          <w:szCs w:val="28"/>
        </w:rPr>
        <w:t>（</w:t>
      </w:r>
      <w:r>
        <w:rPr>
          <w:rFonts w:ascii="Times New Roman" w:hAnsi="Times New Roman" w:eastAsia="Times New Roman" w:cs="Times New Roman"/>
          <w:spacing w:val="-3"/>
          <w:sz w:val="28"/>
          <w:szCs w:val="28"/>
        </w:rPr>
        <w:t>2</w:t>
      </w:r>
      <w:r>
        <w:rPr>
          <w:spacing w:val="-3"/>
          <w:sz w:val="28"/>
          <w:szCs w:val="28"/>
        </w:rPr>
        <w:t>）预算执行情况</w:t>
      </w:r>
    </w:p>
    <w:p>
      <w:pPr>
        <w:pStyle w:val="2"/>
        <w:spacing w:before="291" w:line="411" w:lineRule="auto"/>
        <w:ind w:left="39" w:right="101" w:firstLine="552"/>
        <w:rPr>
          <w:sz w:val="28"/>
          <w:szCs w:val="28"/>
        </w:rPr>
      </w:pPr>
      <w:r>
        <w:rPr>
          <w:spacing w:val="-4"/>
          <w:sz w:val="28"/>
          <w:szCs w:val="28"/>
        </w:rPr>
        <w:t>该项目资金执行通过县国库集中支付进行核算，资金拨付严格按</w:t>
      </w:r>
      <w:r>
        <w:rPr>
          <w:sz w:val="28"/>
          <w:szCs w:val="28"/>
        </w:rPr>
        <w:t xml:space="preserve"> </w:t>
      </w:r>
      <w:r>
        <w:rPr>
          <w:spacing w:val="-4"/>
          <w:sz w:val="28"/>
          <w:szCs w:val="28"/>
        </w:rPr>
        <w:t>照资金使用计划确定的用途使用，专款专用，资金拨付及时，根据项</w:t>
      </w:r>
      <w:r>
        <w:rPr>
          <w:sz w:val="28"/>
          <w:szCs w:val="28"/>
        </w:rPr>
        <w:t xml:space="preserve"> </w:t>
      </w:r>
      <w:r>
        <w:rPr>
          <w:spacing w:val="2"/>
          <w:sz w:val="28"/>
          <w:szCs w:val="28"/>
        </w:rPr>
        <w:t>目支付凭证，截至评价日，资金实际支出</w:t>
      </w:r>
      <w:r>
        <w:rPr>
          <w:spacing w:val="-64"/>
          <w:sz w:val="28"/>
          <w:szCs w:val="28"/>
        </w:rPr>
        <w:t xml:space="preserve"> </w:t>
      </w:r>
      <w:r>
        <w:rPr>
          <w:rFonts w:ascii="Times New Roman" w:hAnsi="Times New Roman" w:eastAsia="Times New Roman" w:cs="Times New Roman"/>
          <w:spacing w:val="2"/>
          <w:sz w:val="28"/>
          <w:szCs w:val="28"/>
        </w:rPr>
        <w:t>487.00</w:t>
      </w:r>
      <w:r>
        <w:rPr>
          <w:rFonts w:ascii="Times New Roman" w:hAnsi="Times New Roman" w:eastAsia="Times New Roman" w:cs="Times New Roman"/>
          <w:spacing w:val="24"/>
          <w:sz w:val="28"/>
          <w:szCs w:val="28"/>
        </w:rPr>
        <w:t xml:space="preserve"> </w:t>
      </w:r>
      <w:r>
        <w:rPr>
          <w:spacing w:val="2"/>
          <w:sz w:val="28"/>
          <w:szCs w:val="28"/>
        </w:rPr>
        <w:t>万元，实</w:t>
      </w:r>
      <w:r>
        <w:rPr>
          <w:spacing w:val="1"/>
          <w:sz w:val="28"/>
          <w:szCs w:val="28"/>
        </w:rPr>
        <w:t>际执行率</w:t>
      </w:r>
      <w:r>
        <w:rPr>
          <w:sz w:val="28"/>
          <w:szCs w:val="28"/>
        </w:rPr>
        <w:t xml:space="preserve"> </w:t>
      </w:r>
      <w:r>
        <w:rPr>
          <w:rFonts w:ascii="Times New Roman" w:hAnsi="Times New Roman" w:eastAsia="Times New Roman" w:cs="Times New Roman"/>
          <w:spacing w:val="-4"/>
          <w:sz w:val="28"/>
          <w:szCs w:val="28"/>
        </w:rPr>
        <w:t>100.0%</w:t>
      </w:r>
      <w:r>
        <w:rPr>
          <w:spacing w:val="-4"/>
          <w:sz w:val="28"/>
          <w:szCs w:val="28"/>
        </w:rPr>
        <w:t>。各项资金拨付严格按照上级文件指</w:t>
      </w:r>
      <w:r>
        <w:rPr>
          <w:spacing w:val="-5"/>
          <w:sz w:val="28"/>
          <w:szCs w:val="28"/>
        </w:rPr>
        <w:t>示精神进行，支出均有相</w:t>
      </w:r>
      <w:r>
        <w:rPr>
          <w:sz w:val="28"/>
          <w:szCs w:val="28"/>
        </w:rPr>
        <w:t xml:space="preserve"> </w:t>
      </w:r>
      <w:r>
        <w:rPr>
          <w:spacing w:val="-4"/>
          <w:sz w:val="28"/>
          <w:szCs w:val="28"/>
        </w:rPr>
        <w:t>关的授权审批，资金拨付严格按审批程序进行，使用规范，会计核算</w:t>
      </w:r>
    </w:p>
    <w:p>
      <w:pPr>
        <w:pStyle w:val="2"/>
        <w:spacing w:before="1" w:line="222" w:lineRule="auto"/>
        <w:ind w:left="38"/>
        <w:rPr>
          <w:sz w:val="28"/>
          <w:szCs w:val="28"/>
        </w:rPr>
      </w:pPr>
      <w:r>
        <w:rPr>
          <w:spacing w:val="-3"/>
          <w:sz w:val="28"/>
          <w:szCs w:val="28"/>
        </w:rPr>
        <w:t>结果真实、准确。</w:t>
      </w:r>
    </w:p>
    <w:p>
      <w:pPr>
        <w:spacing w:line="313" w:lineRule="auto"/>
        <w:rPr>
          <w:rFonts w:ascii="Arial"/>
          <w:sz w:val="21"/>
        </w:rPr>
      </w:pPr>
    </w:p>
    <w:p>
      <w:pPr>
        <w:pStyle w:val="2"/>
        <w:spacing w:before="91" w:line="224" w:lineRule="auto"/>
        <w:ind w:left="582"/>
        <w:rPr>
          <w:sz w:val="28"/>
          <w:szCs w:val="28"/>
        </w:rPr>
      </w:pPr>
      <w:r>
        <w:rPr>
          <w:rFonts w:ascii="Times New Roman" w:hAnsi="Times New Roman" w:eastAsia="Times New Roman" w:cs="Times New Roman"/>
          <w:b/>
          <w:bCs/>
          <w:sz w:val="28"/>
          <w:szCs w:val="28"/>
        </w:rPr>
        <w:t>5.</w:t>
      </w:r>
      <w:r>
        <w:rPr>
          <w:sz w:val="28"/>
          <w:szCs w:val="28"/>
          <w14:textOutline w14:w="5103" w14:cap="flat" w14:cmpd="sng">
            <w14:solidFill>
              <w14:srgbClr w14:val="000000"/>
            </w14:solidFill>
            <w14:prstDash w14:val="solid"/>
            <w14:miter w14:val="10"/>
          </w14:textOutline>
        </w:rPr>
        <w:t>项目的组织及管理</w:t>
      </w:r>
    </w:p>
    <w:p>
      <w:pPr>
        <w:spacing w:line="251" w:lineRule="auto"/>
        <w:rPr>
          <w:rFonts w:ascii="Arial"/>
          <w:sz w:val="21"/>
        </w:rPr>
      </w:pPr>
    </w:p>
    <w:p>
      <w:pPr>
        <w:pStyle w:val="2"/>
        <w:spacing w:before="91" w:line="223" w:lineRule="auto"/>
        <w:ind w:left="592"/>
        <w:rPr>
          <w:sz w:val="28"/>
          <w:szCs w:val="28"/>
        </w:rPr>
      </w:pPr>
      <w:r>
        <w:rPr>
          <w:spacing w:val="-3"/>
          <w:sz w:val="28"/>
          <w:szCs w:val="28"/>
        </w:rPr>
        <w:t>（</w:t>
      </w:r>
      <w:r>
        <w:rPr>
          <w:rFonts w:ascii="Times New Roman" w:hAnsi="Times New Roman" w:eastAsia="Times New Roman" w:cs="Times New Roman"/>
          <w:spacing w:val="-3"/>
          <w:sz w:val="28"/>
          <w:szCs w:val="28"/>
        </w:rPr>
        <w:t>1</w:t>
      </w:r>
      <w:r>
        <w:rPr>
          <w:spacing w:val="-3"/>
          <w:sz w:val="28"/>
          <w:szCs w:val="28"/>
        </w:rPr>
        <w:t>）项目组织情况</w:t>
      </w:r>
    </w:p>
    <w:p>
      <w:pPr>
        <w:pStyle w:val="2"/>
        <w:spacing w:before="287" w:line="411" w:lineRule="auto"/>
        <w:ind w:left="32" w:firstLine="560"/>
        <w:rPr>
          <w:sz w:val="28"/>
          <w:szCs w:val="28"/>
        </w:rPr>
      </w:pPr>
      <w:r>
        <w:rPr>
          <w:spacing w:val="-7"/>
          <w:sz w:val="28"/>
          <w:szCs w:val="28"/>
        </w:rPr>
        <w:t>项目主管单位（项目实施单位</w:t>
      </w:r>
      <w:r>
        <w:rPr>
          <w:spacing w:val="-50"/>
          <w:sz w:val="28"/>
          <w:szCs w:val="28"/>
        </w:rPr>
        <w:t>）：</w:t>
      </w:r>
      <w:r>
        <w:rPr>
          <w:spacing w:val="-7"/>
          <w:sz w:val="28"/>
          <w:szCs w:val="28"/>
        </w:rPr>
        <w:t>民丰县人力资源和社会</w:t>
      </w:r>
      <w:r>
        <w:rPr>
          <w:spacing w:val="-8"/>
          <w:sz w:val="28"/>
          <w:szCs w:val="28"/>
        </w:rPr>
        <w:t>保障局。</w:t>
      </w:r>
      <w:r>
        <w:rPr>
          <w:spacing w:val="1"/>
          <w:sz w:val="28"/>
          <w:szCs w:val="28"/>
        </w:rPr>
        <w:t xml:space="preserve"> </w:t>
      </w:r>
      <w:r>
        <w:rPr>
          <w:spacing w:val="-4"/>
          <w:sz w:val="28"/>
          <w:szCs w:val="28"/>
        </w:rPr>
        <w:t>承担的职责为负责预算编制、项目监管、统筹协调等相关工作。财务</w:t>
      </w:r>
    </w:p>
    <w:p>
      <w:pPr>
        <w:pStyle w:val="2"/>
        <w:spacing w:before="1" w:line="220" w:lineRule="auto"/>
        <w:ind w:left="37"/>
        <w:rPr>
          <w:sz w:val="28"/>
          <w:szCs w:val="28"/>
        </w:rPr>
      </w:pPr>
      <w:r>
        <w:rPr>
          <w:spacing w:val="-1"/>
          <w:sz w:val="28"/>
          <w:szCs w:val="28"/>
        </w:rPr>
        <w:t>人员负责预算编制申报、资金支付、财务核算等相关工作。</w:t>
      </w:r>
    </w:p>
    <w:p>
      <w:pPr>
        <w:pStyle w:val="2"/>
        <w:spacing w:before="289" w:line="624" w:lineRule="exact"/>
        <w:ind w:left="592"/>
        <w:rPr>
          <w:sz w:val="28"/>
          <w:szCs w:val="28"/>
        </w:rPr>
      </w:pPr>
      <w:r>
        <w:rPr>
          <w:spacing w:val="-4"/>
          <w:position w:val="26"/>
          <w:sz w:val="28"/>
          <w:szCs w:val="28"/>
        </w:rPr>
        <w:t>项目其他利益关联单位：民丰县财政局，资金保障单位，为项目</w:t>
      </w:r>
    </w:p>
    <w:p>
      <w:pPr>
        <w:pStyle w:val="2"/>
        <w:spacing w:before="1" w:line="222" w:lineRule="auto"/>
        <w:ind w:left="38"/>
        <w:rPr>
          <w:sz w:val="28"/>
          <w:szCs w:val="28"/>
        </w:rPr>
      </w:pPr>
      <w:r>
        <w:rPr>
          <w:spacing w:val="-2"/>
          <w:sz w:val="28"/>
          <w:szCs w:val="28"/>
        </w:rPr>
        <w:t>实施提供相应资金，同时负有资金使用监督职责。</w:t>
      </w:r>
    </w:p>
    <w:p>
      <w:pPr>
        <w:pStyle w:val="2"/>
        <w:spacing w:before="286" w:line="223" w:lineRule="auto"/>
        <w:ind w:left="592"/>
        <w:rPr>
          <w:sz w:val="28"/>
          <w:szCs w:val="28"/>
        </w:rPr>
      </w:pPr>
      <w:r>
        <w:rPr>
          <w:spacing w:val="-3"/>
          <w:sz w:val="28"/>
          <w:szCs w:val="28"/>
        </w:rPr>
        <w:t>（</w:t>
      </w:r>
      <w:r>
        <w:rPr>
          <w:rFonts w:ascii="Times New Roman" w:hAnsi="Times New Roman" w:eastAsia="Times New Roman" w:cs="Times New Roman"/>
          <w:spacing w:val="-3"/>
          <w:sz w:val="28"/>
          <w:szCs w:val="28"/>
        </w:rPr>
        <w:t>2</w:t>
      </w:r>
      <w:r>
        <w:rPr>
          <w:spacing w:val="-3"/>
          <w:sz w:val="28"/>
          <w:szCs w:val="28"/>
        </w:rPr>
        <w:t>）项目管理情况</w:t>
      </w:r>
    </w:p>
    <w:p>
      <w:pPr>
        <w:pStyle w:val="2"/>
        <w:spacing w:before="288" w:line="411" w:lineRule="auto"/>
        <w:ind w:left="38" w:right="101" w:firstLine="553"/>
        <w:rPr>
          <w:rFonts w:ascii="Times New Roman" w:hAnsi="Times New Roman" w:eastAsia="Times New Roman" w:cs="Times New Roman"/>
          <w:sz w:val="28"/>
          <w:szCs w:val="28"/>
        </w:rPr>
      </w:pPr>
      <w:r>
        <w:rPr>
          <w:sz w:val="28"/>
          <w:szCs w:val="28"/>
        </w:rPr>
        <w:t>该项目为年初预算项目，根据《关于提前下达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年中</w:t>
      </w:r>
      <w:r>
        <w:rPr>
          <w:spacing w:val="-1"/>
          <w:sz w:val="28"/>
          <w:szCs w:val="28"/>
        </w:rPr>
        <w:t>央财政</w:t>
      </w:r>
      <w:r>
        <w:rPr>
          <w:sz w:val="28"/>
          <w:szCs w:val="28"/>
        </w:rPr>
        <w:t xml:space="preserve"> </w:t>
      </w:r>
      <w:r>
        <w:rPr>
          <w:spacing w:val="-4"/>
          <w:sz w:val="28"/>
          <w:szCs w:val="28"/>
        </w:rPr>
        <w:t>城乡居民基本养老保险补助资金预算的通知》（和地财社〔</w:t>
      </w:r>
      <w:r>
        <w:rPr>
          <w:rFonts w:ascii="Times New Roman" w:hAnsi="Times New Roman" w:eastAsia="Times New Roman" w:cs="Times New Roman"/>
          <w:spacing w:val="-4"/>
          <w:sz w:val="28"/>
          <w:szCs w:val="28"/>
        </w:rPr>
        <w:t>2023</w:t>
      </w:r>
      <w:r>
        <w:rPr>
          <w:spacing w:val="-4"/>
          <w:sz w:val="28"/>
          <w:szCs w:val="28"/>
        </w:rPr>
        <w:t>〕</w:t>
      </w:r>
      <w:r>
        <w:rPr>
          <w:rFonts w:ascii="Times New Roman" w:hAnsi="Times New Roman" w:eastAsia="Times New Roman" w:cs="Times New Roman"/>
          <w:spacing w:val="-4"/>
          <w:sz w:val="28"/>
          <w:szCs w:val="28"/>
        </w:rPr>
        <w:t>57</w:t>
      </w:r>
    </w:p>
    <w:p>
      <w:pPr>
        <w:pStyle w:val="2"/>
        <w:spacing w:line="221" w:lineRule="auto"/>
        <w:ind w:left="39"/>
        <w:rPr>
          <w:sz w:val="28"/>
          <w:szCs w:val="28"/>
        </w:rPr>
      </w:pPr>
      <w:r>
        <w:rPr>
          <w:spacing w:val="-1"/>
          <w:sz w:val="28"/>
          <w:szCs w:val="28"/>
        </w:rPr>
        <w:t>号）、《关于提前下达</w:t>
      </w:r>
      <w:r>
        <w:rPr>
          <w:spacing w:val="-44"/>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spacing w:val="-1"/>
          <w:sz w:val="28"/>
          <w:szCs w:val="28"/>
        </w:rPr>
        <w:t>年自治区财政城乡居民基本养老保险补</w:t>
      </w:r>
    </w:p>
    <w:p>
      <w:pPr>
        <w:spacing w:line="221" w:lineRule="auto"/>
        <w:rPr>
          <w:sz w:val="28"/>
          <w:szCs w:val="28"/>
        </w:rPr>
        <w:sectPr>
          <w:footerReference r:id="rId17" w:type="default"/>
          <w:pgSz w:w="11906" w:h="16839"/>
          <w:pgMar w:top="1431" w:right="1698" w:bottom="1223" w:left="1785" w:header="0" w:footer="1046" w:gutter="0"/>
          <w:cols w:space="720" w:num="1"/>
        </w:sectPr>
      </w:pPr>
    </w:p>
    <w:p>
      <w:pPr>
        <w:pStyle w:val="2"/>
        <w:spacing w:before="172" w:line="411" w:lineRule="auto"/>
        <w:ind w:left="31"/>
        <w:rPr>
          <w:sz w:val="28"/>
          <w:szCs w:val="28"/>
        </w:rPr>
      </w:pPr>
      <w:r>
        <w:rPr>
          <w:sz w:val="28"/>
          <w:szCs w:val="28"/>
        </w:rPr>
        <w:t>助资金预算的通知》（和地财社〔</w:t>
      </w:r>
      <w:r>
        <w:rPr>
          <w:rFonts w:ascii="Times New Roman" w:hAnsi="Times New Roman" w:eastAsia="Times New Roman" w:cs="Times New Roman"/>
          <w:sz w:val="28"/>
          <w:szCs w:val="28"/>
        </w:rPr>
        <w:t>2023</w:t>
      </w:r>
      <w:r>
        <w:rPr>
          <w:sz w:val="28"/>
          <w:szCs w:val="28"/>
        </w:rPr>
        <w:t>〕</w:t>
      </w:r>
      <w:r>
        <w:rPr>
          <w:rFonts w:ascii="Times New Roman" w:hAnsi="Times New Roman" w:eastAsia="Times New Roman" w:cs="Times New Roman"/>
          <w:sz w:val="28"/>
          <w:szCs w:val="28"/>
        </w:rPr>
        <w:t>103</w:t>
      </w:r>
      <w:r>
        <w:rPr>
          <w:rFonts w:ascii="Times New Roman" w:hAnsi="Times New Roman" w:eastAsia="Times New Roman" w:cs="Times New Roman"/>
          <w:spacing w:val="24"/>
          <w:sz w:val="28"/>
          <w:szCs w:val="28"/>
        </w:rPr>
        <w:t xml:space="preserve"> </w:t>
      </w:r>
      <w:r>
        <w:rPr>
          <w:sz w:val="28"/>
          <w:szCs w:val="28"/>
        </w:rPr>
        <w:t>号）批准该项</w:t>
      </w:r>
      <w:r>
        <w:rPr>
          <w:spacing w:val="-1"/>
          <w:sz w:val="28"/>
          <w:szCs w:val="28"/>
        </w:rPr>
        <w:t>目建设。</w:t>
      </w:r>
      <w:r>
        <w:rPr>
          <w:sz w:val="28"/>
          <w:szCs w:val="28"/>
        </w:rPr>
        <w:t xml:space="preserve"> </w:t>
      </w:r>
      <w:r>
        <w:rPr>
          <w:spacing w:val="-6"/>
          <w:sz w:val="28"/>
          <w:szCs w:val="28"/>
        </w:rPr>
        <w:t>根据《财政部 人力资源社会保障部</w:t>
      </w:r>
      <w:r>
        <w:rPr>
          <w:spacing w:val="55"/>
          <w:sz w:val="28"/>
          <w:szCs w:val="28"/>
        </w:rPr>
        <w:t xml:space="preserve"> </w:t>
      </w:r>
      <w:r>
        <w:rPr>
          <w:spacing w:val="-6"/>
          <w:sz w:val="28"/>
          <w:szCs w:val="28"/>
        </w:rPr>
        <w:t>国家卫生计生委 关于印发</w:t>
      </w:r>
      <w:r>
        <w:rPr>
          <w:rFonts w:ascii="Times New Roman" w:hAnsi="Times New Roman" w:eastAsia="Times New Roman" w:cs="Times New Roman"/>
          <w:spacing w:val="-6"/>
          <w:sz w:val="28"/>
          <w:szCs w:val="28"/>
        </w:rPr>
        <w:t>&lt;</w:t>
      </w:r>
      <w:r>
        <w:rPr>
          <w:spacing w:val="-6"/>
          <w:sz w:val="28"/>
          <w:szCs w:val="28"/>
        </w:rPr>
        <w:t>社会</w:t>
      </w:r>
      <w:r>
        <w:rPr>
          <w:sz w:val="28"/>
          <w:szCs w:val="28"/>
        </w:rPr>
        <w:t xml:space="preserve"> 保险基金财务制度</w:t>
      </w:r>
      <w:r>
        <w:rPr>
          <w:rFonts w:ascii="Times New Roman" w:hAnsi="Times New Roman" w:eastAsia="Times New Roman" w:cs="Times New Roman"/>
          <w:sz w:val="28"/>
          <w:szCs w:val="28"/>
        </w:rPr>
        <w:t>&gt;</w:t>
      </w:r>
      <w:r>
        <w:rPr>
          <w:rFonts w:ascii="Times New Roman" w:hAnsi="Times New Roman" w:eastAsia="Times New Roman" w:cs="Times New Roman"/>
          <w:spacing w:val="-20"/>
          <w:sz w:val="28"/>
          <w:szCs w:val="28"/>
        </w:rPr>
        <w:t xml:space="preserve"> </w:t>
      </w:r>
      <w:r>
        <w:rPr>
          <w:sz w:val="28"/>
          <w:szCs w:val="28"/>
        </w:rPr>
        <w:t>的通知》（财社〔</w:t>
      </w:r>
      <w:r>
        <w:rPr>
          <w:rFonts w:ascii="Times New Roman" w:hAnsi="Times New Roman" w:eastAsia="Times New Roman" w:cs="Times New Roman"/>
          <w:sz w:val="28"/>
          <w:szCs w:val="28"/>
        </w:rPr>
        <w:t>2017</w:t>
      </w:r>
      <w:r>
        <w:rPr>
          <w:sz w:val="28"/>
          <w:szCs w:val="28"/>
        </w:rPr>
        <w:t>〕</w:t>
      </w:r>
      <w:r>
        <w:rPr>
          <w:rFonts w:ascii="Times New Roman" w:hAnsi="Times New Roman" w:eastAsia="Times New Roman" w:cs="Times New Roman"/>
          <w:sz w:val="28"/>
          <w:szCs w:val="28"/>
        </w:rPr>
        <w:t>144</w:t>
      </w:r>
      <w:r>
        <w:rPr>
          <w:rFonts w:ascii="Times New Roman" w:hAnsi="Times New Roman" w:eastAsia="Times New Roman" w:cs="Times New Roman"/>
          <w:spacing w:val="29"/>
          <w:sz w:val="28"/>
          <w:szCs w:val="28"/>
        </w:rPr>
        <w:t xml:space="preserve"> </w:t>
      </w:r>
      <w:r>
        <w:rPr>
          <w:sz w:val="28"/>
          <w:szCs w:val="28"/>
        </w:rPr>
        <w:t xml:space="preserve">号）、《中央财政 </w:t>
      </w:r>
      <w:r>
        <w:rPr>
          <w:spacing w:val="-9"/>
          <w:sz w:val="28"/>
          <w:szCs w:val="28"/>
        </w:rPr>
        <w:t>城乡居民养老保险补助资金直达资金管理实施细则》（财办社〔</w:t>
      </w:r>
      <w:r>
        <w:rPr>
          <w:rFonts w:ascii="Times New Roman" w:hAnsi="Times New Roman" w:eastAsia="Times New Roman" w:cs="Times New Roman"/>
          <w:spacing w:val="-9"/>
          <w:sz w:val="28"/>
          <w:szCs w:val="28"/>
        </w:rPr>
        <w:t>20</w:t>
      </w:r>
      <w:r>
        <w:rPr>
          <w:rFonts w:ascii="Times New Roman" w:hAnsi="Times New Roman" w:eastAsia="Times New Roman" w:cs="Times New Roman"/>
          <w:spacing w:val="-10"/>
          <w:sz w:val="28"/>
          <w:szCs w:val="28"/>
        </w:rPr>
        <w:t>22</w:t>
      </w:r>
      <w:r>
        <w:rPr>
          <w:spacing w:val="-10"/>
          <w:sz w:val="28"/>
          <w:szCs w:val="28"/>
        </w:rPr>
        <w:t>〕</w:t>
      </w:r>
      <w:r>
        <w:rPr>
          <w:sz w:val="28"/>
          <w:szCs w:val="28"/>
        </w:rPr>
        <w:t xml:space="preserve"> </w:t>
      </w:r>
      <w:r>
        <w:rPr>
          <w:rFonts w:ascii="Times New Roman" w:hAnsi="Times New Roman" w:eastAsia="Times New Roman" w:cs="Times New Roman"/>
          <w:spacing w:val="2"/>
          <w:sz w:val="28"/>
          <w:szCs w:val="28"/>
        </w:rPr>
        <w:t>15</w:t>
      </w:r>
      <w:r>
        <w:rPr>
          <w:rFonts w:ascii="Times New Roman" w:hAnsi="Times New Roman" w:eastAsia="Times New Roman" w:cs="Times New Roman"/>
          <w:spacing w:val="34"/>
          <w:sz w:val="28"/>
          <w:szCs w:val="28"/>
        </w:rPr>
        <w:t xml:space="preserve"> </w:t>
      </w:r>
      <w:r>
        <w:rPr>
          <w:spacing w:val="2"/>
          <w:sz w:val="28"/>
          <w:szCs w:val="28"/>
        </w:rPr>
        <w:t>号）、《民丰县人力资源和社会保障局社会保险基金财务管理制</w:t>
      </w:r>
      <w:r>
        <w:rPr>
          <w:sz w:val="28"/>
          <w:szCs w:val="28"/>
        </w:rPr>
        <w:t xml:space="preserve"> </w:t>
      </w:r>
      <w:r>
        <w:rPr>
          <w:spacing w:val="-4"/>
          <w:sz w:val="28"/>
          <w:szCs w:val="28"/>
        </w:rPr>
        <w:t>度》，审核项目资金是否严格按资金支持方向和支出范围使用。民丰</w:t>
      </w:r>
      <w:r>
        <w:rPr>
          <w:spacing w:val="7"/>
          <w:sz w:val="28"/>
          <w:szCs w:val="28"/>
        </w:rPr>
        <w:t xml:space="preserve"> </w:t>
      </w:r>
      <w:r>
        <w:rPr>
          <w:spacing w:val="-4"/>
          <w:sz w:val="28"/>
          <w:szCs w:val="28"/>
        </w:rPr>
        <w:t>县财政局负责健全资金管理制度体系，根据业务部门项目实际情况下</w:t>
      </w:r>
      <w:r>
        <w:rPr>
          <w:spacing w:val="6"/>
          <w:sz w:val="28"/>
          <w:szCs w:val="28"/>
        </w:rPr>
        <w:t xml:space="preserve"> </w:t>
      </w:r>
      <w:r>
        <w:rPr>
          <w:spacing w:val="-4"/>
          <w:sz w:val="28"/>
          <w:szCs w:val="28"/>
        </w:rPr>
        <w:t>达资金分配方案，建立资金使用台账，监督预算执行，组织开展预算</w:t>
      </w:r>
      <w:r>
        <w:rPr>
          <w:spacing w:val="7"/>
          <w:sz w:val="28"/>
          <w:szCs w:val="28"/>
        </w:rPr>
        <w:t xml:space="preserve"> </w:t>
      </w:r>
      <w:r>
        <w:rPr>
          <w:spacing w:val="-4"/>
          <w:sz w:val="28"/>
          <w:szCs w:val="28"/>
        </w:rPr>
        <w:t>绩效管理工作，定期上报资金使用情况。民丰县人力资源和社会保障</w:t>
      </w:r>
      <w:r>
        <w:rPr>
          <w:spacing w:val="6"/>
          <w:sz w:val="28"/>
          <w:szCs w:val="28"/>
        </w:rPr>
        <w:t xml:space="preserve"> </w:t>
      </w:r>
      <w:r>
        <w:rPr>
          <w:spacing w:val="-10"/>
          <w:sz w:val="28"/>
          <w:szCs w:val="28"/>
        </w:rPr>
        <w:t>局负责健全项目管理制度体系，制定项目审核、项目建设、监督管理、</w:t>
      </w:r>
      <w:r>
        <w:rPr>
          <w:spacing w:val="10"/>
          <w:sz w:val="28"/>
          <w:szCs w:val="28"/>
        </w:rPr>
        <w:t xml:space="preserve"> </w:t>
      </w:r>
      <w:r>
        <w:rPr>
          <w:spacing w:val="-4"/>
          <w:sz w:val="28"/>
          <w:szCs w:val="28"/>
        </w:rPr>
        <w:t>绩效评价等制度并组织实施，督促预算执行，根据《民丰县人力资源</w:t>
      </w:r>
      <w:r>
        <w:rPr>
          <w:spacing w:val="7"/>
          <w:sz w:val="28"/>
          <w:szCs w:val="28"/>
        </w:rPr>
        <w:t xml:space="preserve"> </w:t>
      </w:r>
      <w:r>
        <w:rPr>
          <w:spacing w:val="-4"/>
          <w:sz w:val="28"/>
          <w:szCs w:val="28"/>
        </w:rPr>
        <w:t>和社会保障局城乡居民养老保险上级补助资金管理制度》管理该项目</w:t>
      </w:r>
    </w:p>
    <w:p>
      <w:pPr>
        <w:pStyle w:val="2"/>
        <w:spacing w:before="1" w:line="222" w:lineRule="auto"/>
        <w:ind w:left="38"/>
        <w:rPr>
          <w:sz w:val="28"/>
          <w:szCs w:val="28"/>
        </w:rPr>
      </w:pPr>
      <w:r>
        <w:rPr>
          <w:spacing w:val="-5"/>
          <w:sz w:val="28"/>
          <w:szCs w:val="28"/>
        </w:rPr>
        <w:t>实施过程。</w:t>
      </w:r>
    </w:p>
    <w:p>
      <w:pPr>
        <w:pStyle w:val="2"/>
        <w:spacing w:before="285"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）项目财务管理情况</w:t>
      </w:r>
    </w:p>
    <w:p>
      <w:pPr>
        <w:pStyle w:val="2"/>
        <w:spacing w:before="290" w:line="411" w:lineRule="auto"/>
        <w:ind w:left="31" w:right="1" w:firstLine="561"/>
        <w:rPr>
          <w:sz w:val="28"/>
          <w:szCs w:val="28"/>
        </w:rPr>
      </w:pPr>
      <w:r>
        <w:rPr>
          <w:spacing w:val="-4"/>
          <w:sz w:val="28"/>
          <w:szCs w:val="28"/>
        </w:rPr>
        <w:t>项目资金为财政拨款，民丰县人力资源和社会保障局根据项</w:t>
      </w:r>
      <w:r>
        <w:rPr>
          <w:spacing w:val="-5"/>
          <w:sz w:val="28"/>
          <w:szCs w:val="28"/>
        </w:rPr>
        <w:t>目实</w:t>
      </w:r>
      <w:r>
        <w:rPr>
          <w:sz w:val="28"/>
          <w:szCs w:val="28"/>
        </w:rPr>
        <w:t xml:space="preserve"> </w:t>
      </w:r>
      <w:r>
        <w:rPr>
          <w:spacing w:val="-4"/>
          <w:sz w:val="28"/>
          <w:szCs w:val="28"/>
        </w:rPr>
        <w:t>施情况提交支付申请后支付。项目启动实施后，民丰县人力资源和社</w:t>
      </w:r>
      <w:r>
        <w:rPr>
          <w:spacing w:val="7"/>
          <w:sz w:val="28"/>
          <w:szCs w:val="28"/>
        </w:rPr>
        <w:t xml:space="preserve"> </w:t>
      </w:r>
      <w:r>
        <w:rPr>
          <w:spacing w:val="-4"/>
          <w:sz w:val="28"/>
          <w:szCs w:val="28"/>
        </w:rPr>
        <w:t>会保障局成立了工作领导小组，在指标接收确认、资金支付到位等各</w:t>
      </w:r>
      <w:r>
        <w:rPr>
          <w:spacing w:val="7"/>
          <w:sz w:val="28"/>
          <w:szCs w:val="28"/>
        </w:rPr>
        <w:t xml:space="preserve"> </w:t>
      </w:r>
      <w:r>
        <w:rPr>
          <w:spacing w:val="-6"/>
          <w:sz w:val="28"/>
          <w:szCs w:val="28"/>
        </w:rPr>
        <w:t>个环节均安排专人负责，根据《财政部 人力资源社会保障部</w:t>
      </w:r>
      <w:r>
        <w:rPr>
          <w:spacing w:val="67"/>
          <w:sz w:val="28"/>
          <w:szCs w:val="28"/>
        </w:rPr>
        <w:t xml:space="preserve"> </w:t>
      </w:r>
      <w:r>
        <w:rPr>
          <w:spacing w:val="-6"/>
          <w:sz w:val="28"/>
          <w:szCs w:val="28"/>
        </w:rPr>
        <w:t>国家卫</w:t>
      </w:r>
      <w:r>
        <w:rPr>
          <w:sz w:val="28"/>
          <w:szCs w:val="28"/>
        </w:rPr>
        <w:t xml:space="preserve"> </w:t>
      </w:r>
      <w:r>
        <w:rPr>
          <w:spacing w:val="-7"/>
          <w:sz w:val="28"/>
          <w:szCs w:val="28"/>
        </w:rPr>
        <w:t>生计生委 关于印发</w:t>
      </w:r>
      <w:r>
        <w:rPr>
          <w:rFonts w:ascii="Times New Roman" w:hAnsi="Times New Roman" w:eastAsia="Times New Roman" w:cs="Times New Roman"/>
          <w:spacing w:val="-7"/>
          <w:sz w:val="28"/>
          <w:szCs w:val="28"/>
        </w:rPr>
        <w:t>&lt;</w:t>
      </w:r>
      <w:r>
        <w:rPr>
          <w:spacing w:val="-7"/>
          <w:sz w:val="28"/>
          <w:szCs w:val="28"/>
        </w:rPr>
        <w:t>社会保险基金财务制度</w:t>
      </w:r>
      <w:r>
        <w:rPr>
          <w:rFonts w:ascii="Times New Roman" w:hAnsi="Times New Roman" w:eastAsia="Times New Roman" w:cs="Times New Roman"/>
          <w:spacing w:val="-7"/>
          <w:sz w:val="28"/>
          <w:szCs w:val="28"/>
        </w:rPr>
        <w:t>&gt;</w:t>
      </w:r>
      <w:r>
        <w:rPr>
          <w:rFonts w:ascii="Times New Roman" w:hAnsi="Times New Roman" w:eastAsia="Times New Roman" w:cs="Times New Roman"/>
          <w:spacing w:val="-28"/>
          <w:sz w:val="28"/>
          <w:szCs w:val="28"/>
        </w:rPr>
        <w:t xml:space="preserve"> </w:t>
      </w:r>
      <w:r>
        <w:rPr>
          <w:spacing w:val="-7"/>
          <w:sz w:val="28"/>
          <w:szCs w:val="28"/>
        </w:rPr>
        <w:t>的通知》（财社〔</w:t>
      </w:r>
      <w:r>
        <w:rPr>
          <w:rFonts w:ascii="Times New Roman" w:hAnsi="Times New Roman" w:eastAsia="Times New Roman" w:cs="Times New Roman"/>
          <w:spacing w:val="-7"/>
          <w:sz w:val="28"/>
          <w:szCs w:val="28"/>
        </w:rPr>
        <w:t>2017</w:t>
      </w:r>
      <w:r>
        <w:rPr>
          <w:spacing w:val="-7"/>
          <w:sz w:val="28"/>
          <w:szCs w:val="28"/>
        </w:rPr>
        <w:t>〕</w:t>
      </w:r>
      <w:r>
        <w:rPr>
          <w:sz w:val="28"/>
          <w:szCs w:val="28"/>
        </w:rPr>
        <w:t xml:space="preserve"> </w:t>
      </w:r>
      <w:r>
        <w:rPr>
          <w:rFonts w:ascii="Times New Roman" w:hAnsi="Times New Roman" w:eastAsia="Times New Roman" w:cs="Times New Roman"/>
          <w:spacing w:val="-2"/>
          <w:sz w:val="28"/>
          <w:szCs w:val="28"/>
        </w:rPr>
        <w:t>144</w:t>
      </w:r>
      <w:r>
        <w:rPr>
          <w:rFonts w:ascii="Times New Roman" w:hAnsi="Times New Roman" w:eastAsia="Times New Roman" w:cs="Times New Roman"/>
          <w:spacing w:val="23"/>
          <w:w w:val="101"/>
          <w:sz w:val="28"/>
          <w:szCs w:val="28"/>
        </w:rPr>
        <w:t xml:space="preserve"> </w:t>
      </w:r>
      <w:r>
        <w:rPr>
          <w:spacing w:val="-2"/>
          <w:sz w:val="28"/>
          <w:szCs w:val="28"/>
        </w:rPr>
        <w:t>号）、《中央财政城乡居民养老保险补助资金直达资金</w:t>
      </w:r>
      <w:r>
        <w:rPr>
          <w:spacing w:val="-3"/>
          <w:sz w:val="28"/>
          <w:szCs w:val="28"/>
        </w:rPr>
        <w:t>管理实施</w:t>
      </w:r>
      <w:r>
        <w:rPr>
          <w:sz w:val="28"/>
          <w:szCs w:val="28"/>
        </w:rPr>
        <w:t xml:space="preserve"> </w:t>
      </w:r>
      <w:r>
        <w:rPr>
          <w:spacing w:val="2"/>
          <w:sz w:val="28"/>
          <w:szCs w:val="28"/>
        </w:rPr>
        <w:t>细则》（财办社〔</w:t>
      </w:r>
      <w:r>
        <w:rPr>
          <w:rFonts w:ascii="Times New Roman" w:hAnsi="Times New Roman" w:eastAsia="Times New Roman" w:cs="Times New Roman"/>
          <w:spacing w:val="2"/>
          <w:sz w:val="28"/>
          <w:szCs w:val="28"/>
        </w:rPr>
        <w:t>2022</w:t>
      </w:r>
      <w:r>
        <w:rPr>
          <w:spacing w:val="2"/>
          <w:sz w:val="28"/>
          <w:szCs w:val="28"/>
        </w:rPr>
        <w:t>〕</w:t>
      </w:r>
      <w:r>
        <w:rPr>
          <w:rFonts w:ascii="Times New Roman" w:hAnsi="Times New Roman" w:eastAsia="Times New Roman" w:cs="Times New Roman"/>
          <w:spacing w:val="2"/>
          <w:sz w:val="28"/>
          <w:szCs w:val="28"/>
        </w:rPr>
        <w:t>15</w:t>
      </w:r>
      <w:r>
        <w:rPr>
          <w:rFonts w:ascii="Times New Roman" w:hAnsi="Times New Roman" w:eastAsia="Times New Roman" w:cs="Times New Roman"/>
          <w:spacing w:val="31"/>
          <w:sz w:val="28"/>
          <w:szCs w:val="28"/>
        </w:rPr>
        <w:t xml:space="preserve"> </w:t>
      </w:r>
      <w:r>
        <w:rPr>
          <w:spacing w:val="2"/>
          <w:sz w:val="28"/>
          <w:szCs w:val="28"/>
        </w:rPr>
        <w:t>号）、《民丰县人力资源和社会保障局</w:t>
      </w:r>
    </w:p>
    <w:p>
      <w:pPr>
        <w:pStyle w:val="2"/>
        <w:spacing w:line="221" w:lineRule="auto"/>
        <w:ind w:left="32"/>
        <w:rPr>
          <w:sz w:val="28"/>
          <w:szCs w:val="28"/>
        </w:rPr>
      </w:pPr>
      <w:r>
        <w:rPr>
          <w:spacing w:val="-4"/>
          <w:sz w:val="28"/>
          <w:szCs w:val="28"/>
        </w:rPr>
        <w:t>社会保险基金财务管理制度》全流程监控，全力确保预算资金项目准</w:t>
      </w:r>
    </w:p>
    <w:p>
      <w:pPr>
        <w:spacing w:line="221" w:lineRule="auto"/>
        <w:rPr>
          <w:sz w:val="28"/>
          <w:szCs w:val="28"/>
        </w:rPr>
        <w:sectPr>
          <w:footerReference r:id="rId18" w:type="default"/>
          <w:pgSz w:w="11906" w:h="16839"/>
          <w:pgMar w:top="1431" w:right="1705" w:bottom="1220" w:left="1785" w:header="0" w:footer="1046" w:gutter="0"/>
          <w:cols w:space="720" w:num="1"/>
        </w:sectPr>
      </w:pPr>
    </w:p>
    <w:p>
      <w:pPr>
        <w:pStyle w:val="2"/>
        <w:spacing w:before="164" w:line="223" w:lineRule="auto"/>
        <w:ind w:left="33"/>
        <w:rPr>
          <w:sz w:val="28"/>
          <w:szCs w:val="28"/>
        </w:rPr>
      </w:pPr>
      <w:r>
        <w:rPr>
          <w:spacing w:val="-1"/>
          <w:sz w:val="28"/>
          <w:szCs w:val="28"/>
        </w:rPr>
        <w:t>确无误、指标接收及时，资金拨付迅速，过程留痕可控。</w:t>
      </w:r>
    </w:p>
    <w:p>
      <w:pPr>
        <w:spacing w:line="312" w:lineRule="auto"/>
        <w:rPr>
          <w:rFonts w:ascii="Arial"/>
          <w:sz w:val="21"/>
        </w:rPr>
      </w:pPr>
    </w:p>
    <w:p>
      <w:pPr>
        <w:pStyle w:val="2"/>
        <w:spacing w:before="91" w:line="223" w:lineRule="auto"/>
        <w:ind w:left="583"/>
        <w:rPr>
          <w:sz w:val="28"/>
          <w:szCs w:val="28"/>
        </w:rPr>
      </w:pPr>
      <w:bookmarkStart w:id="7" w:name="bookmark37"/>
      <w:bookmarkEnd w:id="7"/>
      <w:bookmarkStart w:id="8" w:name="bookmark7"/>
      <w:bookmarkEnd w:id="8"/>
      <w:r>
        <w:rPr>
          <w:rFonts w:ascii="Times New Roman" w:hAnsi="Times New Roman" w:eastAsia="Times New Roman" w:cs="Times New Roman"/>
          <w:b/>
          <w:bCs/>
          <w:spacing w:val="-1"/>
          <w:sz w:val="28"/>
          <w:szCs w:val="28"/>
        </w:rPr>
        <w:t>6.</w:t>
      </w:r>
      <w:r>
        <w:rPr>
          <w:spacing w:val="-1"/>
          <w:sz w:val="28"/>
          <w:szCs w:val="28"/>
          <w14:textOutline w14:w="5103" w14:cap="flat" w14:cmpd="sng">
            <w14:solidFill>
              <w14:srgbClr w14:val="000000"/>
            </w14:solidFill>
            <w14:prstDash w14:val="solid"/>
            <w14:miter w14:val="10"/>
          </w14:textOutline>
        </w:rPr>
        <w:t>项目实施情况</w:t>
      </w:r>
    </w:p>
    <w:p>
      <w:pPr>
        <w:spacing w:line="253" w:lineRule="auto"/>
        <w:rPr>
          <w:rFonts w:ascii="Arial"/>
          <w:sz w:val="21"/>
        </w:rPr>
      </w:pPr>
    </w:p>
    <w:p>
      <w:pPr>
        <w:pStyle w:val="2"/>
        <w:spacing w:before="91" w:line="624" w:lineRule="exact"/>
        <w:ind w:right="34"/>
        <w:jc w:val="right"/>
        <w:rPr>
          <w:sz w:val="28"/>
          <w:szCs w:val="28"/>
        </w:rPr>
      </w:pPr>
      <w:r>
        <w:rPr>
          <w:spacing w:val="-2"/>
          <w:position w:val="26"/>
          <w:sz w:val="28"/>
          <w:szCs w:val="28"/>
        </w:rPr>
        <w:t>民丰县人力资源和社会保障局</w:t>
      </w:r>
      <w:r>
        <w:rPr>
          <w:spacing w:val="-46"/>
          <w:position w:val="26"/>
          <w:sz w:val="28"/>
          <w:szCs w:val="28"/>
        </w:rPr>
        <w:t xml:space="preserve"> </w:t>
      </w:r>
      <w:r>
        <w:rPr>
          <w:rFonts w:ascii="Times New Roman" w:hAnsi="Times New Roman" w:eastAsia="Times New Roman" w:cs="Times New Roman"/>
          <w:spacing w:val="-2"/>
          <w:position w:val="26"/>
          <w:sz w:val="28"/>
          <w:szCs w:val="28"/>
        </w:rPr>
        <w:t>2024</w:t>
      </w:r>
      <w:r>
        <w:rPr>
          <w:rFonts w:ascii="Times New Roman" w:hAnsi="Times New Roman" w:eastAsia="Times New Roman" w:cs="Times New Roman"/>
          <w:spacing w:val="25"/>
          <w:position w:val="26"/>
          <w:sz w:val="28"/>
          <w:szCs w:val="28"/>
        </w:rPr>
        <w:t xml:space="preserve"> </w:t>
      </w:r>
      <w:r>
        <w:rPr>
          <w:spacing w:val="-2"/>
          <w:position w:val="26"/>
          <w:sz w:val="28"/>
          <w:szCs w:val="28"/>
        </w:rPr>
        <w:t>年城乡居民基本养老保险补</w:t>
      </w:r>
    </w:p>
    <w:p>
      <w:pPr>
        <w:pStyle w:val="2"/>
        <w:spacing w:line="222" w:lineRule="auto"/>
        <w:ind w:left="31"/>
        <w:rPr>
          <w:sz w:val="28"/>
          <w:szCs w:val="28"/>
        </w:rPr>
      </w:pPr>
      <w:r>
        <w:rPr>
          <w:spacing w:val="-1"/>
          <w:sz w:val="28"/>
          <w:szCs w:val="28"/>
        </w:rPr>
        <w:t>助资金项目为年初预算项目。项目实施过程如下：</w:t>
      </w:r>
    </w:p>
    <w:p>
      <w:pPr>
        <w:pStyle w:val="2"/>
        <w:spacing w:before="294" w:line="411" w:lineRule="auto"/>
        <w:ind w:left="31" w:firstLine="547"/>
        <w:rPr>
          <w:sz w:val="28"/>
          <w:szCs w:val="28"/>
        </w:rPr>
      </w:pPr>
      <w:r>
        <w:rPr>
          <w:rFonts w:ascii="Times New Roman" w:hAnsi="Times New Roman" w:eastAsia="Times New Roman" w:cs="Times New Roman"/>
          <w:spacing w:val="-3"/>
          <w:sz w:val="28"/>
          <w:szCs w:val="28"/>
        </w:rPr>
        <w:t>2023</w:t>
      </w:r>
      <w:r>
        <w:rPr>
          <w:rFonts w:ascii="Times New Roman" w:hAnsi="Times New Roman" w:eastAsia="Times New Roman" w:cs="Times New Roman"/>
          <w:spacing w:val="27"/>
          <w:sz w:val="28"/>
          <w:szCs w:val="28"/>
        </w:rPr>
        <w:t xml:space="preserve"> </w:t>
      </w:r>
      <w:r>
        <w:rPr>
          <w:spacing w:val="-3"/>
          <w:sz w:val="28"/>
          <w:szCs w:val="28"/>
        </w:rPr>
        <w:t>年</w:t>
      </w:r>
      <w:r>
        <w:rPr>
          <w:spacing w:val="-33"/>
          <w:sz w:val="28"/>
          <w:szCs w:val="28"/>
        </w:rPr>
        <w:t xml:space="preserve"> </w:t>
      </w:r>
      <w:r>
        <w:rPr>
          <w:rFonts w:ascii="Times New Roman" w:hAnsi="Times New Roman" w:eastAsia="Times New Roman" w:cs="Times New Roman"/>
          <w:spacing w:val="-3"/>
          <w:sz w:val="28"/>
          <w:szCs w:val="28"/>
        </w:rPr>
        <w:t>12</w:t>
      </w:r>
      <w:r>
        <w:rPr>
          <w:rFonts w:ascii="Times New Roman" w:hAnsi="Times New Roman" w:eastAsia="Times New Roman" w:cs="Times New Roman"/>
          <w:spacing w:val="35"/>
          <w:sz w:val="28"/>
          <w:szCs w:val="28"/>
        </w:rPr>
        <w:t xml:space="preserve"> </w:t>
      </w:r>
      <w:r>
        <w:rPr>
          <w:spacing w:val="-3"/>
          <w:sz w:val="28"/>
          <w:szCs w:val="28"/>
        </w:rPr>
        <w:t>月</w:t>
      </w:r>
      <w:r>
        <w:rPr>
          <w:spacing w:val="-33"/>
          <w:sz w:val="28"/>
          <w:szCs w:val="28"/>
        </w:rPr>
        <w:t xml:space="preserve"> </w:t>
      </w:r>
      <w:r>
        <w:rPr>
          <w:rFonts w:ascii="Times New Roman" w:hAnsi="Times New Roman" w:eastAsia="Times New Roman" w:cs="Times New Roman"/>
          <w:spacing w:val="-3"/>
          <w:sz w:val="28"/>
          <w:szCs w:val="28"/>
        </w:rPr>
        <w:t xml:space="preserve">15  </w:t>
      </w:r>
      <w:r>
        <w:rPr>
          <w:spacing w:val="-3"/>
          <w:sz w:val="28"/>
          <w:szCs w:val="28"/>
        </w:rPr>
        <w:t>日，和田地区财政局、和田地区人力资源和社</w:t>
      </w:r>
      <w:r>
        <w:rPr>
          <w:sz w:val="28"/>
          <w:szCs w:val="28"/>
        </w:rPr>
        <w:t xml:space="preserve"> 会保障局下达《关于提前下达</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年中央财政城乡居民</w:t>
      </w:r>
      <w:r>
        <w:rPr>
          <w:spacing w:val="-1"/>
          <w:sz w:val="28"/>
          <w:szCs w:val="28"/>
        </w:rPr>
        <w:t>基本养老保</w:t>
      </w:r>
      <w:r>
        <w:rPr>
          <w:sz w:val="28"/>
          <w:szCs w:val="28"/>
        </w:rPr>
        <w:t xml:space="preserve"> </w:t>
      </w:r>
      <w:r>
        <w:rPr>
          <w:spacing w:val="1"/>
          <w:sz w:val="28"/>
          <w:szCs w:val="28"/>
        </w:rPr>
        <w:t>险补助资金预算的通知》（和地财社〔</w:t>
      </w:r>
      <w:r>
        <w:rPr>
          <w:rFonts w:ascii="Times New Roman" w:hAnsi="Times New Roman" w:eastAsia="Times New Roman" w:cs="Times New Roman"/>
          <w:spacing w:val="1"/>
          <w:sz w:val="28"/>
          <w:szCs w:val="28"/>
        </w:rPr>
        <w:t>2023</w:t>
      </w:r>
      <w:r>
        <w:rPr>
          <w:spacing w:val="1"/>
          <w:sz w:val="28"/>
          <w:szCs w:val="28"/>
        </w:rPr>
        <w:t>〕</w:t>
      </w:r>
      <w:r>
        <w:rPr>
          <w:rFonts w:ascii="Times New Roman" w:hAnsi="Times New Roman" w:eastAsia="Times New Roman" w:cs="Times New Roman"/>
          <w:spacing w:val="1"/>
          <w:sz w:val="28"/>
          <w:szCs w:val="28"/>
        </w:rPr>
        <w:t>57</w:t>
      </w:r>
      <w:r>
        <w:rPr>
          <w:rFonts w:ascii="Times New Roman" w:hAnsi="Times New Roman" w:eastAsia="Times New Roman" w:cs="Times New Roman"/>
          <w:spacing w:val="29"/>
          <w:w w:val="101"/>
          <w:sz w:val="28"/>
          <w:szCs w:val="28"/>
        </w:rPr>
        <w:t xml:space="preserve"> </w:t>
      </w:r>
      <w:r>
        <w:rPr>
          <w:spacing w:val="1"/>
          <w:sz w:val="28"/>
          <w:szCs w:val="28"/>
        </w:rPr>
        <w:t>号</w:t>
      </w:r>
      <w:r>
        <w:rPr>
          <w:spacing w:val="19"/>
          <w:sz w:val="28"/>
          <w:szCs w:val="28"/>
        </w:rPr>
        <w:t>），</w:t>
      </w:r>
      <w:r>
        <w:rPr>
          <w:spacing w:val="1"/>
          <w:sz w:val="28"/>
          <w:szCs w:val="28"/>
        </w:rPr>
        <w:t>下达中央补</w:t>
      </w:r>
      <w:r>
        <w:rPr>
          <w:sz w:val="28"/>
          <w:szCs w:val="28"/>
        </w:rPr>
        <w:t xml:space="preserve"> </w:t>
      </w:r>
      <w:r>
        <w:rPr>
          <w:spacing w:val="-8"/>
          <w:sz w:val="28"/>
          <w:szCs w:val="28"/>
        </w:rPr>
        <w:t>助资金</w:t>
      </w:r>
      <w:r>
        <w:rPr>
          <w:spacing w:val="-64"/>
          <w:sz w:val="28"/>
          <w:szCs w:val="28"/>
        </w:rPr>
        <w:t xml:space="preserve"> </w:t>
      </w:r>
      <w:r>
        <w:rPr>
          <w:rFonts w:ascii="Times New Roman" w:hAnsi="Times New Roman" w:eastAsia="Times New Roman" w:cs="Times New Roman"/>
          <w:spacing w:val="-8"/>
          <w:sz w:val="28"/>
          <w:szCs w:val="28"/>
        </w:rPr>
        <w:t>247.00</w:t>
      </w:r>
      <w:r>
        <w:rPr>
          <w:rFonts w:ascii="Times New Roman" w:hAnsi="Times New Roman" w:eastAsia="Times New Roman" w:cs="Times New Roman"/>
          <w:spacing w:val="19"/>
          <w:sz w:val="28"/>
          <w:szCs w:val="28"/>
        </w:rPr>
        <w:t xml:space="preserve"> </w:t>
      </w:r>
      <w:r>
        <w:rPr>
          <w:spacing w:val="-8"/>
          <w:sz w:val="28"/>
          <w:szCs w:val="28"/>
        </w:rPr>
        <w:t>万元；</w:t>
      </w:r>
      <w:r>
        <w:rPr>
          <w:spacing w:val="-47"/>
          <w:sz w:val="28"/>
          <w:szCs w:val="28"/>
        </w:rPr>
        <w:t xml:space="preserve"> </w:t>
      </w:r>
      <w:r>
        <w:rPr>
          <w:rFonts w:ascii="Times New Roman" w:hAnsi="Times New Roman" w:eastAsia="Times New Roman" w:cs="Times New Roman"/>
          <w:spacing w:val="-8"/>
          <w:sz w:val="28"/>
          <w:szCs w:val="28"/>
        </w:rPr>
        <w:t>2023</w:t>
      </w:r>
      <w:r>
        <w:rPr>
          <w:rFonts w:ascii="Times New Roman" w:hAnsi="Times New Roman" w:eastAsia="Times New Roman" w:cs="Times New Roman"/>
          <w:spacing w:val="22"/>
          <w:sz w:val="28"/>
          <w:szCs w:val="28"/>
        </w:rPr>
        <w:t xml:space="preserve"> </w:t>
      </w:r>
      <w:r>
        <w:rPr>
          <w:spacing w:val="-8"/>
          <w:sz w:val="28"/>
          <w:szCs w:val="28"/>
        </w:rPr>
        <w:t>年</w:t>
      </w:r>
      <w:r>
        <w:rPr>
          <w:spacing w:val="-38"/>
          <w:sz w:val="28"/>
          <w:szCs w:val="28"/>
        </w:rPr>
        <w:t xml:space="preserve"> </w:t>
      </w:r>
      <w:r>
        <w:rPr>
          <w:rFonts w:ascii="Times New Roman" w:hAnsi="Times New Roman" w:eastAsia="Times New Roman" w:cs="Times New Roman"/>
          <w:spacing w:val="-8"/>
          <w:sz w:val="28"/>
          <w:szCs w:val="28"/>
        </w:rPr>
        <w:t>12</w:t>
      </w:r>
      <w:r>
        <w:rPr>
          <w:rFonts w:ascii="Times New Roman" w:hAnsi="Times New Roman" w:eastAsia="Times New Roman" w:cs="Times New Roman"/>
          <w:spacing w:val="30"/>
          <w:w w:val="101"/>
          <w:sz w:val="28"/>
          <w:szCs w:val="28"/>
        </w:rPr>
        <w:t xml:space="preserve"> </w:t>
      </w:r>
      <w:r>
        <w:rPr>
          <w:spacing w:val="-8"/>
          <w:sz w:val="28"/>
          <w:szCs w:val="28"/>
        </w:rPr>
        <w:t xml:space="preserve">月 </w:t>
      </w:r>
      <w:r>
        <w:rPr>
          <w:rFonts w:ascii="Times New Roman" w:hAnsi="Times New Roman" w:eastAsia="Times New Roman" w:cs="Times New Roman"/>
          <w:spacing w:val="-8"/>
          <w:sz w:val="28"/>
          <w:szCs w:val="28"/>
        </w:rPr>
        <w:t xml:space="preserve">31  </w:t>
      </w:r>
      <w:r>
        <w:rPr>
          <w:spacing w:val="-8"/>
          <w:sz w:val="28"/>
          <w:szCs w:val="28"/>
        </w:rPr>
        <w:t>日，</w:t>
      </w:r>
      <w:r>
        <w:rPr>
          <w:spacing w:val="-9"/>
          <w:sz w:val="28"/>
          <w:szCs w:val="28"/>
        </w:rPr>
        <w:t>和田地区财政局下达《关</w:t>
      </w:r>
      <w:r>
        <w:rPr>
          <w:sz w:val="28"/>
          <w:szCs w:val="28"/>
        </w:rPr>
        <w:t xml:space="preserve"> 于提前下达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w w:val="101"/>
          <w:sz w:val="28"/>
          <w:szCs w:val="28"/>
        </w:rPr>
        <w:t xml:space="preserve"> </w:t>
      </w:r>
      <w:r>
        <w:rPr>
          <w:sz w:val="28"/>
          <w:szCs w:val="28"/>
        </w:rPr>
        <w:t>年自治区财政城乡居民基本养老保险补助资</w:t>
      </w:r>
      <w:r>
        <w:rPr>
          <w:spacing w:val="-1"/>
          <w:sz w:val="28"/>
          <w:szCs w:val="28"/>
        </w:rPr>
        <w:t>金预算</w:t>
      </w:r>
      <w:r>
        <w:rPr>
          <w:sz w:val="28"/>
          <w:szCs w:val="28"/>
        </w:rPr>
        <w:t xml:space="preserve"> </w:t>
      </w:r>
      <w:r>
        <w:rPr>
          <w:spacing w:val="-4"/>
          <w:sz w:val="28"/>
          <w:szCs w:val="28"/>
        </w:rPr>
        <w:t>的通知》（和地财社〔</w:t>
      </w:r>
      <w:r>
        <w:rPr>
          <w:rFonts w:ascii="Times New Roman" w:hAnsi="Times New Roman" w:eastAsia="Times New Roman" w:cs="Times New Roman"/>
          <w:spacing w:val="-4"/>
          <w:sz w:val="28"/>
          <w:szCs w:val="28"/>
        </w:rPr>
        <w:t>2023</w:t>
      </w:r>
      <w:r>
        <w:rPr>
          <w:spacing w:val="-4"/>
          <w:sz w:val="28"/>
          <w:szCs w:val="28"/>
        </w:rPr>
        <w:t>〕</w:t>
      </w:r>
      <w:r>
        <w:rPr>
          <w:rFonts w:ascii="Times New Roman" w:hAnsi="Times New Roman" w:eastAsia="Times New Roman" w:cs="Times New Roman"/>
          <w:spacing w:val="-4"/>
          <w:sz w:val="28"/>
          <w:szCs w:val="28"/>
        </w:rPr>
        <w:t>103</w:t>
      </w:r>
      <w:r>
        <w:rPr>
          <w:rFonts w:ascii="Times New Roman" w:hAnsi="Times New Roman" w:eastAsia="Times New Roman" w:cs="Times New Roman"/>
          <w:spacing w:val="24"/>
          <w:sz w:val="28"/>
          <w:szCs w:val="28"/>
        </w:rPr>
        <w:t xml:space="preserve"> </w:t>
      </w:r>
      <w:r>
        <w:rPr>
          <w:spacing w:val="-4"/>
          <w:sz w:val="28"/>
          <w:szCs w:val="28"/>
        </w:rPr>
        <w:t>号</w:t>
      </w:r>
      <w:r>
        <w:rPr>
          <w:spacing w:val="-5"/>
          <w:sz w:val="28"/>
          <w:szCs w:val="28"/>
        </w:rPr>
        <w:t>，下达自治区补助资金</w:t>
      </w:r>
      <w:r>
        <w:rPr>
          <w:spacing w:val="-65"/>
          <w:sz w:val="28"/>
          <w:szCs w:val="28"/>
        </w:rPr>
        <w:t xml:space="preserve"> </w:t>
      </w:r>
      <w:r>
        <w:rPr>
          <w:rFonts w:ascii="Times New Roman" w:hAnsi="Times New Roman" w:eastAsia="Times New Roman" w:cs="Times New Roman"/>
          <w:spacing w:val="-5"/>
          <w:sz w:val="28"/>
          <w:szCs w:val="28"/>
        </w:rPr>
        <w:t>240.00</w:t>
      </w:r>
      <w:r>
        <w:rPr>
          <w:rFonts w:ascii="Times New Roman" w:hAnsi="Times New Roman" w:eastAsia="Times New Roman" w:cs="Times New Roman"/>
          <w:spacing w:val="19"/>
          <w:w w:val="101"/>
          <w:sz w:val="28"/>
          <w:szCs w:val="28"/>
        </w:rPr>
        <w:t xml:space="preserve"> </w:t>
      </w:r>
      <w:r>
        <w:rPr>
          <w:spacing w:val="-5"/>
          <w:sz w:val="28"/>
          <w:szCs w:val="28"/>
        </w:rPr>
        <w:t>万</w:t>
      </w:r>
      <w:r>
        <w:rPr>
          <w:sz w:val="28"/>
          <w:szCs w:val="28"/>
        </w:rPr>
        <w:t xml:space="preserve"> </w:t>
      </w:r>
      <w:r>
        <w:rPr>
          <w:spacing w:val="-5"/>
          <w:sz w:val="28"/>
          <w:szCs w:val="28"/>
        </w:rPr>
        <w:t>元；</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spacing w:val="-5"/>
          <w:sz w:val="28"/>
          <w:szCs w:val="28"/>
        </w:rPr>
        <w:t>年</w:t>
      </w:r>
      <w:r>
        <w:rPr>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30"/>
          <w:sz w:val="28"/>
          <w:szCs w:val="28"/>
        </w:rPr>
        <w:t xml:space="preserve"> </w:t>
      </w:r>
      <w:r>
        <w:rPr>
          <w:spacing w:val="-5"/>
          <w:sz w:val="28"/>
          <w:szCs w:val="28"/>
        </w:rPr>
        <w:t>月</w:t>
      </w:r>
      <w:r>
        <w:rPr>
          <w:spacing w:val="-65"/>
          <w:sz w:val="28"/>
          <w:szCs w:val="28"/>
        </w:rPr>
        <w:t xml:space="preserve"> </w:t>
      </w:r>
      <w:r>
        <w:rPr>
          <w:rFonts w:ascii="Times New Roman" w:hAnsi="Times New Roman" w:eastAsia="Times New Roman" w:cs="Times New Roman"/>
          <w:spacing w:val="-5"/>
          <w:sz w:val="28"/>
          <w:szCs w:val="28"/>
        </w:rPr>
        <w:t xml:space="preserve">20  </w:t>
      </w:r>
      <w:r>
        <w:rPr>
          <w:spacing w:val="-5"/>
          <w:sz w:val="28"/>
          <w:szCs w:val="28"/>
        </w:rPr>
        <w:t>日，民丰县人力资源和社会保</w:t>
      </w:r>
      <w:r>
        <w:rPr>
          <w:spacing w:val="-6"/>
          <w:sz w:val="28"/>
          <w:szCs w:val="28"/>
        </w:rPr>
        <w:t>障局向县财政局提</w:t>
      </w:r>
      <w:r>
        <w:rPr>
          <w:sz w:val="28"/>
          <w:szCs w:val="28"/>
        </w:rPr>
        <w:t xml:space="preserve"> </w:t>
      </w:r>
      <w:r>
        <w:rPr>
          <w:spacing w:val="-3"/>
          <w:sz w:val="28"/>
          <w:szCs w:val="28"/>
        </w:rPr>
        <w:t>交《关于拨入城乡居民基本养老保险中央和自治区补助基金的函》，</w:t>
      </w:r>
      <w:r>
        <w:rPr>
          <w:spacing w:val="12"/>
          <w:sz w:val="28"/>
          <w:szCs w:val="28"/>
        </w:rPr>
        <w:t xml:space="preserve"> </w:t>
      </w:r>
      <w:r>
        <w:rPr>
          <w:spacing w:val="-3"/>
          <w:sz w:val="28"/>
          <w:szCs w:val="28"/>
        </w:rPr>
        <w:t>申请划拨</w:t>
      </w:r>
      <w:r>
        <w:rPr>
          <w:spacing w:val="-58"/>
          <w:sz w:val="28"/>
          <w:szCs w:val="28"/>
        </w:rPr>
        <w:t xml:space="preserve"> </w:t>
      </w:r>
      <w:r>
        <w:rPr>
          <w:rFonts w:ascii="Times New Roman" w:hAnsi="Times New Roman" w:eastAsia="Times New Roman" w:cs="Times New Roman"/>
          <w:spacing w:val="-3"/>
          <w:sz w:val="28"/>
          <w:szCs w:val="28"/>
        </w:rPr>
        <w:t>487.00</w:t>
      </w:r>
      <w:r>
        <w:rPr>
          <w:rFonts w:ascii="Times New Roman" w:hAnsi="Times New Roman" w:eastAsia="Times New Roman" w:cs="Times New Roman"/>
          <w:spacing w:val="20"/>
          <w:sz w:val="28"/>
          <w:szCs w:val="28"/>
        </w:rPr>
        <w:t xml:space="preserve"> </w:t>
      </w:r>
      <w:r>
        <w:rPr>
          <w:spacing w:val="-3"/>
          <w:sz w:val="28"/>
          <w:szCs w:val="28"/>
        </w:rPr>
        <w:t>万元，用于支付城乡居民养老保险</w:t>
      </w:r>
      <w:r>
        <w:rPr>
          <w:spacing w:val="-65"/>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2"/>
          <w:w w:val="101"/>
          <w:sz w:val="28"/>
          <w:szCs w:val="28"/>
        </w:rPr>
        <w:t xml:space="preserve"> </w:t>
      </w:r>
      <w:r>
        <w:rPr>
          <w:spacing w:val="-3"/>
          <w:sz w:val="28"/>
          <w:szCs w:val="28"/>
        </w:rPr>
        <w:t>年度待遇发</w:t>
      </w:r>
      <w:r>
        <w:rPr>
          <w:sz w:val="28"/>
          <w:szCs w:val="28"/>
        </w:rPr>
        <w:t xml:space="preserve"> </w:t>
      </w:r>
      <w:r>
        <w:rPr>
          <w:spacing w:val="-4"/>
          <w:sz w:val="28"/>
          <w:szCs w:val="28"/>
        </w:rPr>
        <w:t>放和参保缴费人员列入个人账户；</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8"/>
          <w:w w:val="101"/>
          <w:sz w:val="28"/>
          <w:szCs w:val="28"/>
        </w:rPr>
        <w:t xml:space="preserve"> </w:t>
      </w:r>
      <w:r>
        <w:rPr>
          <w:spacing w:val="-4"/>
          <w:sz w:val="28"/>
          <w:szCs w:val="28"/>
        </w:rPr>
        <w:t>年</w:t>
      </w:r>
      <w:r>
        <w:rPr>
          <w:spacing w:val="-36"/>
          <w:sz w:val="28"/>
          <w:szCs w:val="28"/>
        </w:rPr>
        <w:t xml:space="preserve"> </w:t>
      </w:r>
      <w:r>
        <w:rPr>
          <w:rFonts w:ascii="Times New Roman" w:hAnsi="Times New Roman" w:eastAsia="Times New Roman" w:cs="Times New Roman"/>
          <w:spacing w:val="-4"/>
          <w:sz w:val="28"/>
          <w:szCs w:val="28"/>
        </w:rPr>
        <w:t>1-</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4"/>
          <w:sz w:val="28"/>
          <w:szCs w:val="28"/>
        </w:rPr>
        <w:t>12</w:t>
      </w:r>
      <w:r>
        <w:rPr>
          <w:rFonts w:ascii="Times New Roman" w:hAnsi="Times New Roman" w:eastAsia="Times New Roman" w:cs="Times New Roman"/>
          <w:spacing w:val="30"/>
          <w:w w:val="101"/>
          <w:sz w:val="28"/>
          <w:szCs w:val="28"/>
        </w:rPr>
        <w:t xml:space="preserve"> </w:t>
      </w:r>
      <w:r>
        <w:rPr>
          <w:spacing w:val="-4"/>
          <w:sz w:val="28"/>
          <w:szCs w:val="28"/>
        </w:rPr>
        <w:t>月，民丰县人力资源</w:t>
      </w:r>
      <w:r>
        <w:rPr>
          <w:sz w:val="28"/>
          <w:szCs w:val="28"/>
        </w:rPr>
        <w:t xml:space="preserve"> </w:t>
      </w:r>
      <w:r>
        <w:rPr>
          <w:spacing w:val="-4"/>
          <w:sz w:val="28"/>
          <w:szCs w:val="28"/>
        </w:rPr>
        <w:t>和社会保障局按月度支付养老保险补助，完成城乡居民基本养老保险</w:t>
      </w:r>
    </w:p>
    <w:p>
      <w:pPr>
        <w:pStyle w:val="2"/>
        <w:spacing w:before="1" w:line="222" w:lineRule="auto"/>
        <w:ind w:left="33"/>
        <w:rPr>
          <w:sz w:val="28"/>
          <w:szCs w:val="28"/>
        </w:rPr>
      </w:pPr>
      <w:r>
        <w:rPr>
          <w:spacing w:val="-4"/>
          <w:sz w:val="28"/>
          <w:szCs w:val="28"/>
        </w:rPr>
        <w:t>缴费标准。</w:t>
      </w:r>
    </w:p>
    <w:p>
      <w:pPr>
        <w:pStyle w:val="2"/>
        <w:spacing w:before="288" w:line="411" w:lineRule="auto"/>
        <w:ind w:left="31" w:right="34" w:firstLine="565"/>
        <w:rPr>
          <w:sz w:val="28"/>
          <w:szCs w:val="28"/>
        </w:rPr>
      </w:pPr>
      <w:r>
        <w:rPr>
          <w:spacing w:val="-1"/>
          <w:sz w:val="28"/>
          <w:szCs w:val="28"/>
        </w:rPr>
        <w:t>通过项目实施，完成</w:t>
      </w:r>
      <w:r>
        <w:rPr>
          <w:spacing w:val="-44"/>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spacing w:val="-1"/>
          <w:sz w:val="28"/>
          <w:szCs w:val="28"/>
        </w:rPr>
        <w:t>年城乡城镇居民养老保险基础性养老</w:t>
      </w:r>
      <w:r>
        <w:rPr>
          <w:sz w:val="28"/>
          <w:szCs w:val="28"/>
        </w:rPr>
        <w:t xml:space="preserve"> 金发放</w:t>
      </w:r>
      <w:r>
        <w:rPr>
          <w:spacing w:val="-65"/>
          <w:sz w:val="28"/>
          <w:szCs w:val="28"/>
        </w:rPr>
        <w:t xml:space="preserve"> </w:t>
      </w:r>
      <w:r>
        <w:rPr>
          <w:rFonts w:ascii="Times New Roman" w:hAnsi="Times New Roman" w:eastAsia="Times New Roman" w:cs="Times New Roman"/>
          <w:sz w:val="28"/>
          <w:szCs w:val="28"/>
        </w:rPr>
        <w:t>2434</w:t>
      </w:r>
      <w:r>
        <w:rPr>
          <w:rFonts w:ascii="Times New Roman" w:hAnsi="Times New Roman" w:eastAsia="Times New Roman" w:cs="Times New Roman"/>
          <w:spacing w:val="24"/>
          <w:w w:val="101"/>
          <w:sz w:val="28"/>
          <w:szCs w:val="28"/>
        </w:rPr>
        <w:t xml:space="preserve"> </w:t>
      </w:r>
      <w:r>
        <w:rPr>
          <w:sz w:val="28"/>
          <w:szCs w:val="28"/>
        </w:rPr>
        <w:t>人，确保符合领取条件的城乡参保居民能够按时足</w:t>
      </w:r>
      <w:r>
        <w:rPr>
          <w:spacing w:val="-1"/>
          <w:sz w:val="28"/>
          <w:szCs w:val="28"/>
        </w:rPr>
        <w:t>额领</w:t>
      </w:r>
      <w:r>
        <w:rPr>
          <w:sz w:val="28"/>
          <w:szCs w:val="28"/>
        </w:rPr>
        <w:t xml:space="preserve"> </w:t>
      </w:r>
      <w:r>
        <w:rPr>
          <w:spacing w:val="-5"/>
          <w:sz w:val="28"/>
          <w:szCs w:val="28"/>
        </w:rPr>
        <w:t>取；完成城乡居民基本养老保险缴费人数</w:t>
      </w:r>
      <w:r>
        <w:rPr>
          <w:spacing w:val="-38"/>
          <w:sz w:val="28"/>
          <w:szCs w:val="28"/>
        </w:rPr>
        <w:t xml:space="preserve"> </w:t>
      </w:r>
      <w:r>
        <w:rPr>
          <w:rFonts w:ascii="Times New Roman" w:hAnsi="Times New Roman" w:eastAsia="Times New Roman" w:cs="Times New Roman"/>
          <w:spacing w:val="-5"/>
          <w:sz w:val="28"/>
          <w:szCs w:val="28"/>
        </w:rPr>
        <w:t>15230</w:t>
      </w:r>
      <w:r>
        <w:rPr>
          <w:rFonts w:ascii="Times New Roman" w:hAnsi="Times New Roman" w:eastAsia="Times New Roman" w:cs="Times New Roman"/>
          <w:spacing w:val="21"/>
          <w:w w:val="101"/>
          <w:sz w:val="28"/>
          <w:szCs w:val="28"/>
        </w:rPr>
        <w:t xml:space="preserve"> </w:t>
      </w:r>
      <w:r>
        <w:rPr>
          <w:spacing w:val="-5"/>
          <w:sz w:val="28"/>
          <w:szCs w:val="28"/>
        </w:rPr>
        <w:t>人，补</w:t>
      </w:r>
      <w:r>
        <w:rPr>
          <w:spacing w:val="-6"/>
          <w:sz w:val="28"/>
          <w:szCs w:val="28"/>
        </w:rPr>
        <w:t>助标准按缴费</w:t>
      </w:r>
      <w:r>
        <w:rPr>
          <w:sz w:val="28"/>
          <w:szCs w:val="28"/>
        </w:rPr>
        <w:t xml:space="preserve"> 档次补助，补助标准为</w:t>
      </w:r>
      <w:r>
        <w:rPr>
          <w:spacing w:val="-57"/>
          <w:sz w:val="28"/>
          <w:szCs w:val="28"/>
        </w:rPr>
        <w:t xml:space="preserve"> </w:t>
      </w:r>
      <w:r>
        <w:rPr>
          <w:rFonts w:ascii="Times New Roman" w:hAnsi="Times New Roman" w:eastAsia="Times New Roman" w:cs="Times New Roman"/>
          <w:sz w:val="28"/>
          <w:szCs w:val="28"/>
        </w:rPr>
        <w:t>50</w:t>
      </w:r>
      <w:r>
        <w:rPr>
          <w:rFonts w:ascii="Times New Roman" w:hAnsi="Times New Roman" w:eastAsia="Times New Roman" w:cs="Times New Roman"/>
          <w:spacing w:val="23"/>
          <w:w w:val="101"/>
          <w:sz w:val="28"/>
          <w:szCs w:val="28"/>
        </w:rPr>
        <w:t xml:space="preserve"> </w:t>
      </w:r>
      <w:r>
        <w:rPr>
          <w:sz w:val="28"/>
          <w:szCs w:val="28"/>
        </w:rPr>
        <w:t>元。通过项目实施，</w:t>
      </w:r>
      <w:r>
        <w:rPr>
          <w:spacing w:val="-1"/>
          <w:sz w:val="28"/>
          <w:szCs w:val="28"/>
        </w:rPr>
        <w:t>有效提高城乡居民生</w:t>
      </w:r>
    </w:p>
    <w:p>
      <w:pPr>
        <w:pStyle w:val="2"/>
        <w:spacing w:line="220" w:lineRule="auto"/>
        <w:ind w:left="40"/>
        <w:rPr>
          <w:sz w:val="28"/>
          <w:szCs w:val="28"/>
        </w:rPr>
      </w:pPr>
      <w:r>
        <w:rPr>
          <w:spacing w:val="-2"/>
          <w:sz w:val="28"/>
          <w:szCs w:val="28"/>
        </w:rPr>
        <w:t>活质量，维护社会稳定，提高生活水平。</w:t>
      </w:r>
    </w:p>
    <w:p>
      <w:pPr>
        <w:spacing w:line="220" w:lineRule="auto"/>
        <w:rPr>
          <w:sz w:val="28"/>
          <w:szCs w:val="28"/>
        </w:rPr>
        <w:sectPr>
          <w:footerReference r:id="rId19" w:type="default"/>
          <w:pgSz w:w="11906" w:h="16839"/>
          <w:pgMar w:top="1431" w:right="1764" w:bottom="1223" w:left="1785" w:header="0" w:footer="1046" w:gutter="0"/>
          <w:cols w:space="720" w:num="1"/>
        </w:sectPr>
      </w:pPr>
    </w:p>
    <w:p>
      <w:pPr>
        <w:pStyle w:val="2"/>
        <w:spacing w:before="164" w:line="223" w:lineRule="auto"/>
        <w:ind w:left="592"/>
        <w:outlineLvl w:val="1"/>
        <w:rPr>
          <w:sz w:val="28"/>
          <w:szCs w:val="28"/>
        </w:rPr>
      </w:pPr>
      <w:r>
        <w:rPr>
          <w:spacing w:val="-2"/>
          <w:sz w:val="28"/>
          <w:szCs w:val="28"/>
          <w14:textOutline w14:w="5103" w14:cap="flat" w14:cmpd="sng">
            <w14:solidFill>
              <w14:srgbClr w14:val="000000"/>
            </w14:solidFill>
            <w14:prstDash w14:val="solid"/>
            <w14:miter w14:val="10"/>
          </w14:textOutline>
        </w:rPr>
        <w:t>（二）绩效目标</w:t>
      </w:r>
    </w:p>
    <w:p>
      <w:pPr>
        <w:spacing w:line="312"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8"/>
          <w:sz w:val="28"/>
          <w:szCs w:val="28"/>
        </w:rPr>
        <w:t>1.</w:t>
      </w:r>
      <w:r>
        <w:rPr>
          <w:rFonts w:ascii="Times New Roman" w:hAnsi="Times New Roman" w:eastAsia="Times New Roman" w:cs="Times New Roman"/>
          <w:b/>
          <w:bCs/>
          <w:spacing w:val="-37"/>
          <w:sz w:val="28"/>
          <w:szCs w:val="28"/>
        </w:rPr>
        <w:t xml:space="preserve"> </w:t>
      </w:r>
      <w:r>
        <w:rPr>
          <w:spacing w:val="-8"/>
          <w:sz w:val="28"/>
          <w:szCs w:val="28"/>
          <w14:textOutline w14:w="5103" w14:cap="flat" w14:cmpd="sng">
            <w14:solidFill>
              <w14:srgbClr w14:val="000000"/>
            </w14:solidFill>
            <w14:prstDash w14:val="solid"/>
            <w14:miter w14:val="10"/>
          </w14:textOutline>
        </w:rPr>
        <w:t>总体目标</w:t>
      </w:r>
    </w:p>
    <w:p>
      <w:pPr>
        <w:spacing w:line="316" w:lineRule="auto"/>
        <w:rPr>
          <w:rFonts w:ascii="Arial"/>
          <w:sz w:val="21"/>
        </w:rPr>
      </w:pPr>
    </w:p>
    <w:p>
      <w:pPr>
        <w:pStyle w:val="2"/>
        <w:spacing w:before="91" w:line="411" w:lineRule="auto"/>
        <w:ind w:left="33" w:right="92" w:firstLine="563"/>
        <w:rPr>
          <w:sz w:val="28"/>
          <w:szCs w:val="28"/>
        </w:rPr>
      </w:pPr>
      <w:r>
        <w:rPr>
          <w:spacing w:val="-1"/>
          <w:sz w:val="28"/>
          <w:szCs w:val="28"/>
        </w:rPr>
        <w:t>通过项目实施，完成</w:t>
      </w:r>
      <w:r>
        <w:rPr>
          <w:spacing w:val="-44"/>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sz w:val="28"/>
          <w:szCs w:val="28"/>
        </w:rPr>
        <w:t xml:space="preserve"> </w:t>
      </w:r>
      <w:r>
        <w:rPr>
          <w:spacing w:val="-1"/>
          <w:sz w:val="28"/>
          <w:szCs w:val="28"/>
        </w:rPr>
        <w:t>年城乡居民养老保险基础性养老金发</w:t>
      </w:r>
      <w:r>
        <w:rPr>
          <w:sz w:val="28"/>
          <w:szCs w:val="28"/>
        </w:rPr>
        <w:t xml:space="preserve"> 放</w:t>
      </w:r>
      <w:r>
        <w:rPr>
          <w:spacing w:val="-65"/>
          <w:sz w:val="28"/>
          <w:szCs w:val="28"/>
        </w:rPr>
        <w:t xml:space="preserve"> </w:t>
      </w:r>
      <w:r>
        <w:rPr>
          <w:rFonts w:ascii="Times New Roman" w:hAnsi="Times New Roman" w:eastAsia="Times New Roman" w:cs="Times New Roman"/>
          <w:sz w:val="28"/>
          <w:szCs w:val="28"/>
        </w:rPr>
        <w:t>2253</w:t>
      </w:r>
      <w:r>
        <w:rPr>
          <w:rFonts w:ascii="Times New Roman" w:hAnsi="Times New Roman" w:eastAsia="Times New Roman" w:cs="Times New Roman"/>
          <w:spacing w:val="26"/>
          <w:w w:val="101"/>
          <w:sz w:val="28"/>
          <w:szCs w:val="28"/>
        </w:rPr>
        <w:t xml:space="preserve"> </w:t>
      </w:r>
      <w:r>
        <w:rPr>
          <w:sz w:val="28"/>
          <w:szCs w:val="28"/>
        </w:rPr>
        <w:t>人，确保符合领取条件的城乡参保居民能够</w:t>
      </w:r>
      <w:r>
        <w:rPr>
          <w:spacing w:val="-1"/>
          <w:sz w:val="28"/>
          <w:szCs w:val="28"/>
        </w:rPr>
        <w:t>按时足额领取；</w:t>
      </w:r>
      <w:r>
        <w:rPr>
          <w:sz w:val="28"/>
          <w:szCs w:val="28"/>
        </w:rPr>
        <w:t xml:space="preserve"> </w:t>
      </w:r>
      <w:r>
        <w:rPr>
          <w:spacing w:val="-5"/>
          <w:sz w:val="28"/>
          <w:szCs w:val="28"/>
        </w:rPr>
        <w:t>完成城乡居民基本养老保险缴费人数</w:t>
      </w:r>
      <w:r>
        <w:rPr>
          <w:spacing w:val="-38"/>
          <w:sz w:val="28"/>
          <w:szCs w:val="28"/>
        </w:rPr>
        <w:t xml:space="preserve"> </w:t>
      </w:r>
      <w:r>
        <w:rPr>
          <w:rFonts w:ascii="Times New Roman" w:hAnsi="Times New Roman" w:eastAsia="Times New Roman" w:cs="Times New Roman"/>
          <w:spacing w:val="-5"/>
          <w:sz w:val="28"/>
          <w:szCs w:val="28"/>
        </w:rPr>
        <w:t>15900</w:t>
      </w:r>
      <w:r>
        <w:rPr>
          <w:rFonts w:ascii="Times New Roman" w:hAnsi="Times New Roman" w:eastAsia="Times New Roman" w:cs="Times New Roman"/>
          <w:spacing w:val="21"/>
          <w:w w:val="101"/>
          <w:sz w:val="28"/>
          <w:szCs w:val="28"/>
        </w:rPr>
        <w:t xml:space="preserve"> </w:t>
      </w:r>
      <w:r>
        <w:rPr>
          <w:spacing w:val="-5"/>
          <w:sz w:val="28"/>
          <w:szCs w:val="28"/>
        </w:rPr>
        <w:t>人，补</w:t>
      </w:r>
      <w:r>
        <w:rPr>
          <w:spacing w:val="-6"/>
          <w:sz w:val="28"/>
          <w:szCs w:val="28"/>
        </w:rPr>
        <w:t>助标准按缴费档次</w:t>
      </w:r>
      <w:r>
        <w:rPr>
          <w:sz w:val="28"/>
          <w:szCs w:val="28"/>
        </w:rPr>
        <w:t xml:space="preserve"> 补助，补助标准为</w:t>
      </w:r>
      <w:r>
        <w:rPr>
          <w:spacing w:val="-55"/>
          <w:sz w:val="28"/>
          <w:szCs w:val="28"/>
        </w:rPr>
        <w:t xml:space="preserve"> </w:t>
      </w:r>
      <w:r>
        <w:rPr>
          <w:rFonts w:ascii="Times New Roman" w:hAnsi="Times New Roman" w:eastAsia="Times New Roman" w:cs="Times New Roman"/>
          <w:sz w:val="28"/>
          <w:szCs w:val="28"/>
        </w:rPr>
        <w:t>50</w:t>
      </w:r>
      <w:r>
        <w:rPr>
          <w:rFonts w:ascii="Times New Roman" w:hAnsi="Times New Roman" w:eastAsia="Times New Roman" w:cs="Times New Roman"/>
          <w:spacing w:val="21"/>
          <w:w w:val="101"/>
          <w:sz w:val="28"/>
          <w:szCs w:val="28"/>
        </w:rPr>
        <w:t xml:space="preserve"> </w:t>
      </w:r>
      <w:r>
        <w:rPr>
          <w:sz w:val="28"/>
          <w:szCs w:val="28"/>
        </w:rPr>
        <w:t>元。通过项目实施，</w:t>
      </w:r>
      <w:r>
        <w:rPr>
          <w:spacing w:val="-1"/>
          <w:sz w:val="28"/>
          <w:szCs w:val="28"/>
        </w:rPr>
        <w:t>显著提高城乡居民生活质</w:t>
      </w:r>
      <w:r>
        <w:rPr>
          <w:sz w:val="28"/>
          <w:szCs w:val="28"/>
        </w:rPr>
        <w:t xml:space="preserve"> </w:t>
      </w:r>
      <w:r>
        <w:rPr>
          <w:spacing w:val="-4"/>
          <w:sz w:val="28"/>
          <w:szCs w:val="28"/>
        </w:rPr>
        <w:t>量，维护社会稳定，提高生活水平，及时将党和政府的温暖送到各族</w:t>
      </w:r>
    </w:p>
    <w:p>
      <w:pPr>
        <w:pStyle w:val="2"/>
        <w:spacing w:before="1" w:line="222" w:lineRule="auto"/>
        <w:ind w:left="31"/>
        <w:rPr>
          <w:sz w:val="28"/>
          <w:szCs w:val="28"/>
        </w:rPr>
      </w:pPr>
      <w:r>
        <w:rPr>
          <w:spacing w:val="-3"/>
          <w:sz w:val="28"/>
          <w:szCs w:val="28"/>
        </w:rPr>
        <w:t>群众的心坎上。</w:t>
      </w:r>
    </w:p>
    <w:p>
      <w:pPr>
        <w:spacing w:line="312" w:lineRule="auto"/>
        <w:rPr>
          <w:rFonts w:ascii="Arial"/>
          <w:sz w:val="21"/>
        </w:rPr>
      </w:pPr>
    </w:p>
    <w:p>
      <w:pPr>
        <w:pStyle w:val="2"/>
        <w:spacing w:before="91" w:line="221" w:lineRule="auto"/>
        <w:ind w:left="580"/>
        <w:rPr>
          <w:sz w:val="28"/>
          <w:szCs w:val="28"/>
        </w:rPr>
      </w:pPr>
      <w:r>
        <w:rPr>
          <w:rFonts w:ascii="Times New Roman" w:hAnsi="Times New Roman" w:eastAsia="Times New Roman" w:cs="Times New Roman"/>
          <w:b/>
          <w:bCs/>
          <w:spacing w:val="-6"/>
          <w:sz w:val="28"/>
          <w:szCs w:val="28"/>
        </w:rPr>
        <w:t>2.</w:t>
      </w:r>
      <w:r>
        <w:rPr>
          <w:rFonts w:ascii="Times New Roman" w:hAnsi="Times New Roman" w:eastAsia="Times New Roman" w:cs="Times New Roman"/>
          <w:b/>
          <w:bCs/>
          <w:spacing w:val="-31"/>
          <w:sz w:val="28"/>
          <w:szCs w:val="28"/>
        </w:rPr>
        <w:t xml:space="preserve"> </w:t>
      </w:r>
      <w:r>
        <w:rPr>
          <w:spacing w:val="-6"/>
          <w:sz w:val="28"/>
          <w:szCs w:val="28"/>
          <w14:textOutline w14:w="5103" w14:cap="flat" w14:cmpd="sng">
            <w14:solidFill>
              <w14:srgbClr w14:val="000000"/>
            </w14:solidFill>
            <w14:prstDash w14:val="solid"/>
            <w14:miter w14:val="10"/>
          </w14:textOutline>
        </w:rPr>
        <w:t>阶段性目标</w:t>
      </w:r>
    </w:p>
    <w:p>
      <w:pPr>
        <w:spacing w:line="260" w:lineRule="auto"/>
        <w:rPr>
          <w:rFonts w:ascii="Arial"/>
          <w:sz w:val="21"/>
        </w:rPr>
      </w:pPr>
    </w:p>
    <w:p>
      <w:pPr>
        <w:pStyle w:val="2"/>
        <w:spacing w:before="91" w:line="411" w:lineRule="auto"/>
        <w:ind w:left="25" w:firstLine="567"/>
        <w:jc w:val="both"/>
        <w:rPr>
          <w:sz w:val="28"/>
          <w:szCs w:val="28"/>
        </w:rPr>
      </w:pPr>
      <w:r>
        <w:rPr>
          <w:spacing w:val="-4"/>
          <w:sz w:val="28"/>
          <w:szCs w:val="28"/>
        </w:rPr>
        <w:t>根据《中华人民共和国预算法》、《财政支出绩效评价管理</w:t>
      </w:r>
      <w:r>
        <w:rPr>
          <w:spacing w:val="-5"/>
          <w:sz w:val="28"/>
          <w:szCs w:val="28"/>
        </w:rPr>
        <w:t>暂行</w:t>
      </w:r>
      <w:r>
        <w:rPr>
          <w:sz w:val="28"/>
          <w:szCs w:val="28"/>
        </w:rPr>
        <w:t xml:space="preserve"> </w:t>
      </w:r>
      <w:r>
        <w:rPr>
          <w:spacing w:val="2"/>
          <w:sz w:val="28"/>
          <w:szCs w:val="28"/>
        </w:rPr>
        <w:t>办法》（财预〔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39"/>
          <w:w w:val="101"/>
          <w:sz w:val="28"/>
          <w:szCs w:val="28"/>
        </w:rPr>
        <w:t xml:space="preserve"> </w:t>
      </w:r>
      <w:r>
        <w:rPr>
          <w:spacing w:val="2"/>
          <w:sz w:val="28"/>
          <w:szCs w:val="28"/>
        </w:rPr>
        <w:t>号）、《中共中央国务院关于全面实施预</w:t>
      </w:r>
      <w:r>
        <w:rPr>
          <w:sz w:val="28"/>
          <w:szCs w:val="28"/>
        </w:rPr>
        <w:t xml:space="preserve"> </w:t>
      </w:r>
      <w:r>
        <w:rPr>
          <w:spacing w:val="2"/>
          <w:sz w:val="28"/>
          <w:szCs w:val="28"/>
        </w:rPr>
        <w:t>算绩效管理的意见》（中发〔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39"/>
          <w:w w:val="101"/>
          <w:sz w:val="28"/>
          <w:szCs w:val="28"/>
        </w:rPr>
        <w:t xml:space="preserve"> </w:t>
      </w:r>
      <w:r>
        <w:rPr>
          <w:spacing w:val="2"/>
          <w:sz w:val="28"/>
          <w:szCs w:val="28"/>
        </w:rPr>
        <w:t>号）、《自治区党委自治区</w:t>
      </w:r>
      <w:r>
        <w:rPr>
          <w:sz w:val="28"/>
          <w:szCs w:val="28"/>
        </w:rPr>
        <w:t xml:space="preserve"> </w:t>
      </w:r>
      <w:r>
        <w:rPr>
          <w:spacing w:val="-1"/>
          <w:sz w:val="28"/>
          <w:szCs w:val="28"/>
        </w:rPr>
        <w:t>人民政府关于全面实施预算绩效管理的实施意见》（新党发〔</w:t>
      </w:r>
      <w:r>
        <w:rPr>
          <w:rFonts w:ascii="Times New Roman" w:hAnsi="Times New Roman" w:eastAsia="Times New Roman" w:cs="Times New Roman"/>
          <w:spacing w:val="-1"/>
          <w:sz w:val="28"/>
          <w:szCs w:val="28"/>
        </w:rPr>
        <w:t>2018</w:t>
      </w:r>
      <w:r>
        <w:rPr>
          <w:spacing w:val="-1"/>
          <w:sz w:val="28"/>
          <w:szCs w:val="28"/>
        </w:rPr>
        <w:t>〕</w:t>
      </w:r>
      <w:r>
        <w:rPr>
          <w:spacing w:val="18"/>
          <w:sz w:val="28"/>
          <w:szCs w:val="28"/>
        </w:rPr>
        <w:t xml:space="preserve"> </w:t>
      </w:r>
      <w:r>
        <w:rPr>
          <w:rFonts w:ascii="Times New Roman" w:hAnsi="Times New Roman" w:eastAsia="Times New Roman" w:cs="Times New Roman"/>
          <w:spacing w:val="-11"/>
          <w:sz w:val="28"/>
          <w:szCs w:val="28"/>
        </w:rPr>
        <w:t>30</w:t>
      </w:r>
      <w:r>
        <w:rPr>
          <w:rFonts w:ascii="Times New Roman" w:hAnsi="Times New Roman" w:eastAsia="Times New Roman" w:cs="Times New Roman"/>
          <w:spacing w:val="23"/>
          <w:sz w:val="28"/>
          <w:szCs w:val="28"/>
        </w:rPr>
        <w:t xml:space="preserve"> </w:t>
      </w:r>
      <w:r>
        <w:rPr>
          <w:spacing w:val="-11"/>
          <w:sz w:val="28"/>
          <w:szCs w:val="28"/>
        </w:rPr>
        <w:t>号）、《自治区财政支出绩效评价管理暂行</w:t>
      </w:r>
      <w:r>
        <w:rPr>
          <w:spacing w:val="-12"/>
          <w:sz w:val="28"/>
          <w:szCs w:val="28"/>
        </w:rPr>
        <w:t>办法》（新财预〔</w:t>
      </w:r>
      <w:r>
        <w:rPr>
          <w:rFonts w:ascii="Times New Roman" w:hAnsi="Times New Roman" w:eastAsia="Times New Roman" w:cs="Times New Roman"/>
          <w:spacing w:val="-12"/>
          <w:sz w:val="28"/>
          <w:szCs w:val="28"/>
        </w:rPr>
        <w:t>2018</w:t>
      </w:r>
      <w:r>
        <w:rPr>
          <w:spacing w:val="-12"/>
          <w:sz w:val="28"/>
          <w:szCs w:val="28"/>
        </w:rPr>
        <w:t>〕</w:t>
      </w:r>
      <w:r>
        <w:rPr>
          <w:sz w:val="28"/>
          <w:szCs w:val="28"/>
        </w:rPr>
        <w:t xml:space="preserve"> </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6"/>
          <w:sz w:val="28"/>
          <w:szCs w:val="28"/>
        </w:rPr>
        <w:t xml:space="preserve"> </w:t>
      </w:r>
      <w:r>
        <w:rPr>
          <w:spacing w:val="-2"/>
          <w:sz w:val="28"/>
          <w:szCs w:val="28"/>
        </w:rPr>
        <w:t>号）的规定，结合项目单位规章制度，项目单位将总体目标分解</w:t>
      </w:r>
    </w:p>
    <w:p>
      <w:pPr>
        <w:pStyle w:val="2"/>
        <w:spacing w:before="2" w:line="222" w:lineRule="auto"/>
        <w:ind w:left="37"/>
        <w:rPr>
          <w:sz w:val="28"/>
          <w:szCs w:val="28"/>
        </w:rPr>
      </w:pPr>
      <w:r>
        <w:rPr>
          <w:spacing w:val="-4"/>
          <w:sz w:val="28"/>
          <w:szCs w:val="28"/>
        </w:rPr>
        <w:t>成如下指标：</w:t>
      </w:r>
    </w:p>
    <w:p>
      <w:pPr>
        <w:pStyle w:val="2"/>
        <w:spacing w:before="286"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1</w:t>
      </w:r>
      <w:r>
        <w:rPr>
          <w:spacing w:val="-3"/>
          <w:position w:val="26"/>
          <w:sz w:val="28"/>
          <w:szCs w:val="28"/>
        </w:rPr>
        <w:t>）产出指标</w:t>
      </w:r>
    </w:p>
    <w:p>
      <w:pPr>
        <w:pStyle w:val="2"/>
        <w:spacing w:before="1" w:line="222" w:lineRule="auto"/>
        <w:ind w:left="590"/>
        <w:rPr>
          <w:sz w:val="28"/>
          <w:szCs w:val="28"/>
        </w:rPr>
      </w:pPr>
      <w:r>
        <w:rPr>
          <w:spacing w:val="-4"/>
          <w:sz w:val="28"/>
          <w:szCs w:val="28"/>
        </w:rPr>
        <w:t>数量指标：</w:t>
      </w:r>
    </w:p>
    <w:p>
      <w:pPr>
        <w:pStyle w:val="2"/>
        <w:spacing w:before="286" w:line="624" w:lineRule="exact"/>
        <w:jc w:val="right"/>
        <w:rPr>
          <w:sz w:val="28"/>
          <w:szCs w:val="28"/>
        </w:rPr>
      </w:pPr>
      <w:r>
        <w:rPr>
          <w:rFonts w:ascii="Times New Roman" w:hAnsi="Times New Roman" w:eastAsia="Times New Roman" w:cs="Times New Roman"/>
          <w:spacing w:val="-6"/>
          <w:position w:val="26"/>
          <w:sz w:val="28"/>
          <w:szCs w:val="28"/>
        </w:rPr>
        <w:t>“</w:t>
      </w:r>
      <w:r>
        <w:rPr>
          <w:rFonts w:ascii="Times New Roman" w:hAnsi="Times New Roman" w:eastAsia="Times New Roman" w:cs="Times New Roman"/>
          <w:spacing w:val="-46"/>
          <w:position w:val="26"/>
          <w:sz w:val="28"/>
          <w:szCs w:val="28"/>
        </w:rPr>
        <w:t xml:space="preserve"> </w:t>
      </w:r>
      <w:r>
        <w:rPr>
          <w:spacing w:val="-6"/>
          <w:position w:val="26"/>
          <w:sz w:val="28"/>
          <w:szCs w:val="28"/>
        </w:rPr>
        <w:t>城乡居民养老保险领取待遇人数</w:t>
      </w:r>
      <w:r>
        <w:rPr>
          <w:rFonts w:ascii="Times New Roman" w:hAnsi="Times New Roman" w:eastAsia="Times New Roman" w:cs="Times New Roman"/>
          <w:spacing w:val="-6"/>
          <w:position w:val="26"/>
          <w:sz w:val="28"/>
          <w:szCs w:val="28"/>
        </w:rPr>
        <w:t>”</w:t>
      </w:r>
      <w:r>
        <w:rPr>
          <w:spacing w:val="-6"/>
          <w:position w:val="26"/>
          <w:sz w:val="28"/>
          <w:szCs w:val="28"/>
        </w:rPr>
        <w:t>指标，预期指标值为</w:t>
      </w:r>
      <w:r>
        <w:rPr>
          <w:rFonts w:ascii="Times New Roman" w:hAnsi="Times New Roman" w:eastAsia="Times New Roman" w:cs="Times New Roman"/>
          <w:spacing w:val="-6"/>
          <w:position w:val="26"/>
          <w:sz w:val="28"/>
          <w:szCs w:val="28"/>
        </w:rPr>
        <w:t>≥2</w:t>
      </w:r>
      <w:r>
        <w:rPr>
          <w:rFonts w:ascii="Times New Roman" w:hAnsi="Times New Roman" w:eastAsia="Times New Roman" w:cs="Times New Roman"/>
          <w:spacing w:val="-7"/>
          <w:position w:val="26"/>
          <w:sz w:val="28"/>
          <w:szCs w:val="28"/>
        </w:rPr>
        <w:t>253</w:t>
      </w:r>
      <w:r>
        <w:rPr>
          <w:rFonts w:ascii="Times New Roman" w:hAnsi="Times New Roman" w:eastAsia="Times New Roman" w:cs="Times New Roman"/>
          <w:spacing w:val="17"/>
          <w:position w:val="26"/>
          <w:sz w:val="28"/>
          <w:szCs w:val="28"/>
        </w:rPr>
        <w:t xml:space="preserve"> </w:t>
      </w:r>
      <w:r>
        <w:rPr>
          <w:spacing w:val="-7"/>
          <w:position w:val="26"/>
          <w:sz w:val="28"/>
          <w:szCs w:val="28"/>
        </w:rPr>
        <w:t>人；</w:t>
      </w:r>
    </w:p>
    <w:p>
      <w:pPr>
        <w:pStyle w:val="2"/>
        <w:spacing w:before="1" w:line="221" w:lineRule="auto"/>
        <w:ind w:left="520"/>
        <w:rPr>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pacing w:val="-51"/>
          <w:sz w:val="28"/>
          <w:szCs w:val="28"/>
        </w:rPr>
        <w:t xml:space="preserve"> </w:t>
      </w:r>
      <w:r>
        <w:rPr>
          <w:sz w:val="28"/>
          <w:szCs w:val="28"/>
        </w:rPr>
        <w:t>社会保险基金收缴人数</w:t>
      </w:r>
      <w:r>
        <w:rPr>
          <w:rFonts w:ascii="Times New Roman" w:hAnsi="Times New Roman" w:eastAsia="Times New Roman" w:cs="Times New Roman"/>
          <w:sz w:val="28"/>
          <w:szCs w:val="28"/>
        </w:rPr>
        <w:t>”</w:t>
      </w:r>
      <w:r>
        <w:rPr>
          <w:rFonts w:ascii="Times New Roman" w:hAnsi="Times New Roman" w:eastAsia="Times New Roman" w:cs="Times New Roman"/>
          <w:spacing w:val="-53"/>
          <w:sz w:val="28"/>
          <w:szCs w:val="28"/>
        </w:rPr>
        <w:t xml:space="preserve"> </w:t>
      </w:r>
      <w:r>
        <w:rPr>
          <w:sz w:val="28"/>
          <w:szCs w:val="28"/>
        </w:rPr>
        <w:t>指标，预期指标值为</w:t>
      </w:r>
      <w:r>
        <w:rPr>
          <w:rFonts w:ascii="Times New Roman" w:hAnsi="Times New Roman" w:eastAsia="Times New Roman" w:cs="Times New Roman"/>
          <w:sz w:val="28"/>
          <w:szCs w:val="28"/>
        </w:rPr>
        <w:t>≥15</w:t>
      </w:r>
      <w:r>
        <w:rPr>
          <w:rFonts w:ascii="Times New Roman" w:hAnsi="Times New Roman" w:eastAsia="Times New Roman" w:cs="Times New Roman"/>
          <w:spacing w:val="-1"/>
          <w:sz w:val="28"/>
          <w:szCs w:val="28"/>
        </w:rPr>
        <w:t>900</w:t>
      </w:r>
      <w:r>
        <w:rPr>
          <w:rFonts w:ascii="Times New Roman" w:hAnsi="Times New Roman" w:eastAsia="Times New Roman" w:cs="Times New Roman"/>
          <w:spacing w:val="21"/>
          <w:sz w:val="28"/>
          <w:szCs w:val="28"/>
        </w:rPr>
        <w:t xml:space="preserve"> </w:t>
      </w:r>
      <w:r>
        <w:rPr>
          <w:spacing w:val="-1"/>
          <w:sz w:val="28"/>
          <w:szCs w:val="28"/>
        </w:rPr>
        <w:t>人；</w:t>
      </w:r>
    </w:p>
    <w:p>
      <w:pPr>
        <w:pStyle w:val="2"/>
        <w:spacing w:before="237" w:line="378" w:lineRule="exact"/>
        <w:ind w:left="520"/>
        <w:rPr>
          <w:sz w:val="28"/>
          <w:szCs w:val="28"/>
        </w:rPr>
      </w:pPr>
      <w:r>
        <w:rPr>
          <w:rFonts w:ascii="Times New Roman" w:hAnsi="Times New Roman" w:eastAsia="Times New Roman" w:cs="Times New Roman"/>
          <w:spacing w:val="-1"/>
          <w:position w:val="1"/>
          <w:sz w:val="28"/>
          <w:szCs w:val="28"/>
        </w:rPr>
        <w:t>“</w:t>
      </w:r>
      <w:r>
        <w:rPr>
          <w:rFonts w:ascii="Times New Roman" w:hAnsi="Times New Roman" w:eastAsia="Times New Roman" w:cs="Times New Roman"/>
          <w:spacing w:val="-31"/>
          <w:position w:val="1"/>
          <w:sz w:val="28"/>
          <w:szCs w:val="28"/>
        </w:rPr>
        <w:t xml:space="preserve"> </w:t>
      </w:r>
      <w:r>
        <w:rPr>
          <w:spacing w:val="-1"/>
          <w:position w:val="1"/>
          <w:sz w:val="28"/>
          <w:szCs w:val="28"/>
        </w:rPr>
        <w:t>补助发放月份</w:t>
      </w:r>
      <w:r>
        <w:rPr>
          <w:rFonts w:ascii="Times New Roman" w:hAnsi="Times New Roman" w:eastAsia="Times New Roman" w:cs="Times New Roman"/>
          <w:spacing w:val="-1"/>
          <w:position w:val="1"/>
          <w:sz w:val="28"/>
          <w:szCs w:val="28"/>
        </w:rPr>
        <w:t>”</w:t>
      </w:r>
      <w:r>
        <w:rPr>
          <w:rFonts w:ascii="Times New Roman" w:hAnsi="Times New Roman" w:eastAsia="Times New Roman" w:cs="Times New Roman"/>
          <w:spacing w:val="-51"/>
          <w:position w:val="1"/>
          <w:sz w:val="28"/>
          <w:szCs w:val="28"/>
        </w:rPr>
        <w:t xml:space="preserve"> </w:t>
      </w:r>
      <w:r>
        <w:rPr>
          <w:spacing w:val="-1"/>
          <w:position w:val="1"/>
          <w:sz w:val="28"/>
          <w:szCs w:val="28"/>
        </w:rPr>
        <w:t>指标，预期指标值为</w:t>
      </w:r>
      <w:r>
        <w:rPr>
          <w:rFonts w:ascii="Times New Roman" w:hAnsi="Times New Roman" w:eastAsia="Times New Roman" w:cs="Times New Roman"/>
          <w:spacing w:val="-1"/>
          <w:position w:val="1"/>
          <w:sz w:val="28"/>
          <w:szCs w:val="28"/>
        </w:rPr>
        <w:t>=12</w:t>
      </w:r>
      <w:r>
        <w:rPr>
          <w:rFonts w:ascii="Times New Roman" w:hAnsi="Times New Roman" w:eastAsia="Times New Roman" w:cs="Times New Roman"/>
          <w:spacing w:val="18"/>
          <w:position w:val="1"/>
          <w:sz w:val="28"/>
          <w:szCs w:val="28"/>
        </w:rPr>
        <w:t xml:space="preserve"> </w:t>
      </w:r>
      <w:r>
        <w:rPr>
          <w:spacing w:val="-1"/>
          <w:position w:val="1"/>
          <w:sz w:val="28"/>
          <w:szCs w:val="28"/>
        </w:rPr>
        <w:t>个月；</w:t>
      </w:r>
    </w:p>
    <w:p>
      <w:pPr>
        <w:spacing w:line="378" w:lineRule="exact"/>
        <w:rPr>
          <w:sz w:val="28"/>
          <w:szCs w:val="28"/>
        </w:rPr>
        <w:sectPr>
          <w:footerReference r:id="rId20" w:type="default"/>
          <w:pgSz w:w="11906" w:h="16839"/>
          <w:pgMar w:top="1431" w:right="1706" w:bottom="1223" w:left="1785" w:header="0" w:footer="1046" w:gutter="0"/>
          <w:cols w:space="720" w:num="1"/>
        </w:sectPr>
      </w:pPr>
    </w:p>
    <w:p>
      <w:pPr>
        <w:pStyle w:val="2"/>
        <w:spacing w:before="113" w:line="675" w:lineRule="exact"/>
        <w:ind w:left="520"/>
        <w:rPr>
          <w:sz w:val="28"/>
          <w:szCs w:val="28"/>
        </w:rPr>
      </w:pPr>
      <w:r>
        <w:rPr>
          <w:rFonts w:ascii="Times New Roman" w:hAnsi="Times New Roman" w:eastAsia="Times New Roman" w:cs="Times New Roman"/>
          <w:position w:val="25"/>
          <w:sz w:val="28"/>
          <w:szCs w:val="28"/>
        </w:rPr>
        <w:t>“</w:t>
      </w:r>
      <w:r>
        <w:rPr>
          <w:rFonts w:ascii="Times New Roman" w:hAnsi="Times New Roman" w:eastAsia="Times New Roman" w:cs="Times New Roman"/>
          <w:spacing w:val="-47"/>
          <w:position w:val="25"/>
          <w:sz w:val="28"/>
          <w:szCs w:val="28"/>
        </w:rPr>
        <w:t xml:space="preserve"> </w:t>
      </w:r>
      <w:r>
        <w:rPr>
          <w:position w:val="25"/>
          <w:sz w:val="28"/>
          <w:szCs w:val="28"/>
        </w:rPr>
        <w:t>补助参保缴费人员月份</w:t>
      </w:r>
      <w:r>
        <w:rPr>
          <w:rFonts w:ascii="Times New Roman" w:hAnsi="Times New Roman" w:eastAsia="Times New Roman" w:cs="Times New Roman"/>
          <w:position w:val="25"/>
          <w:sz w:val="28"/>
          <w:szCs w:val="28"/>
        </w:rPr>
        <w:t>”</w:t>
      </w:r>
      <w:r>
        <w:rPr>
          <w:rFonts w:ascii="Times New Roman" w:hAnsi="Times New Roman" w:eastAsia="Times New Roman" w:cs="Times New Roman"/>
          <w:spacing w:val="-53"/>
          <w:position w:val="25"/>
          <w:sz w:val="28"/>
          <w:szCs w:val="28"/>
        </w:rPr>
        <w:t xml:space="preserve"> </w:t>
      </w:r>
      <w:r>
        <w:rPr>
          <w:position w:val="25"/>
          <w:sz w:val="28"/>
          <w:szCs w:val="28"/>
        </w:rPr>
        <w:t>指标，预期指标值为</w:t>
      </w:r>
      <w:r>
        <w:rPr>
          <w:rFonts w:ascii="Times New Roman" w:hAnsi="Times New Roman" w:eastAsia="Times New Roman" w:cs="Times New Roman"/>
          <w:position w:val="25"/>
          <w:sz w:val="28"/>
          <w:szCs w:val="28"/>
        </w:rPr>
        <w:t>=1</w:t>
      </w:r>
      <w:r>
        <w:rPr>
          <w:rFonts w:ascii="Times New Roman" w:hAnsi="Times New Roman" w:eastAsia="Times New Roman" w:cs="Times New Roman"/>
          <w:spacing w:val="-1"/>
          <w:position w:val="25"/>
          <w:sz w:val="28"/>
          <w:szCs w:val="28"/>
        </w:rPr>
        <w:t>2</w:t>
      </w:r>
      <w:r>
        <w:rPr>
          <w:rFonts w:ascii="Times New Roman" w:hAnsi="Times New Roman" w:eastAsia="Times New Roman" w:cs="Times New Roman"/>
          <w:spacing w:val="18"/>
          <w:position w:val="25"/>
          <w:sz w:val="28"/>
          <w:szCs w:val="28"/>
        </w:rPr>
        <w:t xml:space="preserve"> </w:t>
      </w:r>
      <w:r>
        <w:rPr>
          <w:spacing w:val="-1"/>
          <w:position w:val="25"/>
          <w:sz w:val="28"/>
          <w:szCs w:val="28"/>
        </w:rPr>
        <w:t>个月；</w:t>
      </w:r>
    </w:p>
    <w:p>
      <w:pPr>
        <w:pStyle w:val="2"/>
        <w:spacing w:before="1" w:line="222" w:lineRule="auto"/>
        <w:ind w:left="598"/>
        <w:rPr>
          <w:sz w:val="28"/>
          <w:szCs w:val="28"/>
        </w:rPr>
      </w:pPr>
      <w:r>
        <w:rPr>
          <w:spacing w:val="-5"/>
          <w:sz w:val="28"/>
          <w:szCs w:val="28"/>
        </w:rPr>
        <w:t>质量指标</w:t>
      </w:r>
      <w:r>
        <w:rPr>
          <w:spacing w:val="-5"/>
          <w:sz w:val="28"/>
          <w:szCs w:val="28"/>
          <w14:textOutline w14:w="5103" w14:cap="flat" w14:cmpd="sng">
            <w14:solidFill>
              <w14:srgbClr w14:val="000000"/>
            </w14:solidFill>
            <w14:prstDash w14:val="solid"/>
            <w14:miter w14:val="10"/>
          </w14:textOutline>
        </w:rPr>
        <w:t>：</w:t>
      </w:r>
    </w:p>
    <w:p>
      <w:pPr>
        <w:pStyle w:val="2"/>
        <w:spacing w:before="235" w:line="674" w:lineRule="exact"/>
        <w:ind w:left="520"/>
        <w:rPr>
          <w:sz w:val="28"/>
          <w:szCs w:val="28"/>
        </w:rPr>
      </w:pPr>
      <w:r>
        <w:rPr>
          <w:rFonts w:ascii="Times New Roman" w:hAnsi="Times New Roman" w:eastAsia="Times New Roman" w:cs="Times New Roman"/>
          <w:position w:val="25"/>
          <w:sz w:val="28"/>
          <w:szCs w:val="28"/>
        </w:rPr>
        <w:t>“</w:t>
      </w:r>
      <w:r>
        <w:rPr>
          <w:rFonts w:ascii="Times New Roman" w:hAnsi="Times New Roman" w:eastAsia="Times New Roman" w:cs="Times New Roman"/>
          <w:spacing w:val="-34"/>
          <w:position w:val="25"/>
          <w:sz w:val="28"/>
          <w:szCs w:val="28"/>
        </w:rPr>
        <w:t xml:space="preserve"> </w:t>
      </w:r>
      <w:r>
        <w:rPr>
          <w:position w:val="25"/>
          <w:sz w:val="28"/>
          <w:szCs w:val="28"/>
        </w:rPr>
        <w:t>养老金待遇足额发放率</w:t>
      </w:r>
      <w:r>
        <w:rPr>
          <w:rFonts w:ascii="Times New Roman" w:hAnsi="Times New Roman" w:eastAsia="Times New Roman" w:cs="Times New Roman"/>
          <w:position w:val="25"/>
          <w:sz w:val="28"/>
          <w:szCs w:val="28"/>
        </w:rPr>
        <w:t>”</w:t>
      </w:r>
      <w:r>
        <w:rPr>
          <w:rFonts w:ascii="Times New Roman" w:hAnsi="Times New Roman" w:eastAsia="Times New Roman" w:cs="Times New Roman"/>
          <w:spacing w:val="-54"/>
          <w:position w:val="25"/>
          <w:sz w:val="28"/>
          <w:szCs w:val="28"/>
        </w:rPr>
        <w:t xml:space="preserve"> </w:t>
      </w:r>
      <w:r>
        <w:rPr>
          <w:position w:val="25"/>
          <w:sz w:val="28"/>
          <w:szCs w:val="28"/>
        </w:rPr>
        <w:t>指标，预期指标值为</w:t>
      </w:r>
      <w:r>
        <w:rPr>
          <w:rFonts w:ascii="Times New Roman" w:hAnsi="Times New Roman" w:eastAsia="Times New Roman" w:cs="Times New Roman"/>
          <w:position w:val="25"/>
          <w:sz w:val="28"/>
          <w:szCs w:val="28"/>
        </w:rPr>
        <w:t>=100%</w:t>
      </w:r>
      <w:r>
        <w:rPr>
          <w:position w:val="25"/>
          <w:sz w:val="28"/>
          <w:szCs w:val="28"/>
        </w:rPr>
        <w:t>；</w:t>
      </w:r>
    </w:p>
    <w:p>
      <w:pPr>
        <w:pStyle w:val="2"/>
        <w:spacing w:before="1" w:line="222" w:lineRule="auto"/>
        <w:ind w:left="611"/>
        <w:rPr>
          <w:sz w:val="28"/>
          <w:szCs w:val="28"/>
        </w:rPr>
      </w:pPr>
      <w:r>
        <w:rPr>
          <w:spacing w:val="-8"/>
          <w:sz w:val="28"/>
          <w:szCs w:val="28"/>
        </w:rPr>
        <w:t>时效指标：</w:t>
      </w:r>
    </w:p>
    <w:p>
      <w:pPr>
        <w:pStyle w:val="2"/>
        <w:spacing w:before="235" w:line="378" w:lineRule="exact"/>
        <w:ind w:left="520"/>
        <w:rPr>
          <w:sz w:val="28"/>
          <w:szCs w:val="28"/>
        </w:rPr>
      </w:pPr>
      <w:r>
        <w:rPr>
          <w:rFonts w:ascii="Times New Roman" w:hAnsi="Times New Roman" w:eastAsia="Times New Roman" w:cs="Times New Roman"/>
          <w:position w:val="1"/>
          <w:sz w:val="28"/>
          <w:szCs w:val="28"/>
        </w:rPr>
        <w:t>“</w:t>
      </w:r>
      <w:r>
        <w:rPr>
          <w:rFonts w:ascii="Times New Roman" w:hAnsi="Times New Roman" w:eastAsia="Times New Roman" w:cs="Times New Roman"/>
          <w:spacing w:val="-34"/>
          <w:position w:val="1"/>
          <w:sz w:val="28"/>
          <w:szCs w:val="28"/>
        </w:rPr>
        <w:t xml:space="preserve"> </w:t>
      </w:r>
      <w:r>
        <w:rPr>
          <w:position w:val="1"/>
          <w:sz w:val="28"/>
          <w:szCs w:val="28"/>
        </w:rPr>
        <w:t>养老金待遇发放到位率</w:t>
      </w:r>
      <w:r>
        <w:rPr>
          <w:rFonts w:ascii="Times New Roman" w:hAnsi="Times New Roman" w:eastAsia="Times New Roman" w:cs="Times New Roman"/>
          <w:position w:val="1"/>
          <w:sz w:val="28"/>
          <w:szCs w:val="28"/>
        </w:rPr>
        <w:t>”</w:t>
      </w:r>
      <w:r>
        <w:rPr>
          <w:rFonts w:ascii="Times New Roman" w:hAnsi="Times New Roman" w:eastAsia="Times New Roman" w:cs="Times New Roman"/>
          <w:spacing w:val="-54"/>
          <w:position w:val="1"/>
          <w:sz w:val="28"/>
          <w:szCs w:val="28"/>
        </w:rPr>
        <w:t xml:space="preserve"> </w:t>
      </w:r>
      <w:r>
        <w:rPr>
          <w:position w:val="1"/>
          <w:sz w:val="28"/>
          <w:szCs w:val="28"/>
        </w:rPr>
        <w:t>指标，预期指标值为</w:t>
      </w:r>
      <w:r>
        <w:rPr>
          <w:rFonts w:ascii="Times New Roman" w:hAnsi="Times New Roman" w:eastAsia="Times New Roman" w:cs="Times New Roman"/>
          <w:position w:val="1"/>
          <w:sz w:val="28"/>
          <w:szCs w:val="28"/>
        </w:rPr>
        <w:t>=100%</w:t>
      </w:r>
      <w:r>
        <w:rPr>
          <w:position w:val="1"/>
          <w:sz w:val="28"/>
          <w:szCs w:val="28"/>
        </w:rPr>
        <w:t>；</w:t>
      </w:r>
    </w:p>
    <w:p>
      <w:pPr>
        <w:pStyle w:val="2"/>
        <w:spacing w:before="296"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2</w:t>
      </w:r>
      <w:r>
        <w:rPr>
          <w:spacing w:val="-3"/>
          <w:position w:val="26"/>
          <w:sz w:val="28"/>
          <w:szCs w:val="28"/>
        </w:rPr>
        <w:t>）成本指标</w:t>
      </w:r>
    </w:p>
    <w:p>
      <w:pPr>
        <w:pStyle w:val="2"/>
        <w:spacing w:before="1" w:line="221" w:lineRule="auto"/>
        <w:ind w:left="591"/>
        <w:rPr>
          <w:sz w:val="28"/>
          <w:szCs w:val="28"/>
        </w:rPr>
      </w:pPr>
      <w:r>
        <w:rPr>
          <w:spacing w:val="-3"/>
          <w:sz w:val="28"/>
          <w:szCs w:val="28"/>
        </w:rPr>
        <w:t>经济成本指标：</w:t>
      </w:r>
    </w:p>
    <w:p>
      <w:pPr>
        <w:pStyle w:val="2"/>
        <w:spacing w:before="288" w:line="624" w:lineRule="exact"/>
        <w:ind w:right="14"/>
        <w:jc w:val="right"/>
        <w:rPr>
          <w:rFonts w:ascii="Times New Roman" w:hAnsi="Times New Roman" w:eastAsia="Times New Roman" w:cs="Times New Roman"/>
          <w:sz w:val="28"/>
          <w:szCs w:val="28"/>
        </w:rPr>
      </w:pPr>
      <w:r>
        <w:rPr>
          <w:rFonts w:ascii="Times New Roman" w:hAnsi="Times New Roman" w:eastAsia="Times New Roman" w:cs="Times New Roman"/>
          <w:spacing w:val="1"/>
          <w:position w:val="26"/>
          <w:sz w:val="28"/>
          <w:szCs w:val="28"/>
        </w:rPr>
        <w:t>“</w:t>
      </w:r>
      <w:r>
        <w:rPr>
          <w:rFonts w:ascii="Times New Roman" w:hAnsi="Times New Roman" w:eastAsia="Times New Roman" w:cs="Times New Roman"/>
          <w:spacing w:val="-38"/>
          <w:position w:val="26"/>
          <w:sz w:val="28"/>
          <w:szCs w:val="28"/>
        </w:rPr>
        <w:t xml:space="preserve"> </w:t>
      </w:r>
      <w:r>
        <w:rPr>
          <w:spacing w:val="1"/>
          <w:position w:val="26"/>
          <w:sz w:val="28"/>
          <w:szCs w:val="28"/>
        </w:rPr>
        <w:t>城乡居民养老保险领取待遇标准</w:t>
      </w:r>
      <w:r>
        <w:rPr>
          <w:rFonts w:ascii="Times New Roman" w:hAnsi="Times New Roman" w:eastAsia="Times New Roman" w:cs="Times New Roman"/>
          <w:spacing w:val="1"/>
          <w:position w:val="26"/>
          <w:sz w:val="28"/>
          <w:szCs w:val="28"/>
        </w:rPr>
        <w:t>”</w:t>
      </w:r>
      <w:r>
        <w:rPr>
          <w:rFonts w:ascii="Times New Roman" w:hAnsi="Times New Roman" w:eastAsia="Times New Roman" w:cs="Times New Roman"/>
          <w:spacing w:val="-49"/>
          <w:position w:val="26"/>
          <w:sz w:val="28"/>
          <w:szCs w:val="28"/>
        </w:rPr>
        <w:t xml:space="preserve"> </w:t>
      </w:r>
      <w:r>
        <w:rPr>
          <w:spacing w:val="1"/>
          <w:position w:val="26"/>
          <w:sz w:val="28"/>
          <w:szCs w:val="28"/>
        </w:rPr>
        <w:t>指标，预期指标值为</w:t>
      </w:r>
      <w:r>
        <w:rPr>
          <w:rFonts w:ascii="Times New Roman" w:hAnsi="Times New Roman" w:eastAsia="Times New Roman" w:cs="Times New Roman"/>
          <w:spacing w:val="1"/>
          <w:position w:val="26"/>
          <w:sz w:val="28"/>
          <w:szCs w:val="28"/>
        </w:rPr>
        <w:t>≥103</w:t>
      </w:r>
      <w:r>
        <w:rPr>
          <w:rFonts w:ascii="Times New Roman" w:hAnsi="Times New Roman" w:eastAsia="Times New Roman" w:cs="Times New Roman"/>
          <w:spacing w:val="24"/>
          <w:position w:val="26"/>
          <w:sz w:val="28"/>
          <w:szCs w:val="28"/>
        </w:rPr>
        <w:t xml:space="preserve"> </w:t>
      </w:r>
      <w:r>
        <w:rPr>
          <w:spacing w:val="1"/>
          <w:position w:val="26"/>
          <w:sz w:val="28"/>
          <w:szCs w:val="28"/>
        </w:rPr>
        <w:t>元</w:t>
      </w:r>
      <w:r>
        <w:rPr>
          <w:rFonts w:ascii="Times New Roman" w:hAnsi="Times New Roman" w:eastAsia="Times New Roman" w:cs="Times New Roman"/>
          <w:spacing w:val="1"/>
          <w:position w:val="26"/>
          <w:sz w:val="28"/>
          <w:szCs w:val="28"/>
        </w:rPr>
        <w:t>/</w:t>
      </w:r>
    </w:p>
    <w:p>
      <w:pPr>
        <w:pStyle w:val="2"/>
        <w:spacing w:before="2" w:line="222" w:lineRule="auto"/>
        <w:ind w:left="37"/>
        <w:rPr>
          <w:sz w:val="28"/>
          <w:szCs w:val="28"/>
        </w:rPr>
      </w:pPr>
      <w:r>
        <w:rPr>
          <w:spacing w:val="-6"/>
          <w:sz w:val="28"/>
          <w:szCs w:val="28"/>
        </w:rPr>
        <w:t>人</w:t>
      </w:r>
      <w:r>
        <w:rPr>
          <w:rFonts w:ascii="Times New Roman" w:hAnsi="Times New Roman" w:eastAsia="Times New Roman" w:cs="Times New Roman"/>
          <w:spacing w:val="-6"/>
          <w:sz w:val="28"/>
          <w:szCs w:val="28"/>
        </w:rPr>
        <w:t>/</w:t>
      </w:r>
      <w:r>
        <w:rPr>
          <w:spacing w:val="-6"/>
          <w:sz w:val="28"/>
          <w:szCs w:val="28"/>
        </w:rPr>
        <w:t>月；</w:t>
      </w:r>
    </w:p>
    <w:p>
      <w:pPr>
        <w:pStyle w:val="2"/>
        <w:spacing w:before="286" w:line="624" w:lineRule="exact"/>
        <w:ind w:right="14"/>
        <w:jc w:val="right"/>
        <w:rPr>
          <w:rFonts w:ascii="Times New Roman" w:hAnsi="Times New Roman" w:eastAsia="Times New Roman" w:cs="Times New Roman"/>
          <w:sz w:val="28"/>
          <w:szCs w:val="28"/>
        </w:rPr>
      </w:pPr>
      <w:r>
        <w:rPr>
          <w:rFonts w:ascii="Times New Roman" w:hAnsi="Times New Roman" w:eastAsia="Times New Roman" w:cs="Times New Roman"/>
          <w:spacing w:val="5"/>
          <w:position w:val="26"/>
          <w:sz w:val="28"/>
          <w:szCs w:val="28"/>
        </w:rPr>
        <w:t>“</w:t>
      </w:r>
      <w:r>
        <w:rPr>
          <w:rFonts w:ascii="Times New Roman" w:hAnsi="Times New Roman" w:eastAsia="Times New Roman" w:cs="Times New Roman"/>
          <w:spacing w:val="-24"/>
          <w:position w:val="26"/>
          <w:sz w:val="28"/>
          <w:szCs w:val="28"/>
        </w:rPr>
        <w:t xml:space="preserve"> </w:t>
      </w:r>
      <w:r>
        <w:rPr>
          <w:spacing w:val="5"/>
          <w:position w:val="26"/>
          <w:sz w:val="28"/>
          <w:szCs w:val="28"/>
        </w:rPr>
        <w:t>城乡居民基本养老保险缴费标准</w:t>
      </w:r>
      <w:r>
        <w:rPr>
          <w:rFonts w:ascii="Times New Roman" w:hAnsi="Times New Roman" w:eastAsia="Times New Roman" w:cs="Times New Roman"/>
          <w:spacing w:val="5"/>
          <w:position w:val="26"/>
          <w:sz w:val="28"/>
          <w:szCs w:val="28"/>
        </w:rPr>
        <w:t>”</w:t>
      </w:r>
      <w:r>
        <w:rPr>
          <w:rFonts w:ascii="Times New Roman" w:hAnsi="Times New Roman" w:eastAsia="Times New Roman" w:cs="Times New Roman"/>
          <w:spacing w:val="-47"/>
          <w:position w:val="26"/>
          <w:sz w:val="28"/>
          <w:szCs w:val="28"/>
        </w:rPr>
        <w:t xml:space="preserve"> </w:t>
      </w:r>
      <w:r>
        <w:rPr>
          <w:spacing w:val="5"/>
          <w:position w:val="26"/>
          <w:sz w:val="28"/>
          <w:szCs w:val="28"/>
        </w:rPr>
        <w:t>指标，预期指标值为</w:t>
      </w:r>
      <w:r>
        <w:rPr>
          <w:rFonts w:ascii="Times New Roman" w:hAnsi="Times New Roman" w:eastAsia="Times New Roman" w:cs="Times New Roman"/>
          <w:spacing w:val="5"/>
          <w:position w:val="26"/>
          <w:sz w:val="28"/>
          <w:szCs w:val="28"/>
        </w:rPr>
        <w:t>≥50</w:t>
      </w:r>
      <w:r>
        <w:rPr>
          <w:rFonts w:ascii="Times New Roman" w:hAnsi="Times New Roman" w:eastAsia="Times New Roman" w:cs="Times New Roman"/>
          <w:spacing w:val="29"/>
          <w:position w:val="26"/>
          <w:sz w:val="28"/>
          <w:szCs w:val="28"/>
        </w:rPr>
        <w:t xml:space="preserve"> </w:t>
      </w:r>
      <w:r>
        <w:rPr>
          <w:spacing w:val="5"/>
          <w:position w:val="26"/>
          <w:sz w:val="28"/>
          <w:szCs w:val="28"/>
        </w:rPr>
        <w:t>元</w:t>
      </w:r>
      <w:r>
        <w:rPr>
          <w:rFonts w:ascii="Times New Roman" w:hAnsi="Times New Roman" w:eastAsia="Times New Roman" w:cs="Times New Roman"/>
          <w:spacing w:val="5"/>
          <w:position w:val="26"/>
          <w:sz w:val="28"/>
          <w:szCs w:val="28"/>
        </w:rPr>
        <w:t>/</w:t>
      </w:r>
    </w:p>
    <w:p>
      <w:pPr>
        <w:pStyle w:val="2"/>
        <w:spacing w:before="1" w:line="222" w:lineRule="auto"/>
        <w:ind w:left="37"/>
        <w:rPr>
          <w:sz w:val="28"/>
          <w:szCs w:val="28"/>
        </w:rPr>
      </w:pPr>
      <w:r>
        <w:rPr>
          <w:spacing w:val="-6"/>
          <w:sz w:val="28"/>
          <w:szCs w:val="28"/>
        </w:rPr>
        <w:t>人</w:t>
      </w:r>
      <w:r>
        <w:rPr>
          <w:rFonts w:ascii="Times New Roman" w:hAnsi="Times New Roman" w:eastAsia="Times New Roman" w:cs="Times New Roman"/>
          <w:spacing w:val="-6"/>
          <w:sz w:val="28"/>
          <w:szCs w:val="28"/>
        </w:rPr>
        <w:t>/</w:t>
      </w:r>
      <w:r>
        <w:rPr>
          <w:spacing w:val="-6"/>
          <w:sz w:val="28"/>
          <w:szCs w:val="28"/>
        </w:rPr>
        <w:t>年；</w:t>
      </w:r>
    </w:p>
    <w:p>
      <w:pPr>
        <w:pStyle w:val="2"/>
        <w:spacing w:before="286"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3</w:t>
      </w:r>
      <w:r>
        <w:rPr>
          <w:spacing w:val="-3"/>
          <w:position w:val="26"/>
          <w:sz w:val="28"/>
          <w:szCs w:val="28"/>
        </w:rPr>
        <w:t>）效益指标</w:t>
      </w:r>
    </w:p>
    <w:p>
      <w:pPr>
        <w:pStyle w:val="2"/>
        <w:spacing w:before="1" w:line="222" w:lineRule="auto"/>
        <w:ind w:left="591"/>
        <w:rPr>
          <w:sz w:val="28"/>
          <w:szCs w:val="28"/>
        </w:rPr>
      </w:pPr>
      <w:r>
        <w:rPr>
          <w:spacing w:val="-3"/>
          <w:sz w:val="28"/>
          <w:szCs w:val="28"/>
        </w:rPr>
        <w:t>社会效益指标：</w:t>
      </w:r>
    </w:p>
    <w:p>
      <w:pPr>
        <w:pStyle w:val="2"/>
        <w:spacing w:before="286" w:line="624" w:lineRule="exact"/>
        <w:ind w:left="520"/>
        <w:rPr>
          <w:sz w:val="28"/>
          <w:szCs w:val="28"/>
        </w:rPr>
      </w:pPr>
      <w:r>
        <w:rPr>
          <w:rFonts w:ascii="Times New Roman" w:hAnsi="Times New Roman" w:eastAsia="Times New Roman" w:cs="Times New Roman"/>
          <w:position w:val="25"/>
          <w:sz w:val="28"/>
          <w:szCs w:val="28"/>
        </w:rPr>
        <w:t>“</w:t>
      </w:r>
      <w:r>
        <w:rPr>
          <w:rFonts w:ascii="Times New Roman" w:hAnsi="Times New Roman" w:eastAsia="Times New Roman" w:cs="Times New Roman"/>
          <w:spacing w:val="-35"/>
          <w:position w:val="25"/>
          <w:sz w:val="28"/>
          <w:szCs w:val="28"/>
        </w:rPr>
        <w:t xml:space="preserve"> </w:t>
      </w:r>
      <w:r>
        <w:rPr>
          <w:position w:val="25"/>
          <w:sz w:val="28"/>
          <w:szCs w:val="28"/>
        </w:rPr>
        <w:t>显著提高城乡居民生活质量</w:t>
      </w:r>
      <w:r>
        <w:rPr>
          <w:rFonts w:ascii="Times New Roman" w:hAnsi="Times New Roman" w:eastAsia="Times New Roman" w:cs="Times New Roman"/>
          <w:position w:val="25"/>
          <w:sz w:val="28"/>
          <w:szCs w:val="28"/>
        </w:rPr>
        <w:t>”</w:t>
      </w:r>
      <w:r>
        <w:rPr>
          <w:rFonts w:ascii="Times New Roman" w:hAnsi="Times New Roman" w:eastAsia="Times New Roman" w:cs="Times New Roman"/>
          <w:spacing w:val="-51"/>
          <w:position w:val="25"/>
          <w:sz w:val="28"/>
          <w:szCs w:val="28"/>
        </w:rPr>
        <w:t xml:space="preserve"> </w:t>
      </w:r>
      <w:r>
        <w:rPr>
          <w:position w:val="25"/>
          <w:sz w:val="28"/>
          <w:szCs w:val="28"/>
        </w:rPr>
        <w:t>指标，预期指标值为有效；</w:t>
      </w:r>
    </w:p>
    <w:p>
      <w:pPr>
        <w:pStyle w:val="2"/>
        <w:spacing w:line="220" w:lineRule="auto"/>
        <w:ind w:left="520"/>
        <w:rPr>
          <w:sz w:val="28"/>
          <w:szCs w:val="28"/>
        </w:rPr>
      </w:pPr>
      <w:r>
        <w:rPr>
          <w:rFonts w:ascii="Times New Roman" w:hAnsi="Times New Roman" w:eastAsia="Times New Roman" w:cs="Times New Roman"/>
          <w:spacing w:val="1"/>
          <w:sz w:val="28"/>
          <w:szCs w:val="28"/>
        </w:rPr>
        <w:t>“</w:t>
      </w:r>
      <w:r>
        <w:rPr>
          <w:rFonts w:ascii="Times New Roman" w:hAnsi="Times New Roman" w:eastAsia="Times New Roman" w:cs="Times New Roman"/>
          <w:spacing w:val="-42"/>
          <w:sz w:val="28"/>
          <w:szCs w:val="28"/>
        </w:rPr>
        <w:t xml:space="preserve"> </w:t>
      </w:r>
      <w:r>
        <w:rPr>
          <w:spacing w:val="1"/>
          <w:sz w:val="28"/>
          <w:szCs w:val="28"/>
        </w:rPr>
        <w:t>维护社会稳定和长治久安</w:t>
      </w:r>
      <w:r>
        <w:rPr>
          <w:rFonts w:ascii="Times New Roman" w:hAnsi="Times New Roman" w:eastAsia="Times New Roman" w:cs="Times New Roman"/>
          <w:spacing w:val="1"/>
          <w:sz w:val="28"/>
          <w:szCs w:val="28"/>
        </w:rPr>
        <w:t>”</w:t>
      </w:r>
      <w:r>
        <w:rPr>
          <w:spacing w:val="1"/>
          <w:sz w:val="28"/>
          <w:szCs w:val="28"/>
        </w:rPr>
        <w:t>指标，预期指标值为显著；</w:t>
      </w:r>
    </w:p>
    <w:p>
      <w:pPr>
        <w:pStyle w:val="2"/>
        <w:spacing w:before="291" w:line="624" w:lineRule="exact"/>
        <w:ind w:left="592"/>
        <w:rPr>
          <w:sz w:val="28"/>
          <w:szCs w:val="28"/>
        </w:rPr>
      </w:pPr>
      <w:r>
        <w:rPr>
          <w:spacing w:val="-3"/>
          <w:position w:val="26"/>
          <w:sz w:val="28"/>
          <w:szCs w:val="28"/>
        </w:rPr>
        <w:t>（</w:t>
      </w:r>
      <w:r>
        <w:rPr>
          <w:rFonts w:ascii="Times New Roman" w:hAnsi="Times New Roman" w:eastAsia="Times New Roman" w:cs="Times New Roman"/>
          <w:spacing w:val="-3"/>
          <w:position w:val="26"/>
          <w:sz w:val="28"/>
          <w:szCs w:val="28"/>
        </w:rPr>
        <w:t>4</w:t>
      </w:r>
      <w:r>
        <w:rPr>
          <w:spacing w:val="-3"/>
          <w:position w:val="26"/>
          <w:sz w:val="28"/>
          <w:szCs w:val="28"/>
        </w:rPr>
        <w:t>）相关方满意度</w:t>
      </w:r>
    </w:p>
    <w:p>
      <w:pPr>
        <w:pStyle w:val="2"/>
        <w:spacing w:before="1" w:line="222" w:lineRule="auto"/>
        <w:ind w:left="592"/>
        <w:rPr>
          <w:sz w:val="28"/>
          <w:szCs w:val="28"/>
        </w:rPr>
      </w:pPr>
      <w:r>
        <w:rPr>
          <w:spacing w:val="-3"/>
          <w:sz w:val="28"/>
          <w:szCs w:val="28"/>
        </w:rPr>
        <w:t>满意度指标：</w:t>
      </w:r>
    </w:p>
    <w:p>
      <w:pPr>
        <w:pStyle w:val="2"/>
        <w:spacing w:before="286" w:line="222" w:lineRule="auto"/>
        <w:ind w:left="520"/>
        <w:rPr>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pacing w:val="-35"/>
          <w:sz w:val="28"/>
          <w:szCs w:val="28"/>
        </w:rPr>
        <w:t xml:space="preserve"> </w:t>
      </w:r>
      <w:r>
        <w:rPr>
          <w:sz w:val="28"/>
          <w:szCs w:val="28"/>
        </w:rPr>
        <w:t>领取待遇人员满意度</w:t>
      </w:r>
      <w:r>
        <w:rPr>
          <w:rFonts w:ascii="Times New Roman" w:hAnsi="Times New Roman" w:eastAsia="Times New Roman" w:cs="Times New Roman"/>
          <w:sz w:val="28"/>
          <w:szCs w:val="28"/>
        </w:rPr>
        <w:t>”</w:t>
      </w:r>
      <w:r>
        <w:rPr>
          <w:rFonts w:ascii="Times New Roman" w:hAnsi="Times New Roman" w:eastAsia="Times New Roman" w:cs="Times New Roman"/>
          <w:spacing w:val="-51"/>
          <w:sz w:val="28"/>
          <w:szCs w:val="28"/>
        </w:rPr>
        <w:t xml:space="preserve"> </w:t>
      </w:r>
      <w:r>
        <w:rPr>
          <w:sz w:val="28"/>
          <w:szCs w:val="28"/>
        </w:rPr>
        <w:t>指标，预期指标值为</w:t>
      </w:r>
      <w:r>
        <w:rPr>
          <w:rFonts w:ascii="Times New Roman" w:hAnsi="Times New Roman" w:eastAsia="Times New Roman" w:cs="Times New Roman"/>
          <w:sz w:val="28"/>
          <w:szCs w:val="28"/>
        </w:rPr>
        <w:t>≥95%</w:t>
      </w:r>
      <w:r>
        <w:rPr>
          <w:sz w:val="28"/>
          <w:szCs w:val="28"/>
        </w:rPr>
        <w:t>。</w:t>
      </w:r>
    </w:p>
    <w:p>
      <w:pPr>
        <w:spacing w:line="283" w:lineRule="auto"/>
        <w:rPr>
          <w:rFonts w:ascii="Arial"/>
          <w:sz w:val="21"/>
        </w:rPr>
      </w:pPr>
    </w:p>
    <w:p>
      <w:pPr>
        <w:pStyle w:val="2"/>
        <w:spacing w:before="101" w:line="226" w:lineRule="auto"/>
        <w:ind w:left="686"/>
        <w:outlineLvl w:val="0"/>
        <w:rPr>
          <w:sz w:val="31"/>
          <w:szCs w:val="31"/>
        </w:rPr>
      </w:pPr>
      <w:bookmarkStart w:id="9" w:name="bookmark8"/>
      <w:bookmarkEnd w:id="9"/>
      <w:bookmarkStart w:id="10" w:name="bookmark38"/>
      <w:bookmarkEnd w:id="10"/>
      <w:bookmarkStart w:id="11" w:name="bookmark9"/>
      <w:bookmarkEnd w:id="11"/>
      <w:r>
        <w:rPr>
          <w:spacing w:val="7"/>
          <w:sz w:val="31"/>
          <w:szCs w:val="31"/>
          <w14:textOutline w14:w="5793" w14:cap="flat" w14:cmpd="sng">
            <w14:solidFill>
              <w14:srgbClr w14:val="000000"/>
            </w14:solidFill>
            <w14:prstDash w14:val="solid"/>
            <w14:miter w14:val="10"/>
          </w14:textOutline>
        </w:rPr>
        <w:t>二、绩效评价工作情况</w:t>
      </w:r>
    </w:p>
    <w:p>
      <w:pPr>
        <w:spacing w:line="292" w:lineRule="auto"/>
        <w:rPr>
          <w:rFonts w:ascii="Arial"/>
          <w:sz w:val="21"/>
        </w:rPr>
      </w:pPr>
    </w:p>
    <w:p>
      <w:pPr>
        <w:pStyle w:val="2"/>
        <w:spacing w:before="92" w:line="223" w:lineRule="auto"/>
        <w:ind w:left="592"/>
        <w:outlineLvl w:val="1"/>
        <w:rPr>
          <w:sz w:val="28"/>
          <w:szCs w:val="28"/>
        </w:rPr>
      </w:pPr>
      <w:r>
        <w:rPr>
          <w:spacing w:val="-2"/>
          <w:sz w:val="28"/>
          <w:szCs w:val="28"/>
          <w14:textOutline w14:w="5103" w14:cap="flat" w14:cmpd="sng">
            <w14:solidFill>
              <w14:srgbClr w14:val="000000"/>
            </w14:solidFill>
            <w14:prstDash w14:val="solid"/>
            <w14:miter w14:val="10"/>
          </w14:textOutline>
        </w:rPr>
        <w:t>（一）绩效评价目的</w:t>
      </w:r>
    </w:p>
    <w:p>
      <w:pPr>
        <w:spacing w:line="252" w:lineRule="auto"/>
        <w:rPr>
          <w:rFonts w:ascii="Arial"/>
          <w:sz w:val="21"/>
        </w:rPr>
      </w:pPr>
    </w:p>
    <w:p>
      <w:pPr>
        <w:pStyle w:val="2"/>
        <w:spacing w:before="92" w:line="222" w:lineRule="auto"/>
        <w:ind w:right="13"/>
        <w:jc w:val="right"/>
        <w:rPr>
          <w:sz w:val="28"/>
          <w:szCs w:val="28"/>
        </w:rPr>
      </w:pPr>
      <w:r>
        <w:rPr>
          <w:spacing w:val="-1"/>
          <w:sz w:val="28"/>
          <w:szCs w:val="28"/>
        </w:rPr>
        <w:t>为全面了解民丰县人力资源和社会保障局</w:t>
      </w:r>
      <w:r>
        <w:rPr>
          <w:spacing w:val="-49"/>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5"/>
          <w:w w:val="101"/>
          <w:sz w:val="28"/>
          <w:szCs w:val="28"/>
        </w:rPr>
        <w:t xml:space="preserve"> </w:t>
      </w:r>
      <w:r>
        <w:rPr>
          <w:spacing w:val="-1"/>
          <w:sz w:val="28"/>
          <w:szCs w:val="28"/>
        </w:rPr>
        <w:t>年城乡居民基本</w:t>
      </w:r>
    </w:p>
    <w:p>
      <w:pPr>
        <w:spacing w:line="222" w:lineRule="auto"/>
        <w:rPr>
          <w:sz w:val="28"/>
          <w:szCs w:val="28"/>
        </w:rPr>
        <w:sectPr>
          <w:footerReference r:id="rId21" w:type="default"/>
          <w:pgSz w:w="11906" w:h="16839"/>
          <w:pgMar w:top="1431" w:right="1785" w:bottom="1223" w:left="1785" w:header="0" w:footer="1046" w:gutter="0"/>
          <w:cols w:space="720" w:num="1"/>
        </w:sectPr>
      </w:pPr>
    </w:p>
    <w:p>
      <w:pPr>
        <w:pStyle w:val="2"/>
        <w:spacing w:before="166" w:line="411" w:lineRule="auto"/>
        <w:ind w:left="36" w:right="101" w:hanging="4"/>
        <w:jc w:val="both"/>
        <w:rPr>
          <w:sz w:val="28"/>
          <w:szCs w:val="28"/>
        </w:rPr>
      </w:pPr>
      <w:r>
        <w:rPr>
          <w:spacing w:val="-4"/>
          <w:sz w:val="28"/>
          <w:szCs w:val="28"/>
        </w:rPr>
        <w:t>养老保险补助资金项目预算编制合理性、资金使用合规性、项目管理</w:t>
      </w:r>
      <w:r>
        <w:rPr>
          <w:spacing w:val="7"/>
          <w:sz w:val="28"/>
          <w:szCs w:val="28"/>
        </w:rPr>
        <w:t xml:space="preserve"> </w:t>
      </w:r>
      <w:r>
        <w:rPr>
          <w:spacing w:val="-4"/>
          <w:sz w:val="28"/>
          <w:szCs w:val="28"/>
        </w:rPr>
        <w:t>的规范性、项目目标的实现情况、服务对象的满意度等，通过本次绩</w:t>
      </w:r>
      <w:r>
        <w:rPr>
          <w:spacing w:val="2"/>
          <w:sz w:val="28"/>
          <w:szCs w:val="28"/>
        </w:rPr>
        <w:t xml:space="preserve"> </w:t>
      </w:r>
      <w:r>
        <w:rPr>
          <w:spacing w:val="-4"/>
          <w:sz w:val="28"/>
          <w:szCs w:val="28"/>
        </w:rPr>
        <w:t>效评价来总结经验和教训，促进项目成果转化和应用，为今后类似的</w:t>
      </w:r>
    </w:p>
    <w:p>
      <w:pPr>
        <w:pStyle w:val="2"/>
        <w:spacing w:before="1" w:line="220" w:lineRule="auto"/>
        <w:ind w:left="33"/>
        <w:rPr>
          <w:sz w:val="28"/>
          <w:szCs w:val="28"/>
        </w:rPr>
      </w:pPr>
      <w:r>
        <w:rPr>
          <w:spacing w:val="-2"/>
          <w:sz w:val="28"/>
          <w:szCs w:val="28"/>
        </w:rPr>
        <w:t>项目的长效管理提供可行性参考建议。</w:t>
      </w:r>
    </w:p>
    <w:p>
      <w:pPr>
        <w:spacing w:line="316" w:lineRule="auto"/>
        <w:rPr>
          <w:rFonts w:ascii="Arial"/>
          <w:sz w:val="21"/>
        </w:rPr>
      </w:pPr>
    </w:p>
    <w:p>
      <w:pPr>
        <w:pStyle w:val="2"/>
        <w:spacing w:before="91" w:line="223" w:lineRule="auto"/>
        <w:ind w:left="592"/>
        <w:outlineLvl w:val="1"/>
        <w:rPr>
          <w:sz w:val="28"/>
          <w:szCs w:val="28"/>
        </w:rPr>
      </w:pPr>
      <w:bookmarkStart w:id="12" w:name="bookmark39"/>
      <w:bookmarkEnd w:id="12"/>
      <w:bookmarkStart w:id="13" w:name="bookmark10"/>
      <w:bookmarkEnd w:id="13"/>
      <w:r>
        <w:rPr>
          <w:spacing w:val="-1"/>
          <w:sz w:val="28"/>
          <w:szCs w:val="28"/>
          <w14:textOutline w14:w="5103" w14:cap="flat" w14:cmpd="sng">
            <w14:solidFill>
              <w14:srgbClr w14:val="000000"/>
            </w14:solidFill>
            <w14:prstDash w14:val="solid"/>
            <w14:miter w14:val="10"/>
          </w14:textOutline>
        </w:rPr>
        <w:t>（二）绩效评价对象与内容</w:t>
      </w:r>
    </w:p>
    <w:p>
      <w:pPr>
        <w:spacing w:line="255" w:lineRule="auto"/>
        <w:rPr>
          <w:rFonts w:ascii="Arial"/>
          <w:sz w:val="21"/>
        </w:rPr>
      </w:pPr>
    </w:p>
    <w:p>
      <w:pPr>
        <w:pStyle w:val="2"/>
        <w:spacing w:before="91" w:line="411" w:lineRule="auto"/>
        <w:ind w:left="33" w:firstLine="559"/>
        <w:jc w:val="both"/>
        <w:rPr>
          <w:sz w:val="28"/>
          <w:szCs w:val="28"/>
        </w:rPr>
      </w:pPr>
      <w:r>
        <w:rPr>
          <w:spacing w:val="-1"/>
          <w:sz w:val="28"/>
          <w:szCs w:val="28"/>
        </w:rPr>
        <w:t>本次评价的对象为民丰县人力资源和社会保障局</w:t>
      </w:r>
      <w:r>
        <w:rPr>
          <w:spacing w:val="-60"/>
          <w:sz w:val="28"/>
          <w:szCs w:val="28"/>
        </w:rPr>
        <w:t xml:space="preserve"> </w:t>
      </w:r>
      <w:r>
        <w:rPr>
          <w:rFonts w:ascii="Times New Roman" w:hAnsi="Times New Roman" w:eastAsia="Times New Roman" w:cs="Times New Roman"/>
          <w:spacing w:val="-1"/>
          <w:sz w:val="28"/>
          <w:szCs w:val="28"/>
        </w:rPr>
        <w:t>2024</w:t>
      </w:r>
      <w:r>
        <w:rPr>
          <w:rFonts w:ascii="Times New Roman" w:hAnsi="Times New Roman" w:eastAsia="Times New Roman" w:cs="Times New Roman"/>
          <w:spacing w:val="28"/>
          <w:sz w:val="28"/>
          <w:szCs w:val="28"/>
        </w:rPr>
        <w:t xml:space="preserve"> </w:t>
      </w:r>
      <w:r>
        <w:rPr>
          <w:spacing w:val="-1"/>
          <w:sz w:val="28"/>
          <w:szCs w:val="28"/>
        </w:rPr>
        <w:t xml:space="preserve">年城乡居 </w:t>
      </w:r>
      <w:r>
        <w:rPr>
          <w:spacing w:val="-10"/>
          <w:sz w:val="28"/>
          <w:szCs w:val="28"/>
        </w:rPr>
        <w:t>民基本养老保险补助资金项目。主要评价该项目的投入、产出及效益。</w:t>
      </w:r>
      <w:r>
        <w:rPr>
          <w:spacing w:val="17"/>
          <w:sz w:val="28"/>
          <w:szCs w:val="28"/>
        </w:rPr>
        <w:t xml:space="preserve"> </w:t>
      </w:r>
      <w:r>
        <w:rPr>
          <w:spacing w:val="-4"/>
          <w:sz w:val="28"/>
          <w:szCs w:val="28"/>
        </w:rPr>
        <w:t>通过了解、计算、分析、衡量项目决策、过程、产</w:t>
      </w:r>
      <w:r>
        <w:rPr>
          <w:spacing w:val="-5"/>
          <w:sz w:val="28"/>
          <w:szCs w:val="28"/>
        </w:rPr>
        <w:t xml:space="preserve">出、效益涉及的各 </w:t>
      </w:r>
      <w:r>
        <w:rPr>
          <w:sz w:val="28"/>
          <w:szCs w:val="28"/>
        </w:rPr>
        <w:t>项指标，客观公正地反映民丰县人力资源和社会保障局</w:t>
      </w:r>
      <w:r>
        <w:rPr>
          <w:spacing w:val="-64"/>
          <w:sz w:val="28"/>
          <w:szCs w:val="28"/>
        </w:rPr>
        <w:t xml:space="preserve"> </w:t>
      </w:r>
      <w:r>
        <w:rPr>
          <w:rFonts w:ascii="Times New Roman" w:hAnsi="Times New Roman" w:eastAsia="Times New Roman" w:cs="Times New Roman"/>
          <w:sz w:val="28"/>
          <w:szCs w:val="28"/>
        </w:rPr>
        <w:t>20</w:t>
      </w:r>
      <w:r>
        <w:rPr>
          <w:rFonts w:ascii="Times New Roman" w:hAnsi="Times New Roman" w:eastAsia="Times New Roman" w:cs="Times New Roman"/>
          <w:spacing w:val="-1"/>
          <w:sz w:val="28"/>
          <w:szCs w:val="28"/>
        </w:rPr>
        <w:t>24</w:t>
      </w:r>
      <w:r>
        <w:rPr>
          <w:rFonts w:ascii="Times New Roman" w:hAnsi="Times New Roman" w:eastAsia="Times New Roman" w:cs="Times New Roman"/>
          <w:spacing w:val="24"/>
          <w:w w:val="101"/>
          <w:sz w:val="28"/>
          <w:szCs w:val="28"/>
        </w:rPr>
        <w:t xml:space="preserve"> </w:t>
      </w:r>
      <w:r>
        <w:rPr>
          <w:spacing w:val="-1"/>
          <w:sz w:val="28"/>
          <w:szCs w:val="28"/>
        </w:rPr>
        <w:t>年城乡</w:t>
      </w:r>
    </w:p>
    <w:p>
      <w:pPr>
        <w:pStyle w:val="2"/>
        <w:spacing w:line="221" w:lineRule="auto"/>
        <w:ind w:left="32"/>
        <w:rPr>
          <w:sz w:val="28"/>
          <w:szCs w:val="28"/>
        </w:rPr>
      </w:pPr>
      <w:r>
        <w:rPr>
          <w:spacing w:val="-1"/>
          <w:sz w:val="28"/>
          <w:szCs w:val="28"/>
        </w:rPr>
        <w:t>居民基本养老保险补助资金项目资金实际使用和产出的绩效状况。</w:t>
      </w:r>
    </w:p>
    <w:p>
      <w:pPr>
        <w:spacing w:line="315" w:lineRule="auto"/>
        <w:rPr>
          <w:rFonts w:ascii="Arial"/>
          <w:sz w:val="21"/>
        </w:rPr>
      </w:pPr>
    </w:p>
    <w:p>
      <w:pPr>
        <w:pStyle w:val="2"/>
        <w:spacing w:before="91" w:line="223" w:lineRule="auto"/>
        <w:ind w:left="592"/>
        <w:outlineLvl w:val="1"/>
        <w:rPr>
          <w:sz w:val="28"/>
          <w:szCs w:val="28"/>
        </w:rPr>
      </w:pPr>
      <w:bookmarkStart w:id="14" w:name="bookmark40"/>
      <w:bookmarkEnd w:id="14"/>
      <w:bookmarkStart w:id="15" w:name="bookmark11"/>
      <w:bookmarkEnd w:id="15"/>
      <w:r>
        <w:rPr>
          <w:spacing w:val="-2"/>
          <w:sz w:val="28"/>
          <w:szCs w:val="28"/>
          <w14:textOutline w14:w="5103" w14:cap="flat" w14:cmpd="sng">
            <w14:solidFill>
              <w14:srgbClr w14:val="000000"/>
            </w14:solidFill>
            <w14:prstDash w14:val="solid"/>
            <w14:miter w14:val="10"/>
          </w14:textOutline>
        </w:rPr>
        <w:t>（三）绩效评价原则</w:t>
      </w:r>
    </w:p>
    <w:p>
      <w:pPr>
        <w:spacing w:line="259" w:lineRule="auto"/>
        <w:rPr>
          <w:rFonts w:ascii="Arial"/>
          <w:sz w:val="21"/>
        </w:rPr>
      </w:pPr>
    </w:p>
    <w:p>
      <w:pPr>
        <w:pStyle w:val="2"/>
        <w:spacing w:before="91" w:line="411" w:lineRule="auto"/>
        <w:ind w:left="36" w:right="8" w:firstLine="556"/>
        <w:rPr>
          <w:sz w:val="28"/>
          <w:szCs w:val="28"/>
        </w:rPr>
      </w:pPr>
      <w:r>
        <w:rPr>
          <w:spacing w:val="-1"/>
          <w:sz w:val="28"/>
          <w:szCs w:val="28"/>
        </w:rPr>
        <w:t>依据《中华人民共和国预算法》、《中共中央</w:t>
      </w:r>
      <w:r>
        <w:rPr>
          <w:spacing w:val="54"/>
          <w:sz w:val="28"/>
          <w:szCs w:val="28"/>
        </w:rPr>
        <w:t xml:space="preserve"> </w:t>
      </w:r>
      <w:r>
        <w:rPr>
          <w:spacing w:val="-1"/>
          <w:sz w:val="28"/>
          <w:szCs w:val="28"/>
        </w:rPr>
        <w:t>国务院关于全面</w:t>
      </w:r>
      <w:r>
        <w:rPr>
          <w:sz w:val="28"/>
          <w:szCs w:val="28"/>
        </w:rPr>
        <w:t xml:space="preserve"> </w:t>
      </w:r>
      <w:r>
        <w:rPr>
          <w:spacing w:val="2"/>
          <w:sz w:val="28"/>
          <w:szCs w:val="28"/>
        </w:rPr>
        <w:t>实施预算绩效管理的意见》（中发〔</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34</w:t>
      </w:r>
      <w:r>
        <w:rPr>
          <w:rFonts w:ascii="Times New Roman" w:hAnsi="Times New Roman" w:eastAsia="Times New Roman" w:cs="Times New Roman"/>
          <w:spacing w:val="29"/>
          <w:sz w:val="28"/>
          <w:szCs w:val="28"/>
        </w:rPr>
        <w:t xml:space="preserve"> </w:t>
      </w:r>
      <w:r>
        <w:rPr>
          <w:spacing w:val="2"/>
          <w:sz w:val="28"/>
          <w:szCs w:val="28"/>
        </w:rPr>
        <w:t>号）、《项目支出绩</w:t>
      </w:r>
      <w:r>
        <w:rPr>
          <w:sz w:val="28"/>
          <w:szCs w:val="28"/>
        </w:rPr>
        <w:t xml:space="preserve"> </w:t>
      </w:r>
      <w:r>
        <w:rPr>
          <w:spacing w:val="2"/>
          <w:sz w:val="28"/>
          <w:szCs w:val="28"/>
        </w:rPr>
        <w:t>效评价管理办法》（财预〔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7"/>
          <w:sz w:val="28"/>
          <w:szCs w:val="28"/>
        </w:rPr>
        <w:t xml:space="preserve"> </w:t>
      </w:r>
      <w:r>
        <w:rPr>
          <w:spacing w:val="2"/>
          <w:sz w:val="28"/>
          <w:szCs w:val="28"/>
        </w:rPr>
        <w:t>号）、《自治区党委自治区人</w:t>
      </w:r>
      <w:r>
        <w:rPr>
          <w:sz w:val="28"/>
          <w:szCs w:val="28"/>
        </w:rPr>
        <w:t xml:space="preserve"> </w:t>
      </w:r>
      <w:r>
        <w:rPr>
          <w:spacing w:val="-4"/>
          <w:sz w:val="28"/>
          <w:szCs w:val="28"/>
        </w:rPr>
        <w:t>民政府关于全面实施预算绩效管理的实施意见》（新党发〔</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7"/>
          <w:sz w:val="28"/>
          <w:szCs w:val="28"/>
        </w:rPr>
        <w:t xml:space="preserve">  </w:t>
      </w:r>
      <w:r>
        <w:rPr>
          <w:spacing w:val="-9"/>
          <w:sz w:val="28"/>
          <w:szCs w:val="28"/>
        </w:rPr>
        <w:t>号）、《自治区全面实施预算绩效管理的工作方案》（新财</w:t>
      </w:r>
      <w:r>
        <w:rPr>
          <w:spacing w:val="-10"/>
          <w:sz w:val="28"/>
          <w:szCs w:val="28"/>
        </w:rPr>
        <w:t>预〔</w:t>
      </w:r>
      <w:r>
        <w:rPr>
          <w:rFonts w:ascii="Times New Roman" w:hAnsi="Times New Roman" w:eastAsia="Times New Roman" w:cs="Times New Roman"/>
          <w:spacing w:val="-10"/>
          <w:sz w:val="28"/>
          <w:szCs w:val="28"/>
        </w:rPr>
        <w:t>2018</w:t>
      </w:r>
      <w:r>
        <w:rPr>
          <w:spacing w:val="-10"/>
          <w:sz w:val="28"/>
          <w:szCs w:val="28"/>
        </w:rPr>
        <w:t>〕</w:t>
      </w:r>
      <w:r>
        <w:rPr>
          <w:sz w:val="28"/>
          <w:szCs w:val="28"/>
        </w:rPr>
        <w:t xml:space="preserve"> </w:t>
      </w:r>
      <w:r>
        <w:rPr>
          <w:rFonts w:ascii="Times New Roman" w:hAnsi="Times New Roman" w:eastAsia="Times New Roman" w:cs="Times New Roman"/>
          <w:spacing w:val="-15"/>
          <w:sz w:val="28"/>
          <w:szCs w:val="28"/>
        </w:rPr>
        <w:t>158</w:t>
      </w:r>
      <w:r>
        <w:rPr>
          <w:rFonts w:ascii="Times New Roman" w:hAnsi="Times New Roman" w:eastAsia="Times New Roman" w:cs="Times New Roman"/>
          <w:spacing w:val="24"/>
          <w:sz w:val="28"/>
          <w:szCs w:val="28"/>
        </w:rPr>
        <w:t xml:space="preserve"> </w:t>
      </w:r>
      <w:r>
        <w:rPr>
          <w:spacing w:val="-15"/>
          <w:sz w:val="28"/>
          <w:szCs w:val="28"/>
        </w:rPr>
        <w:t>号）、《自治区财政支出绩效评价管理暂行</w:t>
      </w:r>
      <w:r>
        <w:rPr>
          <w:spacing w:val="-16"/>
          <w:sz w:val="28"/>
          <w:szCs w:val="28"/>
        </w:rPr>
        <w:t>办法》（新财预〔</w:t>
      </w:r>
      <w:r>
        <w:rPr>
          <w:rFonts w:ascii="Times New Roman" w:hAnsi="Times New Roman" w:eastAsia="Times New Roman" w:cs="Times New Roman"/>
          <w:spacing w:val="-16"/>
          <w:sz w:val="28"/>
          <w:szCs w:val="28"/>
        </w:rPr>
        <w:t>2018</w:t>
      </w:r>
      <w:r>
        <w:rPr>
          <w:spacing w:val="-16"/>
          <w:sz w:val="28"/>
          <w:szCs w:val="28"/>
        </w:rPr>
        <w:t>〕</w:t>
      </w:r>
      <w:r>
        <w:rPr>
          <w:sz w:val="28"/>
          <w:szCs w:val="28"/>
        </w:rPr>
        <w:t xml:space="preserve"> </w:t>
      </w:r>
      <w:r>
        <w:rPr>
          <w:rFonts w:ascii="Times New Roman" w:hAnsi="Times New Roman" w:eastAsia="Times New Roman" w:cs="Times New Roman"/>
          <w:sz w:val="28"/>
          <w:szCs w:val="28"/>
        </w:rPr>
        <w:t>189</w:t>
      </w:r>
      <w:r>
        <w:rPr>
          <w:rFonts w:ascii="Times New Roman" w:hAnsi="Times New Roman" w:eastAsia="Times New Roman" w:cs="Times New Roman"/>
          <w:spacing w:val="24"/>
          <w:sz w:val="28"/>
          <w:szCs w:val="28"/>
        </w:rPr>
        <w:t xml:space="preserve"> </w:t>
      </w:r>
      <w:r>
        <w:rPr>
          <w:sz w:val="28"/>
          <w:szCs w:val="28"/>
        </w:rPr>
        <w:t>号）系列文件的要求，本次绩效评价秉承科学</w:t>
      </w:r>
      <w:r>
        <w:rPr>
          <w:spacing w:val="-1"/>
          <w:sz w:val="28"/>
          <w:szCs w:val="28"/>
        </w:rPr>
        <w:t>规范、公正公开、</w:t>
      </w:r>
      <w:r>
        <w:rPr>
          <w:sz w:val="28"/>
          <w:szCs w:val="28"/>
        </w:rPr>
        <w:t xml:space="preserve"> </w:t>
      </w:r>
      <w:r>
        <w:rPr>
          <w:spacing w:val="-4"/>
          <w:sz w:val="28"/>
          <w:szCs w:val="28"/>
        </w:rPr>
        <w:t>分级分类、绩效相关等原则，按照从投入、过程到产出效果和影响的</w:t>
      </w:r>
      <w:r>
        <w:rPr>
          <w:spacing w:val="3"/>
          <w:sz w:val="28"/>
          <w:szCs w:val="28"/>
        </w:rPr>
        <w:t xml:space="preserve"> </w:t>
      </w:r>
      <w:r>
        <w:rPr>
          <w:sz w:val="28"/>
          <w:szCs w:val="28"/>
        </w:rPr>
        <w:t>绩效逻辑路径，结合民丰县人力资源和社会保障局</w:t>
      </w:r>
      <w:r>
        <w:rPr>
          <w:spacing w:val="-65"/>
          <w:sz w:val="28"/>
          <w:szCs w:val="28"/>
        </w:rPr>
        <w:t xml:space="preserve"> </w:t>
      </w:r>
      <w:r>
        <w:rPr>
          <w:rFonts w:ascii="Times New Roman" w:hAnsi="Times New Roman" w:eastAsia="Times New Roman" w:cs="Times New Roman"/>
          <w:sz w:val="28"/>
          <w:szCs w:val="28"/>
        </w:rPr>
        <w:t>20</w:t>
      </w:r>
      <w:r>
        <w:rPr>
          <w:rFonts w:ascii="Times New Roman" w:hAnsi="Times New Roman" w:eastAsia="Times New Roman" w:cs="Times New Roman"/>
          <w:spacing w:val="-1"/>
          <w:sz w:val="28"/>
          <w:szCs w:val="28"/>
        </w:rPr>
        <w:t>24</w:t>
      </w:r>
      <w:r>
        <w:rPr>
          <w:rFonts w:ascii="Times New Roman" w:hAnsi="Times New Roman" w:eastAsia="Times New Roman" w:cs="Times New Roman"/>
          <w:spacing w:val="28"/>
          <w:sz w:val="28"/>
          <w:szCs w:val="28"/>
        </w:rPr>
        <w:t xml:space="preserve"> </w:t>
      </w:r>
      <w:r>
        <w:rPr>
          <w:spacing w:val="-1"/>
          <w:sz w:val="28"/>
          <w:szCs w:val="28"/>
        </w:rPr>
        <w:t>年城乡居民</w:t>
      </w:r>
    </w:p>
    <w:p>
      <w:pPr>
        <w:pStyle w:val="2"/>
        <w:spacing w:before="1" w:line="221" w:lineRule="auto"/>
        <w:ind w:left="32"/>
        <w:rPr>
          <w:sz w:val="28"/>
          <w:szCs w:val="28"/>
        </w:rPr>
      </w:pPr>
      <w:r>
        <w:rPr>
          <w:spacing w:val="-4"/>
          <w:sz w:val="28"/>
          <w:szCs w:val="28"/>
        </w:rPr>
        <w:t>基本养老保险补助资金项目实际开展情况，总结经验做法，反思项目</w:t>
      </w:r>
    </w:p>
    <w:p>
      <w:pPr>
        <w:spacing w:line="221" w:lineRule="auto"/>
        <w:rPr>
          <w:sz w:val="28"/>
          <w:szCs w:val="28"/>
        </w:rPr>
        <w:sectPr>
          <w:footerReference r:id="rId22" w:type="default"/>
          <w:pgSz w:w="11906" w:h="16839"/>
          <w:pgMar w:top="1431" w:right="1698" w:bottom="1223" w:left="1785" w:header="0" w:footer="1048" w:gutter="0"/>
          <w:cols w:space="720" w:num="1"/>
        </w:sectPr>
      </w:pPr>
    </w:p>
    <w:p>
      <w:pPr>
        <w:pStyle w:val="2"/>
        <w:spacing w:before="164" w:line="624" w:lineRule="exact"/>
        <w:ind w:left="38"/>
        <w:rPr>
          <w:sz w:val="28"/>
          <w:szCs w:val="28"/>
        </w:rPr>
      </w:pPr>
      <w:r>
        <w:rPr>
          <w:spacing w:val="-4"/>
          <w:position w:val="26"/>
          <w:sz w:val="28"/>
          <w:szCs w:val="28"/>
        </w:rPr>
        <w:t>实施和管理中的问题，以切实提升财政资金管理的科学化、规范化和</w:t>
      </w:r>
    </w:p>
    <w:p>
      <w:pPr>
        <w:pStyle w:val="2"/>
        <w:spacing w:before="1" w:line="222" w:lineRule="auto"/>
        <w:ind w:left="32"/>
        <w:rPr>
          <w:sz w:val="28"/>
          <w:szCs w:val="28"/>
        </w:rPr>
      </w:pPr>
      <w:r>
        <w:rPr>
          <w:spacing w:val="-3"/>
          <w:sz w:val="28"/>
          <w:szCs w:val="28"/>
        </w:rPr>
        <w:t>精细化水平。</w:t>
      </w:r>
    </w:p>
    <w:p>
      <w:pPr>
        <w:pStyle w:val="2"/>
        <w:spacing w:before="285" w:line="222" w:lineRule="auto"/>
        <w:ind w:left="592"/>
        <w:rPr>
          <w:sz w:val="28"/>
          <w:szCs w:val="28"/>
        </w:rPr>
      </w:pPr>
      <w:r>
        <w:rPr>
          <w:spacing w:val="-1"/>
          <w:sz w:val="28"/>
          <w:szCs w:val="28"/>
        </w:rPr>
        <w:t>根据以上原则，绩效评价遵循以下要求：</w:t>
      </w:r>
    </w:p>
    <w:p>
      <w:pPr>
        <w:pStyle w:val="2"/>
        <w:spacing w:before="287" w:line="624" w:lineRule="exact"/>
        <w:ind w:left="592"/>
        <w:rPr>
          <w:sz w:val="28"/>
          <w:szCs w:val="28"/>
        </w:rPr>
      </w:pPr>
      <w:r>
        <w:rPr>
          <w:spacing w:val="1"/>
          <w:position w:val="26"/>
          <w:sz w:val="28"/>
          <w:szCs w:val="28"/>
        </w:rPr>
        <w:t>（</w:t>
      </w:r>
      <w:r>
        <w:rPr>
          <w:rFonts w:ascii="Times New Roman" w:hAnsi="Times New Roman" w:eastAsia="Times New Roman" w:cs="Times New Roman"/>
          <w:spacing w:val="1"/>
          <w:position w:val="26"/>
          <w:sz w:val="28"/>
          <w:szCs w:val="28"/>
        </w:rPr>
        <w:t>1</w:t>
      </w:r>
      <w:r>
        <w:rPr>
          <w:spacing w:val="1"/>
          <w:position w:val="26"/>
          <w:sz w:val="28"/>
          <w:szCs w:val="28"/>
        </w:rPr>
        <w:t>）在数据采集时，采取客观数据，主管部门审查、社会中介</w:t>
      </w:r>
    </w:p>
    <w:p>
      <w:pPr>
        <w:pStyle w:val="2"/>
        <w:spacing w:before="1" w:line="220" w:lineRule="auto"/>
        <w:ind w:left="33"/>
        <w:rPr>
          <w:sz w:val="28"/>
          <w:szCs w:val="28"/>
        </w:rPr>
      </w:pPr>
      <w:r>
        <w:rPr>
          <w:spacing w:val="-1"/>
          <w:sz w:val="28"/>
          <w:szCs w:val="28"/>
        </w:rPr>
        <w:t>组织复查，与问卷调查相结合的形式，以保证各项指标的真实性。</w:t>
      </w:r>
    </w:p>
    <w:p>
      <w:pPr>
        <w:pStyle w:val="2"/>
        <w:spacing w:before="289" w:line="221" w:lineRule="auto"/>
        <w:jc w:val="right"/>
        <w:rPr>
          <w:sz w:val="28"/>
          <w:szCs w:val="28"/>
        </w:rPr>
      </w:pPr>
      <w:r>
        <w:rPr>
          <w:spacing w:val="-5"/>
          <w:sz w:val="28"/>
          <w:szCs w:val="28"/>
        </w:rPr>
        <w:t>（</w:t>
      </w:r>
      <w:r>
        <w:rPr>
          <w:rFonts w:ascii="Times New Roman" w:hAnsi="Times New Roman" w:eastAsia="Times New Roman" w:cs="Times New Roman"/>
          <w:spacing w:val="-5"/>
          <w:sz w:val="28"/>
          <w:szCs w:val="28"/>
        </w:rPr>
        <w:t>2</w:t>
      </w:r>
      <w:r>
        <w:rPr>
          <w:spacing w:val="-5"/>
          <w:sz w:val="28"/>
          <w:szCs w:val="28"/>
        </w:rPr>
        <w:t>）保证评价结果的真实性、公开性，提高评价</w:t>
      </w:r>
      <w:r>
        <w:rPr>
          <w:spacing w:val="-6"/>
          <w:sz w:val="28"/>
          <w:szCs w:val="28"/>
        </w:rPr>
        <w:t>报告的公信力。</w:t>
      </w:r>
    </w:p>
    <w:p>
      <w:pPr>
        <w:pStyle w:val="2"/>
        <w:spacing w:before="290" w:line="411" w:lineRule="auto"/>
        <w:ind w:left="34" w:right="101" w:firstLine="557"/>
        <w:rPr>
          <w:sz w:val="28"/>
          <w:szCs w:val="28"/>
        </w:rPr>
      </w:pPr>
      <w:r>
        <w:rPr>
          <w:spacing w:val="1"/>
          <w:sz w:val="28"/>
          <w:szCs w:val="28"/>
        </w:rPr>
        <w:t>（</w:t>
      </w:r>
      <w:r>
        <w:rPr>
          <w:rFonts w:ascii="Times New Roman" w:hAnsi="Times New Roman" w:eastAsia="Times New Roman" w:cs="Times New Roman"/>
          <w:spacing w:val="1"/>
          <w:sz w:val="28"/>
          <w:szCs w:val="28"/>
        </w:rPr>
        <w:t>3</w:t>
      </w:r>
      <w:r>
        <w:rPr>
          <w:spacing w:val="1"/>
          <w:sz w:val="28"/>
          <w:szCs w:val="28"/>
        </w:rPr>
        <w:t>）绩效评价报告应当简明扼要，除了对绩效评价的过程、结</w:t>
      </w:r>
      <w:r>
        <w:rPr>
          <w:sz w:val="28"/>
          <w:szCs w:val="28"/>
        </w:rPr>
        <w:t xml:space="preserve"> </w:t>
      </w:r>
      <w:r>
        <w:rPr>
          <w:spacing w:val="-4"/>
          <w:sz w:val="28"/>
          <w:szCs w:val="28"/>
        </w:rPr>
        <w:t>果描述外，同时总结项目开展经验，指出问题，并就共性问题提出可</w:t>
      </w:r>
    </w:p>
    <w:p>
      <w:pPr>
        <w:pStyle w:val="2"/>
        <w:spacing w:before="1" w:line="220" w:lineRule="auto"/>
        <w:ind w:left="32"/>
        <w:rPr>
          <w:sz w:val="28"/>
          <w:szCs w:val="28"/>
        </w:rPr>
      </w:pPr>
      <w:r>
        <w:rPr>
          <w:spacing w:val="-2"/>
          <w:sz w:val="28"/>
          <w:szCs w:val="28"/>
        </w:rPr>
        <w:t>操作性的改进建议。</w:t>
      </w:r>
    </w:p>
    <w:p>
      <w:pPr>
        <w:spacing w:line="316" w:lineRule="auto"/>
        <w:rPr>
          <w:rFonts w:ascii="Arial"/>
          <w:sz w:val="21"/>
        </w:rPr>
      </w:pPr>
    </w:p>
    <w:p>
      <w:pPr>
        <w:pStyle w:val="2"/>
        <w:spacing w:before="91" w:line="223" w:lineRule="auto"/>
        <w:ind w:left="592"/>
        <w:outlineLvl w:val="1"/>
        <w:rPr>
          <w:sz w:val="28"/>
          <w:szCs w:val="28"/>
        </w:rPr>
      </w:pPr>
      <w:bookmarkStart w:id="16" w:name="bookmark12"/>
      <w:bookmarkEnd w:id="16"/>
      <w:bookmarkStart w:id="17" w:name="bookmark41"/>
      <w:bookmarkEnd w:id="17"/>
      <w:r>
        <w:rPr>
          <w:spacing w:val="-2"/>
          <w:sz w:val="28"/>
          <w:szCs w:val="28"/>
          <w14:textOutline w14:w="5103" w14:cap="flat" w14:cmpd="sng">
            <w14:solidFill>
              <w14:srgbClr w14:val="000000"/>
            </w14:solidFill>
            <w14:prstDash w14:val="solid"/>
            <w14:miter w14:val="10"/>
          </w14:textOutline>
        </w:rPr>
        <w:t>（四）绩效评价方法</w:t>
      </w:r>
    </w:p>
    <w:p>
      <w:pPr>
        <w:spacing w:line="255" w:lineRule="auto"/>
        <w:rPr>
          <w:rFonts w:ascii="Arial"/>
          <w:sz w:val="21"/>
        </w:rPr>
      </w:pPr>
    </w:p>
    <w:p>
      <w:pPr>
        <w:pStyle w:val="2"/>
        <w:spacing w:before="91" w:line="411" w:lineRule="auto"/>
        <w:ind w:left="31" w:right="101" w:firstLine="563"/>
        <w:jc w:val="both"/>
        <w:rPr>
          <w:sz w:val="28"/>
          <w:szCs w:val="28"/>
        </w:rPr>
      </w:pPr>
      <w:r>
        <w:rPr>
          <w:spacing w:val="-4"/>
          <w:sz w:val="28"/>
          <w:szCs w:val="28"/>
        </w:rPr>
        <w:t>正确的评价方法是评价工作顺利开展的保障，在结合实</w:t>
      </w:r>
      <w:r>
        <w:rPr>
          <w:spacing w:val="-5"/>
          <w:sz w:val="28"/>
          <w:szCs w:val="28"/>
        </w:rPr>
        <w:t>际项目经</w:t>
      </w:r>
      <w:r>
        <w:rPr>
          <w:sz w:val="28"/>
          <w:szCs w:val="28"/>
        </w:rPr>
        <w:t xml:space="preserve"> </w:t>
      </w:r>
      <w:r>
        <w:rPr>
          <w:spacing w:val="-4"/>
          <w:sz w:val="28"/>
          <w:szCs w:val="28"/>
        </w:rPr>
        <w:t>验的情况下，评价小组运用定量和定性分析相结合的方法，综合运用</w:t>
      </w:r>
      <w:r>
        <w:rPr>
          <w:spacing w:val="7"/>
          <w:sz w:val="28"/>
          <w:szCs w:val="28"/>
        </w:rPr>
        <w:t xml:space="preserve"> </w:t>
      </w:r>
      <w:r>
        <w:rPr>
          <w:spacing w:val="-4"/>
          <w:sz w:val="28"/>
          <w:szCs w:val="28"/>
        </w:rPr>
        <w:t>比较法、因素分析法、公众评判等方法进行项目实施的绩效评价。评</w:t>
      </w:r>
    </w:p>
    <w:p>
      <w:pPr>
        <w:pStyle w:val="2"/>
        <w:spacing w:before="1" w:line="221" w:lineRule="auto"/>
        <w:ind w:left="33"/>
        <w:rPr>
          <w:sz w:val="28"/>
          <w:szCs w:val="28"/>
        </w:rPr>
      </w:pPr>
      <w:r>
        <w:rPr>
          <w:spacing w:val="-2"/>
          <w:sz w:val="28"/>
          <w:szCs w:val="28"/>
        </w:rPr>
        <w:t>价方法详细应用情况如下：</w:t>
      </w:r>
    </w:p>
    <w:p>
      <w:pPr>
        <w:pStyle w:val="2"/>
        <w:spacing w:before="291" w:line="411" w:lineRule="auto"/>
        <w:ind w:left="31" w:right="7" w:firstLine="560"/>
        <w:jc w:val="both"/>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）对于项目决策和项目过程的三级指标分析中，采用因素分</w:t>
      </w:r>
      <w:r>
        <w:rPr>
          <w:sz w:val="28"/>
          <w:szCs w:val="28"/>
        </w:rPr>
        <w:t xml:space="preserve"> </w:t>
      </w:r>
      <w:r>
        <w:rPr>
          <w:spacing w:val="-10"/>
          <w:sz w:val="28"/>
          <w:szCs w:val="28"/>
        </w:rPr>
        <w:t>析法进行评价，即通过着重分析影响绩效目标实现、预期指标值完成、</w:t>
      </w:r>
      <w:r>
        <w:rPr>
          <w:spacing w:val="11"/>
          <w:sz w:val="28"/>
          <w:szCs w:val="28"/>
        </w:rPr>
        <w:t xml:space="preserve"> </w:t>
      </w:r>
      <w:r>
        <w:rPr>
          <w:spacing w:val="-4"/>
          <w:sz w:val="28"/>
          <w:szCs w:val="28"/>
        </w:rPr>
        <w:t>项目具体实施效果的内外因素，确定三级指标得分情况。内部因素包</w:t>
      </w:r>
      <w:r>
        <w:rPr>
          <w:spacing w:val="7"/>
          <w:sz w:val="28"/>
          <w:szCs w:val="28"/>
        </w:rPr>
        <w:t xml:space="preserve"> </w:t>
      </w:r>
      <w:r>
        <w:rPr>
          <w:spacing w:val="-3"/>
          <w:sz w:val="28"/>
          <w:szCs w:val="28"/>
        </w:rPr>
        <w:t>括：人员配备、组织建设、制度保障及执行情况等；外部因素包括：</w:t>
      </w:r>
    </w:p>
    <w:p>
      <w:pPr>
        <w:pStyle w:val="2"/>
        <w:spacing w:before="1" w:line="223" w:lineRule="auto"/>
        <w:ind w:left="85"/>
        <w:rPr>
          <w:sz w:val="28"/>
          <w:szCs w:val="28"/>
        </w:rPr>
      </w:pPr>
      <w:r>
        <w:rPr>
          <w:spacing w:val="-9"/>
          <w:sz w:val="28"/>
          <w:szCs w:val="28"/>
        </w:rPr>
        <w:t>自然不可抗力等。</w:t>
      </w:r>
    </w:p>
    <w:p>
      <w:pPr>
        <w:pStyle w:val="2"/>
        <w:spacing w:before="286" w:line="411" w:lineRule="auto"/>
        <w:ind w:left="33" w:right="101" w:firstLine="558"/>
        <w:jc w:val="both"/>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）在项目产出的三级指标分析中，采用比较法进行评价，具</w:t>
      </w:r>
      <w:r>
        <w:rPr>
          <w:sz w:val="28"/>
          <w:szCs w:val="28"/>
        </w:rPr>
        <w:t xml:space="preserve"> </w:t>
      </w:r>
      <w:r>
        <w:rPr>
          <w:spacing w:val="6"/>
          <w:sz w:val="28"/>
          <w:szCs w:val="28"/>
        </w:rPr>
        <w:t>体而言采用对比三级指标预期指标值和三级指</w:t>
      </w:r>
      <w:r>
        <w:rPr>
          <w:spacing w:val="5"/>
          <w:sz w:val="28"/>
          <w:szCs w:val="28"/>
        </w:rPr>
        <w:t>标截至评价日的完成</w:t>
      </w:r>
    </w:p>
    <w:p>
      <w:pPr>
        <w:pStyle w:val="2"/>
        <w:spacing w:line="222" w:lineRule="auto"/>
        <w:ind w:left="39"/>
        <w:rPr>
          <w:sz w:val="28"/>
          <w:szCs w:val="28"/>
        </w:rPr>
      </w:pPr>
      <w:r>
        <w:rPr>
          <w:spacing w:val="-2"/>
          <w:sz w:val="28"/>
          <w:szCs w:val="28"/>
        </w:rPr>
        <w:t>情况，综合分析绩效目标的实现程度。</w:t>
      </w:r>
    </w:p>
    <w:p>
      <w:pPr>
        <w:spacing w:line="222" w:lineRule="auto"/>
        <w:rPr>
          <w:sz w:val="28"/>
          <w:szCs w:val="28"/>
        </w:rPr>
        <w:sectPr>
          <w:footerReference r:id="rId23" w:type="default"/>
          <w:pgSz w:w="11906" w:h="16839"/>
          <w:pgMar w:top="1431" w:right="1698" w:bottom="1223" w:left="1785" w:header="0" w:footer="1048" w:gutter="0"/>
          <w:cols w:space="720" w:num="1"/>
        </w:sectPr>
      </w:pPr>
    </w:p>
    <w:p>
      <w:pPr>
        <w:pStyle w:val="2"/>
        <w:spacing w:before="165" w:line="411" w:lineRule="auto"/>
        <w:ind w:left="40" w:firstLine="551"/>
        <w:jc w:val="both"/>
        <w:rPr>
          <w:sz w:val="28"/>
          <w:szCs w:val="28"/>
        </w:rPr>
      </w:pPr>
      <w:r>
        <w:rPr>
          <w:spacing w:val="-6"/>
          <w:sz w:val="28"/>
          <w:szCs w:val="28"/>
        </w:rPr>
        <w:t>（</w:t>
      </w:r>
      <w:r>
        <w:rPr>
          <w:rFonts w:ascii="Times New Roman" w:hAnsi="Times New Roman" w:eastAsia="Times New Roman" w:cs="Times New Roman"/>
          <w:spacing w:val="-6"/>
          <w:sz w:val="28"/>
          <w:szCs w:val="28"/>
        </w:rPr>
        <w:t>3</w:t>
      </w:r>
      <w:r>
        <w:rPr>
          <w:spacing w:val="-6"/>
          <w:sz w:val="28"/>
          <w:szCs w:val="28"/>
        </w:rPr>
        <w:t>）对于项目效益的三级指标分析，采取公众评价法进行分析，</w:t>
      </w:r>
      <w:r>
        <w:rPr>
          <w:spacing w:val="1"/>
          <w:sz w:val="28"/>
          <w:szCs w:val="28"/>
        </w:rPr>
        <w:t xml:space="preserve"> </w:t>
      </w:r>
      <w:r>
        <w:rPr>
          <w:spacing w:val="5"/>
          <w:sz w:val="28"/>
          <w:szCs w:val="28"/>
        </w:rPr>
        <w:t>主要采取问卷及抽样调查等手段评价该项目实施后社会公众对于其</w:t>
      </w:r>
    </w:p>
    <w:p>
      <w:pPr>
        <w:pStyle w:val="2"/>
        <w:spacing w:before="1" w:line="222" w:lineRule="auto"/>
        <w:ind w:left="38"/>
        <w:rPr>
          <w:sz w:val="28"/>
          <w:szCs w:val="28"/>
        </w:rPr>
      </w:pPr>
      <w:r>
        <w:rPr>
          <w:spacing w:val="-3"/>
          <w:sz w:val="28"/>
          <w:szCs w:val="28"/>
        </w:rPr>
        <w:t>实施效果的满意程度。</w:t>
      </w:r>
    </w:p>
    <w:p>
      <w:pPr>
        <w:spacing w:line="312" w:lineRule="auto"/>
        <w:rPr>
          <w:rFonts w:ascii="Arial"/>
          <w:sz w:val="21"/>
        </w:rPr>
      </w:pPr>
    </w:p>
    <w:p>
      <w:pPr>
        <w:pStyle w:val="2"/>
        <w:spacing w:before="91" w:line="223" w:lineRule="auto"/>
        <w:ind w:left="592"/>
        <w:outlineLvl w:val="1"/>
        <w:rPr>
          <w:sz w:val="28"/>
          <w:szCs w:val="28"/>
        </w:rPr>
      </w:pPr>
      <w:bookmarkStart w:id="18" w:name="bookmark13"/>
      <w:bookmarkEnd w:id="18"/>
      <w:bookmarkStart w:id="19" w:name="bookmark42"/>
      <w:bookmarkEnd w:id="19"/>
      <w:r>
        <w:rPr>
          <w:spacing w:val="-2"/>
          <w:sz w:val="28"/>
          <w:szCs w:val="28"/>
          <w14:textOutline w14:w="5103" w14:cap="flat" w14:cmpd="sng">
            <w14:solidFill>
              <w14:srgbClr w14:val="000000"/>
            </w14:solidFill>
            <w14:prstDash w14:val="solid"/>
            <w14:miter w14:val="10"/>
          </w14:textOutline>
        </w:rPr>
        <w:t>（五）评价标准</w:t>
      </w:r>
    </w:p>
    <w:p>
      <w:pPr>
        <w:spacing w:line="254" w:lineRule="auto"/>
        <w:rPr>
          <w:rFonts w:ascii="Arial"/>
          <w:sz w:val="21"/>
        </w:rPr>
      </w:pPr>
    </w:p>
    <w:p>
      <w:pPr>
        <w:pStyle w:val="2"/>
        <w:spacing w:before="91" w:line="411" w:lineRule="auto"/>
        <w:ind w:left="34" w:right="80" w:firstLine="561"/>
        <w:jc w:val="both"/>
        <w:rPr>
          <w:sz w:val="28"/>
          <w:szCs w:val="28"/>
        </w:rPr>
      </w:pPr>
      <w:r>
        <w:rPr>
          <w:spacing w:val="-4"/>
          <w:sz w:val="28"/>
          <w:szCs w:val="28"/>
        </w:rPr>
        <w:t>绩效自评标准通常包括计划标准、行业标准、历史标</w:t>
      </w:r>
      <w:r>
        <w:rPr>
          <w:spacing w:val="-5"/>
          <w:sz w:val="28"/>
          <w:szCs w:val="28"/>
        </w:rPr>
        <w:t>准等，用于</w:t>
      </w:r>
      <w:r>
        <w:rPr>
          <w:sz w:val="28"/>
          <w:szCs w:val="28"/>
        </w:rPr>
        <w:t xml:space="preserve"> </w:t>
      </w:r>
      <w:r>
        <w:rPr>
          <w:spacing w:val="-4"/>
          <w:sz w:val="28"/>
          <w:szCs w:val="28"/>
        </w:rPr>
        <w:t>对绩效指标完成情况进行比较。本项目采用计划标准和行业标准进行</w:t>
      </w:r>
    </w:p>
    <w:p>
      <w:pPr>
        <w:pStyle w:val="2"/>
        <w:spacing w:before="2" w:line="222" w:lineRule="auto"/>
        <w:ind w:left="32"/>
        <w:rPr>
          <w:sz w:val="28"/>
          <w:szCs w:val="28"/>
        </w:rPr>
      </w:pPr>
      <w:r>
        <w:rPr>
          <w:spacing w:val="-3"/>
          <w:sz w:val="28"/>
          <w:szCs w:val="28"/>
        </w:rPr>
        <w:t>支出绩效自评：</w:t>
      </w:r>
    </w:p>
    <w:p>
      <w:pPr>
        <w:pStyle w:val="2"/>
        <w:spacing w:before="289" w:line="411" w:lineRule="auto"/>
        <w:ind w:left="32" w:right="80" w:firstLine="559"/>
        <w:jc w:val="both"/>
        <w:rPr>
          <w:sz w:val="28"/>
          <w:szCs w:val="28"/>
        </w:rPr>
      </w:pPr>
      <w:r>
        <w:rPr>
          <w:spacing w:val="-4"/>
          <w:sz w:val="28"/>
          <w:szCs w:val="28"/>
        </w:rPr>
        <w:t>计划标准指以预先制定的目标、计划、预算、定额等作为自评标</w:t>
      </w:r>
      <w:r>
        <w:rPr>
          <w:sz w:val="28"/>
          <w:szCs w:val="28"/>
        </w:rPr>
        <w:t xml:space="preserve"> </w:t>
      </w:r>
      <w:r>
        <w:rPr>
          <w:spacing w:val="-4"/>
          <w:sz w:val="28"/>
          <w:szCs w:val="28"/>
        </w:rPr>
        <w:t>准。由于该标准是在立项之初，由建设单位设立相关指标，相关行业</w:t>
      </w:r>
      <w:r>
        <w:rPr>
          <w:spacing w:val="7"/>
          <w:sz w:val="28"/>
          <w:szCs w:val="28"/>
        </w:rPr>
        <w:t xml:space="preserve"> </w:t>
      </w:r>
      <w:r>
        <w:rPr>
          <w:spacing w:val="-4"/>
          <w:sz w:val="28"/>
          <w:szCs w:val="28"/>
        </w:rPr>
        <w:t>单位对指标进行审核把关，由项目指标的可行性分析审批立项，一经</w:t>
      </w:r>
      <w:r>
        <w:rPr>
          <w:spacing w:val="7"/>
          <w:sz w:val="28"/>
          <w:szCs w:val="28"/>
        </w:rPr>
        <w:t xml:space="preserve"> </w:t>
      </w:r>
      <w:r>
        <w:rPr>
          <w:spacing w:val="-4"/>
          <w:sz w:val="28"/>
          <w:szCs w:val="28"/>
        </w:rPr>
        <w:t>审批即形成该项目的计划标准，后期项目的实施进展及效果，与项目</w:t>
      </w:r>
      <w:r>
        <w:rPr>
          <w:spacing w:val="7"/>
          <w:sz w:val="28"/>
          <w:szCs w:val="28"/>
        </w:rPr>
        <w:t xml:space="preserve"> </w:t>
      </w:r>
      <w:r>
        <w:rPr>
          <w:spacing w:val="-4"/>
          <w:sz w:val="28"/>
          <w:szCs w:val="28"/>
        </w:rPr>
        <w:t>形成的计划标准进行比对评定。本项目效益指标及满意度指标使用计</w:t>
      </w:r>
    </w:p>
    <w:p>
      <w:pPr>
        <w:pStyle w:val="2"/>
        <w:spacing w:line="221" w:lineRule="auto"/>
        <w:ind w:left="36"/>
        <w:rPr>
          <w:sz w:val="28"/>
          <w:szCs w:val="28"/>
        </w:rPr>
      </w:pPr>
      <w:r>
        <w:rPr>
          <w:spacing w:val="-3"/>
          <w:sz w:val="28"/>
          <w:szCs w:val="28"/>
        </w:rPr>
        <w:t>划标准进行自评。</w:t>
      </w:r>
    </w:p>
    <w:p>
      <w:pPr>
        <w:pStyle w:val="2"/>
        <w:spacing w:before="292" w:line="411" w:lineRule="auto"/>
        <w:ind w:left="31" w:right="80" w:firstLine="562"/>
        <w:jc w:val="both"/>
        <w:rPr>
          <w:sz w:val="28"/>
          <w:szCs w:val="28"/>
        </w:rPr>
      </w:pPr>
      <w:r>
        <w:rPr>
          <w:spacing w:val="-4"/>
          <w:sz w:val="28"/>
          <w:szCs w:val="28"/>
        </w:rPr>
        <w:t>行业标准，指参照国家公布的行业指标数据制定的自评标</w:t>
      </w:r>
      <w:r>
        <w:rPr>
          <w:spacing w:val="-5"/>
          <w:sz w:val="28"/>
          <w:szCs w:val="28"/>
        </w:rPr>
        <w:t>准，用</w:t>
      </w:r>
      <w:r>
        <w:rPr>
          <w:sz w:val="28"/>
          <w:szCs w:val="28"/>
        </w:rPr>
        <w:t xml:space="preserve"> </w:t>
      </w:r>
      <w:r>
        <w:rPr>
          <w:spacing w:val="-4"/>
          <w:sz w:val="28"/>
          <w:szCs w:val="28"/>
        </w:rPr>
        <w:t>于比较项目建设完成情况，通过数理统计方法计算得出。采用行业标</w:t>
      </w:r>
      <w:r>
        <w:rPr>
          <w:spacing w:val="7"/>
          <w:sz w:val="28"/>
          <w:szCs w:val="28"/>
        </w:rPr>
        <w:t xml:space="preserve"> </w:t>
      </w:r>
      <w:r>
        <w:rPr>
          <w:spacing w:val="-4"/>
          <w:sz w:val="28"/>
          <w:szCs w:val="28"/>
        </w:rPr>
        <w:t>准能够总结出一定时期内同类支出项目应达到的经济或效率水平，为</w:t>
      </w:r>
      <w:r>
        <w:rPr>
          <w:spacing w:val="7"/>
          <w:sz w:val="28"/>
          <w:szCs w:val="28"/>
        </w:rPr>
        <w:t xml:space="preserve"> </w:t>
      </w:r>
      <w:r>
        <w:rPr>
          <w:spacing w:val="-4"/>
          <w:sz w:val="28"/>
          <w:szCs w:val="28"/>
        </w:rPr>
        <w:t>加强支出管理提供科学、客观、权威的评价依据，对于提升财政资金</w:t>
      </w:r>
      <w:r>
        <w:rPr>
          <w:spacing w:val="7"/>
          <w:sz w:val="28"/>
          <w:szCs w:val="28"/>
        </w:rPr>
        <w:t xml:space="preserve"> </w:t>
      </w:r>
      <w:r>
        <w:rPr>
          <w:spacing w:val="-4"/>
          <w:sz w:val="28"/>
          <w:szCs w:val="28"/>
        </w:rPr>
        <w:t>使用效益具有重要意义。本项目数量指标、质量指标、时效指标及成</w:t>
      </w:r>
    </w:p>
    <w:p>
      <w:pPr>
        <w:pStyle w:val="2"/>
        <w:spacing w:before="1" w:line="221" w:lineRule="auto"/>
        <w:ind w:left="33"/>
        <w:rPr>
          <w:sz w:val="28"/>
          <w:szCs w:val="28"/>
        </w:rPr>
      </w:pPr>
      <w:r>
        <w:rPr>
          <w:spacing w:val="-3"/>
          <w:sz w:val="28"/>
          <w:szCs w:val="28"/>
        </w:rPr>
        <w:t>本指标使用行业标准进行自评。</w:t>
      </w:r>
      <w:r>
        <w:rPr>
          <w:spacing w:val="-70"/>
          <w:sz w:val="28"/>
          <w:szCs w:val="28"/>
        </w:rPr>
        <w:t xml:space="preserve"> </w:t>
      </w:r>
      <w:r>
        <w:rPr>
          <w:spacing w:val="-3"/>
          <w:sz w:val="28"/>
          <w:szCs w:val="28"/>
        </w:rPr>
        <w:t>自评具体涉</w:t>
      </w:r>
      <w:r>
        <w:rPr>
          <w:spacing w:val="-4"/>
          <w:sz w:val="28"/>
          <w:szCs w:val="28"/>
        </w:rPr>
        <w:t>及的行业标准有：</w:t>
      </w:r>
    </w:p>
    <w:p>
      <w:pPr>
        <w:pStyle w:val="2"/>
        <w:spacing w:before="287" w:line="213" w:lineRule="auto"/>
        <w:ind w:left="596"/>
        <w:rPr>
          <w:sz w:val="28"/>
          <w:szCs w:val="28"/>
        </w:rPr>
      </w:pPr>
      <w:r>
        <w:rPr>
          <w:rFonts w:ascii="Times New Roman" w:hAnsi="Times New Roman" w:eastAsia="Times New Roman" w:cs="Times New Roman"/>
          <w:spacing w:val="-2"/>
          <w:sz w:val="28"/>
          <w:szCs w:val="28"/>
        </w:rPr>
        <w:t>[1]</w:t>
      </w:r>
      <w:r>
        <w:rPr>
          <w:rFonts w:ascii="Times New Roman" w:hAnsi="Times New Roman" w:eastAsia="Times New Roman" w:cs="Times New Roman"/>
          <w:spacing w:val="31"/>
          <w:sz w:val="28"/>
          <w:szCs w:val="28"/>
        </w:rPr>
        <w:t xml:space="preserve"> </w:t>
      </w:r>
      <w:r>
        <w:rPr>
          <w:spacing w:val="-2"/>
          <w:sz w:val="28"/>
          <w:szCs w:val="28"/>
        </w:rPr>
        <w:t>《中华人民共和国预算法》；</w:t>
      </w:r>
    </w:p>
    <w:p>
      <w:pPr>
        <w:pStyle w:val="2"/>
        <w:spacing w:before="146" w:line="624" w:lineRule="exact"/>
        <w:ind w:left="596"/>
        <w:rPr>
          <w:sz w:val="28"/>
          <w:szCs w:val="28"/>
        </w:rPr>
      </w:pPr>
      <w:r>
        <w:rPr>
          <w:rFonts w:ascii="Times New Roman" w:hAnsi="Times New Roman" w:eastAsia="Times New Roman" w:cs="Times New Roman"/>
          <w:spacing w:val="-5"/>
          <w:position w:val="10"/>
          <w:sz w:val="28"/>
          <w:szCs w:val="28"/>
        </w:rPr>
        <w:t>[2]</w:t>
      </w:r>
      <w:r>
        <w:rPr>
          <w:rFonts w:ascii="Times New Roman" w:hAnsi="Times New Roman" w:eastAsia="Times New Roman" w:cs="Times New Roman"/>
          <w:spacing w:val="27"/>
          <w:position w:val="10"/>
          <w:sz w:val="28"/>
          <w:szCs w:val="28"/>
        </w:rPr>
        <w:t xml:space="preserve"> </w:t>
      </w:r>
      <w:r>
        <w:fldChar w:fldCharType="begin"/>
      </w:r>
      <w:r>
        <w:instrText xml:space="preserve"> HYPERLINK "https://www.baidu.com/link?url=SXNEUo-i-IVzZrkL7BCuA4-IIxw1lvGBjfbEzlpXNkBuixzpnS1yTupy_IwUA7h7rSXjKUER0F0YnYb5748yDVk10Tc9CHwgRK0lG1HXqBym2QqeDA5C5mcq3I-pFK9T&amp;wd=&amp;eqid=bb86349d0007f6340000000368a74a19" </w:instrText>
      </w:r>
      <w:r>
        <w:fldChar w:fldCharType="separate"/>
      </w:r>
      <w:r>
        <w:rPr>
          <w:spacing w:val="-5"/>
          <w:position w:val="10"/>
          <w:sz w:val="28"/>
          <w:szCs w:val="28"/>
        </w:rPr>
        <w:t>《中华人民共和国社会保险法》；</w:t>
      </w:r>
      <w:r>
        <w:rPr>
          <w:spacing w:val="-5"/>
          <w:position w:val="10"/>
          <w:sz w:val="28"/>
          <w:szCs w:val="28"/>
        </w:rPr>
        <w:fldChar w:fldCharType="end"/>
      </w:r>
    </w:p>
    <w:p>
      <w:pPr>
        <w:pStyle w:val="2"/>
        <w:spacing w:before="155" w:line="213" w:lineRule="auto"/>
        <w:ind w:left="596"/>
        <w:rPr>
          <w:sz w:val="28"/>
          <w:szCs w:val="28"/>
        </w:rPr>
      </w:pPr>
      <w:r>
        <w:rPr>
          <w:rFonts w:ascii="Times New Roman" w:hAnsi="Times New Roman" w:eastAsia="Times New Roman" w:cs="Times New Roman"/>
          <w:spacing w:val="-10"/>
          <w:sz w:val="28"/>
          <w:szCs w:val="28"/>
        </w:rPr>
        <w:t xml:space="preserve">[3]  </w:t>
      </w:r>
      <w:r>
        <w:rPr>
          <w:spacing w:val="-10"/>
          <w:sz w:val="28"/>
          <w:szCs w:val="28"/>
        </w:rPr>
        <w:t>中共中央、国务院《关于全面实施预算绩效管理的意见》（中</w:t>
      </w:r>
    </w:p>
    <w:p>
      <w:pPr>
        <w:spacing w:line="213" w:lineRule="auto"/>
        <w:rPr>
          <w:sz w:val="28"/>
          <w:szCs w:val="28"/>
        </w:rPr>
        <w:sectPr>
          <w:footerReference r:id="rId24" w:type="default"/>
          <w:pgSz w:w="11906" w:h="16839"/>
          <w:pgMar w:top="1431" w:right="1718" w:bottom="1223" w:left="1785" w:header="0" w:footer="1046" w:gutter="0"/>
          <w:cols w:space="720" w:num="1"/>
        </w:sectPr>
      </w:pPr>
    </w:p>
    <w:p>
      <w:pPr>
        <w:pStyle w:val="2"/>
        <w:spacing w:before="164" w:line="223" w:lineRule="auto"/>
        <w:ind w:left="1019"/>
        <w:rPr>
          <w:sz w:val="28"/>
          <w:szCs w:val="28"/>
        </w:rPr>
      </w:pPr>
      <w:r>
        <w:rPr>
          <w:spacing w:val="-5"/>
          <w:sz w:val="28"/>
          <w:szCs w:val="28"/>
        </w:rPr>
        <w:t>发〔</w:t>
      </w:r>
      <w:r>
        <w:rPr>
          <w:rFonts w:ascii="Times New Roman" w:hAnsi="Times New Roman" w:eastAsia="Times New Roman" w:cs="Times New Roman"/>
          <w:spacing w:val="-5"/>
          <w:sz w:val="28"/>
          <w:szCs w:val="28"/>
        </w:rPr>
        <w:t>2018</w:t>
      </w:r>
      <w:r>
        <w:rPr>
          <w:spacing w:val="-5"/>
          <w:sz w:val="28"/>
          <w:szCs w:val="28"/>
        </w:rPr>
        <w:t>〕</w:t>
      </w:r>
      <w:r>
        <w:rPr>
          <w:rFonts w:ascii="Times New Roman" w:hAnsi="Times New Roman" w:eastAsia="Times New Roman" w:cs="Times New Roman"/>
          <w:spacing w:val="-5"/>
          <w:sz w:val="28"/>
          <w:szCs w:val="28"/>
        </w:rPr>
        <w:t>34</w:t>
      </w:r>
      <w:r>
        <w:rPr>
          <w:rFonts w:ascii="Times New Roman" w:hAnsi="Times New Roman" w:eastAsia="Times New Roman" w:cs="Times New Roman"/>
          <w:spacing w:val="23"/>
          <w:sz w:val="28"/>
          <w:szCs w:val="28"/>
        </w:rPr>
        <w:t xml:space="preserve"> </w:t>
      </w:r>
      <w:r>
        <w:rPr>
          <w:spacing w:val="-5"/>
          <w:sz w:val="28"/>
          <w:szCs w:val="28"/>
        </w:rPr>
        <w:t>号</w:t>
      </w:r>
      <w:r>
        <w:rPr>
          <w:sz w:val="28"/>
          <w:szCs w:val="28"/>
        </w:rPr>
        <w:t>）；</w:t>
      </w:r>
    </w:p>
    <w:p>
      <w:pPr>
        <w:pStyle w:val="2"/>
        <w:spacing w:before="285" w:line="213" w:lineRule="auto"/>
        <w:ind w:left="596"/>
        <w:rPr>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23"/>
          <w:sz w:val="28"/>
          <w:szCs w:val="28"/>
        </w:rPr>
        <w:t xml:space="preserve"> </w:t>
      </w:r>
      <w:r>
        <w:rPr>
          <w:spacing w:val="-2"/>
          <w:sz w:val="28"/>
          <w:szCs w:val="28"/>
        </w:rPr>
        <w:t>《项目支出绩效评价管理办法》（财预〔</w:t>
      </w:r>
      <w:r>
        <w:rPr>
          <w:rFonts w:ascii="Times New Roman" w:hAnsi="Times New Roman" w:eastAsia="Times New Roman" w:cs="Times New Roman"/>
          <w:spacing w:val="-2"/>
          <w:sz w:val="28"/>
          <w:szCs w:val="28"/>
        </w:rPr>
        <w:t>2020</w:t>
      </w:r>
      <w:r>
        <w:rPr>
          <w:spacing w:val="-2"/>
          <w:sz w:val="28"/>
          <w:szCs w:val="28"/>
        </w:rPr>
        <w:t>〕</w:t>
      </w:r>
      <w:r>
        <w:rPr>
          <w:rFonts w:ascii="Times New Roman" w:hAnsi="Times New Roman" w:eastAsia="Times New Roman" w:cs="Times New Roman"/>
          <w:spacing w:val="-2"/>
          <w:sz w:val="28"/>
          <w:szCs w:val="28"/>
        </w:rPr>
        <w:t>10</w:t>
      </w:r>
      <w:r>
        <w:rPr>
          <w:rFonts w:ascii="Times New Roman" w:hAnsi="Times New Roman" w:eastAsia="Times New Roman" w:cs="Times New Roman"/>
          <w:spacing w:val="23"/>
          <w:w w:val="101"/>
          <w:sz w:val="28"/>
          <w:szCs w:val="28"/>
        </w:rPr>
        <w:t xml:space="preserve"> </w:t>
      </w:r>
      <w:r>
        <w:rPr>
          <w:spacing w:val="-2"/>
          <w:sz w:val="28"/>
          <w:szCs w:val="28"/>
        </w:rPr>
        <w:t>号</w:t>
      </w:r>
      <w:r>
        <w:rPr>
          <w:spacing w:val="6"/>
          <w:sz w:val="28"/>
          <w:szCs w:val="28"/>
        </w:rPr>
        <w:t>）；</w:t>
      </w:r>
    </w:p>
    <w:p>
      <w:pPr>
        <w:pStyle w:val="2"/>
        <w:spacing w:before="301" w:line="624" w:lineRule="exact"/>
        <w:ind w:left="596"/>
        <w:rPr>
          <w:sz w:val="28"/>
          <w:szCs w:val="28"/>
        </w:rPr>
      </w:pPr>
      <w:r>
        <w:rPr>
          <w:rFonts w:ascii="Times New Roman" w:hAnsi="Times New Roman" w:eastAsia="Times New Roman" w:cs="Times New Roman"/>
          <w:spacing w:val="-3"/>
          <w:position w:val="26"/>
          <w:sz w:val="28"/>
          <w:szCs w:val="28"/>
        </w:rPr>
        <w:t xml:space="preserve">[5]  </w:t>
      </w:r>
      <w:r>
        <w:rPr>
          <w:spacing w:val="-3"/>
          <w:position w:val="26"/>
          <w:sz w:val="28"/>
          <w:szCs w:val="28"/>
        </w:rPr>
        <w:t>自治区党委、</w:t>
      </w:r>
      <w:r>
        <w:rPr>
          <w:spacing w:val="-66"/>
          <w:position w:val="26"/>
          <w:sz w:val="28"/>
          <w:szCs w:val="28"/>
        </w:rPr>
        <w:t xml:space="preserve"> </w:t>
      </w:r>
      <w:r>
        <w:rPr>
          <w:spacing w:val="-3"/>
          <w:position w:val="26"/>
          <w:sz w:val="28"/>
          <w:szCs w:val="28"/>
        </w:rPr>
        <w:t>自治区人民政府《关于全面实施预</w:t>
      </w:r>
      <w:r>
        <w:rPr>
          <w:spacing w:val="-4"/>
          <w:position w:val="26"/>
          <w:sz w:val="28"/>
          <w:szCs w:val="28"/>
        </w:rPr>
        <w:t>算绩效管理</w:t>
      </w:r>
    </w:p>
    <w:p>
      <w:pPr>
        <w:pStyle w:val="2"/>
        <w:spacing w:before="1" w:line="222" w:lineRule="auto"/>
        <w:ind w:left="1028"/>
        <w:rPr>
          <w:sz w:val="28"/>
          <w:szCs w:val="28"/>
        </w:rPr>
      </w:pPr>
      <w:r>
        <w:rPr>
          <w:spacing w:val="-4"/>
          <w:sz w:val="28"/>
          <w:szCs w:val="28"/>
        </w:rPr>
        <w:t>的实施意见》（新党发〔</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30</w:t>
      </w:r>
      <w:r>
        <w:rPr>
          <w:rFonts w:ascii="Times New Roman" w:hAnsi="Times New Roman" w:eastAsia="Times New Roman" w:cs="Times New Roman"/>
          <w:spacing w:val="24"/>
          <w:sz w:val="28"/>
          <w:szCs w:val="28"/>
        </w:rPr>
        <w:t xml:space="preserve"> </w:t>
      </w:r>
      <w:r>
        <w:rPr>
          <w:spacing w:val="-4"/>
          <w:sz w:val="28"/>
          <w:szCs w:val="28"/>
        </w:rPr>
        <w:t>号</w:t>
      </w:r>
      <w:r>
        <w:rPr>
          <w:spacing w:val="8"/>
          <w:sz w:val="28"/>
          <w:szCs w:val="28"/>
        </w:rPr>
        <w:t>）；</w:t>
      </w:r>
    </w:p>
    <w:p>
      <w:pPr>
        <w:pStyle w:val="2"/>
        <w:spacing w:before="285" w:line="213" w:lineRule="auto"/>
        <w:ind w:left="596"/>
        <w:rPr>
          <w:sz w:val="28"/>
          <w:szCs w:val="28"/>
        </w:rPr>
      </w:pPr>
      <w:r>
        <w:rPr>
          <w:rFonts w:ascii="Times New Roman" w:hAnsi="Times New Roman" w:eastAsia="Times New Roman" w:cs="Times New Roman"/>
          <w:spacing w:val="-1"/>
          <w:sz w:val="28"/>
          <w:szCs w:val="28"/>
        </w:rPr>
        <w:t xml:space="preserve">[6]  </w:t>
      </w:r>
      <w:r>
        <w:rPr>
          <w:spacing w:val="-1"/>
          <w:sz w:val="28"/>
          <w:szCs w:val="28"/>
        </w:rPr>
        <w:t>自治区财政厅《全面实施预算绩效管理的工作方案》（新财</w:t>
      </w:r>
    </w:p>
    <w:p>
      <w:pPr>
        <w:pStyle w:val="2"/>
        <w:spacing w:before="301" w:line="223" w:lineRule="auto"/>
        <w:ind w:left="1014"/>
        <w:rPr>
          <w:sz w:val="28"/>
          <w:szCs w:val="28"/>
        </w:rPr>
      </w:pPr>
      <w:r>
        <w:rPr>
          <w:spacing w:val="-4"/>
          <w:sz w:val="28"/>
          <w:szCs w:val="28"/>
        </w:rPr>
        <w:t>预〔</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158</w:t>
      </w:r>
      <w:r>
        <w:rPr>
          <w:rFonts w:ascii="Times New Roman" w:hAnsi="Times New Roman" w:eastAsia="Times New Roman" w:cs="Times New Roman"/>
          <w:spacing w:val="24"/>
          <w:sz w:val="28"/>
          <w:szCs w:val="28"/>
        </w:rPr>
        <w:t xml:space="preserve"> </w:t>
      </w:r>
      <w:r>
        <w:rPr>
          <w:spacing w:val="-4"/>
          <w:sz w:val="28"/>
          <w:szCs w:val="28"/>
        </w:rPr>
        <w:t>号</w:t>
      </w:r>
      <w:r>
        <w:rPr>
          <w:sz w:val="28"/>
          <w:szCs w:val="28"/>
        </w:rPr>
        <w:t>）；</w:t>
      </w:r>
    </w:p>
    <w:p>
      <w:pPr>
        <w:pStyle w:val="2"/>
        <w:spacing w:before="286" w:line="624" w:lineRule="exact"/>
        <w:ind w:left="596"/>
        <w:rPr>
          <w:sz w:val="28"/>
          <w:szCs w:val="28"/>
        </w:rPr>
      </w:pPr>
      <w:r>
        <w:rPr>
          <w:rFonts w:ascii="Times New Roman" w:hAnsi="Times New Roman" w:eastAsia="Times New Roman" w:cs="Times New Roman"/>
          <w:spacing w:val="-1"/>
          <w:position w:val="26"/>
          <w:sz w:val="28"/>
          <w:szCs w:val="28"/>
        </w:rPr>
        <w:t xml:space="preserve">[7]  </w:t>
      </w:r>
      <w:r>
        <w:rPr>
          <w:spacing w:val="-1"/>
          <w:position w:val="26"/>
          <w:sz w:val="28"/>
          <w:szCs w:val="28"/>
        </w:rPr>
        <w:t>自治区财政厅《关于印发〈自治区财政支出绩效评价管理暂</w:t>
      </w:r>
    </w:p>
    <w:p>
      <w:pPr>
        <w:pStyle w:val="2"/>
        <w:spacing w:before="1" w:line="221" w:lineRule="auto"/>
        <w:ind w:left="1014"/>
        <w:rPr>
          <w:sz w:val="28"/>
          <w:szCs w:val="28"/>
        </w:rPr>
      </w:pPr>
      <w:r>
        <w:rPr>
          <w:spacing w:val="-2"/>
          <w:sz w:val="28"/>
          <w:szCs w:val="28"/>
        </w:rPr>
        <w:t>行办法〉的通知》（新财预〔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189</w:t>
      </w:r>
      <w:r>
        <w:rPr>
          <w:rFonts w:ascii="Times New Roman" w:hAnsi="Times New Roman" w:eastAsia="Times New Roman" w:cs="Times New Roman"/>
          <w:spacing w:val="23"/>
          <w:sz w:val="28"/>
          <w:szCs w:val="28"/>
        </w:rPr>
        <w:t xml:space="preserve"> </w:t>
      </w:r>
      <w:r>
        <w:rPr>
          <w:spacing w:val="-2"/>
          <w:sz w:val="28"/>
          <w:szCs w:val="28"/>
        </w:rPr>
        <w:t>号</w:t>
      </w:r>
      <w:r>
        <w:rPr>
          <w:sz w:val="28"/>
          <w:szCs w:val="28"/>
        </w:rPr>
        <w:t>）；</w:t>
      </w:r>
    </w:p>
    <w:p>
      <w:pPr>
        <w:pStyle w:val="2"/>
        <w:spacing w:before="287" w:line="624" w:lineRule="exact"/>
        <w:ind w:left="596"/>
        <w:rPr>
          <w:sz w:val="28"/>
          <w:szCs w:val="28"/>
        </w:rPr>
      </w:pPr>
      <w:r>
        <w:rPr>
          <w:rFonts w:ascii="Times New Roman" w:hAnsi="Times New Roman" w:eastAsia="Times New Roman" w:cs="Times New Roman"/>
          <w:spacing w:val="1"/>
          <w:position w:val="26"/>
          <w:sz w:val="28"/>
          <w:szCs w:val="28"/>
        </w:rPr>
        <w:t>[8]</w:t>
      </w:r>
      <w:r>
        <w:rPr>
          <w:rFonts w:ascii="Times New Roman" w:hAnsi="Times New Roman" w:eastAsia="Times New Roman" w:cs="Times New Roman"/>
          <w:spacing w:val="22"/>
          <w:position w:val="26"/>
          <w:sz w:val="28"/>
          <w:szCs w:val="28"/>
        </w:rPr>
        <w:t xml:space="preserve"> </w:t>
      </w:r>
      <w:r>
        <w:rPr>
          <w:spacing w:val="1"/>
          <w:position w:val="26"/>
          <w:sz w:val="28"/>
          <w:szCs w:val="28"/>
        </w:rPr>
        <w:t>《关于印发〈自治区财政资金使用跟踪反</w:t>
      </w:r>
      <w:r>
        <w:rPr>
          <w:position w:val="26"/>
          <w:sz w:val="28"/>
          <w:szCs w:val="28"/>
        </w:rPr>
        <w:t>馈管理暂行办法〉</w:t>
      </w:r>
    </w:p>
    <w:p>
      <w:pPr>
        <w:pStyle w:val="2"/>
        <w:spacing w:before="2" w:line="222" w:lineRule="auto"/>
        <w:ind w:left="1028"/>
        <w:rPr>
          <w:sz w:val="28"/>
          <w:szCs w:val="28"/>
        </w:rPr>
      </w:pPr>
      <w:r>
        <w:rPr>
          <w:spacing w:val="-4"/>
          <w:sz w:val="28"/>
          <w:szCs w:val="28"/>
        </w:rPr>
        <w:t>的通知》（新财预字〔</w:t>
      </w:r>
      <w:r>
        <w:rPr>
          <w:rFonts w:ascii="Times New Roman" w:hAnsi="Times New Roman" w:eastAsia="Times New Roman" w:cs="Times New Roman"/>
          <w:spacing w:val="-4"/>
          <w:sz w:val="28"/>
          <w:szCs w:val="28"/>
        </w:rPr>
        <w:t>2016</w:t>
      </w:r>
      <w:r>
        <w:rPr>
          <w:spacing w:val="-4"/>
          <w:sz w:val="28"/>
          <w:szCs w:val="28"/>
        </w:rPr>
        <w:t>〕</w:t>
      </w:r>
      <w:r>
        <w:rPr>
          <w:rFonts w:ascii="Times New Roman" w:hAnsi="Times New Roman" w:eastAsia="Times New Roman" w:cs="Times New Roman"/>
          <w:spacing w:val="-4"/>
          <w:sz w:val="28"/>
          <w:szCs w:val="28"/>
        </w:rPr>
        <w:t>113</w:t>
      </w:r>
      <w:r>
        <w:rPr>
          <w:rFonts w:ascii="Times New Roman" w:hAnsi="Times New Roman" w:eastAsia="Times New Roman" w:cs="Times New Roman"/>
          <w:spacing w:val="25"/>
          <w:sz w:val="28"/>
          <w:szCs w:val="28"/>
        </w:rPr>
        <w:t xml:space="preserve"> </w:t>
      </w:r>
      <w:r>
        <w:rPr>
          <w:spacing w:val="-4"/>
          <w:sz w:val="28"/>
          <w:szCs w:val="28"/>
        </w:rPr>
        <w:t>号</w:t>
      </w:r>
      <w:r>
        <w:rPr>
          <w:spacing w:val="8"/>
          <w:sz w:val="28"/>
          <w:szCs w:val="28"/>
        </w:rPr>
        <w:t>）；</w:t>
      </w:r>
    </w:p>
    <w:p>
      <w:pPr>
        <w:pStyle w:val="2"/>
        <w:spacing w:before="286" w:line="624" w:lineRule="exact"/>
        <w:jc w:val="right"/>
        <w:rPr>
          <w:sz w:val="28"/>
          <w:szCs w:val="28"/>
        </w:rPr>
      </w:pPr>
      <w:r>
        <w:rPr>
          <w:rFonts w:ascii="Times New Roman" w:hAnsi="Times New Roman" w:eastAsia="Times New Roman" w:cs="Times New Roman"/>
          <w:spacing w:val="-4"/>
          <w:position w:val="26"/>
          <w:sz w:val="28"/>
          <w:szCs w:val="28"/>
        </w:rPr>
        <w:t>[9]</w:t>
      </w:r>
      <w:r>
        <w:rPr>
          <w:rFonts w:ascii="Times New Roman" w:hAnsi="Times New Roman" w:eastAsia="Times New Roman" w:cs="Times New Roman"/>
          <w:spacing w:val="22"/>
          <w:position w:val="26"/>
          <w:sz w:val="28"/>
          <w:szCs w:val="28"/>
        </w:rPr>
        <w:t xml:space="preserve"> </w:t>
      </w:r>
      <w:r>
        <w:rPr>
          <w:spacing w:val="-4"/>
          <w:position w:val="26"/>
          <w:sz w:val="28"/>
          <w:szCs w:val="28"/>
        </w:rPr>
        <w:t>《关于印发〈自治区本级部门预算绩效目标</w:t>
      </w:r>
      <w:r>
        <w:rPr>
          <w:spacing w:val="-5"/>
          <w:position w:val="26"/>
          <w:sz w:val="28"/>
          <w:szCs w:val="28"/>
        </w:rPr>
        <w:t>管理暂行办法〉》</w:t>
      </w:r>
    </w:p>
    <w:p>
      <w:pPr>
        <w:pStyle w:val="2"/>
        <w:spacing w:before="1" w:line="222" w:lineRule="auto"/>
        <w:ind w:left="1012"/>
        <w:rPr>
          <w:sz w:val="28"/>
          <w:szCs w:val="28"/>
        </w:rPr>
      </w:pPr>
      <w:r>
        <w:rPr>
          <w:spacing w:val="-4"/>
          <w:sz w:val="28"/>
          <w:szCs w:val="28"/>
        </w:rPr>
        <w:t>（新财预〔</w:t>
      </w:r>
      <w:r>
        <w:rPr>
          <w:rFonts w:ascii="Times New Roman" w:hAnsi="Times New Roman" w:eastAsia="Times New Roman" w:cs="Times New Roman"/>
          <w:spacing w:val="-4"/>
          <w:sz w:val="28"/>
          <w:szCs w:val="28"/>
        </w:rPr>
        <w:t>2018</w:t>
      </w:r>
      <w:r>
        <w:rPr>
          <w:spacing w:val="-4"/>
          <w:sz w:val="28"/>
          <w:szCs w:val="28"/>
        </w:rPr>
        <w:t>〕</w:t>
      </w:r>
      <w:r>
        <w:rPr>
          <w:rFonts w:ascii="Times New Roman" w:hAnsi="Times New Roman" w:eastAsia="Times New Roman" w:cs="Times New Roman"/>
          <w:spacing w:val="-4"/>
          <w:sz w:val="28"/>
          <w:szCs w:val="28"/>
        </w:rPr>
        <w:t>21</w:t>
      </w:r>
      <w:r>
        <w:rPr>
          <w:rFonts w:ascii="Times New Roman" w:hAnsi="Times New Roman" w:eastAsia="Times New Roman" w:cs="Times New Roman"/>
          <w:spacing w:val="24"/>
          <w:sz w:val="28"/>
          <w:szCs w:val="28"/>
        </w:rPr>
        <w:t xml:space="preserve"> </w:t>
      </w:r>
      <w:r>
        <w:rPr>
          <w:spacing w:val="-4"/>
          <w:sz w:val="28"/>
          <w:szCs w:val="28"/>
        </w:rPr>
        <w:t>号</w:t>
      </w:r>
      <w:r>
        <w:rPr>
          <w:spacing w:val="4"/>
          <w:sz w:val="28"/>
          <w:szCs w:val="28"/>
        </w:rPr>
        <w:t>）；</w:t>
      </w:r>
    </w:p>
    <w:p>
      <w:pPr>
        <w:pStyle w:val="2"/>
        <w:spacing w:before="286" w:line="624" w:lineRule="exact"/>
        <w:ind w:left="596"/>
        <w:rPr>
          <w:sz w:val="28"/>
          <w:szCs w:val="28"/>
        </w:rPr>
      </w:pPr>
      <w:r>
        <w:rPr>
          <w:rFonts w:ascii="Times New Roman" w:hAnsi="Times New Roman" w:eastAsia="Times New Roman" w:cs="Times New Roman"/>
          <w:spacing w:val="-7"/>
          <w:position w:val="26"/>
          <w:sz w:val="28"/>
          <w:szCs w:val="28"/>
        </w:rPr>
        <w:t xml:space="preserve">[10]   </w:t>
      </w:r>
      <w:r>
        <w:rPr>
          <w:spacing w:val="-7"/>
          <w:position w:val="26"/>
          <w:sz w:val="28"/>
          <w:szCs w:val="28"/>
        </w:rPr>
        <w:t>《关于建立统一的城乡居民基本养老保险制度的意见</w:t>
      </w:r>
      <w:r>
        <w:rPr>
          <w:spacing w:val="-8"/>
          <w:position w:val="26"/>
          <w:sz w:val="28"/>
          <w:szCs w:val="28"/>
        </w:rPr>
        <w:t>》（国</w:t>
      </w:r>
    </w:p>
    <w:p>
      <w:pPr>
        <w:pStyle w:val="2"/>
        <w:spacing w:before="2" w:line="222" w:lineRule="auto"/>
        <w:ind w:left="1019"/>
        <w:rPr>
          <w:sz w:val="28"/>
          <w:szCs w:val="28"/>
        </w:rPr>
      </w:pPr>
      <w:r>
        <w:rPr>
          <w:spacing w:val="-6"/>
          <w:sz w:val="28"/>
          <w:szCs w:val="28"/>
        </w:rPr>
        <w:t>发〔</w:t>
      </w:r>
      <w:r>
        <w:rPr>
          <w:rFonts w:ascii="Times New Roman" w:hAnsi="Times New Roman" w:eastAsia="Times New Roman" w:cs="Times New Roman"/>
          <w:spacing w:val="-6"/>
          <w:sz w:val="28"/>
          <w:szCs w:val="28"/>
        </w:rPr>
        <w:t>2014</w:t>
      </w:r>
      <w:r>
        <w:rPr>
          <w:spacing w:val="-6"/>
          <w:sz w:val="28"/>
          <w:szCs w:val="28"/>
        </w:rPr>
        <w:t>〕</w:t>
      </w:r>
      <w:r>
        <w:rPr>
          <w:rFonts w:ascii="Times New Roman" w:hAnsi="Times New Roman" w:eastAsia="Times New Roman" w:cs="Times New Roman"/>
          <w:spacing w:val="-6"/>
          <w:sz w:val="28"/>
          <w:szCs w:val="28"/>
        </w:rPr>
        <w:t>8</w:t>
      </w:r>
      <w:r>
        <w:rPr>
          <w:rFonts w:ascii="Times New Roman" w:hAnsi="Times New Roman" w:eastAsia="Times New Roman" w:cs="Times New Roman"/>
          <w:spacing w:val="24"/>
          <w:sz w:val="28"/>
          <w:szCs w:val="28"/>
        </w:rPr>
        <w:t xml:space="preserve"> </w:t>
      </w:r>
      <w:r>
        <w:rPr>
          <w:spacing w:val="-6"/>
          <w:sz w:val="28"/>
          <w:szCs w:val="28"/>
        </w:rPr>
        <w:t>号</w:t>
      </w:r>
      <w:r>
        <w:rPr>
          <w:spacing w:val="2"/>
          <w:sz w:val="28"/>
          <w:szCs w:val="28"/>
        </w:rPr>
        <w:t>）；</w:t>
      </w:r>
    </w:p>
    <w:p>
      <w:pPr>
        <w:pStyle w:val="2"/>
        <w:spacing w:before="285" w:line="624" w:lineRule="exact"/>
        <w:ind w:left="596"/>
        <w:rPr>
          <w:sz w:val="28"/>
          <w:szCs w:val="28"/>
        </w:rPr>
      </w:pPr>
      <w:r>
        <w:rPr>
          <w:rFonts w:ascii="Times New Roman" w:hAnsi="Times New Roman" w:eastAsia="Times New Roman" w:cs="Times New Roman"/>
          <w:spacing w:val="1"/>
          <w:position w:val="26"/>
          <w:sz w:val="28"/>
          <w:szCs w:val="28"/>
        </w:rPr>
        <w:t xml:space="preserve">[11]   </w:t>
      </w:r>
      <w:r>
        <w:rPr>
          <w:spacing w:val="1"/>
          <w:position w:val="26"/>
          <w:sz w:val="28"/>
          <w:szCs w:val="28"/>
        </w:rPr>
        <w:t>《中央财政城乡居民养老保险补助资金直达资金管理实施</w:t>
      </w:r>
    </w:p>
    <w:p>
      <w:pPr>
        <w:pStyle w:val="2"/>
        <w:spacing w:before="2" w:line="222" w:lineRule="auto"/>
        <w:ind w:left="1017"/>
        <w:rPr>
          <w:sz w:val="28"/>
          <w:szCs w:val="28"/>
        </w:rPr>
      </w:pPr>
      <w:r>
        <w:rPr>
          <w:spacing w:val="-3"/>
          <w:sz w:val="28"/>
          <w:szCs w:val="28"/>
        </w:rPr>
        <w:t>细则》（财办社〔</w:t>
      </w:r>
      <w:r>
        <w:rPr>
          <w:rFonts w:ascii="Times New Roman" w:hAnsi="Times New Roman" w:eastAsia="Times New Roman" w:cs="Times New Roman"/>
          <w:spacing w:val="-3"/>
          <w:sz w:val="28"/>
          <w:szCs w:val="28"/>
        </w:rPr>
        <w:t>2022</w:t>
      </w:r>
      <w:r>
        <w:rPr>
          <w:spacing w:val="-3"/>
          <w:sz w:val="28"/>
          <w:szCs w:val="28"/>
        </w:rPr>
        <w:t>〕</w:t>
      </w:r>
      <w:r>
        <w:rPr>
          <w:rFonts w:ascii="Times New Roman" w:hAnsi="Times New Roman" w:eastAsia="Times New Roman" w:cs="Times New Roman"/>
          <w:spacing w:val="-3"/>
          <w:sz w:val="28"/>
          <w:szCs w:val="28"/>
        </w:rPr>
        <w:t>15</w:t>
      </w:r>
      <w:r>
        <w:rPr>
          <w:rFonts w:ascii="Times New Roman" w:hAnsi="Times New Roman" w:eastAsia="Times New Roman" w:cs="Times New Roman"/>
          <w:spacing w:val="23"/>
          <w:sz w:val="28"/>
          <w:szCs w:val="28"/>
        </w:rPr>
        <w:t xml:space="preserve"> </w:t>
      </w:r>
      <w:r>
        <w:rPr>
          <w:spacing w:val="-3"/>
          <w:sz w:val="28"/>
          <w:szCs w:val="28"/>
        </w:rPr>
        <w:t>号</w:t>
      </w:r>
      <w:r>
        <w:rPr>
          <w:sz w:val="28"/>
          <w:szCs w:val="28"/>
        </w:rPr>
        <w:t>）；</w:t>
      </w:r>
    </w:p>
    <w:p>
      <w:pPr>
        <w:pStyle w:val="2"/>
        <w:spacing w:before="286" w:line="624" w:lineRule="exact"/>
        <w:ind w:left="596"/>
        <w:rPr>
          <w:sz w:val="28"/>
          <w:szCs w:val="28"/>
        </w:rPr>
      </w:pPr>
      <w:r>
        <w:rPr>
          <w:rFonts w:ascii="Times New Roman" w:hAnsi="Times New Roman" w:eastAsia="Times New Roman" w:cs="Times New Roman"/>
          <w:spacing w:val="10"/>
          <w:position w:val="26"/>
          <w:sz w:val="28"/>
          <w:szCs w:val="28"/>
        </w:rPr>
        <w:t xml:space="preserve">[12]   </w:t>
      </w:r>
      <w:r>
        <w:rPr>
          <w:spacing w:val="10"/>
          <w:position w:val="26"/>
          <w:sz w:val="28"/>
          <w:szCs w:val="28"/>
        </w:rPr>
        <w:t>《关于建立统一的城乡居民基本养老保险制度的实施意</w:t>
      </w:r>
    </w:p>
    <w:p>
      <w:pPr>
        <w:pStyle w:val="2"/>
        <w:spacing w:before="1" w:line="222" w:lineRule="auto"/>
        <w:ind w:left="1014"/>
        <w:rPr>
          <w:sz w:val="28"/>
          <w:szCs w:val="28"/>
        </w:rPr>
      </w:pPr>
      <w:r>
        <w:rPr>
          <w:spacing w:val="-3"/>
          <w:sz w:val="28"/>
          <w:szCs w:val="28"/>
        </w:rPr>
        <w:t>见》（新政发〔</w:t>
      </w:r>
      <w:r>
        <w:rPr>
          <w:rFonts w:ascii="Times New Roman" w:hAnsi="Times New Roman" w:eastAsia="Times New Roman" w:cs="Times New Roman"/>
          <w:spacing w:val="-3"/>
          <w:sz w:val="28"/>
          <w:szCs w:val="28"/>
        </w:rPr>
        <w:t>2014</w:t>
      </w:r>
      <w:r>
        <w:rPr>
          <w:spacing w:val="-3"/>
          <w:sz w:val="28"/>
          <w:szCs w:val="28"/>
        </w:rPr>
        <w:t>〕</w:t>
      </w:r>
      <w:r>
        <w:rPr>
          <w:rFonts w:ascii="Times New Roman" w:hAnsi="Times New Roman" w:eastAsia="Times New Roman" w:cs="Times New Roman"/>
          <w:spacing w:val="-3"/>
          <w:sz w:val="28"/>
          <w:szCs w:val="28"/>
        </w:rPr>
        <w:t>76</w:t>
      </w:r>
      <w:r>
        <w:rPr>
          <w:rFonts w:ascii="Times New Roman" w:hAnsi="Times New Roman" w:eastAsia="Times New Roman" w:cs="Times New Roman"/>
          <w:spacing w:val="25"/>
          <w:sz w:val="28"/>
          <w:szCs w:val="28"/>
        </w:rPr>
        <w:t xml:space="preserve"> </w:t>
      </w:r>
      <w:r>
        <w:rPr>
          <w:spacing w:val="-3"/>
          <w:sz w:val="28"/>
          <w:szCs w:val="28"/>
        </w:rPr>
        <w:t>号</w:t>
      </w:r>
      <w:r>
        <w:rPr>
          <w:sz w:val="28"/>
          <w:szCs w:val="28"/>
        </w:rPr>
        <w:t>）；</w:t>
      </w:r>
    </w:p>
    <w:p>
      <w:pPr>
        <w:pStyle w:val="2"/>
        <w:spacing w:before="286" w:line="624" w:lineRule="exact"/>
        <w:ind w:left="596"/>
        <w:rPr>
          <w:sz w:val="28"/>
          <w:szCs w:val="28"/>
        </w:rPr>
      </w:pPr>
      <w:r>
        <w:rPr>
          <w:rFonts w:ascii="Times New Roman" w:hAnsi="Times New Roman" w:eastAsia="Times New Roman" w:cs="Times New Roman"/>
          <w:position w:val="26"/>
          <w:sz w:val="28"/>
          <w:szCs w:val="28"/>
        </w:rPr>
        <w:t xml:space="preserve">[13]   </w:t>
      </w:r>
      <w:r>
        <w:rPr>
          <w:position w:val="26"/>
          <w:sz w:val="28"/>
          <w:szCs w:val="28"/>
        </w:rPr>
        <w:t>《新疆维吾尔自治区“十四五</w:t>
      </w:r>
      <w:r>
        <w:rPr>
          <w:spacing w:val="-94"/>
          <w:position w:val="26"/>
          <w:sz w:val="28"/>
          <w:szCs w:val="28"/>
        </w:rPr>
        <w:t xml:space="preserve"> </w:t>
      </w:r>
      <w:r>
        <w:rPr>
          <w:position w:val="26"/>
          <w:sz w:val="28"/>
          <w:szCs w:val="28"/>
        </w:rPr>
        <w:t>”老龄事业发展和养老服务</w:t>
      </w:r>
    </w:p>
    <w:p>
      <w:pPr>
        <w:pStyle w:val="2"/>
        <w:spacing w:before="1" w:line="222" w:lineRule="auto"/>
        <w:ind w:left="1012"/>
        <w:rPr>
          <w:sz w:val="28"/>
          <w:szCs w:val="28"/>
        </w:rPr>
      </w:pPr>
      <w:r>
        <w:rPr>
          <w:spacing w:val="-4"/>
          <w:sz w:val="28"/>
          <w:szCs w:val="28"/>
        </w:rPr>
        <w:t>体系规划》；</w:t>
      </w:r>
    </w:p>
    <w:p>
      <w:pPr>
        <w:pStyle w:val="2"/>
        <w:spacing w:before="286" w:line="624" w:lineRule="exact"/>
        <w:ind w:left="596"/>
        <w:rPr>
          <w:sz w:val="28"/>
          <w:szCs w:val="28"/>
        </w:rPr>
      </w:pPr>
      <w:r>
        <w:rPr>
          <w:rFonts w:ascii="Times New Roman" w:hAnsi="Times New Roman" w:eastAsia="Times New Roman" w:cs="Times New Roman"/>
          <w:spacing w:val="3"/>
          <w:position w:val="26"/>
          <w:sz w:val="28"/>
          <w:szCs w:val="28"/>
        </w:rPr>
        <w:t xml:space="preserve">[14]   </w:t>
      </w:r>
      <w:r>
        <w:rPr>
          <w:spacing w:val="3"/>
          <w:position w:val="26"/>
          <w:sz w:val="28"/>
          <w:szCs w:val="28"/>
        </w:rPr>
        <w:t>《财政部 人力资源社会保障部</w:t>
      </w:r>
      <w:r>
        <w:rPr>
          <w:spacing w:val="66"/>
          <w:position w:val="26"/>
          <w:sz w:val="28"/>
          <w:szCs w:val="28"/>
        </w:rPr>
        <w:t xml:space="preserve"> </w:t>
      </w:r>
      <w:r>
        <w:rPr>
          <w:spacing w:val="2"/>
          <w:position w:val="26"/>
          <w:sz w:val="28"/>
          <w:szCs w:val="28"/>
        </w:rPr>
        <w:t>国家卫生计生委</w:t>
      </w:r>
      <w:r>
        <w:rPr>
          <w:spacing w:val="40"/>
          <w:position w:val="26"/>
          <w:sz w:val="28"/>
          <w:szCs w:val="28"/>
        </w:rPr>
        <w:t xml:space="preserve"> </w:t>
      </w:r>
      <w:r>
        <w:rPr>
          <w:spacing w:val="2"/>
          <w:position w:val="26"/>
          <w:sz w:val="28"/>
          <w:szCs w:val="28"/>
        </w:rPr>
        <w:t>关于印</w:t>
      </w:r>
    </w:p>
    <w:p>
      <w:pPr>
        <w:pStyle w:val="2"/>
        <w:spacing w:before="1" w:line="221" w:lineRule="auto"/>
        <w:jc w:val="right"/>
        <w:rPr>
          <w:sz w:val="28"/>
          <w:szCs w:val="28"/>
        </w:rPr>
      </w:pPr>
      <w:r>
        <w:rPr>
          <w:spacing w:val="-5"/>
          <w:sz w:val="28"/>
          <w:szCs w:val="28"/>
        </w:rPr>
        <w:t>发</w:t>
      </w:r>
      <w:r>
        <w:rPr>
          <w:rFonts w:ascii="Times New Roman" w:hAnsi="Times New Roman" w:eastAsia="Times New Roman" w:cs="Times New Roman"/>
          <w:spacing w:val="-5"/>
          <w:sz w:val="28"/>
          <w:szCs w:val="28"/>
        </w:rPr>
        <w:t>&lt;</w:t>
      </w:r>
      <w:r>
        <w:rPr>
          <w:spacing w:val="-5"/>
          <w:sz w:val="28"/>
          <w:szCs w:val="28"/>
        </w:rPr>
        <w:t>社会保险基金财务制度</w:t>
      </w:r>
      <w:r>
        <w:rPr>
          <w:rFonts w:ascii="Times New Roman" w:hAnsi="Times New Roman" w:eastAsia="Times New Roman" w:cs="Times New Roman"/>
          <w:spacing w:val="-5"/>
          <w:sz w:val="28"/>
          <w:szCs w:val="28"/>
        </w:rPr>
        <w:t>&gt;</w:t>
      </w:r>
      <w:r>
        <w:rPr>
          <w:rFonts w:ascii="Times New Roman" w:hAnsi="Times New Roman" w:eastAsia="Times New Roman" w:cs="Times New Roman"/>
          <w:spacing w:val="-35"/>
          <w:sz w:val="28"/>
          <w:szCs w:val="28"/>
        </w:rPr>
        <w:t xml:space="preserve"> </w:t>
      </w:r>
      <w:r>
        <w:rPr>
          <w:spacing w:val="-5"/>
          <w:sz w:val="28"/>
          <w:szCs w:val="28"/>
        </w:rPr>
        <w:t>的通知》（财社〔</w:t>
      </w:r>
      <w:r>
        <w:rPr>
          <w:rFonts w:ascii="Times New Roman" w:hAnsi="Times New Roman" w:eastAsia="Times New Roman" w:cs="Times New Roman"/>
          <w:spacing w:val="-6"/>
          <w:sz w:val="28"/>
          <w:szCs w:val="28"/>
        </w:rPr>
        <w:t>2017</w:t>
      </w:r>
      <w:r>
        <w:rPr>
          <w:spacing w:val="-6"/>
          <w:sz w:val="28"/>
          <w:szCs w:val="28"/>
        </w:rPr>
        <w:t>〕</w:t>
      </w:r>
      <w:r>
        <w:rPr>
          <w:rFonts w:ascii="Times New Roman" w:hAnsi="Times New Roman" w:eastAsia="Times New Roman" w:cs="Times New Roman"/>
          <w:spacing w:val="-6"/>
          <w:sz w:val="28"/>
          <w:szCs w:val="28"/>
        </w:rPr>
        <w:t>144</w:t>
      </w:r>
      <w:r>
        <w:rPr>
          <w:rFonts w:ascii="Times New Roman" w:hAnsi="Times New Roman" w:eastAsia="Times New Roman" w:cs="Times New Roman"/>
          <w:spacing w:val="24"/>
          <w:sz w:val="28"/>
          <w:szCs w:val="28"/>
        </w:rPr>
        <w:t xml:space="preserve"> </w:t>
      </w:r>
      <w:r>
        <w:rPr>
          <w:spacing w:val="-6"/>
          <w:sz w:val="28"/>
          <w:szCs w:val="28"/>
        </w:rPr>
        <w:t>号）</w:t>
      </w:r>
    </w:p>
    <w:p>
      <w:pPr>
        <w:spacing w:line="221" w:lineRule="auto"/>
        <w:rPr>
          <w:sz w:val="28"/>
          <w:szCs w:val="28"/>
        </w:rPr>
        <w:sectPr>
          <w:footerReference r:id="rId25" w:type="default"/>
          <w:pgSz w:w="11906" w:h="16839"/>
          <w:pgMar w:top="1431" w:right="1671" w:bottom="1223" w:left="1785" w:header="0" w:footer="1048" w:gutter="0"/>
          <w:cols w:space="720" w:num="1"/>
        </w:sectPr>
      </w:pPr>
    </w:p>
    <w:p>
      <w:pPr>
        <w:pStyle w:val="2"/>
        <w:spacing w:before="164" w:line="624" w:lineRule="exact"/>
        <w:ind w:right="55"/>
        <w:jc w:val="right"/>
        <w:rPr>
          <w:sz w:val="28"/>
          <w:szCs w:val="28"/>
        </w:rPr>
      </w:pPr>
      <w:r>
        <w:rPr>
          <w:rFonts w:ascii="Times New Roman" w:hAnsi="Times New Roman" w:eastAsia="Times New Roman" w:cs="Times New Roman"/>
          <w:spacing w:val="1"/>
          <w:position w:val="26"/>
          <w:sz w:val="28"/>
          <w:szCs w:val="28"/>
        </w:rPr>
        <w:t xml:space="preserve">[15]   </w:t>
      </w:r>
      <w:r>
        <w:rPr>
          <w:spacing w:val="1"/>
          <w:position w:val="26"/>
          <w:sz w:val="28"/>
          <w:szCs w:val="28"/>
        </w:rPr>
        <w:t>《新疆城乡居民基本养老保险中央财政补助资金管理实施</w:t>
      </w:r>
    </w:p>
    <w:p>
      <w:pPr>
        <w:pStyle w:val="2"/>
        <w:spacing w:before="1" w:line="222" w:lineRule="auto"/>
        <w:ind w:left="1017"/>
        <w:rPr>
          <w:sz w:val="28"/>
          <w:szCs w:val="28"/>
        </w:rPr>
      </w:pPr>
      <w:r>
        <w:rPr>
          <w:spacing w:val="-3"/>
          <w:sz w:val="28"/>
          <w:szCs w:val="28"/>
        </w:rPr>
        <w:t>细则》（新财社〔</w:t>
      </w:r>
      <w:r>
        <w:rPr>
          <w:rFonts w:ascii="Times New Roman" w:hAnsi="Times New Roman" w:eastAsia="Times New Roman" w:cs="Times New Roman"/>
          <w:spacing w:val="-3"/>
          <w:sz w:val="28"/>
          <w:szCs w:val="28"/>
        </w:rPr>
        <w:t>2016</w:t>
      </w:r>
      <w:r>
        <w:rPr>
          <w:spacing w:val="-3"/>
          <w:sz w:val="28"/>
          <w:szCs w:val="28"/>
        </w:rPr>
        <w:t>〕</w:t>
      </w:r>
      <w:r>
        <w:rPr>
          <w:rFonts w:ascii="Times New Roman" w:hAnsi="Times New Roman" w:eastAsia="Times New Roman" w:cs="Times New Roman"/>
          <w:spacing w:val="-3"/>
          <w:sz w:val="28"/>
          <w:szCs w:val="28"/>
        </w:rPr>
        <w:t>25</w:t>
      </w:r>
      <w:r>
        <w:rPr>
          <w:rFonts w:ascii="Times New Roman" w:hAnsi="Times New Roman" w:eastAsia="Times New Roman" w:cs="Times New Roman"/>
          <w:spacing w:val="23"/>
          <w:sz w:val="28"/>
          <w:szCs w:val="28"/>
        </w:rPr>
        <w:t xml:space="preserve"> </w:t>
      </w:r>
      <w:r>
        <w:rPr>
          <w:spacing w:val="-3"/>
          <w:sz w:val="28"/>
          <w:szCs w:val="28"/>
        </w:rPr>
        <w:t>号</w:t>
      </w:r>
      <w:r>
        <w:rPr>
          <w:sz w:val="28"/>
          <w:szCs w:val="28"/>
        </w:rPr>
        <w:t>）；</w:t>
      </w:r>
    </w:p>
    <w:p>
      <w:pPr>
        <w:pStyle w:val="2"/>
        <w:spacing w:before="285" w:line="624" w:lineRule="exact"/>
        <w:ind w:right="55"/>
        <w:jc w:val="right"/>
        <w:rPr>
          <w:sz w:val="28"/>
          <w:szCs w:val="28"/>
        </w:rPr>
      </w:pPr>
      <w:r>
        <w:rPr>
          <w:rFonts w:ascii="Times New Roman" w:hAnsi="Times New Roman" w:eastAsia="Times New Roman" w:cs="Times New Roman"/>
          <w:spacing w:val="1"/>
          <w:position w:val="26"/>
          <w:sz w:val="28"/>
          <w:szCs w:val="28"/>
        </w:rPr>
        <w:t xml:space="preserve">[16]   </w:t>
      </w:r>
      <w:r>
        <w:rPr>
          <w:spacing w:val="1"/>
          <w:position w:val="26"/>
          <w:sz w:val="28"/>
          <w:szCs w:val="28"/>
        </w:rPr>
        <w:t>《民丰县人力资源和社会保障局社会保险基金财务管理制</w:t>
      </w:r>
    </w:p>
    <w:p>
      <w:pPr>
        <w:pStyle w:val="2"/>
        <w:spacing w:before="1" w:line="222" w:lineRule="auto"/>
        <w:ind w:left="1011"/>
        <w:rPr>
          <w:sz w:val="28"/>
          <w:szCs w:val="28"/>
        </w:rPr>
      </w:pPr>
      <w:r>
        <w:rPr>
          <w:spacing w:val="-6"/>
          <w:sz w:val="28"/>
          <w:szCs w:val="28"/>
        </w:rPr>
        <w:t>度》；</w:t>
      </w:r>
    </w:p>
    <w:p>
      <w:pPr>
        <w:pStyle w:val="2"/>
        <w:spacing w:before="285" w:line="624" w:lineRule="exact"/>
        <w:ind w:right="55"/>
        <w:jc w:val="right"/>
        <w:rPr>
          <w:sz w:val="28"/>
          <w:szCs w:val="28"/>
        </w:rPr>
      </w:pPr>
      <w:r>
        <w:rPr>
          <w:rFonts w:ascii="Times New Roman" w:hAnsi="Times New Roman" w:eastAsia="Times New Roman" w:cs="Times New Roman"/>
          <w:spacing w:val="1"/>
          <w:position w:val="26"/>
          <w:sz w:val="28"/>
          <w:szCs w:val="28"/>
        </w:rPr>
        <w:t xml:space="preserve">[17]   </w:t>
      </w:r>
      <w:r>
        <w:rPr>
          <w:spacing w:val="1"/>
          <w:position w:val="26"/>
          <w:sz w:val="28"/>
          <w:szCs w:val="28"/>
        </w:rPr>
        <w:t>《民丰县人力资源和社会保障局城乡居民养老保险上级补</w:t>
      </w:r>
    </w:p>
    <w:p>
      <w:pPr>
        <w:pStyle w:val="2"/>
        <w:spacing w:before="1" w:line="222" w:lineRule="auto"/>
        <w:ind w:left="1010"/>
        <w:rPr>
          <w:sz w:val="28"/>
          <w:szCs w:val="28"/>
        </w:rPr>
      </w:pPr>
      <w:r>
        <w:rPr>
          <w:spacing w:val="-2"/>
          <w:sz w:val="28"/>
          <w:szCs w:val="28"/>
        </w:rPr>
        <w:t>助资金管理制度》。</w:t>
      </w:r>
    </w:p>
    <w:p>
      <w:pPr>
        <w:spacing w:line="313" w:lineRule="auto"/>
        <w:rPr>
          <w:rFonts w:ascii="Arial"/>
          <w:sz w:val="21"/>
        </w:rPr>
      </w:pPr>
    </w:p>
    <w:p>
      <w:pPr>
        <w:pStyle w:val="2"/>
        <w:spacing w:before="92" w:line="223" w:lineRule="auto"/>
        <w:ind w:left="592"/>
        <w:outlineLvl w:val="1"/>
        <w:rPr>
          <w:sz w:val="28"/>
          <w:szCs w:val="28"/>
        </w:rPr>
      </w:pPr>
      <w:bookmarkStart w:id="20" w:name="bookmark14"/>
      <w:bookmarkEnd w:id="20"/>
      <w:bookmarkStart w:id="21" w:name="bookmark43"/>
      <w:bookmarkEnd w:id="21"/>
      <w:r>
        <w:rPr>
          <w:spacing w:val="-2"/>
          <w:sz w:val="28"/>
          <w:szCs w:val="28"/>
          <w14:textOutline w14:w="5103" w14:cap="flat" w14:cmpd="sng">
            <w14:solidFill>
              <w14:srgbClr w14:val="000000"/>
            </w14:solidFill>
            <w14:prstDash w14:val="solid"/>
            <w14:miter w14:val="10"/>
          </w14:textOutline>
        </w:rPr>
        <w:t>（六）评价指标体系</w:t>
      </w:r>
    </w:p>
    <w:p>
      <w:pPr>
        <w:spacing w:line="253"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评价指标体系的确定</w:t>
      </w:r>
    </w:p>
    <w:p>
      <w:pPr>
        <w:pStyle w:val="2"/>
        <w:spacing w:before="288" w:line="411" w:lineRule="auto"/>
        <w:ind w:left="34" w:right="55" w:firstLine="558"/>
        <w:jc w:val="both"/>
        <w:rPr>
          <w:sz w:val="28"/>
          <w:szCs w:val="28"/>
        </w:rPr>
      </w:pPr>
      <w:r>
        <w:rPr>
          <w:spacing w:val="-4"/>
          <w:sz w:val="28"/>
          <w:szCs w:val="28"/>
        </w:rPr>
        <w:t>评价指标体系是建立财政支出评价的载体，财政支出效益必</w:t>
      </w:r>
      <w:r>
        <w:rPr>
          <w:spacing w:val="-5"/>
          <w:sz w:val="28"/>
          <w:szCs w:val="28"/>
        </w:rPr>
        <w:t>须通</w:t>
      </w:r>
      <w:r>
        <w:rPr>
          <w:sz w:val="28"/>
          <w:szCs w:val="28"/>
        </w:rPr>
        <w:t xml:space="preserve"> </w:t>
      </w:r>
      <w:r>
        <w:rPr>
          <w:spacing w:val="-4"/>
          <w:sz w:val="28"/>
          <w:szCs w:val="28"/>
        </w:rPr>
        <w:t>过评价指标予以体现。科学、完整的评价指标体系是取得正确评价结</w:t>
      </w:r>
      <w:r>
        <w:rPr>
          <w:spacing w:val="4"/>
          <w:sz w:val="28"/>
          <w:szCs w:val="28"/>
        </w:rPr>
        <w:t xml:space="preserve"> </w:t>
      </w:r>
      <w:r>
        <w:rPr>
          <w:spacing w:val="-4"/>
          <w:sz w:val="28"/>
          <w:szCs w:val="28"/>
        </w:rPr>
        <w:t>果的先决条件，因而指标体系的设计应体现完整性、科学性及易操作</w:t>
      </w:r>
      <w:r>
        <w:rPr>
          <w:spacing w:val="4"/>
          <w:sz w:val="28"/>
          <w:szCs w:val="28"/>
        </w:rPr>
        <w:t xml:space="preserve"> </w:t>
      </w:r>
      <w:r>
        <w:rPr>
          <w:spacing w:val="-4"/>
          <w:sz w:val="28"/>
          <w:szCs w:val="28"/>
        </w:rPr>
        <w:t>性等特点，坚持经济学、效率性和有效性兼顾的原则，按照评价目标</w:t>
      </w:r>
    </w:p>
    <w:p>
      <w:pPr>
        <w:pStyle w:val="2"/>
        <w:spacing w:before="2" w:line="223" w:lineRule="auto"/>
        <w:ind w:left="32"/>
        <w:rPr>
          <w:sz w:val="28"/>
          <w:szCs w:val="28"/>
        </w:rPr>
      </w:pPr>
      <w:r>
        <w:rPr>
          <w:spacing w:val="-2"/>
          <w:sz w:val="28"/>
          <w:szCs w:val="28"/>
        </w:rPr>
        <w:t>和财政支出范围分层设置。</w:t>
      </w:r>
    </w:p>
    <w:p>
      <w:pPr>
        <w:pStyle w:val="2"/>
        <w:spacing w:before="288" w:line="411" w:lineRule="auto"/>
        <w:ind w:left="31" w:firstLine="564"/>
        <w:jc w:val="both"/>
        <w:rPr>
          <w:sz w:val="28"/>
          <w:szCs w:val="28"/>
        </w:rPr>
      </w:pPr>
      <w:r>
        <w:rPr>
          <w:spacing w:val="-4"/>
          <w:sz w:val="28"/>
          <w:szCs w:val="28"/>
        </w:rPr>
        <w:t>绩效评价体系是开展绩效评价的核心。绩效评价体系</w:t>
      </w:r>
      <w:r>
        <w:rPr>
          <w:spacing w:val="-5"/>
          <w:sz w:val="28"/>
          <w:szCs w:val="28"/>
        </w:rPr>
        <w:t>包括评价准</w:t>
      </w:r>
      <w:r>
        <w:rPr>
          <w:sz w:val="28"/>
          <w:szCs w:val="28"/>
        </w:rPr>
        <w:t xml:space="preserve"> </w:t>
      </w:r>
      <w:r>
        <w:rPr>
          <w:spacing w:val="-2"/>
          <w:sz w:val="28"/>
          <w:szCs w:val="28"/>
        </w:rPr>
        <w:t>则、关键评价问题、评价指标、证据、证据来源、证据收集方法等。</w:t>
      </w:r>
      <w:r>
        <w:rPr>
          <w:spacing w:val="3"/>
          <w:sz w:val="28"/>
          <w:szCs w:val="28"/>
        </w:rPr>
        <w:t xml:space="preserve"> </w:t>
      </w:r>
      <w:r>
        <w:rPr>
          <w:spacing w:val="-4"/>
          <w:sz w:val="28"/>
          <w:szCs w:val="28"/>
        </w:rPr>
        <w:t>结合项目实际特点，根据自治区项目绩效相关指标内容，设置评价指</w:t>
      </w:r>
      <w:r>
        <w:rPr>
          <w:spacing w:val="7"/>
          <w:sz w:val="28"/>
          <w:szCs w:val="28"/>
        </w:rPr>
        <w:t xml:space="preserve"> </w:t>
      </w:r>
      <w:r>
        <w:rPr>
          <w:spacing w:val="-4"/>
          <w:sz w:val="28"/>
          <w:szCs w:val="28"/>
        </w:rPr>
        <w:t>标体系，该项目为政府补助类项目，鉴于自治区《预算绩效评价指标</w:t>
      </w:r>
      <w:r>
        <w:rPr>
          <w:spacing w:val="7"/>
          <w:sz w:val="28"/>
          <w:szCs w:val="28"/>
        </w:rPr>
        <w:t xml:space="preserve"> </w:t>
      </w:r>
      <w:r>
        <w:rPr>
          <w:sz w:val="28"/>
          <w:szCs w:val="28"/>
        </w:rPr>
        <w:t>体系</w:t>
      </w:r>
      <w:r>
        <w:rPr>
          <w:spacing w:val="-36"/>
          <w:sz w:val="28"/>
          <w:szCs w:val="28"/>
        </w:rPr>
        <w:t xml:space="preserve"> </w:t>
      </w:r>
      <w:r>
        <w:rPr>
          <w:rFonts w:ascii="Times New Roman" w:hAnsi="Times New Roman" w:eastAsia="Times New Roman" w:cs="Times New Roman"/>
          <w:sz w:val="28"/>
          <w:szCs w:val="28"/>
        </w:rPr>
        <w:t>1.0</w:t>
      </w:r>
      <w:r>
        <w:rPr>
          <w:sz w:val="28"/>
          <w:szCs w:val="28"/>
        </w:rPr>
        <w:t>》中暂无此类项目第三方绩效评价指标体系</w:t>
      </w:r>
      <w:r>
        <w:rPr>
          <w:spacing w:val="-1"/>
          <w:sz w:val="28"/>
          <w:szCs w:val="28"/>
        </w:rPr>
        <w:t>，评估小组成员</w:t>
      </w:r>
      <w:r>
        <w:rPr>
          <w:sz w:val="28"/>
          <w:szCs w:val="28"/>
        </w:rPr>
        <w:t xml:space="preserve"> </w:t>
      </w:r>
      <w:r>
        <w:rPr>
          <w:spacing w:val="6"/>
          <w:sz w:val="28"/>
          <w:szCs w:val="28"/>
        </w:rPr>
        <w:t>讨论后决定使用其中政府购买服务绩效评价指标体</w:t>
      </w:r>
      <w:r>
        <w:rPr>
          <w:spacing w:val="5"/>
          <w:sz w:val="28"/>
          <w:szCs w:val="28"/>
        </w:rPr>
        <w:t>系进行第三方评</w:t>
      </w:r>
    </w:p>
    <w:p>
      <w:pPr>
        <w:pStyle w:val="2"/>
        <w:spacing w:before="1" w:line="220" w:lineRule="auto"/>
        <w:ind w:left="33"/>
        <w:rPr>
          <w:sz w:val="28"/>
          <w:szCs w:val="28"/>
        </w:rPr>
      </w:pPr>
      <w:r>
        <w:rPr>
          <w:spacing w:val="-3"/>
          <w:sz w:val="28"/>
          <w:szCs w:val="28"/>
        </w:rPr>
        <w:t>价，并对相应指标进行了调整表述，指标设置情况如表</w:t>
      </w:r>
      <w:r>
        <w:rPr>
          <w:spacing w:val="-50"/>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18"/>
          <w:sz w:val="28"/>
          <w:szCs w:val="28"/>
        </w:rPr>
        <w:t xml:space="preserve"> </w:t>
      </w:r>
      <w:r>
        <w:rPr>
          <w:spacing w:val="-3"/>
          <w:sz w:val="28"/>
          <w:szCs w:val="28"/>
        </w:rPr>
        <w:t>所示：</w:t>
      </w:r>
    </w:p>
    <w:p>
      <w:pPr>
        <w:spacing w:line="220" w:lineRule="auto"/>
        <w:rPr>
          <w:sz w:val="28"/>
          <w:szCs w:val="28"/>
        </w:rPr>
        <w:sectPr>
          <w:footerReference r:id="rId26" w:type="default"/>
          <w:pgSz w:w="11906" w:h="16839"/>
          <w:pgMar w:top="1431" w:right="1743" w:bottom="1223" w:left="1785" w:header="0" w:footer="1046" w:gutter="0"/>
          <w:cols w:space="720" w:num="1"/>
        </w:sectPr>
      </w:pPr>
    </w:p>
    <w:p>
      <w:pPr>
        <w:spacing w:line="285" w:lineRule="auto"/>
        <w:rPr>
          <w:rFonts w:ascii="Arial"/>
          <w:sz w:val="21"/>
        </w:rPr>
      </w:pPr>
    </w:p>
    <w:p>
      <w:pPr>
        <w:spacing w:line="286" w:lineRule="auto"/>
        <w:rPr>
          <w:rFonts w:ascii="Arial"/>
          <w:sz w:val="21"/>
        </w:rPr>
      </w:pPr>
    </w:p>
    <w:p>
      <w:pPr>
        <w:spacing w:line="286" w:lineRule="auto"/>
        <w:rPr>
          <w:rFonts w:ascii="Arial"/>
          <w:sz w:val="21"/>
        </w:rPr>
      </w:pPr>
    </w:p>
    <w:p>
      <w:pPr>
        <w:pStyle w:val="2"/>
        <w:spacing w:before="78" w:line="222" w:lineRule="auto"/>
        <w:ind w:left="5201"/>
        <w:rPr>
          <w:sz w:val="24"/>
          <w:szCs w:val="24"/>
        </w:rPr>
      </w:pPr>
      <w:r>
        <w:rPr>
          <w:spacing w:val="-1"/>
          <w:sz w:val="24"/>
          <w:szCs w:val="24"/>
          <w14:textOutline w14:w="4358" w14:cap="flat" w14:cmpd="sng">
            <w14:solidFill>
              <w14:srgbClr w14:val="000000"/>
            </w14:solidFill>
            <w14:prstDash w14:val="solid"/>
            <w14:miter w14:val="10"/>
          </w14:textOutline>
        </w:rPr>
        <w:t>表</w:t>
      </w:r>
      <w:r>
        <w:rPr>
          <w:spacing w:val="-47"/>
          <w:sz w:val="24"/>
          <w:szCs w:val="24"/>
        </w:rPr>
        <w:t xml:space="preserve"> </w:t>
      </w:r>
      <w:r>
        <w:rPr>
          <w:rFonts w:ascii="Times New Roman" w:hAnsi="Times New Roman" w:eastAsia="Times New Roman" w:cs="Times New Roman"/>
          <w:b/>
          <w:bCs/>
          <w:spacing w:val="-1"/>
          <w:sz w:val="24"/>
          <w:szCs w:val="24"/>
        </w:rPr>
        <w:t>2-1</w:t>
      </w:r>
      <w:r>
        <w:rPr>
          <w:spacing w:val="-1"/>
          <w:sz w:val="24"/>
          <w:szCs w:val="24"/>
          <w14:textOutline w14:w="4358" w14:cap="flat" w14:cmpd="sng">
            <w14:solidFill>
              <w14:srgbClr w14:val="000000"/>
            </w14:solidFill>
            <w14:prstDash w14:val="solid"/>
            <w14:miter w14:val="10"/>
          </w14:textOutline>
        </w:rPr>
        <w:t>：政府购买服务绩效评价指标体系</w:t>
      </w:r>
    </w:p>
    <w:p>
      <w:pPr>
        <w:spacing w:line="130" w:lineRule="exact"/>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6"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7"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7"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7"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7"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7"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7"/>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6"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6"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6"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6"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8" w:hRule="atLeast"/>
        </w:trPr>
        <w:tc>
          <w:tcPr>
            <w:tcW w:w="719"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650"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58" w:line="350" w:lineRule="auto"/>
              <w:ind w:left="130" w:right="122" w:firstLine="452"/>
              <w:jc w:val="both"/>
            </w:pPr>
            <w:r>
              <w:rPr>
                <w:rFonts w:ascii="Times New Roman" w:hAnsi="Times New Roman" w:eastAsia="Times New Roman" w:cs="Times New Roman"/>
                <w:spacing w:val="4"/>
              </w:rPr>
              <w:t>A</w:t>
            </w:r>
            <w:r>
              <w:rPr>
                <w:rFonts w:ascii="Times New Roman" w:hAnsi="Times New Roman" w:eastAsia="Times New Roman" w:cs="Times New Roman"/>
              </w:rPr>
              <w:t xml:space="preserve"> </w:t>
            </w:r>
            <w:r>
              <w:rPr>
                <w:spacing w:val="4"/>
              </w:rPr>
              <w:t>项目决</w:t>
            </w:r>
          </w:p>
          <w:p>
            <w:pPr>
              <w:pStyle w:val="6"/>
              <w:spacing w:line="230" w:lineRule="auto"/>
              <w:ind w:right="12"/>
              <w:jc w:val="right"/>
            </w:pPr>
            <w:r>
              <w:rPr>
                <w:spacing w:val="-14"/>
              </w:rPr>
              <w:t>策（</w:t>
            </w:r>
            <w:r>
              <w:rPr>
                <w:rFonts w:ascii="Times New Roman" w:hAnsi="Times New Roman" w:eastAsia="Times New Roman" w:cs="Times New Roman"/>
                <w:spacing w:val="-14"/>
              </w:rPr>
              <w:t>15</w:t>
            </w:r>
            <w:r>
              <w:rPr>
                <w:spacing w:val="-14"/>
              </w:rPr>
              <w:t>）</w:t>
            </w:r>
          </w:p>
        </w:tc>
        <w:tc>
          <w:tcPr>
            <w:tcW w:w="933" w:type="dxa"/>
            <w:vAlign w:val="top"/>
          </w:tcPr>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5" w:line="259" w:lineRule="auto"/>
              <w:ind w:left="121" w:right="107" w:hanging="17"/>
              <w:rPr>
                <w:rFonts w:ascii="宋体" w:hAnsi="宋体" w:eastAsia="宋体" w:cs="宋体"/>
              </w:rPr>
            </w:pPr>
            <w:r>
              <w:rPr>
                <w:rFonts w:ascii="Times New Roman" w:hAnsi="Times New Roman" w:eastAsia="Times New Roman" w:cs="Times New Roman"/>
                <w:spacing w:val="3"/>
              </w:rPr>
              <w:t>A1</w:t>
            </w:r>
            <w:r>
              <w:rPr>
                <w:rFonts w:ascii="Times New Roman" w:hAnsi="Times New Roman" w:eastAsia="Times New Roman" w:cs="Times New Roman"/>
                <w:spacing w:val="8"/>
              </w:rPr>
              <w:t xml:space="preserve"> </w:t>
            </w:r>
            <w:r>
              <w:rPr>
                <w:spacing w:val="3"/>
              </w:rPr>
              <w:t>是否</w:t>
            </w:r>
            <w:r>
              <w:t xml:space="preserve"> </w:t>
            </w:r>
            <w:r>
              <w:rPr>
                <w:spacing w:val="3"/>
              </w:rPr>
              <w:t>合规</w:t>
            </w:r>
            <w:r>
              <w:rPr>
                <w:rFonts w:ascii="宋体" w:hAnsi="宋体" w:eastAsia="宋体" w:cs="宋体"/>
                <w:spacing w:val="3"/>
              </w:rPr>
              <w:t>★</w:t>
            </w:r>
          </w:p>
        </w:tc>
        <w:tc>
          <w:tcPr>
            <w:tcW w:w="930"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71" w:lineRule="auto"/>
              <w:ind w:left="119" w:right="106" w:hanging="12"/>
              <w:jc w:val="both"/>
            </w:pPr>
            <w:r>
              <w:rPr>
                <w:rFonts w:ascii="Times New Roman" w:hAnsi="Times New Roman" w:eastAsia="Times New Roman" w:cs="Times New Roman"/>
                <w:spacing w:val="1"/>
              </w:rPr>
              <w:t>A101</w:t>
            </w:r>
            <w:r>
              <w:rPr>
                <w:rFonts w:ascii="Times New Roman" w:hAnsi="Times New Roman" w:eastAsia="Times New Roman" w:cs="Times New Roman"/>
                <w:spacing w:val="10"/>
              </w:rPr>
              <w:t xml:space="preserve"> </w:t>
            </w:r>
            <w:r>
              <w:rPr>
                <w:spacing w:val="1"/>
              </w:rPr>
              <w:t>立</w:t>
            </w:r>
            <w:r>
              <w:t xml:space="preserve"> </w:t>
            </w:r>
            <w:r>
              <w:rPr>
                <w:spacing w:val="32"/>
              </w:rPr>
              <w:t>项依据</w:t>
            </w:r>
            <w:r>
              <w:rPr>
                <w:spacing w:val="1"/>
              </w:rPr>
              <w:t xml:space="preserve"> </w:t>
            </w:r>
            <w:r>
              <w:rPr>
                <w:spacing w:val="32"/>
              </w:rPr>
              <w:t>是否合</w:t>
            </w:r>
            <w:r>
              <w:rPr>
                <w:spacing w:val="1"/>
              </w:rPr>
              <w:t xml:space="preserve"> </w:t>
            </w:r>
            <w:r>
              <w:t>理</w:t>
            </w:r>
          </w:p>
        </w:tc>
        <w:tc>
          <w:tcPr>
            <w:tcW w:w="620"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8" w:line="192" w:lineRule="auto"/>
              <w:ind w:left="114"/>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2299"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5" w:line="274" w:lineRule="auto"/>
              <w:ind w:left="116" w:right="106" w:firstLine="3"/>
            </w:pPr>
            <w:r>
              <w:rPr>
                <w:spacing w:val="9"/>
              </w:rPr>
              <w:t>判</w:t>
            </w:r>
            <w:r>
              <w:rPr>
                <w:spacing w:val="-47"/>
              </w:rPr>
              <w:t xml:space="preserve"> </w:t>
            </w:r>
            <w:r>
              <w:rPr>
                <w:spacing w:val="9"/>
              </w:rPr>
              <w:t>断政</w:t>
            </w:r>
            <w:r>
              <w:rPr>
                <w:spacing w:val="-59"/>
              </w:rPr>
              <w:t xml:space="preserve"> </w:t>
            </w:r>
            <w:r>
              <w:rPr>
                <w:spacing w:val="9"/>
              </w:rPr>
              <w:t>府购</w:t>
            </w:r>
            <w:r>
              <w:rPr>
                <w:spacing w:val="-51"/>
              </w:rPr>
              <w:t xml:space="preserve"> </w:t>
            </w:r>
            <w:r>
              <w:rPr>
                <w:spacing w:val="9"/>
              </w:rPr>
              <w:t>买服务</w:t>
            </w:r>
            <w:r>
              <w:rPr>
                <w:spacing w:val="-59"/>
              </w:rPr>
              <w:t xml:space="preserve"> </w:t>
            </w:r>
            <w:r>
              <w:rPr>
                <w:spacing w:val="9"/>
              </w:rPr>
              <w:t>是</w:t>
            </w:r>
            <w:r>
              <w:t xml:space="preserve"> </w:t>
            </w:r>
            <w:r>
              <w:rPr>
                <w:spacing w:val="7"/>
              </w:rPr>
              <w:t>否合规，如果违规购买</w:t>
            </w:r>
            <w:r>
              <w:t xml:space="preserve"> </w:t>
            </w:r>
            <w:r>
              <w:rPr>
                <w:spacing w:val="7"/>
              </w:rPr>
              <w:t>一票否决，购买主体的</w:t>
            </w:r>
            <w:r>
              <w:t xml:space="preserve"> </w:t>
            </w:r>
            <w:r>
              <w:rPr>
                <w:spacing w:val="1"/>
              </w:rPr>
              <w:t>项</w:t>
            </w:r>
            <w:r>
              <w:rPr>
                <w:spacing w:val="-18"/>
              </w:rPr>
              <w:t xml:space="preserve"> </w:t>
            </w:r>
            <w:r>
              <w:rPr>
                <w:spacing w:val="1"/>
              </w:rPr>
              <w:t>目立</w:t>
            </w:r>
            <w:r>
              <w:rPr>
                <w:spacing w:val="-59"/>
              </w:rPr>
              <w:t xml:space="preserve"> </w:t>
            </w:r>
            <w:r>
              <w:rPr>
                <w:spacing w:val="1"/>
              </w:rPr>
              <w:t>项是</w:t>
            </w:r>
            <w:r>
              <w:rPr>
                <w:spacing w:val="-55"/>
              </w:rPr>
              <w:t xml:space="preserve"> </w:t>
            </w:r>
            <w:r>
              <w:rPr>
                <w:spacing w:val="1"/>
              </w:rPr>
              <w:t>否</w:t>
            </w:r>
            <w:r>
              <w:rPr>
                <w:spacing w:val="-55"/>
              </w:rPr>
              <w:t xml:space="preserve"> </w:t>
            </w:r>
            <w:r>
              <w:rPr>
                <w:spacing w:val="1"/>
              </w:rPr>
              <w:t>符合</w:t>
            </w:r>
            <w:r>
              <w:rPr>
                <w:spacing w:val="-53"/>
              </w:rPr>
              <w:t xml:space="preserve"> </w:t>
            </w:r>
            <w:r>
              <w:rPr>
                <w:spacing w:val="1"/>
              </w:rPr>
              <w:t>法</w:t>
            </w:r>
            <w:r>
              <w:t xml:space="preserve"> </w:t>
            </w:r>
            <w:r>
              <w:rPr>
                <w:spacing w:val="7"/>
              </w:rPr>
              <w:t>律法规、相关政策、发</w:t>
            </w:r>
            <w:r>
              <w:t xml:space="preserve"> </w:t>
            </w:r>
            <w:r>
              <w:rPr>
                <w:spacing w:val="7"/>
              </w:rPr>
              <w:t>展规划以及部门职责，</w:t>
            </w:r>
            <w:r>
              <w:t xml:space="preserve"> </w:t>
            </w:r>
            <w:r>
              <w:rPr>
                <w:spacing w:val="4"/>
              </w:rPr>
              <w:t>用</w:t>
            </w:r>
            <w:r>
              <w:rPr>
                <w:spacing w:val="-34"/>
              </w:rPr>
              <w:t xml:space="preserve"> </w:t>
            </w:r>
            <w:r>
              <w:rPr>
                <w:spacing w:val="4"/>
              </w:rPr>
              <w:t>以反</w:t>
            </w:r>
            <w:r>
              <w:rPr>
                <w:spacing w:val="-51"/>
              </w:rPr>
              <w:t xml:space="preserve"> </w:t>
            </w:r>
            <w:r>
              <w:rPr>
                <w:spacing w:val="4"/>
              </w:rPr>
              <w:t>映和</w:t>
            </w:r>
            <w:r>
              <w:rPr>
                <w:spacing w:val="-59"/>
              </w:rPr>
              <w:t xml:space="preserve"> </w:t>
            </w:r>
            <w:r>
              <w:rPr>
                <w:spacing w:val="4"/>
              </w:rPr>
              <w:t>考核项</w:t>
            </w:r>
            <w:r>
              <w:rPr>
                <w:spacing w:val="-23"/>
              </w:rPr>
              <w:t xml:space="preserve"> </w:t>
            </w:r>
            <w:r>
              <w:rPr>
                <w:spacing w:val="4"/>
              </w:rPr>
              <w:t>目</w:t>
            </w:r>
            <w:r>
              <w:t xml:space="preserve"> </w:t>
            </w:r>
            <w:r>
              <w:rPr>
                <w:spacing w:val="6"/>
              </w:rPr>
              <w:t>立项依据情况。</w:t>
            </w:r>
          </w:p>
        </w:tc>
        <w:tc>
          <w:tcPr>
            <w:tcW w:w="3139" w:type="dxa"/>
            <w:vAlign w:val="top"/>
          </w:tcPr>
          <w:p>
            <w:pPr>
              <w:spacing w:line="288" w:lineRule="auto"/>
              <w:rPr>
                <w:rFonts w:ascii="Arial"/>
                <w:sz w:val="21"/>
              </w:rPr>
            </w:pPr>
          </w:p>
          <w:p>
            <w:pPr>
              <w:spacing w:line="289" w:lineRule="auto"/>
              <w:rPr>
                <w:rFonts w:ascii="Arial"/>
                <w:sz w:val="21"/>
              </w:rPr>
            </w:pPr>
          </w:p>
          <w:p>
            <w:pPr>
              <w:pStyle w:val="6"/>
              <w:spacing w:before="65" w:line="275" w:lineRule="auto"/>
              <w:ind w:left="120" w:right="39" w:hanging="1"/>
              <w:jc w:val="both"/>
            </w:pPr>
            <w:r>
              <w:rPr>
                <w:spacing w:val="7"/>
              </w:rPr>
              <w:t>《政府购买服务管理办法》（财</w:t>
            </w:r>
            <w:r>
              <w:rPr>
                <w:spacing w:val="10"/>
              </w:rPr>
              <w:t xml:space="preserve"> </w:t>
            </w:r>
            <w:r>
              <w:rPr>
                <w:spacing w:val="2"/>
              </w:rPr>
              <w:t>政部令第</w:t>
            </w:r>
            <w:r>
              <w:rPr>
                <w:spacing w:val="-23"/>
              </w:rPr>
              <w:t xml:space="preserve"> </w:t>
            </w:r>
            <w:r>
              <w:rPr>
                <w:rFonts w:ascii="Times New Roman" w:hAnsi="Times New Roman" w:eastAsia="Times New Roman" w:cs="Times New Roman"/>
                <w:spacing w:val="2"/>
              </w:rPr>
              <w:t>102</w:t>
            </w:r>
            <w:r>
              <w:rPr>
                <w:rFonts w:ascii="Times New Roman" w:hAnsi="Times New Roman" w:eastAsia="Times New Roman" w:cs="Times New Roman"/>
                <w:spacing w:val="23"/>
              </w:rPr>
              <w:t xml:space="preserve"> </w:t>
            </w:r>
            <w:r>
              <w:rPr>
                <w:spacing w:val="2"/>
              </w:rPr>
              <w:t>号</w:t>
            </w:r>
            <w:r>
              <w:rPr>
                <w:spacing w:val="7"/>
              </w:rPr>
              <w:t>），</w:t>
            </w:r>
            <w:r>
              <w:rPr>
                <w:spacing w:val="2"/>
              </w:rPr>
              <w:t xml:space="preserve">《关于做好 </w:t>
            </w:r>
            <w:r>
              <w:rPr>
                <w:spacing w:val="23"/>
              </w:rPr>
              <w:t>政府购买服务指导性目录编制</w:t>
            </w:r>
            <w:r>
              <w:rPr>
                <w:spacing w:val="8"/>
              </w:rPr>
              <w:t xml:space="preserve"> </w:t>
            </w:r>
            <w:r>
              <w:rPr>
                <w:spacing w:val="-2"/>
              </w:rPr>
              <w:t>管理工作的通知》（财综〔</w:t>
            </w:r>
            <w:r>
              <w:rPr>
                <w:rFonts w:ascii="Times New Roman" w:hAnsi="Times New Roman" w:eastAsia="Times New Roman" w:cs="Times New Roman"/>
                <w:spacing w:val="-2"/>
              </w:rPr>
              <w:t>2016</w:t>
            </w:r>
            <w:r>
              <w:rPr>
                <w:spacing w:val="-2"/>
              </w:rPr>
              <w:t>〕</w:t>
            </w:r>
            <w:r>
              <w:rPr>
                <w:spacing w:val="6"/>
              </w:rPr>
              <w:t xml:space="preserve"> </w:t>
            </w:r>
            <w:r>
              <w:rPr>
                <w:rFonts w:ascii="Times New Roman" w:hAnsi="Times New Roman" w:eastAsia="Times New Roman" w:cs="Times New Roman"/>
                <w:spacing w:val="2"/>
              </w:rPr>
              <w:t>10</w:t>
            </w:r>
            <w:r>
              <w:rPr>
                <w:rFonts w:ascii="Times New Roman" w:hAnsi="Times New Roman" w:eastAsia="Times New Roman" w:cs="Times New Roman"/>
                <w:spacing w:val="22"/>
              </w:rPr>
              <w:t xml:space="preserve"> </w:t>
            </w:r>
            <w:r>
              <w:rPr>
                <w:spacing w:val="2"/>
              </w:rPr>
              <w:t>号</w:t>
            </w:r>
            <w:r>
              <w:rPr>
                <w:spacing w:val="-4"/>
              </w:rPr>
              <w:t>），</w:t>
            </w:r>
            <w:r>
              <w:rPr>
                <w:spacing w:val="2"/>
              </w:rPr>
              <w:t xml:space="preserve">《中央本级政府购买服 </w:t>
            </w:r>
            <w:r>
              <w:rPr>
                <w:spacing w:val="-1"/>
              </w:rPr>
              <w:t>务指导性目录》（财综〔</w:t>
            </w:r>
            <w:r>
              <w:rPr>
                <w:rFonts w:ascii="Times New Roman" w:hAnsi="Times New Roman" w:eastAsia="Times New Roman" w:cs="Times New Roman"/>
                <w:spacing w:val="-1"/>
              </w:rPr>
              <w:t xml:space="preserve">2020}57  </w:t>
            </w:r>
            <w:r>
              <w:rPr>
                <w:spacing w:val="6"/>
              </w:rPr>
              <w:t>号</w:t>
            </w:r>
            <w:r>
              <w:rPr>
                <w:spacing w:val="7"/>
              </w:rPr>
              <w:t>），</w:t>
            </w:r>
            <w:r>
              <w:rPr>
                <w:spacing w:val="6"/>
              </w:rPr>
              <w:t xml:space="preserve">《关于坚决制止地方以政 </w:t>
            </w:r>
            <w:r>
              <w:rPr>
                <w:spacing w:val="23"/>
              </w:rPr>
              <w:t>府购买服务名义违法违规融资</w:t>
            </w:r>
            <w:r>
              <w:rPr>
                <w:spacing w:val="8"/>
              </w:rPr>
              <w:t xml:space="preserve"> </w:t>
            </w:r>
            <w:r>
              <w:rPr>
                <w:spacing w:val="5"/>
              </w:rPr>
              <w:t>的通知》（财预〔</w:t>
            </w:r>
            <w:r>
              <w:rPr>
                <w:rFonts w:ascii="Times New Roman" w:hAnsi="Times New Roman" w:eastAsia="Times New Roman" w:cs="Times New Roman"/>
                <w:spacing w:val="5"/>
              </w:rPr>
              <w:t>2017</w:t>
            </w:r>
            <w:r>
              <w:rPr>
                <w:spacing w:val="5"/>
              </w:rPr>
              <w:t>〕</w:t>
            </w:r>
            <w:r>
              <w:rPr>
                <w:rFonts w:ascii="Times New Roman" w:hAnsi="Times New Roman" w:eastAsia="Times New Roman" w:cs="Times New Roman"/>
                <w:spacing w:val="5"/>
              </w:rPr>
              <w:t>87</w:t>
            </w:r>
            <w:r>
              <w:rPr>
                <w:rFonts w:ascii="Times New Roman" w:hAnsi="Times New Roman" w:eastAsia="Times New Roman" w:cs="Times New Roman"/>
                <w:spacing w:val="28"/>
                <w:w w:val="101"/>
              </w:rPr>
              <w:t xml:space="preserve"> </w:t>
            </w:r>
            <w:r>
              <w:rPr>
                <w:spacing w:val="5"/>
              </w:rPr>
              <w:t>号）</w:t>
            </w:r>
          </w:p>
        </w:tc>
        <w:tc>
          <w:tcPr>
            <w:tcW w:w="1179" w:type="dxa"/>
            <w:vAlign w:val="top"/>
          </w:tcPr>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32" w:lineRule="auto"/>
              <w:ind w:left="126"/>
            </w:pPr>
            <w:r>
              <w:rPr>
                <w:spacing w:val="-1"/>
              </w:rPr>
              <w:t>合规</w:t>
            </w:r>
          </w:p>
        </w:tc>
        <w:tc>
          <w:tcPr>
            <w:tcW w:w="2524" w:type="dxa"/>
            <w:vAlign w:val="top"/>
          </w:tcPr>
          <w:p>
            <w:pPr>
              <w:pStyle w:val="6"/>
              <w:spacing w:before="38" w:line="276" w:lineRule="auto"/>
              <w:ind w:left="114" w:right="108"/>
            </w:pPr>
            <w:r>
              <w:rPr>
                <w:rFonts w:ascii="宋体" w:hAnsi="宋体" w:eastAsia="宋体" w:cs="宋体"/>
                <w:spacing w:val="29"/>
              </w:rPr>
              <w:t>①</w:t>
            </w:r>
            <w:r>
              <w:rPr>
                <w:spacing w:val="29"/>
              </w:rPr>
              <w:t>是否符合国家相关法</w:t>
            </w:r>
            <w:r>
              <w:rPr>
                <w:spacing w:val="3"/>
              </w:rPr>
              <w:t xml:space="preserve"> </w:t>
            </w:r>
            <w:r>
              <w:rPr>
                <w:spacing w:val="8"/>
              </w:rPr>
              <w:t>律法规、国民经济发展规</w:t>
            </w:r>
            <w:r>
              <w:rPr>
                <w:spacing w:val="6"/>
              </w:rPr>
              <w:t xml:space="preserve"> </w:t>
            </w:r>
            <w:r>
              <w:rPr>
                <w:spacing w:val="29"/>
              </w:rPr>
              <w:t>划和新疆维吾尔自治区</w:t>
            </w:r>
            <w:r>
              <w:rPr>
                <w:spacing w:val="4"/>
              </w:rPr>
              <w:t xml:space="preserve"> </w:t>
            </w:r>
            <w:r>
              <w:rPr>
                <w:spacing w:val="8"/>
              </w:rPr>
              <w:t>党委政府决策；</w:t>
            </w:r>
            <w:r>
              <w:rPr>
                <w:rFonts w:ascii="宋体" w:hAnsi="宋体" w:eastAsia="宋体" w:cs="宋体"/>
                <w:spacing w:val="8"/>
              </w:rPr>
              <w:t>②</w:t>
            </w:r>
            <w:r>
              <w:rPr>
                <w:spacing w:val="8"/>
              </w:rPr>
              <w:t>是否与</w:t>
            </w:r>
            <w:r>
              <w:rPr>
                <w:spacing w:val="6"/>
              </w:rPr>
              <w:t xml:space="preserve"> </w:t>
            </w:r>
            <w:r>
              <w:rPr>
                <w:spacing w:val="8"/>
              </w:rPr>
              <w:t>部门职责和任务的相符；</w:t>
            </w:r>
            <w:r>
              <w:rPr>
                <w:spacing w:val="6"/>
              </w:rPr>
              <w:t xml:space="preserve"> </w:t>
            </w:r>
            <w:r>
              <w:rPr>
                <w:rFonts w:ascii="宋体" w:hAnsi="宋体" w:eastAsia="宋体" w:cs="宋体"/>
                <w:spacing w:val="29"/>
              </w:rPr>
              <w:t>③</w:t>
            </w:r>
            <w:r>
              <w:rPr>
                <w:spacing w:val="29"/>
              </w:rPr>
              <w:t>是否符合部门优先发</w:t>
            </w:r>
            <w:r>
              <w:rPr>
                <w:spacing w:val="4"/>
              </w:rPr>
              <w:t xml:space="preserve"> </w:t>
            </w:r>
            <w:r>
              <w:rPr>
                <w:spacing w:val="8"/>
              </w:rPr>
              <w:t>展重点；</w:t>
            </w:r>
            <w:r>
              <w:rPr>
                <w:rFonts w:ascii="宋体" w:hAnsi="宋体" w:eastAsia="宋体" w:cs="宋体"/>
                <w:spacing w:val="8"/>
              </w:rPr>
              <w:t>④</w:t>
            </w:r>
            <w:r>
              <w:rPr>
                <w:spacing w:val="8"/>
              </w:rPr>
              <w:t>项目是否纳入</w:t>
            </w:r>
            <w:r>
              <w:rPr>
                <w:spacing w:val="6"/>
              </w:rPr>
              <w:t xml:space="preserve"> </w:t>
            </w:r>
            <w:r>
              <w:rPr>
                <w:spacing w:val="29"/>
              </w:rPr>
              <w:t>政府购买服务指导性目</w:t>
            </w:r>
            <w:r>
              <w:rPr>
                <w:spacing w:val="4"/>
              </w:rPr>
              <w:t xml:space="preserve"> </w:t>
            </w:r>
            <w:r>
              <w:rPr>
                <w:spacing w:val="8"/>
              </w:rPr>
              <w:t>录；</w:t>
            </w:r>
            <w:r>
              <w:rPr>
                <w:rFonts w:ascii="宋体" w:hAnsi="宋体" w:eastAsia="宋体" w:cs="宋体"/>
                <w:spacing w:val="8"/>
              </w:rPr>
              <w:t>⑤</w:t>
            </w:r>
            <w:r>
              <w:rPr>
                <w:spacing w:val="8"/>
              </w:rPr>
              <w:t>购买服务需求是否</w:t>
            </w:r>
            <w:r>
              <w:rPr>
                <w:spacing w:val="6"/>
              </w:rPr>
              <w:t xml:space="preserve"> </w:t>
            </w:r>
            <w:r>
              <w:rPr>
                <w:spacing w:val="8"/>
              </w:rPr>
              <w:t>合理充分；</w:t>
            </w:r>
            <w:r>
              <w:rPr>
                <w:rFonts w:ascii="宋体" w:hAnsi="宋体" w:eastAsia="宋体" w:cs="宋体"/>
                <w:spacing w:val="8"/>
              </w:rPr>
              <w:t>⑥</w:t>
            </w:r>
            <w:r>
              <w:rPr>
                <w:spacing w:val="8"/>
              </w:rPr>
              <w:t>是否与购买</w:t>
            </w:r>
            <w:r>
              <w:rPr>
                <w:spacing w:val="6"/>
              </w:rPr>
              <w:t xml:space="preserve"> </w:t>
            </w:r>
            <w:r>
              <w:rPr>
                <w:spacing w:val="7"/>
              </w:rPr>
              <w:t>服务政策相符。</w:t>
            </w:r>
          </w:p>
          <w:p>
            <w:pPr>
              <w:pStyle w:val="6"/>
              <w:spacing w:before="52" w:line="258" w:lineRule="auto"/>
              <w:ind w:left="757" w:right="113" w:hanging="228"/>
            </w:pPr>
            <w:r>
              <w:rPr>
                <w:spacing w:val="8"/>
                <w14:textOutline w14:w="3795" w14:cap="flat" w14:cmpd="sng">
                  <w14:solidFill>
                    <w14:srgbClr w14:val="000000"/>
                  </w14:solidFill>
                  <w14:prstDash w14:val="solid"/>
                  <w14:miter w14:val="10"/>
                </w14:textOutline>
              </w:rPr>
              <w:t>备注：</w:t>
            </w:r>
            <w:r>
              <w:rPr>
                <w:spacing w:val="8"/>
              </w:rPr>
              <w:t>如涉及违规购</w:t>
            </w:r>
            <w:r>
              <w:rPr>
                <w:spacing w:val="2"/>
              </w:rPr>
              <w:t xml:space="preserve"> </w:t>
            </w:r>
            <w:r>
              <w:rPr>
                <w:spacing w:val="5"/>
              </w:rPr>
              <w:t>买一票否决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6" w:hRule="atLeast"/>
        </w:trPr>
        <w:tc>
          <w:tcPr>
            <w:tcW w:w="719"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spacing w:before="57" w:line="195" w:lineRule="auto"/>
              <w:ind w:left="116"/>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650" w:type="dxa"/>
            <w:vAlign w:val="top"/>
          </w:tcPr>
          <w:p>
            <w:pPr>
              <w:spacing w:line="251" w:lineRule="auto"/>
              <w:rPr>
                <w:rFonts w:ascii="Arial"/>
                <w:sz w:val="21"/>
              </w:rPr>
            </w:pPr>
          </w:p>
          <w:p>
            <w:pPr>
              <w:spacing w:line="251"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51" w:lineRule="auto"/>
              <w:rPr>
                <w:rFonts w:ascii="Arial"/>
                <w:sz w:val="21"/>
              </w:rPr>
            </w:pPr>
          </w:p>
          <w:p>
            <w:pPr>
              <w:spacing w:line="251"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spacing w:line="345" w:lineRule="auto"/>
              <w:rPr>
                <w:rFonts w:ascii="Arial"/>
                <w:sz w:val="21"/>
              </w:rPr>
            </w:pPr>
          </w:p>
          <w:p>
            <w:pPr>
              <w:spacing w:line="345" w:lineRule="auto"/>
              <w:rPr>
                <w:rFonts w:ascii="Arial"/>
                <w:sz w:val="21"/>
              </w:rPr>
            </w:pPr>
          </w:p>
          <w:p>
            <w:pPr>
              <w:pStyle w:val="6"/>
              <w:spacing w:before="65" w:line="382" w:lineRule="exact"/>
              <w:ind w:left="104"/>
            </w:pPr>
            <w:r>
              <w:rPr>
                <w:rFonts w:ascii="Times New Roman" w:hAnsi="Times New Roman" w:eastAsia="Times New Roman" w:cs="Times New Roman"/>
                <w:spacing w:val="3"/>
                <w:position w:val="13"/>
              </w:rPr>
              <w:t>A2</w:t>
            </w:r>
            <w:r>
              <w:rPr>
                <w:rFonts w:ascii="Times New Roman" w:hAnsi="Times New Roman" w:eastAsia="Times New Roman" w:cs="Times New Roman"/>
                <w:spacing w:val="8"/>
                <w:position w:val="13"/>
              </w:rPr>
              <w:t xml:space="preserve"> </w:t>
            </w:r>
            <w:r>
              <w:rPr>
                <w:spacing w:val="3"/>
                <w:position w:val="13"/>
              </w:rPr>
              <w:t>项目</w:t>
            </w:r>
          </w:p>
          <w:p>
            <w:pPr>
              <w:pStyle w:val="6"/>
              <w:spacing w:line="232" w:lineRule="auto"/>
              <w:ind w:left="121"/>
            </w:pPr>
            <w:r>
              <w:rPr>
                <w:spacing w:val="-1"/>
              </w:rPr>
              <w:t>立项</w:t>
            </w:r>
          </w:p>
        </w:tc>
        <w:tc>
          <w:tcPr>
            <w:tcW w:w="930" w:type="dxa"/>
            <w:vAlign w:val="top"/>
          </w:tcPr>
          <w:p>
            <w:pPr>
              <w:spacing w:line="251" w:lineRule="auto"/>
              <w:rPr>
                <w:rFonts w:ascii="Arial"/>
                <w:sz w:val="21"/>
              </w:rPr>
            </w:pPr>
          </w:p>
          <w:p>
            <w:pPr>
              <w:spacing w:line="251" w:lineRule="auto"/>
              <w:rPr>
                <w:rFonts w:ascii="Arial"/>
                <w:sz w:val="21"/>
              </w:rPr>
            </w:pPr>
          </w:p>
          <w:p>
            <w:pPr>
              <w:pStyle w:val="6"/>
              <w:spacing w:before="65" w:line="351" w:lineRule="auto"/>
              <w:ind w:left="155" w:right="106" w:hanging="48"/>
              <w:jc w:val="both"/>
            </w:pPr>
            <w:r>
              <w:rPr>
                <w:rFonts w:ascii="Times New Roman" w:hAnsi="Times New Roman" w:eastAsia="Times New Roman" w:cs="Times New Roman"/>
                <w:spacing w:val="2"/>
              </w:rPr>
              <w:t xml:space="preserve">A201 </w:t>
            </w:r>
            <w:r>
              <w:rPr>
                <w:spacing w:val="2"/>
              </w:rPr>
              <w:t>项</w:t>
            </w:r>
            <w:r>
              <w:rPr>
                <w:spacing w:val="3"/>
              </w:rPr>
              <w:t xml:space="preserve"> </w:t>
            </w:r>
            <w:r>
              <w:rPr>
                <w:spacing w:val="20"/>
              </w:rPr>
              <w:t>目立项</w:t>
            </w:r>
          </w:p>
          <w:p>
            <w:pPr>
              <w:pStyle w:val="6"/>
              <w:spacing w:line="228" w:lineRule="auto"/>
              <w:ind w:left="118"/>
            </w:pPr>
            <w:r>
              <w:rPr>
                <w:spacing w:val="5"/>
              </w:rPr>
              <w:t>规范性</w:t>
            </w:r>
          </w:p>
        </w:tc>
        <w:tc>
          <w:tcPr>
            <w:tcW w:w="620"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276" w:lineRule="auto"/>
              <w:rPr>
                <w:rFonts w:ascii="Arial"/>
                <w:sz w:val="21"/>
              </w:rPr>
            </w:pPr>
          </w:p>
          <w:p>
            <w:pPr>
              <w:pStyle w:val="6"/>
              <w:spacing w:before="65" w:line="271" w:lineRule="auto"/>
              <w:ind w:left="116" w:right="106"/>
            </w:pPr>
            <w:r>
              <w:rPr>
                <w:spacing w:val="6"/>
              </w:rPr>
              <w:t>购买主体的项目申请、</w:t>
            </w:r>
            <w:r>
              <w:rPr>
                <w:spacing w:val="8"/>
              </w:rPr>
              <w:t xml:space="preserve"> </w:t>
            </w:r>
            <w:r>
              <w:rPr>
                <w:spacing w:val="5"/>
              </w:rPr>
              <w:t>设</w:t>
            </w:r>
            <w:r>
              <w:rPr>
                <w:spacing w:val="-50"/>
              </w:rPr>
              <w:t xml:space="preserve"> </w:t>
            </w:r>
            <w:r>
              <w:rPr>
                <w:spacing w:val="5"/>
              </w:rPr>
              <w:t>立过</w:t>
            </w:r>
            <w:r>
              <w:rPr>
                <w:spacing w:val="-58"/>
              </w:rPr>
              <w:t xml:space="preserve"> </w:t>
            </w:r>
            <w:r>
              <w:rPr>
                <w:spacing w:val="5"/>
              </w:rPr>
              <w:t>程是</w:t>
            </w:r>
            <w:r>
              <w:rPr>
                <w:spacing w:val="-55"/>
              </w:rPr>
              <w:t xml:space="preserve"> </w:t>
            </w:r>
            <w:r>
              <w:rPr>
                <w:spacing w:val="5"/>
              </w:rPr>
              <w:t>否</w:t>
            </w:r>
            <w:r>
              <w:rPr>
                <w:spacing w:val="-55"/>
              </w:rPr>
              <w:t xml:space="preserve"> </w:t>
            </w:r>
            <w:r>
              <w:rPr>
                <w:spacing w:val="5"/>
              </w:rPr>
              <w:t>符合</w:t>
            </w:r>
            <w:r>
              <w:rPr>
                <w:spacing w:val="-58"/>
              </w:rPr>
              <w:t xml:space="preserve"> </w:t>
            </w:r>
            <w:r>
              <w:rPr>
                <w:spacing w:val="5"/>
              </w:rPr>
              <w:t>相</w:t>
            </w:r>
            <w:r>
              <w:t xml:space="preserve"> </w:t>
            </w:r>
            <w:r>
              <w:rPr>
                <w:spacing w:val="7"/>
              </w:rPr>
              <w:t>关要求，用以反映和考</w:t>
            </w:r>
            <w:r>
              <w:t xml:space="preserve"> </w:t>
            </w:r>
            <w:r>
              <w:rPr>
                <w:spacing w:val="9"/>
              </w:rPr>
              <w:t>核</w:t>
            </w:r>
            <w:r>
              <w:rPr>
                <w:spacing w:val="-55"/>
              </w:rPr>
              <w:t xml:space="preserve"> </w:t>
            </w:r>
            <w:r>
              <w:rPr>
                <w:spacing w:val="9"/>
              </w:rPr>
              <w:t>项目</w:t>
            </w:r>
            <w:r>
              <w:rPr>
                <w:spacing w:val="-55"/>
              </w:rPr>
              <w:t xml:space="preserve"> </w:t>
            </w:r>
            <w:r>
              <w:rPr>
                <w:spacing w:val="9"/>
              </w:rPr>
              <w:t>立项</w:t>
            </w:r>
            <w:r>
              <w:rPr>
                <w:spacing w:val="-47"/>
              </w:rPr>
              <w:t xml:space="preserve"> </w:t>
            </w:r>
            <w:r>
              <w:rPr>
                <w:spacing w:val="9"/>
              </w:rPr>
              <w:t>的规范</w:t>
            </w:r>
            <w:r>
              <w:rPr>
                <w:spacing w:val="-55"/>
              </w:rPr>
              <w:t xml:space="preserve"> </w:t>
            </w:r>
            <w:r>
              <w:rPr>
                <w:spacing w:val="9"/>
              </w:rPr>
              <w:t>情</w:t>
            </w:r>
            <w:r>
              <w:t xml:space="preserve"> </w:t>
            </w:r>
            <w:r>
              <w:rPr>
                <w:spacing w:val="-3"/>
              </w:rPr>
              <w:t>况。</w:t>
            </w:r>
          </w:p>
        </w:tc>
        <w:tc>
          <w:tcPr>
            <w:tcW w:w="3139" w:type="dxa"/>
            <w:vAlign w:val="top"/>
          </w:tcPr>
          <w:p>
            <w:pPr>
              <w:spacing w:line="251" w:lineRule="auto"/>
              <w:rPr>
                <w:rFonts w:ascii="Arial"/>
                <w:sz w:val="21"/>
              </w:rPr>
            </w:pPr>
          </w:p>
          <w:p>
            <w:pPr>
              <w:spacing w:line="251" w:lineRule="auto"/>
              <w:rPr>
                <w:rFonts w:ascii="Arial"/>
                <w:sz w:val="21"/>
              </w:rPr>
            </w:pPr>
          </w:p>
          <w:p>
            <w:pPr>
              <w:pStyle w:val="6"/>
              <w:spacing w:before="65" w:line="351" w:lineRule="auto"/>
              <w:ind w:left="122" w:right="104" w:hanging="3"/>
            </w:pPr>
            <w:r>
              <w:rPr>
                <w:spacing w:val="23"/>
              </w:rPr>
              <w:t>《关于做好政府购买服务指导</w:t>
            </w:r>
            <w:r>
              <w:rPr>
                <w:spacing w:val="9"/>
              </w:rPr>
              <w:t xml:space="preserve"> </w:t>
            </w:r>
            <w:r>
              <w:rPr>
                <w:spacing w:val="22"/>
              </w:rPr>
              <w:t>性目录编制管理工作的通知》</w:t>
            </w:r>
          </w:p>
          <w:p>
            <w:pPr>
              <w:pStyle w:val="6"/>
              <w:spacing w:line="231" w:lineRule="auto"/>
              <w:ind w:left="124"/>
            </w:pPr>
            <w:r>
              <w:rPr>
                <w:spacing w:val="3"/>
              </w:rPr>
              <w:t>（财综〔</w:t>
            </w:r>
            <w:r>
              <w:rPr>
                <w:rFonts w:ascii="Times New Roman" w:hAnsi="Times New Roman" w:eastAsia="Times New Roman" w:cs="Times New Roman"/>
                <w:spacing w:val="3"/>
              </w:rPr>
              <w:t>2016</w:t>
            </w:r>
            <w:r>
              <w:rPr>
                <w:spacing w:val="3"/>
              </w:rPr>
              <w:t>〕</w:t>
            </w:r>
            <w:r>
              <w:rPr>
                <w:rFonts w:ascii="Times New Roman" w:hAnsi="Times New Roman" w:eastAsia="Times New Roman" w:cs="Times New Roman"/>
                <w:spacing w:val="3"/>
              </w:rPr>
              <w:t>10</w:t>
            </w:r>
            <w:r>
              <w:rPr>
                <w:rFonts w:ascii="Times New Roman" w:hAnsi="Times New Roman" w:eastAsia="Times New Roman" w:cs="Times New Roman"/>
                <w:spacing w:val="31"/>
              </w:rPr>
              <w:t xml:space="preserve"> </w:t>
            </w:r>
            <w:r>
              <w:rPr>
                <w:spacing w:val="3"/>
              </w:rPr>
              <w:t>号）</w:t>
            </w:r>
          </w:p>
        </w:tc>
        <w:tc>
          <w:tcPr>
            <w:tcW w:w="1179" w:type="dxa"/>
            <w:vAlign w:val="top"/>
          </w:tcPr>
          <w:p>
            <w:pPr>
              <w:spacing w:line="292"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34" w:lineRule="auto"/>
              <w:ind w:left="119"/>
            </w:pPr>
            <w:r>
              <w:rPr>
                <w:spacing w:val="2"/>
              </w:rPr>
              <w:t>规范</w:t>
            </w:r>
          </w:p>
        </w:tc>
        <w:tc>
          <w:tcPr>
            <w:tcW w:w="2524" w:type="dxa"/>
            <w:vAlign w:val="top"/>
          </w:tcPr>
          <w:p>
            <w:pPr>
              <w:pStyle w:val="6"/>
              <w:spacing w:before="36" w:line="274" w:lineRule="auto"/>
              <w:ind w:left="120" w:right="108" w:hanging="5"/>
              <w:jc w:val="both"/>
            </w:pPr>
            <w:r>
              <w:rPr>
                <w:rFonts w:ascii="宋体" w:hAnsi="宋体" w:eastAsia="宋体" w:cs="宋体"/>
                <w:spacing w:val="29"/>
              </w:rPr>
              <w:t>①</w:t>
            </w:r>
            <w:r>
              <w:rPr>
                <w:spacing w:val="29"/>
              </w:rPr>
              <w:t>立项前是否经过必要</w:t>
            </w:r>
            <w:r>
              <w:rPr>
                <w:spacing w:val="3"/>
              </w:rPr>
              <w:t xml:space="preserve"> </w:t>
            </w:r>
            <w:r>
              <w:rPr>
                <w:spacing w:val="18"/>
              </w:rPr>
              <w:t>的可行性研究</w:t>
            </w:r>
            <w:r>
              <w:rPr>
                <w:spacing w:val="-39"/>
              </w:rPr>
              <w:t xml:space="preserve"> </w:t>
            </w:r>
            <w:r>
              <w:rPr>
                <w:spacing w:val="18"/>
              </w:rPr>
              <w:t>、</w:t>
            </w:r>
            <w:r>
              <w:rPr>
                <w:spacing w:val="-54"/>
              </w:rPr>
              <w:t xml:space="preserve"> </w:t>
            </w:r>
            <w:r>
              <w:rPr>
                <w:spacing w:val="18"/>
              </w:rPr>
              <w:t>专家论</w:t>
            </w:r>
            <w:r>
              <w:t xml:space="preserve"> </w:t>
            </w:r>
            <w:r>
              <w:rPr>
                <w:spacing w:val="8"/>
              </w:rPr>
              <w:t>证、风险评估、集体决策</w:t>
            </w:r>
            <w:r>
              <w:t xml:space="preserve"> </w:t>
            </w:r>
            <w:r>
              <w:rPr>
                <w:spacing w:val="8"/>
              </w:rPr>
              <w:t>等；</w:t>
            </w:r>
            <w:r>
              <w:rPr>
                <w:rFonts w:ascii="宋体" w:hAnsi="宋体" w:eastAsia="宋体" w:cs="宋体"/>
                <w:spacing w:val="8"/>
              </w:rPr>
              <w:t>②</w:t>
            </w:r>
            <w:r>
              <w:rPr>
                <w:spacing w:val="8"/>
              </w:rPr>
              <w:t>项目立项符合规定</w:t>
            </w:r>
            <w:r>
              <w:t xml:space="preserve"> </w:t>
            </w:r>
            <w:r>
              <w:rPr>
                <w:spacing w:val="8"/>
              </w:rPr>
              <w:t>程序；</w:t>
            </w:r>
            <w:r>
              <w:rPr>
                <w:rFonts w:ascii="宋体" w:hAnsi="宋体" w:eastAsia="宋体" w:cs="宋体"/>
                <w:spacing w:val="8"/>
              </w:rPr>
              <w:t>③</w:t>
            </w:r>
            <w:r>
              <w:rPr>
                <w:spacing w:val="8"/>
              </w:rPr>
              <w:t>审批文件和材料</w:t>
            </w:r>
            <w:r>
              <w:t xml:space="preserve"> </w:t>
            </w:r>
            <w:r>
              <w:rPr>
                <w:spacing w:val="8"/>
              </w:rPr>
              <w:t>合规完整，每符合一项得</w:t>
            </w:r>
            <w:r>
              <w:t xml:space="preserve"> </w:t>
            </w:r>
            <w:r>
              <w:rPr>
                <w:rFonts w:ascii="Times New Roman" w:hAnsi="Times New Roman" w:eastAsia="Times New Roman" w:cs="Times New Roman"/>
                <w:spacing w:val="2"/>
              </w:rPr>
              <w:t>1/3</w:t>
            </w:r>
            <w:r>
              <w:rPr>
                <w:rFonts w:ascii="Times New Roman" w:hAnsi="Times New Roman" w:eastAsia="Times New Roman" w:cs="Times New Roman"/>
                <w:spacing w:val="14"/>
                <w:w w:val="101"/>
              </w:rPr>
              <w:t xml:space="preserve"> </w:t>
            </w:r>
            <w:r>
              <w:rPr>
                <w:spacing w:val="2"/>
              </w:rPr>
              <w:t>权重分。</w:t>
            </w:r>
          </w:p>
        </w:tc>
      </w:tr>
    </w:tbl>
    <w:p>
      <w:pPr>
        <w:rPr>
          <w:rFonts w:ascii="Arial"/>
          <w:sz w:val="21"/>
        </w:rPr>
      </w:pPr>
    </w:p>
    <w:p>
      <w:pPr>
        <w:rPr>
          <w:rFonts w:ascii="Arial" w:hAnsi="Arial" w:eastAsia="Arial" w:cs="Arial"/>
          <w:sz w:val="21"/>
          <w:szCs w:val="21"/>
        </w:rPr>
        <w:sectPr>
          <w:footerReference r:id="rId27"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8" w:hRule="atLeast"/>
        </w:trPr>
        <w:tc>
          <w:tcPr>
            <w:tcW w:w="719"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58" w:line="195" w:lineRule="auto"/>
              <w:ind w:left="110"/>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650" w:type="dxa"/>
            <w:vAlign w:val="top"/>
          </w:tcPr>
          <w:p>
            <w:pPr>
              <w:spacing w:line="325" w:lineRule="auto"/>
              <w:rPr>
                <w:rFonts w:ascii="Arial"/>
                <w:sz w:val="21"/>
              </w:rPr>
            </w:pPr>
          </w:p>
          <w:p>
            <w:pPr>
              <w:spacing w:line="326"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25" w:lineRule="auto"/>
              <w:rPr>
                <w:rFonts w:ascii="Arial"/>
                <w:sz w:val="21"/>
              </w:rPr>
            </w:pPr>
          </w:p>
          <w:p>
            <w:pPr>
              <w:spacing w:line="326"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5" w:line="382" w:lineRule="exact"/>
              <w:ind w:left="104"/>
            </w:pPr>
            <w:r>
              <w:rPr>
                <w:rFonts w:ascii="Times New Roman" w:hAnsi="Times New Roman" w:eastAsia="Times New Roman" w:cs="Times New Roman"/>
                <w:spacing w:val="3"/>
                <w:position w:val="13"/>
              </w:rPr>
              <w:t>A3</w:t>
            </w:r>
            <w:r>
              <w:rPr>
                <w:rFonts w:ascii="Times New Roman" w:hAnsi="Times New Roman" w:eastAsia="Times New Roman" w:cs="Times New Roman"/>
                <w:spacing w:val="8"/>
                <w:position w:val="13"/>
              </w:rPr>
              <w:t xml:space="preserve"> </w:t>
            </w:r>
            <w:r>
              <w:rPr>
                <w:spacing w:val="3"/>
                <w:position w:val="13"/>
              </w:rPr>
              <w:t>项目</w:t>
            </w:r>
          </w:p>
          <w:p>
            <w:pPr>
              <w:pStyle w:val="6"/>
              <w:spacing w:line="230" w:lineRule="auto"/>
              <w:ind w:left="302"/>
            </w:pPr>
            <w:r>
              <w:rPr>
                <w:spacing w:val="-17"/>
              </w:rPr>
              <w:t>目标</w:t>
            </w:r>
          </w:p>
        </w:tc>
        <w:tc>
          <w:tcPr>
            <w:tcW w:w="930" w:type="dxa"/>
            <w:vAlign w:val="top"/>
          </w:tcPr>
          <w:p>
            <w:pPr>
              <w:spacing w:line="325" w:lineRule="auto"/>
              <w:rPr>
                <w:rFonts w:ascii="Arial"/>
                <w:sz w:val="21"/>
              </w:rPr>
            </w:pPr>
          </w:p>
          <w:p>
            <w:pPr>
              <w:spacing w:line="326" w:lineRule="auto"/>
              <w:rPr>
                <w:rFonts w:ascii="Arial"/>
                <w:sz w:val="21"/>
              </w:rPr>
            </w:pPr>
          </w:p>
          <w:p>
            <w:pPr>
              <w:pStyle w:val="6"/>
              <w:spacing w:before="65" w:line="351" w:lineRule="auto"/>
              <w:ind w:left="122" w:right="106" w:hanging="15"/>
              <w:jc w:val="both"/>
            </w:pPr>
            <w:r>
              <w:rPr>
                <w:rFonts w:ascii="Times New Roman" w:hAnsi="Times New Roman" w:eastAsia="Times New Roman" w:cs="Times New Roman"/>
                <w:spacing w:val="2"/>
              </w:rPr>
              <w:t xml:space="preserve">A301 </w:t>
            </w:r>
            <w:r>
              <w:rPr>
                <w:spacing w:val="2"/>
              </w:rPr>
              <w:t>绩</w:t>
            </w:r>
            <w:r>
              <w:rPr>
                <w:spacing w:val="3"/>
              </w:rPr>
              <w:t xml:space="preserve"> </w:t>
            </w:r>
            <w:r>
              <w:rPr>
                <w:spacing w:val="31"/>
              </w:rPr>
              <w:t>效目标</w:t>
            </w:r>
          </w:p>
          <w:p>
            <w:pPr>
              <w:pStyle w:val="6"/>
              <w:spacing w:line="228" w:lineRule="auto"/>
              <w:ind w:left="125"/>
            </w:pPr>
            <w:r>
              <w:rPr>
                <w:spacing w:val="3"/>
              </w:rPr>
              <w:t>合理性</w:t>
            </w:r>
          </w:p>
        </w:tc>
        <w:tc>
          <w:tcPr>
            <w:tcW w:w="620"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274" w:lineRule="auto"/>
              <w:rPr>
                <w:rFonts w:ascii="Arial"/>
                <w:sz w:val="21"/>
              </w:rPr>
            </w:pPr>
          </w:p>
          <w:p>
            <w:pPr>
              <w:pStyle w:val="6"/>
              <w:spacing w:before="65" w:line="272" w:lineRule="auto"/>
              <w:ind w:left="116" w:right="106" w:firstLine="1"/>
              <w:jc w:val="both"/>
            </w:pPr>
            <w:r>
              <w:rPr>
                <w:spacing w:val="10"/>
              </w:rPr>
              <w:t>考核购</w:t>
            </w:r>
            <w:r>
              <w:rPr>
                <w:spacing w:val="-49"/>
              </w:rPr>
              <w:t xml:space="preserve"> </w:t>
            </w:r>
            <w:r>
              <w:rPr>
                <w:spacing w:val="10"/>
              </w:rPr>
              <w:t>买主</w:t>
            </w:r>
            <w:r>
              <w:rPr>
                <w:spacing w:val="-59"/>
              </w:rPr>
              <w:t xml:space="preserve"> </w:t>
            </w:r>
            <w:r>
              <w:rPr>
                <w:spacing w:val="10"/>
              </w:rPr>
              <w:t>体</w:t>
            </w:r>
            <w:r>
              <w:rPr>
                <w:spacing w:val="-59"/>
              </w:rPr>
              <w:t xml:space="preserve"> </w:t>
            </w:r>
            <w:r>
              <w:rPr>
                <w:spacing w:val="10"/>
              </w:rPr>
              <w:t>所设</w:t>
            </w:r>
            <w:r>
              <w:rPr>
                <w:spacing w:val="-56"/>
              </w:rPr>
              <w:t xml:space="preserve"> </w:t>
            </w:r>
            <w:r>
              <w:rPr>
                <w:spacing w:val="10"/>
              </w:rPr>
              <w:t>定</w:t>
            </w:r>
            <w:r>
              <w:t xml:space="preserve"> </w:t>
            </w:r>
            <w:r>
              <w:rPr>
                <w:spacing w:val="2"/>
              </w:rPr>
              <w:t>的</w:t>
            </w:r>
            <w:r>
              <w:rPr>
                <w:spacing w:val="-53"/>
              </w:rPr>
              <w:t xml:space="preserve"> </w:t>
            </w:r>
            <w:r>
              <w:rPr>
                <w:spacing w:val="2"/>
              </w:rPr>
              <w:t>绩效</w:t>
            </w:r>
            <w:r>
              <w:rPr>
                <w:spacing w:val="-23"/>
              </w:rPr>
              <w:t xml:space="preserve"> </w:t>
            </w:r>
            <w:r>
              <w:rPr>
                <w:spacing w:val="2"/>
              </w:rPr>
              <w:t>目标</w:t>
            </w:r>
            <w:r>
              <w:rPr>
                <w:spacing w:val="-59"/>
              </w:rPr>
              <w:t xml:space="preserve"> </w:t>
            </w:r>
            <w:r>
              <w:rPr>
                <w:spacing w:val="2"/>
              </w:rPr>
              <w:t>是</w:t>
            </w:r>
            <w:r>
              <w:rPr>
                <w:spacing w:val="-55"/>
              </w:rPr>
              <w:t xml:space="preserve"> </w:t>
            </w:r>
            <w:r>
              <w:rPr>
                <w:spacing w:val="2"/>
              </w:rPr>
              <w:t>否依</w:t>
            </w:r>
            <w:r>
              <w:rPr>
                <w:spacing w:val="-59"/>
              </w:rPr>
              <w:t xml:space="preserve"> </w:t>
            </w:r>
            <w:r>
              <w:rPr>
                <w:spacing w:val="2"/>
              </w:rPr>
              <w:t>据</w:t>
            </w:r>
            <w:r>
              <w:t xml:space="preserve"> </w:t>
            </w:r>
            <w:r>
              <w:rPr>
                <w:spacing w:val="7"/>
              </w:rPr>
              <w:t>充分，是否符合客观实</w:t>
            </w:r>
            <w:r>
              <w:t xml:space="preserve"> </w:t>
            </w:r>
            <w:r>
              <w:rPr>
                <w:spacing w:val="7"/>
              </w:rPr>
              <w:t>际，用以反映和考核项</w:t>
            </w:r>
            <w:r>
              <w:t xml:space="preserve"> </w:t>
            </w:r>
            <w:r>
              <w:rPr>
                <w:spacing w:val="1"/>
              </w:rPr>
              <w:t>目</w:t>
            </w:r>
            <w:r>
              <w:rPr>
                <w:spacing w:val="-50"/>
              </w:rPr>
              <w:t xml:space="preserve"> </w:t>
            </w:r>
            <w:r>
              <w:rPr>
                <w:spacing w:val="1"/>
              </w:rPr>
              <w:t>绩效</w:t>
            </w:r>
            <w:r>
              <w:rPr>
                <w:spacing w:val="-23"/>
              </w:rPr>
              <w:t xml:space="preserve"> </w:t>
            </w:r>
            <w:r>
              <w:rPr>
                <w:spacing w:val="1"/>
              </w:rPr>
              <w:t>目标</w:t>
            </w:r>
            <w:r>
              <w:rPr>
                <w:spacing w:val="-52"/>
              </w:rPr>
              <w:t xml:space="preserve"> </w:t>
            </w:r>
            <w:r>
              <w:rPr>
                <w:spacing w:val="1"/>
              </w:rPr>
              <w:t>与</w:t>
            </w:r>
            <w:r>
              <w:rPr>
                <w:spacing w:val="-59"/>
              </w:rPr>
              <w:t xml:space="preserve"> </w:t>
            </w:r>
            <w:r>
              <w:rPr>
                <w:spacing w:val="1"/>
              </w:rPr>
              <w:t>项目</w:t>
            </w:r>
            <w:r>
              <w:rPr>
                <w:spacing w:val="-56"/>
              </w:rPr>
              <w:t xml:space="preserve"> </w:t>
            </w:r>
            <w:r>
              <w:rPr>
                <w:spacing w:val="1"/>
              </w:rPr>
              <w:t>实</w:t>
            </w:r>
            <w:r>
              <w:t xml:space="preserve"> </w:t>
            </w:r>
            <w:r>
              <w:rPr>
                <w:spacing w:val="6"/>
              </w:rPr>
              <w:t>施的相符情况。</w:t>
            </w:r>
          </w:p>
        </w:tc>
        <w:tc>
          <w:tcPr>
            <w:tcW w:w="3139" w:type="dxa"/>
            <w:vAlign w:val="top"/>
          </w:tcPr>
          <w:p>
            <w:pPr>
              <w:spacing w:line="292"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51" w:lineRule="auto"/>
              <w:ind w:left="122" w:right="104" w:hanging="3"/>
            </w:pPr>
            <w:r>
              <w:rPr>
                <w:spacing w:val="23"/>
              </w:rPr>
              <w:t>《中央本级政府购买服务指导</w:t>
            </w:r>
            <w:r>
              <w:rPr>
                <w:spacing w:val="9"/>
              </w:rPr>
              <w:t xml:space="preserve"> </w:t>
            </w:r>
            <w:r>
              <w:rPr>
                <w:spacing w:val="5"/>
              </w:rPr>
              <w:t>性目录》（财综〔</w:t>
            </w:r>
            <w:r>
              <w:rPr>
                <w:rFonts w:ascii="Times New Roman" w:hAnsi="Times New Roman" w:eastAsia="Times New Roman" w:cs="Times New Roman"/>
                <w:spacing w:val="5"/>
              </w:rPr>
              <w:t>2020}57</w:t>
            </w:r>
            <w:r>
              <w:rPr>
                <w:rFonts w:ascii="Times New Roman" w:hAnsi="Times New Roman" w:eastAsia="Times New Roman" w:cs="Times New Roman"/>
                <w:spacing w:val="22"/>
              </w:rPr>
              <w:t xml:space="preserve"> </w:t>
            </w:r>
            <w:r>
              <w:rPr>
                <w:spacing w:val="5"/>
              </w:rPr>
              <w:t>号）</w:t>
            </w:r>
          </w:p>
        </w:tc>
        <w:tc>
          <w:tcPr>
            <w:tcW w:w="1179"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232" w:lineRule="auto"/>
              <w:ind w:left="126"/>
            </w:pPr>
            <w:r>
              <w:rPr>
                <w:spacing w:val="-1"/>
              </w:rPr>
              <w:t>合理</w:t>
            </w:r>
          </w:p>
        </w:tc>
        <w:tc>
          <w:tcPr>
            <w:tcW w:w="2524" w:type="dxa"/>
            <w:vAlign w:val="top"/>
          </w:tcPr>
          <w:p>
            <w:pPr>
              <w:pStyle w:val="6"/>
              <w:spacing w:before="40" w:line="274" w:lineRule="auto"/>
              <w:ind w:left="121" w:right="108" w:hanging="6"/>
              <w:jc w:val="both"/>
            </w:pPr>
            <w:r>
              <w:rPr>
                <w:rFonts w:ascii="宋体" w:hAnsi="宋体" w:eastAsia="宋体" w:cs="宋体"/>
                <w:spacing w:val="8"/>
              </w:rPr>
              <w:t>①</w:t>
            </w:r>
            <w:r>
              <w:rPr>
                <w:spacing w:val="8"/>
              </w:rPr>
              <w:t>是否有绩效目标；</w:t>
            </w:r>
            <w:r>
              <w:rPr>
                <w:rFonts w:ascii="宋体" w:hAnsi="宋体" w:eastAsia="宋体" w:cs="宋体"/>
                <w:spacing w:val="8"/>
              </w:rPr>
              <w:t>②</w:t>
            </w:r>
            <w:r>
              <w:rPr>
                <w:spacing w:val="8"/>
              </w:rPr>
              <w:t>绩</w:t>
            </w:r>
            <w:r>
              <w:rPr>
                <w:spacing w:val="5"/>
              </w:rPr>
              <w:t xml:space="preserve"> </w:t>
            </w:r>
            <w:r>
              <w:rPr>
                <w:spacing w:val="28"/>
              </w:rPr>
              <w:t>效目标是否能够支持购</w:t>
            </w:r>
            <w:r>
              <w:rPr>
                <w:spacing w:val="6"/>
              </w:rPr>
              <w:t xml:space="preserve"> </w:t>
            </w:r>
            <w:r>
              <w:rPr>
                <w:spacing w:val="7"/>
              </w:rPr>
              <w:t>买主体目标的实现；</w:t>
            </w:r>
            <w:r>
              <w:rPr>
                <w:rFonts w:ascii="宋体" w:hAnsi="宋体" w:eastAsia="宋体" w:cs="宋体"/>
                <w:spacing w:val="7"/>
              </w:rPr>
              <w:t>③</w:t>
            </w:r>
            <w:r>
              <w:rPr>
                <w:spacing w:val="7"/>
              </w:rPr>
              <w:t>项</w:t>
            </w:r>
            <w:r>
              <w:rPr>
                <w:spacing w:val="9"/>
              </w:rPr>
              <w:t xml:space="preserve"> </w:t>
            </w:r>
            <w:r>
              <w:rPr>
                <w:spacing w:val="28"/>
              </w:rPr>
              <w:t>目预算产出效益和效果</w:t>
            </w:r>
            <w:r>
              <w:rPr>
                <w:spacing w:val="6"/>
              </w:rPr>
              <w:t xml:space="preserve"> </w:t>
            </w:r>
            <w:r>
              <w:rPr>
                <w:spacing w:val="28"/>
              </w:rPr>
              <w:t>是否符合正常的业绩水</w:t>
            </w:r>
            <w:r>
              <w:rPr>
                <w:spacing w:val="6"/>
              </w:rPr>
              <w:t xml:space="preserve"> </w:t>
            </w:r>
            <w:r>
              <w:rPr>
                <w:spacing w:val="7"/>
              </w:rPr>
              <w:t>平；</w:t>
            </w:r>
            <w:r>
              <w:rPr>
                <w:rFonts w:ascii="宋体" w:hAnsi="宋体" w:eastAsia="宋体" w:cs="宋体"/>
                <w:spacing w:val="7"/>
              </w:rPr>
              <w:t>④</w:t>
            </w:r>
            <w:r>
              <w:rPr>
                <w:spacing w:val="7"/>
              </w:rPr>
              <w:t>是否与预算确定的</w:t>
            </w:r>
            <w:r>
              <w:rPr>
                <w:spacing w:val="9"/>
              </w:rPr>
              <w:t xml:space="preserve"> </w:t>
            </w:r>
            <w:r>
              <w:rPr>
                <w:spacing w:val="8"/>
              </w:rPr>
              <w:t>项目资金量相匹配。每符</w:t>
            </w:r>
            <w:r>
              <w:t xml:space="preserve"> </w:t>
            </w:r>
            <w:r>
              <w:rPr>
                <w:spacing w:val="2"/>
              </w:rPr>
              <w:t>合一项得</w:t>
            </w:r>
            <w:r>
              <w:rPr>
                <w:spacing w:val="-19"/>
              </w:rPr>
              <w:t xml:space="preserve"> </w:t>
            </w:r>
            <w:r>
              <w:rPr>
                <w:rFonts w:ascii="Times New Roman" w:hAnsi="Times New Roman" w:eastAsia="Times New Roman" w:cs="Times New Roman"/>
                <w:spacing w:val="2"/>
              </w:rPr>
              <w:t>1/2</w:t>
            </w:r>
            <w:r>
              <w:rPr>
                <w:rFonts w:ascii="Times New Roman" w:hAnsi="Times New Roman" w:eastAsia="Times New Roman" w:cs="Times New Roman"/>
                <w:spacing w:val="17"/>
                <w:w w:val="101"/>
              </w:rPr>
              <w:t xml:space="preserve"> </w:t>
            </w:r>
            <w:r>
              <w:rPr>
                <w:spacing w:val="2"/>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6" w:hRule="atLeast"/>
        </w:trPr>
        <w:tc>
          <w:tcPr>
            <w:tcW w:w="719"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before="58" w:line="192" w:lineRule="auto"/>
              <w:ind w:left="117"/>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650" w:type="dxa"/>
            <w:vAlign w:val="top"/>
          </w:tcPr>
          <w:p>
            <w:pPr>
              <w:spacing w:line="318" w:lineRule="auto"/>
              <w:rPr>
                <w:rFonts w:ascii="Arial"/>
                <w:sz w:val="21"/>
              </w:rPr>
            </w:pPr>
          </w:p>
          <w:p>
            <w:pPr>
              <w:spacing w:line="318" w:lineRule="auto"/>
              <w:rPr>
                <w:rFonts w:ascii="Arial"/>
                <w:sz w:val="21"/>
              </w:rPr>
            </w:pPr>
          </w:p>
          <w:p>
            <w:pPr>
              <w:spacing w:line="318"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18" w:lineRule="auto"/>
              <w:rPr>
                <w:rFonts w:ascii="Arial"/>
                <w:sz w:val="21"/>
              </w:rPr>
            </w:pPr>
          </w:p>
          <w:p>
            <w:pPr>
              <w:spacing w:line="318" w:lineRule="auto"/>
              <w:rPr>
                <w:rFonts w:ascii="Arial"/>
                <w:sz w:val="21"/>
              </w:rPr>
            </w:pPr>
          </w:p>
          <w:p>
            <w:pPr>
              <w:spacing w:line="318"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85" w:lineRule="auto"/>
              <w:rPr>
                <w:rFonts w:ascii="Arial"/>
                <w:sz w:val="21"/>
              </w:r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pStyle w:val="6"/>
              <w:spacing w:before="65" w:line="352" w:lineRule="auto"/>
              <w:ind w:left="122" w:right="106" w:hanging="15"/>
              <w:jc w:val="both"/>
            </w:pPr>
            <w:r>
              <w:rPr>
                <w:rFonts w:ascii="Times New Roman" w:hAnsi="Times New Roman" w:eastAsia="Times New Roman" w:cs="Times New Roman"/>
                <w:spacing w:val="2"/>
              </w:rPr>
              <w:t xml:space="preserve">A302 </w:t>
            </w:r>
            <w:r>
              <w:rPr>
                <w:spacing w:val="2"/>
              </w:rPr>
              <w:t>绩</w:t>
            </w:r>
            <w:r>
              <w:rPr>
                <w:spacing w:val="3"/>
              </w:rPr>
              <w:t xml:space="preserve"> </w:t>
            </w:r>
            <w:r>
              <w:rPr>
                <w:spacing w:val="31"/>
              </w:rPr>
              <w:t>效指标</w:t>
            </w:r>
          </w:p>
          <w:p>
            <w:pPr>
              <w:pStyle w:val="6"/>
              <w:spacing w:line="228" w:lineRule="auto"/>
              <w:ind w:left="132"/>
            </w:pPr>
            <w:r>
              <w:t>明确性</w:t>
            </w:r>
          </w:p>
        </w:tc>
        <w:tc>
          <w:tcPr>
            <w:tcW w:w="620" w:type="dxa"/>
            <w:vAlign w:val="top"/>
          </w:tcPr>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388" w:lineRule="auto"/>
              <w:rPr>
                <w:rFonts w:ascii="Arial"/>
                <w:sz w:val="21"/>
              </w:rPr>
            </w:pPr>
          </w:p>
          <w:p>
            <w:pPr>
              <w:pStyle w:val="6"/>
              <w:spacing w:before="65" w:line="351" w:lineRule="auto"/>
              <w:ind w:left="115" w:right="106" w:firstLine="3"/>
              <w:jc w:val="both"/>
            </w:pPr>
            <w:r>
              <w:rPr>
                <w:spacing w:val="10"/>
              </w:rPr>
              <w:t>考核购</w:t>
            </w:r>
            <w:r>
              <w:rPr>
                <w:spacing w:val="-48"/>
              </w:rPr>
              <w:t xml:space="preserve"> </w:t>
            </w:r>
            <w:r>
              <w:rPr>
                <w:spacing w:val="10"/>
              </w:rPr>
              <w:t>买主</w:t>
            </w:r>
            <w:r>
              <w:rPr>
                <w:spacing w:val="-59"/>
              </w:rPr>
              <w:t xml:space="preserve"> </w:t>
            </w:r>
            <w:r>
              <w:rPr>
                <w:spacing w:val="10"/>
              </w:rPr>
              <w:t>体</w:t>
            </w:r>
            <w:r>
              <w:rPr>
                <w:spacing w:val="-59"/>
              </w:rPr>
              <w:t xml:space="preserve"> </w:t>
            </w:r>
            <w:r>
              <w:rPr>
                <w:spacing w:val="10"/>
              </w:rPr>
              <w:t>依据</w:t>
            </w:r>
            <w:r>
              <w:rPr>
                <w:spacing w:val="-57"/>
              </w:rPr>
              <w:t xml:space="preserve"> </w:t>
            </w:r>
            <w:r>
              <w:rPr>
                <w:spacing w:val="10"/>
              </w:rPr>
              <w:t>绩</w:t>
            </w:r>
            <w:r>
              <w:t xml:space="preserve"> </w:t>
            </w:r>
            <w:r>
              <w:rPr>
                <w:spacing w:val="11"/>
              </w:rPr>
              <w:t>效</w:t>
            </w:r>
            <w:r>
              <w:rPr>
                <w:spacing w:val="-24"/>
              </w:rPr>
              <w:t xml:space="preserve"> </w:t>
            </w:r>
            <w:r>
              <w:rPr>
                <w:spacing w:val="11"/>
              </w:rPr>
              <w:t>目标设定</w:t>
            </w:r>
            <w:r>
              <w:rPr>
                <w:spacing w:val="-48"/>
              </w:rPr>
              <w:t xml:space="preserve"> </w:t>
            </w:r>
            <w:r>
              <w:rPr>
                <w:spacing w:val="11"/>
              </w:rPr>
              <w:t>的</w:t>
            </w:r>
            <w:r>
              <w:rPr>
                <w:spacing w:val="-57"/>
              </w:rPr>
              <w:t xml:space="preserve"> </w:t>
            </w:r>
            <w:r>
              <w:rPr>
                <w:spacing w:val="11"/>
              </w:rPr>
              <w:t>绩效指</w:t>
            </w:r>
            <w:r>
              <w:t xml:space="preserve"> </w:t>
            </w:r>
            <w:r>
              <w:rPr>
                <w:spacing w:val="7"/>
              </w:rPr>
              <w:t>标是否清晰、细化、可</w:t>
            </w:r>
            <w:r>
              <w:t xml:space="preserve"> </w:t>
            </w:r>
            <w:r>
              <w:rPr>
                <w:spacing w:val="7"/>
              </w:rPr>
              <w:t>衡量等，用以反映和考</w:t>
            </w:r>
            <w:r>
              <w:t xml:space="preserve"> </w:t>
            </w:r>
            <w:r>
              <w:rPr>
                <w:spacing w:val="6"/>
              </w:rPr>
              <w:t>核</w:t>
            </w:r>
            <w:r>
              <w:rPr>
                <w:spacing w:val="-57"/>
              </w:rPr>
              <w:t xml:space="preserve"> </w:t>
            </w:r>
            <w:r>
              <w:rPr>
                <w:spacing w:val="6"/>
              </w:rPr>
              <w:t>项目</w:t>
            </w:r>
            <w:r>
              <w:rPr>
                <w:spacing w:val="-57"/>
              </w:rPr>
              <w:t xml:space="preserve"> </w:t>
            </w:r>
            <w:r>
              <w:rPr>
                <w:spacing w:val="6"/>
              </w:rPr>
              <w:t>绩效</w:t>
            </w:r>
            <w:r>
              <w:rPr>
                <w:spacing w:val="-23"/>
              </w:rPr>
              <w:t xml:space="preserve"> </w:t>
            </w:r>
            <w:r>
              <w:rPr>
                <w:spacing w:val="6"/>
              </w:rPr>
              <w:t>目标的</w:t>
            </w:r>
            <w:r>
              <w:rPr>
                <w:spacing w:val="-47"/>
              </w:rPr>
              <w:t xml:space="preserve"> </w:t>
            </w:r>
            <w:r>
              <w:rPr>
                <w:spacing w:val="6"/>
              </w:rPr>
              <w:t>明</w:t>
            </w:r>
          </w:p>
          <w:p>
            <w:pPr>
              <w:pStyle w:val="6"/>
              <w:spacing w:line="230" w:lineRule="auto"/>
              <w:ind w:left="121"/>
            </w:pPr>
            <w:r>
              <w:rPr>
                <w:spacing w:val="3"/>
              </w:rPr>
              <w:t>细化情况。</w:t>
            </w:r>
          </w:p>
        </w:tc>
        <w:tc>
          <w:tcPr>
            <w:tcW w:w="3139" w:type="dxa"/>
            <w:vAlign w:val="top"/>
          </w:tcPr>
          <w:p>
            <w:pPr>
              <w:spacing w:line="289" w:lineRule="auto"/>
              <w:rPr>
                <w:rFonts w:ascii="Arial"/>
                <w:sz w:val="21"/>
              </w:rPr>
            </w:pPr>
          </w:p>
          <w:p>
            <w:pPr>
              <w:spacing w:line="290" w:lineRule="auto"/>
              <w:rPr>
                <w:rFonts w:ascii="Arial"/>
                <w:sz w:val="21"/>
              </w:rPr>
            </w:pPr>
          </w:p>
          <w:p>
            <w:pPr>
              <w:pStyle w:val="6"/>
              <w:spacing w:before="65" w:line="270" w:lineRule="auto"/>
              <w:ind w:left="120" w:right="104" w:hanging="1"/>
              <w:jc w:val="both"/>
            </w:pPr>
            <w:r>
              <w:rPr>
                <w:spacing w:val="23"/>
              </w:rPr>
              <w:t>《中央预算单位政府集中采购</w:t>
            </w:r>
            <w:r>
              <w:rPr>
                <w:spacing w:val="9"/>
              </w:rPr>
              <w:t xml:space="preserve"> </w:t>
            </w:r>
            <w:r>
              <w:rPr>
                <w:spacing w:val="2"/>
              </w:rPr>
              <w:t>目录及标准（</w:t>
            </w:r>
            <w:r>
              <w:rPr>
                <w:rFonts w:ascii="Times New Roman" w:hAnsi="Times New Roman" w:eastAsia="Times New Roman" w:cs="Times New Roman"/>
                <w:spacing w:val="2"/>
              </w:rPr>
              <w:t>2020</w:t>
            </w:r>
            <w:r>
              <w:rPr>
                <w:rFonts w:ascii="Times New Roman" w:hAnsi="Times New Roman" w:eastAsia="Times New Roman" w:cs="Times New Roman"/>
                <w:spacing w:val="24"/>
                <w:w w:val="101"/>
              </w:rPr>
              <w:t xml:space="preserve"> </w:t>
            </w:r>
            <w:r>
              <w:rPr>
                <w:spacing w:val="2"/>
              </w:rPr>
              <w:t>年版）》（国</w:t>
            </w:r>
            <w:r>
              <w:t xml:space="preserve"> </w:t>
            </w:r>
            <w:r>
              <w:rPr>
                <w:spacing w:val="2"/>
              </w:rPr>
              <w:t>办发〔</w:t>
            </w:r>
            <w:r>
              <w:rPr>
                <w:rFonts w:ascii="Times New Roman" w:hAnsi="Times New Roman" w:eastAsia="Times New Roman" w:cs="Times New Roman"/>
                <w:spacing w:val="2"/>
              </w:rPr>
              <w:t>2019</w:t>
            </w:r>
            <w:r>
              <w:rPr>
                <w:spacing w:val="2"/>
              </w:rPr>
              <w:t>〕</w:t>
            </w:r>
            <w:r>
              <w:rPr>
                <w:rFonts w:ascii="Times New Roman" w:hAnsi="Times New Roman" w:eastAsia="Times New Roman" w:cs="Times New Roman"/>
                <w:spacing w:val="2"/>
              </w:rPr>
              <w:t>55</w:t>
            </w:r>
            <w:r>
              <w:rPr>
                <w:rFonts w:ascii="Times New Roman" w:hAnsi="Times New Roman" w:eastAsia="Times New Roman" w:cs="Times New Roman"/>
                <w:spacing w:val="24"/>
                <w:w w:val="101"/>
              </w:rPr>
              <w:t xml:space="preserve"> </w:t>
            </w:r>
            <w:r>
              <w:rPr>
                <w:spacing w:val="2"/>
              </w:rPr>
              <w:t>号</w:t>
            </w:r>
            <w:r>
              <w:t>），</w:t>
            </w:r>
            <w:r>
              <w:rPr>
                <w:spacing w:val="2"/>
              </w:rPr>
              <w:t>《新疆维</w:t>
            </w:r>
            <w:r>
              <w:t xml:space="preserve"> </w:t>
            </w:r>
            <w:r>
              <w:rPr>
                <w:spacing w:val="10"/>
              </w:rPr>
              <w:t>吾尔自治区本级</w:t>
            </w:r>
            <w:r>
              <w:rPr>
                <w:spacing w:val="-23"/>
              </w:rPr>
              <w:t xml:space="preserve"> </w:t>
            </w:r>
            <w:r>
              <w:rPr>
                <w:rFonts w:ascii="Times New Roman" w:hAnsi="Times New Roman" w:eastAsia="Times New Roman" w:cs="Times New Roman"/>
                <w:spacing w:val="10"/>
              </w:rPr>
              <w:t>2022</w:t>
            </w:r>
            <w:r>
              <w:rPr>
                <w:rFonts w:ascii="Times New Roman" w:hAnsi="Times New Roman" w:eastAsia="Times New Roman" w:cs="Times New Roman"/>
                <w:spacing w:val="29"/>
                <w:w w:val="101"/>
              </w:rPr>
              <w:t xml:space="preserve"> </w:t>
            </w:r>
            <w:r>
              <w:rPr>
                <w:spacing w:val="10"/>
              </w:rPr>
              <w:t>年政府购</w:t>
            </w:r>
            <w:r>
              <w:t xml:space="preserve"> </w:t>
            </w:r>
            <w:r>
              <w:rPr>
                <w:spacing w:val="20"/>
              </w:rPr>
              <w:t>买服务指导性目录》</w:t>
            </w:r>
            <w:r>
              <w:rPr>
                <w:spacing w:val="-53"/>
              </w:rPr>
              <w:t xml:space="preserve"> </w:t>
            </w:r>
            <w:r>
              <w:rPr>
                <w:spacing w:val="20"/>
              </w:rPr>
              <w:t>（新财综</w:t>
            </w:r>
          </w:p>
          <w:p>
            <w:pPr>
              <w:pStyle w:val="6"/>
              <w:spacing w:before="54" w:line="232" w:lineRule="auto"/>
              <w:ind w:left="142"/>
            </w:pPr>
            <w:r>
              <w:t>〔</w:t>
            </w:r>
            <w:r>
              <w:rPr>
                <w:rFonts w:ascii="Times New Roman" w:hAnsi="Times New Roman" w:eastAsia="Times New Roman" w:cs="Times New Roman"/>
              </w:rPr>
              <w:t>2022</w:t>
            </w:r>
            <w:r>
              <w:t>〕</w:t>
            </w:r>
            <w:r>
              <w:rPr>
                <w:rFonts w:ascii="Times New Roman" w:hAnsi="Times New Roman" w:eastAsia="Times New Roman" w:cs="Times New Roman"/>
              </w:rPr>
              <w:t>44</w:t>
            </w:r>
            <w:r>
              <w:rPr>
                <w:rFonts w:ascii="Times New Roman" w:hAnsi="Times New Roman" w:eastAsia="Times New Roman" w:cs="Times New Roman"/>
                <w:spacing w:val="23"/>
              </w:rPr>
              <w:t xml:space="preserve"> </w:t>
            </w:r>
            <w:r>
              <w:t>号）</w:t>
            </w:r>
          </w:p>
        </w:tc>
        <w:tc>
          <w:tcPr>
            <w:tcW w:w="1179" w:type="dxa"/>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32" w:lineRule="auto"/>
              <w:ind w:left="133"/>
            </w:pPr>
            <w:r>
              <w:rPr>
                <w:spacing w:val="-5"/>
              </w:rPr>
              <w:t>明确</w:t>
            </w:r>
          </w:p>
        </w:tc>
        <w:tc>
          <w:tcPr>
            <w:tcW w:w="2524" w:type="dxa"/>
            <w:vAlign w:val="top"/>
          </w:tcPr>
          <w:p>
            <w:pPr>
              <w:pStyle w:val="6"/>
              <w:spacing w:before="37" w:line="276" w:lineRule="auto"/>
              <w:ind w:left="120" w:right="108" w:hanging="5"/>
            </w:pPr>
            <w:r>
              <w:rPr>
                <w:rFonts w:ascii="宋体" w:hAnsi="宋体" w:eastAsia="宋体" w:cs="宋体"/>
                <w:spacing w:val="29"/>
              </w:rPr>
              <w:t>①</w:t>
            </w:r>
            <w:r>
              <w:rPr>
                <w:spacing w:val="29"/>
              </w:rPr>
              <w:t>是否将项目绩效目标</w:t>
            </w:r>
            <w:r>
              <w:rPr>
                <w:spacing w:val="3"/>
              </w:rPr>
              <w:t xml:space="preserve"> </w:t>
            </w:r>
            <w:r>
              <w:rPr>
                <w:spacing w:val="28"/>
              </w:rPr>
              <w:t>细化分解为具体的绩效</w:t>
            </w:r>
            <w:r>
              <w:rPr>
                <w:spacing w:val="7"/>
              </w:rPr>
              <w:t xml:space="preserve"> </w:t>
            </w:r>
            <w:r>
              <w:rPr>
                <w:spacing w:val="8"/>
              </w:rPr>
              <w:t>指标；</w:t>
            </w:r>
            <w:r>
              <w:rPr>
                <w:rFonts w:ascii="宋体" w:hAnsi="宋体" w:eastAsia="宋体" w:cs="宋体"/>
                <w:spacing w:val="8"/>
              </w:rPr>
              <w:t>②</w:t>
            </w:r>
            <w:r>
              <w:rPr>
                <w:spacing w:val="8"/>
              </w:rPr>
              <w:t>是否通过清晰、</w:t>
            </w:r>
            <w:r>
              <w:t xml:space="preserve"> </w:t>
            </w:r>
            <w:r>
              <w:rPr>
                <w:spacing w:val="28"/>
              </w:rPr>
              <w:t>可衡量的指标值予以体</w:t>
            </w:r>
            <w:r>
              <w:rPr>
                <w:spacing w:val="7"/>
              </w:rPr>
              <w:t xml:space="preserve"> </w:t>
            </w:r>
            <w:r>
              <w:rPr>
                <w:spacing w:val="8"/>
              </w:rPr>
              <w:t>现；</w:t>
            </w:r>
            <w:r>
              <w:rPr>
                <w:rFonts w:ascii="宋体" w:hAnsi="宋体" w:eastAsia="宋体" w:cs="宋体"/>
                <w:spacing w:val="8"/>
              </w:rPr>
              <w:t>③</w:t>
            </w:r>
            <w:r>
              <w:rPr>
                <w:spacing w:val="8"/>
              </w:rPr>
              <w:t>是否与项目目标任</w:t>
            </w:r>
            <w:r>
              <w:t xml:space="preserve"> </w:t>
            </w:r>
            <w:r>
              <w:rPr>
                <w:spacing w:val="8"/>
              </w:rPr>
              <w:t>务数或计划数相对应；绩</w:t>
            </w:r>
            <w:r>
              <w:t xml:space="preserve"> </w:t>
            </w:r>
            <w:r>
              <w:rPr>
                <w:spacing w:val="8"/>
              </w:rPr>
              <w:t>效目标是否清晰、细化、</w:t>
            </w:r>
            <w:r>
              <w:t xml:space="preserve"> </w:t>
            </w:r>
            <w:r>
              <w:rPr>
                <w:spacing w:val="8"/>
              </w:rPr>
              <w:t>量化、可衡量；</w:t>
            </w:r>
            <w:r>
              <w:rPr>
                <w:rFonts w:ascii="宋体" w:hAnsi="宋体" w:eastAsia="宋体" w:cs="宋体"/>
                <w:spacing w:val="8"/>
              </w:rPr>
              <w:t>④</w:t>
            </w:r>
            <w:r>
              <w:rPr>
                <w:spacing w:val="8"/>
              </w:rPr>
              <w:t>用以反</w:t>
            </w:r>
            <w:r>
              <w:t xml:space="preserve"> </w:t>
            </w:r>
            <w:r>
              <w:rPr>
                <w:spacing w:val="28"/>
              </w:rPr>
              <w:t>映和考核服务绩效目标</w:t>
            </w:r>
            <w:r>
              <w:rPr>
                <w:spacing w:val="7"/>
              </w:rPr>
              <w:t xml:space="preserve"> 的明细化及量化情况。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3" w:hRule="atLeast"/>
        </w:trPr>
        <w:tc>
          <w:tcPr>
            <w:tcW w:w="719" w:type="dxa"/>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before="57" w:line="195" w:lineRule="auto"/>
              <w:ind w:left="116"/>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650" w:type="dxa"/>
            <w:vAlign w:val="top"/>
          </w:tcPr>
          <w:p>
            <w:pPr>
              <w:spacing w:line="353"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53"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spacing w:line="352" w:lineRule="auto"/>
              <w:rPr>
                <w:rFonts w:ascii="Arial"/>
                <w:sz w:val="21"/>
              </w:rPr>
            </w:pPr>
          </w:p>
          <w:p>
            <w:pPr>
              <w:pStyle w:val="6"/>
              <w:spacing w:before="65" w:line="380" w:lineRule="exact"/>
              <w:ind w:left="104"/>
            </w:pPr>
            <w:r>
              <w:rPr>
                <w:rFonts w:ascii="Times New Roman" w:hAnsi="Times New Roman" w:eastAsia="Times New Roman" w:cs="Times New Roman"/>
                <w:position w:val="12"/>
              </w:rPr>
              <w:t>A4</w:t>
            </w:r>
            <w:r>
              <w:rPr>
                <w:rFonts w:ascii="Times New Roman" w:hAnsi="Times New Roman" w:eastAsia="Times New Roman" w:cs="Times New Roman"/>
                <w:spacing w:val="20"/>
                <w:w w:val="101"/>
                <w:position w:val="12"/>
              </w:rPr>
              <w:t xml:space="preserve"> </w:t>
            </w:r>
            <w:r>
              <w:rPr>
                <w:position w:val="12"/>
              </w:rPr>
              <w:t>资金</w:t>
            </w:r>
          </w:p>
          <w:p>
            <w:pPr>
              <w:pStyle w:val="6"/>
              <w:spacing w:line="232" w:lineRule="auto"/>
              <w:ind w:left="115"/>
            </w:pPr>
            <w:r>
              <w:rPr>
                <w:spacing w:val="2"/>
              </w:rPr>
              <w:t>投入</w:t>
            </w:r>
          </w:p>
        </w:tc>
        <w:tc>
          <w:tcPr>
            <w:tcW w:w="930" w:type="dxa"/>
            <w:vAlign w:val="top"/>
          </w:tcPr>
          <w:p>
            <w:pPr>
              <w:spacing w:line="353" w:lineRule="auto"/>
              <w:rPr>
                <w:rFonts w:ascii="Arial"/>
                <w:sz w:val="21"/>
              </w:rPr>
            </w:pPr>
          </w:p>
          <w:p>
            <w:pPr>
              <w:pStyle w:val="6"/>
              <w:spacing w:before="65" w:line="351" w:lineRule="auto"/>
              <w:ind w:left="119" w:right="106" w:hanging="12"/>
              <w:jc w:val="both"/>
            </w:pPr>
            <w:r>
              <w:rPr>
                <w:rFonts w:ascii="Times New Roman" w:hAnsi="Times New Roman" w:eastAsia="Times New Roman" w:cs="Times New Roman"/>
                <w:spacing w:val="2"/>
              </w:rPr>
              <w:t xml:space="preserve">A401 </w:t>
            </w:r>
            <w:r>
              <w:rPr>
                <w:spacing w:val="2"/>
              </w:rPr>
              <w:t>预</w:t>
            </w:r>
            <w:r>
              <w:rPr>
                <w:spacing w:val="3"/>
              </w:rPr>
              <w:t xml:space="preserve"> </w:t>
            </w:r>
            <w:r>
              <w:rPr>
                <w:spacing w:val="33"/>
              </w:rPr>
              <w:t>算编制</w:t>
            </w:r>
          </w:p>
          <w:p>
            <w:pPr>
              <w:pStyle w:val="6"/>
              <w:spacing w:line="228" w:lineRule="auto"/>
              <w:ind w:left="120"/>
            </w:pPr>
            <w:r>
              <w:rPr>
                <w:spacing w:val="4"/>
              </w:rPr>
              <w:t>科学性</w:t>
            </w:r>
          </w:p>
        </w:tc>
        <w:tc>
          <w:tcPr>
            <w:tcW w:w="620" w:type="dxa"/>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42" w:line="272" w:lineRule="auto"/>
              <w:ind w:left="116" w:right="106" w:firstLine="1"/>
              <w:jc w:val="both"/>
            </w:pPr>
            <w:r>
              <w:rPr>
                <w:spacing w:val="16"/>
              </w:rPr>
              <w:t>考核</w:t>
            </w:r>
            <w:r>
              <w:rPr>
                <w:spacing w:val="-67"/>
              </w:rPr>
              <w:t xml:space="preserve"> </w:t>
            </w:r>
            <w:r>
              <w:rPr>
                <w:rFonts w:ascii="宋体" w:hAnsi="宋体" w:eastAsia="宋体" w:cs="宋体"/>
                <w:spacing w:val="16"/>
              </w:rPr>
              <w:t>①</w:t>
            </w:r>
            <w:r>
              <w:rPr>
                <w:spacing w:val="16"/>
              </w:rPr>
              <w:t>购</w:t>
            </w:r>
            <w:r>
              <w:rPr>
                <w:spacing w:val="-51"/>
              </w:rPr>
              <w:t xml:space="preserve"> </w:t>
            </w:r>
            <w:r>
              <w:rPr>
                <w:spacing w:val="16"/>
              </w:rPr>
              <w:t>买主</w:t>
            </w:r>
            <w:r>
              <w:rPr>
                <w:spacing w:val="-59"/>
              </w:rPr>
              <w:t xml:space="preserve"> </w:t>
            </w:r>
            <w:r>
              <w:rPr>
                <w:spacing w:val="16"/>
              </w:rPr>
              <w:t>体预算</w:t>
            </w:r>
            <w:r>
              <w:t xml:space="preserve"> </w:t>
            </w:r>
            <w:r>
              <w:rPr>
                <w:spacing w:val="6"/>
              </w:rPr>
              <w:t>编</w:t>
            </w:r>
            <w:r>
              <w:rPr>
                <w:spacing w:val="-54"/>
              </w:rPr>
              <w:t xml:space="preserve"> </w:t>
            </w:r>
            <w:r>
              <w:rPr>
                <w:spacing w:val="6"/>
              </w:rPr>
              <w:t>制是</w:t>
            </w:r>
            <w:r>
              <w:rPr>
                <w:spacing w:val="-55"/>
              </w:rPr>
              <w:t xml:space="preserve"> </w:t>
            </w:r>
            <w:r>
              <w:rPr>
                <w:spacing w:val="6"/>
              </w:rPr>
              <w:t>否经</w:t>
            </w:r>
            <w:r>
              <w:rPr>
                <w:spacing w:val="-58"/>
              </w:rPr>
              <w:t xml:space="preserve"> </w:t>
            </w:r>
            <w:r>
              <w:rPr>
                <w:spacing w:val="6"/>
              </w:rPr>
              <w:t>过</w:t>
            </w:r>
            <w:r>
              <w:rPr>
                <w:spacing w:val="-59"/>
              </w:rPr>
              <w:t xml:space="preserve"> </w:t>
            </w:r>
            <w:r>
              <w:rPr>
                <w:spacing w:val="6"/>
              </w:rPr>
              <w:t>科学</w:t>
            </w:r>
            <w:r>
              <w:rPr>
                <w:spacing w:val="-59"/>
              </w:rPr>
              <w:t xml:space="preserve"> </w:t>
            </w:r>
            <w:r>
              <w:rPr>
                <w:spacing w:val="6"/>
              </w:rPr>
              <w:t>论</w:t>
            </w:r>
            <w:r>
              <w:t xml:space="preserve"> </w:t>
            </w:r>
            <w:r>
              <w:rPr>
                <w:spacing w:val="7"/>
              </w:rPr>
              <w:t>证，有明确标准，</w:t>
            </w:r>
            <w:r>
              <w:rPr>
                <w:rFonts w:ascii="宋体" w:hAnsi="宋体" w:eastAsia="宋体" w:cs="宋体"/>
                <w:spacing w:val="7"/>
              </w:rPr>
              <w:t>②</w:t>
            </w:r>
            <w:r>
              <w:rPr>
                <w:spacing w:val="7"/>
              </w:rPr>
              <w:t>是</w:t>
            </w:r>
            <w:r>
              <w:t xml:space="preserve"> </w:t>
            </w:r>
            <w:r>
              <w:rPr>
                <w:spacing w:val="1"/>
              </w:rPr>
              <w:t>否</w:t>
            </w:r>
            <w:r>
              <w:rPr>
                <w:spacing w:val="-54"/>
              </w:rPr>
              <w:t xml:space="preserve"> </w:t>
            </w:r>
            <w:r>
              <w:rPr>
                <w:spacing w:val="1"/>
              </w:rPr>
              <w:t>充分</w:t>
            </w:r>
            <w:r>
              <w:rPr>
                <w:spacing w:val="-55"/>
              </w:rPr>
              <w:t xml:space="preserve"> </w:t>
            </w:r>
            <w:r>
              <w:rPr>
                <w:spacing w:val="1"/>
              </w:rPr>
              <w:t>结合</w:t>
            </w:r>
            <w:r>
              <w:rPr>
                <w:spacing w:val="-60"/>
              </w:rPr>
              <w:t xml:space="preserve"> </w:t>
            </w:r>
            <w:r>
              <w:rPr>
                <w:spacing w:val="1"/>
              </w:rPr>
              <w:t>项</w:t>
            </w:r>
            <w:r>
              <w:rPr>
                <w:spacing w:val="-23"/>
              </w:rPr>
              <w:t xml:space="preserve"> </w:t>
            </w:r>
            <w:r>
              <w:rPr>
                <w:spacing w:val="1"/>
              </w:rPr>
              <w:t>目特</w:t>
            </w:r>
            <w:r>
              <w:rPr>
                <w:spacing w:val="-48"/>
              </w:rPr>
              <w:t xml:space="preserve"> </w:t>
            </w:r>
            <w:r>
              <w:rPr>
                <w:spacing w:val="1"/>
              </w:rPr>
              <w:t>点</w:t>
            </w:r>
            <w:r>
              <w:t xml:space="preserve"> </w:t>
            </w:r>
            <w:r>
              <w:rPr>
                <w:spacing w:val="7"/>
              </w:rPr>
              <w:t>和相关资金预算，结合</w:t>
            </w:r>
            <w:r>
              <w:t xml:space="preserve"> </w:t>
            </w:r>
            <w:r>
              <w:rPr>
                <w:spacing w:val="7"/>
              </w:rPr>
              <w:t>物价、工资、税费等因</w:t>
            </w:r>
          </w:p>
        </w:tc>
        <w:tc>
          <w:tcPr>
            <w:tcW w:w="3139" w:type="dxa"/>
            <w:vAlign w:val="top"/>
          </w:tcPr>
          <w:p>
            <w:pPr>
              <w:pStyle w:val="6"/>
              <w:spacing w:before="190" w:line="271" w:lineRule="auto"/>
              <w:ind w:left="119" w:right="102"/>
              <w:jc w:val="both"/>
            </w:pPr>
            <w:r>
              <w:rPr>
                <w:spacing w:val="23"/>
              </w:rPr>
              <w:t>《财政部关于进一步推进政府</w:t>
            </w:r>
            <w:r>
              <w:rPr>
                <w:spacing w:val="9"/>
              </w:rPr>
              <w:t xml:space="preserve"> </w:t>
            </w:r>
            <w:r>
              <w:rPr>
                <w:spacing w:val="7"/>
              </w:rPr>
              <w:t>购买服务改革试点工作的通知》</w:t>
            </w:r>
            <w:r>
              <w:rPr>
                <w:spacing w:val="12"/>
              </w:rPr>
              <w:t xml:space="preserve"> </w:t>
            </w:r>
            <w:r>
              <w:rPr>
                <w:spacing w:val="7"/>
              </w:rPr>
              <w:t>（财综〔</w:t>
            </w:r>
            <w:r>
              <w:rPr>
                <w:rFonts w:ascii="Times New Roman" w:hAnsi="Times New Roman" w:eastAsia="Times New Roman" w:cs="Times New Roman"/>
                <w:spacing w:val="7"/>
              </w:rPr>
              <w:t>2015</w:t>
            </w:r>
            <w:r>
              <w:rPr>
                <w:spacing w:val="7"/>
              </w:rPr>
              <w:t>〕</w:t>
            </w:r>
            <w:r>
              <w:rPr>
                <w:rFonts w:ascii="Times New Roman" w:hAnsi="Times New Roman" w:eastAsia="Times New Roman" w:cs="Times New Roman"/>
                <w:spacing w:val="7"/>
              </w:rPr>
              <w:t>101</w:t>
            </w:r>
            <w:r>
              <w:rPr>
                <w:rFonts w:ascii="Times New Roman" w:hAnsi="Times New Roman" w:eastAsia="Times New Roman" w:cs="Times New Roman"/>
                <w:spacing w:val="26"/>
                <w:w w:val="101"/>
              </w:rPr>
              <w:t xml:space="preserve"> </w:t>
            </w:r>
            <w:r>
              <w:rPr>
                <w:spacing w:val="7"/>
              </w:rPr>
              <w:t>号</w:t>
            </w:r>
            <w:r>
              <w:rPr>
                <w:spacing w:val="-11"/>
              </w:rPr>
              <w:t>）</w:t>
            </w:r>
            <w:r>
              <w:rPr>
                <w:spacing w:val="-53"/>
              </w:rPr>
              <w:t xml:space="preserve"> </w:t>
            </w:r>
            <w:r>
              <w:rPr>
                <w:spacing w:val="-11"/>
              </w:rPr>
              <w:t>，</w:t>
            </w:r>
            <w:r>
              <w:rPr>
                <w:spacing w:val="7"/>
              </w:rPr>
              <w:t>《政</w:t>
            </w:r>
            <w:r>
              <w:t xml:space="preserve"> </w:t>
            </w:r>
            <w:r>
              <w:rPr>
                <w:spacing w:val="7"/>
              </w:rPr>
              <w:t>府购买服务管理办法》（财政部</w:t>
            </w:r>
            <w:r>
              <w:rPr>
                <w:spacing w:val="11"/>
              </w:rPr>
              <w:t xml:space="preserve"> </w:t>
            </w:r>
            <w:r>
              <w:rPr>
                <w:spacing w:val="-2"/>
              </w:rPr>
              <w:t>令第</w:t>
            </w:r>
            <w:r>
              <w:rPr>
                <w:spacing w:val="-23"/>
              </w:rPr>
              <w:t xml:space="preserve"> </w:t>
            </w:r>
            <w:r>
              <w:rPr>
                <w:rFonts w:ascii="Times New Roman" w:hAnsi="Times New Roman" w:eastAsia="Times New Roman" w:cs="Times New Roman"/>
                <w:spacing w:val="-2"/>
              </w:rPr>
              <w:t>102</w:t>
            </w:r>
            <w:r>
              <w:rPr>
                <w:rFonts w:ascii="Times New Roman" w:hAnsi="Times New Roman" w:eastAsia="Times New Roman" w:cs="Times New Roman"/>
                <w:spacing w:val="22"/>
                <w:w w:val="101"/>
              </w:rPr>
              <w:t xml:space="preserve"> </w:t>
            </w:r>
            <w:r>
              <w:rPr>
                <w:spacing w:val="-2"/>
              </w:rPr>
              <w:t>号）</w:t>
            </w:r>
          </w:p>
        </w:tc>
        <w:tc>
          <w:tcPr>
            <w:tcW w:w="1179"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5" w:line="231" w:lineRule="auto"/>
              <w:ind w:left="121"/>
            </w:pPr>
            <w:r>
              <w:rPr>
                <w:spacing w:val="-11"/>
              </w:rPr>
              <w:t>科学、合理</w:t>
            </w:r>
          </w:p>
        </w:tc>
        <w:tc>
          <w:tcPr>
            <w:tcW w:w="2524" w:type="dxa"/>
            <w:vAlign w:val="top"/>
          </w:tcPr>
          <w:p>
            <w:pPr>
              <w:pStyle w:val="6"/>
              <w:spacing w:before="190" w:line="271" w:lineRule="auto"/>
              <w:ind w:left="120" w:right="108" w:hanging="5"/>
              <w:jc w:val="both"/>
            </w:pPr>
            <w:r>
              <w:rPr>
                <w:rFonts w:ascii="宋体" w:hAnsi="宋体" w:eastAsia="宋体" w:cs="宋体"/>
                <w:spacing w:val="29"/>
              </w:rPr>
              <w:t>①</w:t>
            </w:r>
            <w:r>
              <w:rPr>
                <w:spacing w:val="29"/>
              </w:rPr>
              <w:t>预算编制经过科学论</w:t>
            </w:r>
            <w:r>
              <w:rPr>
                <w:spacing w:val="3"/>
              </w:rPr>
              <w:t xml:space="preserve"> </w:t>
            </w:r>
            <w:r>
              <w:rPr>
                <w:spacing w:val="8"/>
              </w:rPr>
              <w:t>证，有明确标准；</w:t>
            </w:r>
            <w:r>
              <w:rPr>
                <w:rFonts w:ascii="宋体" w:hAnsi="宋体" w:eastAsia="宋体" w:cs="宋体"/>
                <w:spacing w:val="8"/>
              </w:rPr>
              <w:t>②</w:t>
            </w:r>
            <w:r>
              <w:rPr>
                <w:spacing w:val="8"/>
              </w:rPr>
              <w:t>预算</w:t>
            </w:r>
            <w:r>
              <w:t xml:space="preserve"> </w:t>
            </w:r>
            <w:r>
              <w:rPr>
                <w:spacing w:val="8"/>
              </w:rPr>
              <w:t>编制依据充分、合理，与</w:t>
            </w:r>
            <w:r>
              <w:t xml:space="preserve"> </w:t>
            </w:r>
            <w:r>
              <w:rPr>
                <w:spacing w:val="8"/>
              </w:rPr>
              <w:t>年度目标相适应，每符合</w:t>
            </w:r>
            <w:r>
              <w:t xml:space="preserve"> </w:t>
            </w:r>
            <w:r>
              <w:rPr>
                <w:spacing w:val="1"/>
              </w:rPr>
              <w:t>一项得</w:t>
            </w:r>
            <w:r>
              <w:rPr>
                <w:spacing w:val="-15"/>
              </w:rPr>
              <w:t xml:space="preserve"> </w:t>
            </w:r>
            <w:r>
              <w:rPr>
                <w:rFonts w:ascii="Times New Roman" w:hAnsi="Times New Roman" w:eastAsia="Times New Roman" w:cs="Times New Roman"/>
                <w:spacing w:val="1"/>
              </w:rPr>
              <w:t>1/2</w:t>
            </w:r>
            <w:r>
              <w:rPr>
                <w:rFonts w:ascii="Times New Roman" w:hAnsi="Times New Roman" w:eastAsia="Times New Roman" w:cs="Times New Roman"/>
                <w:spacing w:val="17"/>
              </w:rPr>
              <w:t xml:space="preserve"> </w:t>
            </w:r>
            <w:r>
              <w:rPr>
                <w:spacing w:val="1"/>
              </w:rPr>
              <w:t>权重分。</w:t>
            </w:r>
          </w:p>
        </w:tc>
      </w:tr>
    </w:tbl>
    <w:p>
      <w:pPr>
        <w:rPr>
          <w:rFonts w:ascii="Arial"/>
          <w:sz w:val="21"/>
        </w:rPr>
      </w:pPr>
    </w:p>
    <w:p>
      <w:pPr>
        <w:rPr>
          <w:rFonts w:ascii="Arial" w:hAnsi="Arial" w:eastAsia="Arial" w:cs="Arial"/>
          <w:sz w:val="21"/>
          <w:szCs w:val="21"/>
        </w:rPr>
        <w:sectPr>
          <w:footerReference r:id="rId28"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0"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pStyle w:val="6"/>
              <w:spacing w:before="37" w:line="272" w:lineRule="auto"/>
              <w:ind w:left="117" w:right="106" w:firstLine="11"/>
              <w:jc w:val="both"/>
            </w:pPr>
            <w:r>
              <w:rPr>
                <w:spacing w:val="5"/>
              </w:rPr>
              <w:t>素，合理测算安排政府</w:t>
            </w:r>
            <w:r>
              <w:rPr>
                <w:spacing w:val="7"/>
              </w:rPr>
              <w:t xml:space="preserve"> </w:t>
            </w:r>
            <w:r>
              <w:rPr>
                <w:spacing w:val="6"/>
              </w:rPr>
              <w:t>购买服务支出，预算资</w:t>
            </w:r>
            <w:r>
              <w:rPr>
                <w:spacing w:val="8"/>
              </w:rPr>
              <w:t xml:space="preserve"> </w:t>
            </w:r>
            <w:r>
              <w:rPr>
                <w:spacing w:val="11"/>
              </w:rPr>
              <w:t>金额度</w:t>
            </w:r>
            <w:r>
              <w:rPr>
                <w:spacing w:val="-49"/>
              </w:rPr>
              <w:t xml:space="preserve"> </w:t>
            </w:r>
            <w:r>
              <w:rPr>
                <w:spacing w:val="11"/>
              </w:rPr>
              <w:t>与年度</w:t>
            </w:r>
            <w:r>
              <w:rPr>
                <w:spacing w:val="-23"/>
              </w:rPr>
              <w:t xml:space="preserve"> </w:t>
            </w:r>
            <w:r>
              <w:rPr>
                <w:spacing w:val="11"/>
              </w:rPr>
              <w:t>目标</w:t>
            </w:r>
            <w:r>
              <w:rPr>
                <w:spacing w:val="-59"/>
              </w:rPr>
              <w:t xml:space="preserve"> </w:t>
            </w:r>
            <w:r>
              <w:rPr>
                <w:spacing w:val="11"/>
              </w:rPr>
              <w:t>是</w:t>
            </w:r>
            <w:r>
              <w:t xml:space="preserve"> </w:t>
            </w:r>
            <w:r>
              <w:rPr>
                <w:spacing w:val="6"/>
              </w:rPr>
              <w:t>否相适应，用以反映和</w:t>
            </w:r>
            <w:r>
              <w:rPr>
                <w:spacing w:val="8"/>
              </w:rPr>
              <w:t xml:space="preserve"> </w:t>
            </w:r>
            <w:r>
              <w:rPr>
                <w:spacing w:val="10"/>
              </w:rPr>
              <w:t>考核项</w:t>
            </w:r>
            <w:r>
              <w:rPr>
                <w:spacing w:val="-16"/>
              </w:rPr>
              <w:t xml:space="preserve"> </w:t>
            </w:r>
            <w:r>
              <w:rPr>
                <w:spacing w:val="10"/>
              </w:rPr>
              <w:t>目预算</w:t>
            </w:r>
            <w:r>
              <w:rPr>
                <w:spacing w:val="-58"/>
              </w:rPr>
              <w:t xml:space="preserve"> </w:t>
            </w:r>
            <w:r>
              <w:rPr>
                <w:spacing w:val="10"/>
              </w:rPr>
              <w:t>编制</w:t>
            </w:r>
            <w:r>
              <w:rPr>
                <w:spacing w:val="-48"/>
              </w:rPr>
              <w:t xml:space="preserve"> </w:t>
            </w:r>
            <w:r>
              <w:rPr>
                <w:spacing w:val="10"/>
              </w:rPr>
              <w:t>的</w:t>
            </w:r>
            <w:r>
              <w:t xml:space="preserve"> </w:t>
            </w:r>
            <w:r>
              <w:rPr>
                <w:spacing w:val="5"/>
              </w:rPr>
              <w:t>科学性、合理性情况。</w:t>
            </w: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3" w:hRule="atLeast"/>
        </w:trPr>
        <w:tc>
          <w:tcPr>
            <w:tcW w:w="719" w:type="dxa"/>
            <w:vAlign w:val="top"/>
          </w:tcPr>
          <w:p>
            <w:pPr>
              <w:spacing w:line="312" w:lineRule="auto"/>
              <w:rPr>
                <w:rFonts w:ascii="Arial"/>
                <w:sz w:val="21"/>
              </w:rPr>
            </w:pPr>
          </w:p>
          <w:p>
            <w:pPr>
              <w:spacing w:line="312" w:lineRule="auto"/>
              <w:rPr>
                <w:rFonts w:ascii="Arial"/>
                <w:sz w:val="21"/>
              </w:rPr>
            </w:pPr>
          </w:p>
          <w:p>
            <w:pPr>
              <w:spacing w:line="312" w:lineRule="auto"/>
              <w:rPr>
                <w:rFonts w:ascii="Arial"/>
                <w:sz w:val="21"/>
              </w:rPr>
            </w:pPr>
          </w:p>
          <w:p>
            <w:pPr>
              <w:spacing w:before="58" w:line="192" w:lineRule="auto"/>
              <w:ind w:left="115"/>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c>
          <w:tcPr>
            <w:tcW w:w="650" w:type="dxa"/>
            <w:vAlign w:val="top"/>
          </w:tcPr>
          <w:p>
            <w:pPr>
              <w:spacing w:line="250" w:lineRule="auto"/>
              <w:rPr>
                <w:rFonts w:ascii="Arial"/>
                <w:sz w:val="21"/>
              </w:rPr>
            </w:pPr>
          </w:p>
          <w:p>
            <w:pPr>
              <w:spacing w:line="250"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50" w:lineRule="auto"/>
              <w:rPr>
                <w:rFonts w:ascii="Arial"/>
                <w:sz w:val="21"/>
              </w:rPr>
            </w:pPr>
          </w:p>
          <w:p>
            <w:pPr>
              <w:spacing w:line="250"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50" w:lineRule="auto"/>
              <w:rPr>
                <w:rFonts w:ascii="Arial"/>
                <w:sz w:val="21"/>
              </w:rPr>
            </w:pPr>
          </w:p>
          <w:p>
            <w:pPr>
              <w:spacing w:line="250" w:lineRule="auto"/>
              <w:rPr>
                <w:rFonts w:ascii="Arial"/>
                <w:sz w:val="21"/>
              </w:rPr>
            </w:pPr>
          </w:p>
          <w:p>
            <w:pPr>
              <w:pStyle w:val="6"/>
              <w:spacing w:before="65" w:line="352" w:lineRule="auto"/>
              <w:ind w:left="119" w:right="106" w:hanging="12"/>
              <w:jc w:val="both"/>
            </w:pPr>
            <w:r>
              <w:rPr>
                <w:rFonts w:ascii="Times New Roman" w:hAnsi="Times New Roman" w:eastAsia="Times New Roman" w:cs="Times New Roman"/>
              </w:rPr>
              <w:t>A402</w:t>
            </w:r>
            <w:r>
              <w:rPr>
                <w:rFonts w:ascii="Times New Roman" w:hAnsi="Times New Roman" w:eastAsia="Times New Roman" w:cs="Times New Roman"/>
                <w:spacing w:val="15"/>
                <w:w w:val="101"/>
              </w:rPr>
              <w:t xml:space="preserve"> </w:t>
            </w:r>
            <w:r>
              <w:t xml:space="preserve">资 </w:t>
            </w:r>
            <w:r>
              <w:rPr>
                <w:spacing w:val="33"/>
              </w:rPr>
              <w:t>金分配</w:t>
            </w:r>
          </w:p>
          <w:p>
            <w:pPr>
              <w:pStyle w:val="6"/>
              <w:spacing w:line="228" w:lineRule="auto"/>
              <w:ind w:left="125"/>
            </w:pPr>
            <w:r>
              <w:rPr>
                <w:spacing w:val="3"/>
              </w:rPr>
              <w:t>合理性</w:t>
            </w:r>
          </w:p>
        </w:tc>
        <w:tc>
          <w:tcPr>
            <w:tcW w:w="620" w:type="dxa"/>
            <w:vAlign w:val="top"/>
          </w:tcPr>
          <w:p>
            <w:pPr>
              <w:spacing w:line="311" w:lineRule="auto"/>
              <w:rPr>
                <w:rFonts w:ascii="Arial"/>
                <w:sz w:val="21"/>
              </w:rPr>
            </w:pPr>
          </w:p>
          <w:p>
            <w:pPr>
              <w:spacing w:line="311" w:lineRule="auto"/>
              <w:rPr>
                <w:rFonts w:ascii="Arial"/>
                <w:sz w:val="21"/>
              </w:rPr>
            </w:pPr>
          </w:p>
          <w:p>
            <w:pPr>
              <w:spacing w:line="312"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36" w:line="274" w:lineRule="auto"/>
              <w:ind w:left="117" w:right="106"/>
              <w:jc w:val="both"/>
            </w:pPr>
            <w:r>
              <w:rPr>
                <w:spacing w:val="10"/>
              </w:rPr>
              <w:t>考核项</w:t>
            </w:r>
            <w:r>
              <w:rPr>
                <w:spacing w:val="-16"/>
              </w:rPr>
              <w:t xml:space="preserve"> </w:t>
            </w:r>
            <w:r>
              <w:rPr>
                <w:spacing w:val="10"/>
              </w:rPr>
              <w:t>目预算</w:t>
            </w:r>
            <w:r>
              <w:rPr>
                <w:spacing w:val="-49"/>
              </w:rPr>
              <w:t xml:space="preserve"> </w:t>
            </w:r>
            <w:r>
              <w:rPr>
                <w:spacing w:val="10"/>
              </w:rPr>
              <w:t>资金</w:t>
            </w:r>
            <w:r>
              <w:rPr>
                <w:spacing w:val="-58"/>
              </w:rPr>
              <w:t xml:space="preserve"> </w:t>
            </w:r>
            <w:r>
              <w:rPr>
                <w:spacing w:val="10"/>
              </w:rPr>
              <w:t>分</w:t>
            </w:r>
            <w:r>
              <w:t xml:space="preserve"> </w:t>
            </w:r>
            <w:r>
              <w:rPr>
                <w:spacing w:val="6"/>
              </w:rPr>
              <w:t>配是否有测算依据，与</w:t>
            </w:r>
            <w:r>
              <w:rPr>
                <w:spacing w:val="8"/>
              </w:rPr>
              <w:t xml:space="preserve"> </w:t>
            </w:r>
            <w:r>
              <w:rPr>
                <w:spacing w:val="9"/>
              </w:rPr>
              <w:t>政</w:t>
            </w:r>
            <w:r>
              <w:rPr>
                <w:spacing w:val="-60"/>
              </w:rPr>
              <w:t xml:space="preserve"> </w:t>
            </w:r>
            <w:r>
              <w:rPr>
                <w:spacing w:val="9"/>
              </w:rPr>
              <w:t>府购</w:t>
            </w:r>
            <w:r>
              <w:rPr>
                <w:spacing w:val="-51"/>
              </w:rPr>
              <w:t xml:space="preserve"> </w:t>
            </w:r>
            <w:r>
              <w:rPr>
                <w:spacing w:val="9"/>
              </w:rPr>
              <w:t>买服</w:t>
            </w:r>
            <w:r>
              <w:rPr>
                <w:spacing w:val="-54"/>
              </w:rPr>
              <w:t xml:space="preserve"> </w:t>
            </w:r>
            <w:r>
              <w:rPr>
                <w:spacing w:val="9"/>
              </w:rPr>
              <w:t>务</w:t>
            </w:r>
            <w:r>
              <w:rPr>
                <w:spacing w:val="-48"/>
              </w:rPr>
              <w:t xml:space="preserve"> </w:t>
            </w:r>
            <w:r>
              <w:rPr>
                <w:spacing w:val="9"/>
              </w:rPr>
              <w:t>的目标</w:t>
            </w:r>
            <w:r>
              <w:t xml:space="preserve"> </w:t>
            </w:r>
            <w:r>
              <w:rPr>
                <w:spacing w:val="6"/>
              </w:rPr>
              <w:t>是否相适应，用以反映</w:t>
            </w:r>
            <w:r>
              <w:rPr>
                <w:spacing w:val="8"/>
              </w:rPr>
              <w:t xml:space="preserve"> </w:t>
            </w:r>
            <w:r>
              <w:rPr>
                <w:spacing w:val="16"/>
              </w:rPr>
              <w:t>和</w:t>
            </w:r>
            <w:r>
              <w:rPr>
                <w:spacing w:val="-58"/>
              </w:rPr>
              <w:t xml:space="preserve"> </w:t>
            </w:r>
            <w:r>
              <w:rPr>
                <w:spacing w:val="16"/>
              </w:rPr>
              <w:t>考核</w:t>
            </w:r>
            <w:r>
              <w:rPr>
                <w:spacing w:val="-60"/>
              </w:rPr>
              <w:t xml:space="preserve"> </w:t>
            </w:r>
            <w:r>
              <w:rPr>
                <w:spacing w:val="16"/>
              </w:rPr>
              <w:t>项目</w:t>
            </w:r>
            <w:r>
              <w:rPr>
                <w:spacing w:val="-58"/>
              </w:rPr>
              <w:t xml:space="preserve"> </w:t>
            </w:r>
            <w:r>
              <w:rPr>
                <w:spacing w:val="16"/>
              </w:rPr>
              <w:t>预算资金</w:t>
            </w:r>
            <w:r>
              <w:t xml:space="preserve"> </w:t>
            </w:r>
            <w:r>
              <w:rPr>
                <w:spacing w:val="6"/>
              </w:rPr>
              <w:t>分配的科学性、合理性</w:t>
            </w:r>
            <w:r>
              <w:rPr>
                <w:spacing w:val="8"/>
              </w:rPr>
              <w:t xml:space="preserve"> </w:t>
            </w:r>
            <w:r>
              <w:rPr>
                <w:spacing w:val="1"/>
              </w:rPr>
              <w:t>情况。</w:t>
            </w:r>
          </w:p>
        </w:tc>
        <w:tc>
          <w:tcPr>
            <w:tcW w:w="3139" w:type="dxa"/>
            <w:vAlign w:val="top"/>
          </w:tcPr>
          <w:p>
            <w:pPr>
              <w:pStyle w:val="6"/>
              <w:spacing w:before="185" w:line="273" w:lineRule="auto"/>
              <w:ind w:left="110" w:right="104" w:firstLine="9"/>
              <w:jc w:val="both"/>
            </w:pPr>
            <w:r>
              <w:rPr>
                <w:spacing w:val="10"/>
              </w:rPr>
              <w:t>《自治区党委</w:t>
            </w:r>
            <w:r>
              <w:rPr>
                <w:spacing w:val="76"/>
              </w:rPr>
              <w:t xml:space="preserve"> </w:t>
            </w:r>
            <w:r>
              <w:rPr>
                <w:spacing w:val="10"/>
              </w:rPr>
              <w:t>自治区人民政府</w:t>
            </w:r>
            <w:r>
              <w:t xml:space="preserve"> </w:t>
            </w:r>
            <w:r>
              <w:rPr>
                <w:spacing w:val="24"/>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4"/>
                <w:w w:val="101"/>
              </w:rPr>
              <w:t xml:space="preserve"> </w:t>
            </w:r>
            <w:r>
              <w:rPr>
                <w:spacing w:val="9"/>
              </w:rPr>
              <w:t>号</w:t>
            </w:r>
            <w:r>
              <w:rPr>
                <w:spacing w:val="5"/>
              </w:rPr>
              <w:t>），</w:t>
            </w:r>
            <w:r>
              <w:rPr>
                <w:spacing w:val="9"/>
              </w:rPr>
              <w:t>《新疆维吾尔自治区本级</w:t>
            </w:r>
            <w:r>
              <w:t xml:space="preserve"> </w:t>
            </w:r>
            <w:r>
              <w:rPr>
                <w:rFonts w:ascii="Times New Roman" w:hAnsi="Times New Roman" w:eastAsia="Times New Roman" w:cs="Times New Roman"/>
                <w:spacing w:val="15"/>
              </w:rPr>
              <w:t>2022</w:t>
            </w:r>
            <w:r>
              <w:rPr>
                <w:rFonts w:ascii="Times New Roman" w:hAnsi="Times New Roman" w:eastAsia="Times New Roman" w:cs="Times New Roman"/>
                <w:spacing w:val="40"/>
                <w:w w:val="101"/>
              </w:rPr>
              <w:t xml:space="preserve"> </w:t>
            </w:r>
            <w:r>
              <w:rPr>
                <w:spacing w:val="15"/>
              </w:rPr>
              <w:t>年政府购买服务指导性目</w:t>
            </w:r>
            <w:r>
              <w:t xml:space="preserve"> </w:t>
            </w:r>
            <w:r>
              <w:rPr>
                <w:spacing w:val="5"/>
              </w:rPr>
              <w:t>录》（新财综〔</w:t>
            </w:r>
            <w:r>
              <w:rPr>
                <w:rFonts w:ascii="Times New Roman" w:hAnsi="Times New Roman" w:eastAsia="Times New Roman" w:cs="Times New Roman"/>
                <w:spacing w:val="5"/>
              </w:rPr>
              <w:t>2022</w:t>
            </w:r>
            <w:r>
              <w:rPr>
                <w:spacing w:val="5"/>
              </w:rPr>
              <w:t>〕</w:t>
            </w:r>
            <w:r>
              <w:rPr>
                <w:rFonts w:ascii="Times New Roman" w:hAnsi="Times New Roman" w:eastAsia="Times New Roman" w:cs="Times New Roman"/>
                <w:spacing w:val="5"/>
              </w:rPr>
              <w:t>44</w:t>
            </w:r>
            <w:r>
              <w:rPr>
                <w:rFonts w:ascii="Times New Roman" w:hAnsi="Times New Roman" w:eastAsia="Times New Roman" w:cs="Times New Roman"/>
                <w:spacing w:val="35"/>
              </w:rPr>
              <w:t xml:space="preserve"> </w:t>
            </w:r>
            <w:r>
              <w:rPr>
                <w:spacing w:val="5"/>
              </w:rPr>
              <w:t>号）</w:t>
            </w:r>
          </w:p>
        </w:tc>
        <w:tc>
          <w:tcPr>
            <w:tcW w:w="1179" w:type="dxa"/>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32" w:lineRule="auto"/>
              <w:ind w:left="126"/>
            </w:pPr>
            <w:r>
              <w:rPr>
                <w:spacing w:val="-1"/>
              </w:rPr>
              <w:t>合理</w:t>
            </w:r>
          </w:p>
        </w:tc>
        <w:tc>
          <w:tcPr>
            <w:tcW w:w="2524" w:type="dxa"/>
            <w:vAlign w:val="top"/>
          </w:tcPr>
          <w:p>
            <w:pPr>
              <w:spacing w:line="309" w:lineRule="auto"/>
              <w:rPr>
                <w:rFonts w:ascii="Arial"/>
                <w:sz w:val="21"/>
              </w:rPr>
            </w:pPr>
          </w:p>
          <w:p>
            <w:pPr>
              <w:pStyle w:val="6"/>
              <w:spacing w:before="65" w:line="352" w:lineRule="auto"/>
              <w:ind w:left="122" w:right="108"/>
            </w:pPr>
            <w:r>
              <w:rPr>
                <w:spacing w:val="28"/>
              </w:rPr>
              <w:t>项目预算资金分配有测</w:t>
            </w:r>
            <w:r>
              <w:rPr>
                <w:spacing w:val="6"/>
              </w:rPr>
              <w:t xml:space="preserve"> </w:t>
            </w:r>
            <w:r>
              <w:rPr>
                <w:spacing w:val="28"/>
              </w:rPr>
              <w:t>算依据且与政府购买服</w:t>
            </w:r>
            <w:r>
              <w:rPr>
                <w:spacing w:val="6"/>
              </w:rPr>
              <w:t xml:space="preserve"> </w:t>
            </w:r>
            <w:r>
              <w:rPr>
                <w:spacing w:val="7"/>
              </w:rPr>
              <w:t>务目标相适应，得满分，</w:t>
            </w:r>
          </w:p>
          <w:p>
            <w:pPr>
              <w:pStyle w:val="6"/>
              <w:spacing w:line="230" w:lineRule="auto"/>
              <w:ind w:left="127"/>
            </w:pPr>
            <w:r>
              <w:rPr>
                <w:spacing w:val="5"/>
              </w:rPr>
              <w:t>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9" w:hRule="atLeast"/>
        </w:trPr>
        <w:tc>
          <w:tcPr>
            <w:tcW w:w="719"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58" w:line="195" w:lineRule="auto"/>
              <w:ind w:left="120"/>
              <w:rPr>
                <w:rFonts w:ascii="Times New Roman" w:hAnsi="Times New Roman" w:eastAsia="Times New Roman" w:cs="Times New Roman"/>
                <w:sz w:val="20"/>
                <w:szCs w:val="20"/>
              </w:rPr>
            </w:pPr>
            <w:r>
              <w:rPr>
                <w:rFonts w:ascii="Times New Roman" w:hAnsi="Times New Roman" w:eastAsia="Times New Roman" w:cs="Times New Roman"/>
                <w:sz w:val="20"/>
                <w:szCs w:val="20"/>
              </w:rPr>
              <w:t>8</w:t>
            </w:r>
          </w:p>
        </w:tc>
        <w:tc>
          <w:tcPr>
            <w:tcW w:w="650" w:type="dxa"/>
            <w:vAlign w:val="top"/>
          </w:tcPr>
          <w:p>
            <w:pPr>
              <w:spacing w:line="390"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90"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tc>
        <w:tc>
          <w:tcPr>
            <w:tcW w:w="930" w:type="dxa"/>
            <w:vAlign w:val="top"/>
          </w:tcPr>
          <w:p>
            <w:pPr>
              <w:spacing w:line="390" w:lineRule="auto"/>
              <w:rPr>
                <w:rFonts w:ascii="Arial"/>
                <w:sz w:val="21"/>
              </w:rPr>
            </w:pPr>
          </w:p>
          <w:p>
            <w:pPr>
              <w:pStyle w:val="6"/>
              <w:spacing w:before="65" w:line="352" w:lineRule="auto"/>
              <w:ind w:left="119" w:right="106" w:hanging="10"/>
              <w:jc w:val="both"/>
            </w:pPr>
            <w:r>
              <w:rPr>
                <w:rFonts w:ascii="Times New Roman" w:hAnsi="Times New Roman" w:eastAsia="Times New Roman" w:cs="Times New Roman"/>
              </w:rPr>
              <w:t>B101</w:t>
            </w:r>
            <w:r>
              <w:rPr>
                <w:rFonts w:ascii="Times New Roman" w:hAnsi="Times New Roman" w:eastAsia="Times New Roman" w:cs="Times New Roman"/>
                <w:spacing w:val="25"/>
                <w:w w:val="101"/>
              </w:rPr>
              <w:t xml:space="preserve"> </w:t>
            </w:r>
            <w:r>
              <w:t xml:space="preserve">资 </w:t>
            </w:r>
            <w:r>
              <w:rPr>
                <w:spacing w:val="33"/>
              </w:rPr>
              <w:t>金到位</w:t>
            </w:r>
          </w:p>
          <w:p>
            <w:pPr>
              <w:pStyle w:val="6"/>
              <w:spacing w:line="231" w:lineRule="auto"/>
              <w:ind w:left="126"/>
            </w:pPr>
            <w:r>
              <w:t>率</w:t>
            </w:r>
          </w:p>
        </w:tc>
        <w:tc>
          <w:tcPr>
            <w:tcW w:w="620"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74" w:line="352" w:lineRule="auto"/>
              <w:ind w:left="117" w:right="106" w:firstLine="4"/>
              <w:jc w:val="both"/>
            </w:pPr>
            <w:r>
              <w:rPr>
                <w:spacing w:val="14"/>
              </w:rPr>
              <w:t>实</w:t>
            </w:r>
            <w:r>
              <w:rPr>
                <w:spacing w:val="-51"/>
              </w:rPr>
              <w:t xml:space="preserve"> </w:t>
            </w:r>
            <w:r>
              <w:rPr>
                <w:spacing w:val="14"/>
              </w:rPr>
              <w:t>际到</w:t>
            </w:r>
            <w:r>
              <w:rPr>
                <w:spacing w:val="-59"/>
              </w:rPr>
              <w:t xml:space="preserve"> </w:t>
            </w:r>
            <w:r>
              <w:rPr>
                <w:spacing w:val="14"/>
              </w:rPr>
              <w:t>位资金</w:t>
            </w:r>
            <w:r>
              <w:rPr>
                <w:spacing w:val="-52"/>
              </w:rPr>
              <w:t xml:space="preserve"> </w:t>
            </w:r>
            <w:r>
              <w:rPr>
                <w:spacing w:val="14"/>
              </w:rPr>
              <w:t>与预算</w:t>
            </w:r>
            <w:r>
              <w:t xml:space="preserve"> </w:t>
            </w:r>
            <w:r>
              <w:rPr>
                <w:spacing w:val="6"/>
              </w:rPr>
              <w:t>资金的比率，用以反映</w:t>
            </w:r>
            <w:r>
              <w:rPr>
                <w:spacing w:val="8"/>
              </w:rPr>
              <w:t xml:space="preserve"> </w:t>
            </w:r>
            <w:r>
              <w:rPr>
                <w:spacing w:val="4"/>
              </w:rPr>
              <w:t>和</w:t>
            </w:r>
            <w:r>
              <w:rPr>
                <w:spacing w:val="-53"/>
              </w:rPr>
              <w:t xml:space="preserve"> </w:t>
            </w:r>
            <w:r>
              <w:rPr>
                <w:spacing w:val="4"/>
              </w:rPr>
              <w:t>考核</w:t>
            </w:r>
            <w:r>
              <w:rPr>
                <w:spacing w:val="-50"/>
              </w:rPr>
              <w:t xml:space="preserve"> </w:t>
            </w:r>
            <w:r>
              <w:rPr>
                <w:spacing w:val="4"/>
              </w:rPr>
              <w:t>资金</w:t>
            </w:r>
            <w:r>
              <w:rPr>
                <w:spacing w:val="-50"/>
              </w:rPr>
              <w:t xml:space="preserve"> </w:t>
            </w:r>
            <w:r>
              <w:rPr>
                <w:spacing w:val="4"/>
              </w:rPr>
              <w:t>落</w:t>
            </w:r>
            <w:r>
              <w:rPr>
                <w:spacing w:val="-56"/>
              </w:rPr>
              <w:t xml:space="preserve"> </w:t>
            </w:r>
            <w:r>
              <w:rPr>
                <w:spacing w:val="4"/>
              </w:rPr>
              <w:t>实情</w:t>
            </w:r>
            <w:r>
              <w:rPr>
                <w:spacing w:val="-59"/>
              </w:rPr>
              <w:t xml:space="preserve"> </w:t>
            </w:r>
            <w:r>
              <w:rPr>
                <w:spacing w:val="4"/>
              </w:rPr>
              <w:t>况</w:t>
            </w:r>
            <w:r>
              <w:t xml:space="preserve"> </w:t>
            </w:r>
            <w:r>
              <w:rPr>
                <w:spacing w:val="4"/>
              </w:rPr>
              <w:t>对</w:t>
            </w:r>
            <w:r>
              <w:rPr>
                <w:spacing w:val="-54"/>
              </w:rPr>
              <w:t xml:space="preserve"> </w:t>
            </w:r>
            <w:r>
              <w:rPr>
                <w:spacing w:val="4"/>
              </w:rPr>
              <w:t>项目</w:t>
            </w:r>
            <w:r>
              <w:rPr>
                <w:spacing w:val="-56"/>
              </w:rPr>
              <w:t xml:space="preserve"> </w:t>
            </w:r>
            <w:r>
              <w:rPr>
                <w:spacing w:val="4"/>
              </w:rPr>
              <w:t>实施</w:t>
            </w:r>
            <w:r>
              <w:rPr>
                <w:spacing w:val="-48"/>
              </w:rPr>
              <w:t xml:space="preserve"> </w:t>
            </w:r>
            <w:r>
              <w:rPr>
                <w:spacing w:val="4"/>
              </w:rPr>
              <w:t>的</w:t>
            </w:r>
            <w:r>
              <w:rPr>
                <w:spacing w:val="-51"/>
              </w:rPr>
              <w:t xml:space="preserve"> </w:t>
            </w:r>
            <w:r>
              <w:rPr>
                <w:spacing w:val="4"/>
              </w:rPr>
              <w:t>总体</w:t>
            </w:r>
            <w:r>
              <w:rPr>
                <w:spacing w:val="-59"/>
              </w:rPr>
              <w:t xml:space="preserve"> </w:t>
            </w:r>
            <w:r>
              <w:rPr>
                <w:spacing w:val="4"/>
              </w:rPr>
              <w:t>保</w:t>
            </w:r>
          </w:p>
          <w:p>
            <w:pPr>
              <w:pStyle w:val="6"/>
              <w:spacing w:line="230" w:lineRule="auto"/>
              <w:ind w:left="129"/>
            </w:pPr>
            <w:r>
              <w:t>障程度。</w:t>
            </w:r>
          </w:p>
        </w:tc>
        <w:tc>
          <w:tcPr>
            <w:tcW w:w="3139" w:type="dxa"/>
            <w:vAlign w:val="top"/>
          </w:tcPr>
          <w:p>
            <w:pPr>
              <w:spacing w:line="390" w:lineRule="auto"/>
              <w:rPr>
                <w:rFonts w:ascii="Arial"/>
                <w:sz w:val="21"/>
              </w:rPr>
            </w:pPr>
          </w:p>
          <w:p>
            <w:pPr>
              <w:pStyle w:val="6"/>
              <w:spacing w:before="65" w:line="382" w:lineRule="exact"/>
              <w:ind w:left="119"/>
            </w:pPr>
            <w:r>
              <w:rPr>
                <w:spacing w:val="10"/>
                <w:position w:val="13"/>
              </w:rPr>
              <w:t>《关于做好</w:t>
            </w:r>
            <w:r>
              <w:rPr>
                <w:spacing w:val="-23"/>
                <w:position w:val="13"/>
              </w:rPr>
              <w:t xml:space="preserve"> </w:t>
            </w:r>
            <w:r>
              <w:rPr>
                <w:rFonts w:ascii="Times New Roman" w:hAnsi="Times New Roman" w:eastAsia="Times New Roman" w:cs="Times New Roman"/>
                <w:spacing w:val="10"/>
                <w:position w:val="13"/>
              </w:rPr>
              <w:t>2023</w:t>
            </w:r>
            <w:r>
              <w:rPr>
                <w:rFonts w:ascii="Times New Roman" w:hAnsi="Times New Roman" w:eastAsia="Times New Roman" w:cs="Times New Roman"/>
                <w:spacing w:val="29"/>
                <w:position w:val="13"/>
              </w:rPr>
              <w:t xml:space="preserve"> </w:t>
            </w:r>
            <w:r>
              <w:rPr>
                <w:spacing w:val="10"/>
                <w:position w:val="13"/>
              </w:rPr>
              <w:t>年政府购买服</w:t>
            </w:r>
          </w:p>
          <w:p>
            <w:pPr>
              <w:pStyle w:val="6"/>
              <w:spacing w:line="228" w:lineRule="auto"/>
              <w:ind w:left="126"/>
            </w:pPr>
            <w:r>
              <w:rPr>
                <w:spacing w:val="7"/>
              </w:rPr>
              <w:t>务改革重点工作的通知》（财综</w:t>
            </w:r>
          </w:p>
          <w:p>
            <w:pPr>
              <w:pStyle w:val="6"/>
              <w:spacing w:before="134" w:line="232" w:lineRule="auto"/>
              <w:ind w:left="142"/>
            </w:pPr>
            <w:r>
              <w:t>〔</w:t>
            </w:r>
            <w:r>
              <w:rPr>
                <w:rFonts w:ascii="Times New Roman" w:hAnsi="Times New Roman" w:eastAsia="Times New Roman" w:cs="Times New Roman"/>
              </w:rPr>
              <w:t>2023</w:t>
            </w:r>
            <w:r>
              <w:t>〕</w:t>
            </w:r>
            <w:r>
              <w:rPr>
                <w:rFonts w:ascii="Times New Roman" w:hAnsi="Times New Roman" w:eastAsia="Times New Roman" w:cs="Times New Roman"/>
              </w:rPr>
              <w:t>12</w:t>
            </w:r>
            <w:r>
              <w:rPr>
                <w:rFonts w:ascii="Times New Roman" w:hAnsi="Times New Roman" w:eastAsia="Times New Roman" w:cs="Times New Roman"/>
                <w:spacing w:val="23"/>
              </w:rPr>
              <w:t xml:space="preserve"> </w:t>
            </w:r>
            <w:r>
              <w:t>号）</w:t>
            </w:r>
          </w:p>
        </w:tc>
        <w:tc>
          <w:tcPr>
            <w:tcW w:w="1179"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58"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spacing w:line="256" w:lineRule="auto"/>
              <w:rPr>
                <w:rFonts w:ascii="Arial"/>
                <w:sz w:val="21"/>
              </w:rPr>
            </w:pPr>
          </w:p>
          <w:p>
            <w:pPr>
              <w:spacing w:line="256" w:lineRule="auto"/>
              <w:rPr>
                <w:rFonts w:ascii="Arial"/>
                <w:sz w:val="21"/>
              </w:rPr>
            </w:pPr>
          </w:p>
          <w:p>
            <w:pPr>
              <w:spacing w:line="257" w:lineRule="auto"/>
              <w:rPr>
                <w:rFonts w:ascii="Arial"/>
                <w:sz w:val="21"/>
              </w:rPr>
            </w:pPr>
          </w:p>
          <w:p>
            <w:pPr>
              <w:pStyle w:val="6"/>
              <w:spacing w:before="65" w:line="230" w:lineRule="auto"/>
              <w:ind w:left="132"/>
            </w:pPr>
            <w:r>
              <w:rPr>
                <w:spacing w:val="6"/>
              </w:rPr>
              <w:t>资金到位率</w:t>
            </w:r>
            <w:r>
              <w:rPr>
                <w:rFonts w:ascii="Times New Roman" w:hAnsi="Times New Roman" w:eastAsia="Times New Roman" w:cs="Times New Roman"/>
                <w:spacing w:val="6"/>
              </w:rPr>
              <w:t>*</w:t>
            </w:r>
            <w:r>
              <w:rPr>
                <w:spacing w:val="6"/>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9" w:hRule="atLeast"/>
        </w:trPr>
        <w:tc>
          <w:tcPr>
            <w:tcW w:w="719" w:type="dxa"/>
            <w:vAlign w:val="top"/>
          </w:tcPr>
          <w:p>
            <w:pPr>
              <w:spacing w:line="317" w:lineRule="auto"/>
              <w:rPr>
                <w:rFonts w:ascii="Arial"/>
                <w:sz w:val="21"/>
              </w:rPr>
            </w:pPr>
          </w:p>
          <w:p>
            <w:pPr>
              <w:spacing w:line="318" w:lineRule="auto"/>
              <w:rPr>
                <w:rFonts w:ascii="Arial"/>
                <w:sz w:val="21"/>
              </w:rPr>
            </w:pPr>
          </w:p>
          <w:p>
            <w:pPr>
              <w:spacing w:before="57" w:line="195" w:lineRule="auto"/>
              <w:ind w:left="115"/>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650" w:type="dxa"/>
            <w:vAlign w:val="top"/>
          </w:tcPr>
          <w:p>
            <w:pPr>
              <w:pStyle w:val="6"/>
              <w:spacing w:before="267"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pStyle w:val="6"/>
              <w:spacing w:before="267"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pStyle w:val="6"/>
              <w:spacing w:before="267" w:line="352" w:lineRule="auto"/>
              <w:ind w:left="119" w:right="106" w:hanging="10"/>
              <w:jc w:val="both"/>
            </w:pPr>
            <w:r>
              <w:rPr>
                <w:rFonts w:ascii="Times New Roman" w:hAnsi="Times New Roman" w:eastAsia="Times New Roman" w:cs="Times New Roman"/>
                <w:spacing w:val="1"/>
              </w:rPr>
              <w:t>B102</w:t>
            </w:r>
            <w:r>
              <w:rPr>
                <w:rFonts w:ascii="Times New Roman" w:hAnsi="Times New Roman" w:eastAsia="Times New Roman" w:cs="Times New Roman"/>
                <w:spacing w:val="20"/>
              </w:rPr>
              <w:t xml:space="preserve"> </w:t>
            </w:r>
            <w:r>
              <w:rPr>
                <w:spacing w:val="1"/>
              </w:rPr>
              <w:t>预</w:t>
            </w:r>
            <w:r>
              <w:t xml:space="preserve"> </w:t>
            </w:r>
            <w:r>
              <w:rPr>
                <w:spacing w:val="33"/>
              </w:rPr>
              <w:t>算执行</w:t>
            </w:r>
          </w:p>
          <w:p>
            <w:pPr>
              <w:pStyle w:val="6"/>
              <w:spacing w:line="231" w:lineRule="auto"/>
              <w:ind w:left="126"/>
            </w:pPr>
            <w:r>
              <w:t>率</w:t>
            </w:r>
          </w:p>
        </w:tc>
        <w:tc>
          <w:tcPr>
            <w:tcW w:w="620" w:type="dxa"/>
            <w:vAlign w:val="top"/>
          </w:tcPr>
          <w:p>
            <w:pPr>
              <w:spacing w:line="317" w:lineRule="auto"/>
              <w:rPr>
                <w:rFonts w:ascii="Arial"/>
                <w:sz w:val="21"/>
              </w:rPr>
            </w:pPr>
          </w:p>
          <w:p>
            <w:pPr>
              <w:spacing w:line="318" w:lineRule="auto"/>
              <w:rPr>
                <w:rFonts w:ascii="Arial"/>
                <w:sz w:val="21"/>
              </w:rPr>
            </w:pPr>
          </w:p>
          <w:p>
            <w:pPr>
              <w:spacing w:before="57"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40" w:line="271" w:lineRule="auto"/>
              <w:ind w:left="117" w:right="106"/>
              <w:jc w:val="both"/>
            </w:pPr>
            <w:r>
              <w:rPr>
                <w:spacing w:val="-2"/>
              </w:rPr>
              <w:t>项</w:t>
            </w:r>
            <w:r>
              <w:rPr>
                <w:spacing w:val="-24"/>
              </w:rPr>
              <w:t xml:space="preserve"> </w:t>
            </w:r>
            <w:r>
              <w:rPr>
                <w:spacing w:val="-2"/>
              </w:rPr>
              <w:t>目实</w:t>
            </w:r>
            <w:r>
              <w:rPr>
                <w:spacing w:val="-51"/>
              </w:rPr>
              <w:t xml:space="preserve"> </w:t>
            </w:r>
            <w:r>
              <w:rPr>
                <w:spacing w:val="-2"/>
              </w:rPr>
              <w:t>际支</w:t>
            </w:r>
            <w:r>
              <w:rPr>
                <w:spacing w:val="-39"/>
              </w:rPr>
              <w:t xml:space="preserve"> </w:t>
            </w:r>
            <w:r>
              <w:rPr>
                <w:spacing w:val="-2"/>
              </w:rPr>
              <w:t>出</w:t>
            </w:r>
            <w:r>
              <w:rPr>
                <w:spacing w:val="-49"/>
              </w:rPr>
              <w:t xml:space="preserve"> </w:t>
            </w:r>
            <w:r>
              <w:rPr>
                <w:spacing w:val="-2"/>
              </w:rPr>
              <w:t>资金</w:t>
            </w:r>
            <w:r>
              <w:rPr>
                <w:spacing w:val="-52"/>
              </w:rPr>
              <w:t xml:space="preserve"> </w:t>
            </w:r>
            <w:r>
              <w:rPr>
                <w:spacing w:val="-2"/>
              </w:rPr>
              <w:t>与</w:t>
            </w:r>
            <w:r>
              <w:t xml:space="preserve"> </w:t>
            </w:r>
            <w:r>
              <w:rPr>
                <w:spacing w:val="6"/>
              </w:rPr>
              <w:t>项目预算（或实际到位</w:t>
            </w:r>
            <w:r>
              <w:rPr>
                <w:spacing w:val="8"/>
              </w:rPr>
              <w:t xml:space="preserve"> </w:t>
            </w:r>
            <w:r>
              <w:rPr>
                <w:spacing w:val="6"/>
              </w:rPr>
              <w:t>资金的比率）是否按照</w:t>
            </w:r>
            <w:r>
              <w:rPr>
                <w:spacing w:val="8"/>
              </w:rPr>
              <w:t xml:space="preserve"> </w:t>
            </w:r>
            <w:r>
              <w:rPr>
                <w:spacing w:val="6"/>
              </w:rPr>
              <w:t>计划执行，用以反映和</w:t>
            </w:r>
            <w:r>
              <w:rPr>
                <w:spacing w:val="8"/>
              </w:rPr>
              <w:t xml:space="preserve"> </w:t>
            </w:r>
            <w:r>
              <w:rPr>
                <w:spacing w:val="15"/>
              </w:rPr>
              <w:t>考核项</w:t>
            </w:r>
            <w:r>
              <w:rPr>
                <w:spacing w:val="-19"/>
              </w:rPr>
              <w:t xml:space="preserve"> </w:t>
            </w:r>
            <w:r>
              <w:rPr>
                <w:spacing w:val="15"/>
              </w:rPr>
              <w:t>目资金</w:t>
            </w:r>
            <w:r>
              <w:rPr>
                <w:spacing w:val="-48"/>
              </w:rPr>
              <w:t xml:space="preserve"> </w:t>
            </w:r>
            <w:r>
              <w:rPr>
                <w:spacing w:val="15"/>
              </w:rPr>
              <w:t>的利用</w:t>
            </w:r>
          </w:p>
        </w:tc>
        <w:tc>
          <w:tcPr>
            <w:tcW w:w="3139" w:type="dxa"/>
            <w:vAlign w:val="top"/>
          </w:tcPr>
          <w:p>
            <w:pPr>
              <w:spacing w:line="354" w:lineRule="auto"/>
              <w:rPr>
                <w:rFonts w:ascii="Arial"/>
                <w:sz w:val="21"/>
              </w:rPr>
            </w:pPr>
          </w:p>
          <w:p>
            <w:pPr>
              <w:pStyle w:val="6"/>
              <w:spacing w:before="65" w:line="308" w:lineRule="auto"/>
              <w:ind w:left="120" w:right="106" w:firstLine="1"/>
              <w:rPr>
                <w:rFonts w:ascii="Times New Roman" w:hAnsi="Times New Roman" w:eastAsia="Times New Roman" w:cs="Times New Roman"/>
              </w:rPr>
            </w:pPr>
            <w:r>
              <w:rPr>
                <w:spacing w:val="9"/>
              </w:rPr>
              <w:t>预算执行率</w:t>
            </w:r>
            <w:r>
              <w:rPr>
                <w:rFonts w:ascii="Times New Roman" w:hAnsi="Times New Roman" w:eastAsia="Times New Roman" w:cs="Times New Roman"/>
                <w:spacing w:val="9"/>
              </w:rPr>
              <w:t>=</w:t>
            </w:r>
            <w:r>
              <w:rPr>
                <w:spacing w:val="9"/>
              </w:rPr>
              <w:t>实际支出金额</w:t>
            </w:r>
            <w:r>
              <w:rPr>
                <w:rFonts w:ascii="Times New Roman" w:hAnsi="Times New Roman" w:eastAsia="Times New Roman" w:cs="Times New Roman"/>
                <w:spacing w:val="9"/>
              </w:rPr>
              <w:t>/</w:t>
            </w:r>
            <w:r>
              <w:rPr>
                <w:spacing w:val="9"/>
              </w:rPr>
              <w:t>预算</w:t>
            </w:r>
            <w:r>
              <w:rPr>
                <w:spacing w:val="1"/>
              </w:rPr>
              <w:t xml:space="preserve"> </w:t>
            </w:r>
            <w:r>
              <w:rPr>
                <w:spacing w:val="3"/>
              </w:rPr>
              <w:t>批复金额</w:t>
            </w:r>
            <w:r>
              <w:rPr>
                <w:rFonts w:ascii="Times New Roman" w:hAnsi="Times New Roman" w:eastAsia="Times New Roman" w:cs="Times New Roman"/>
                <w:spacing w:val="3"/>
              </w:rPr>
              <w:t>×</w:t>
            </w:r>
            <w:r>
              <w:rPr>
                <w:rFonts w:ascii="Times New Roman" w:hAnsi="Times New Roman" w:eastAsia="Times New Roman" w:cs="Times New Roman"/>
                <w:spacing w:val="-23"/>
              </w:rPr>
              <w:t xml:space="preserve"> </w:t>
            </w:r>
            <w:r>
              <w:rPr>
                <w:rFonts w:ascii="Times New Roman" w:hAnsi="Times New Roman" w:eastAsia="Times New Roman" w:cs="Times New Roman"/>
                <w:spacing w:val="3"/>
              </w:rPr>
              <w:t>100%</w:t>
            </w:r>
          </w:p>
        </w:tc>
        <w:tc>
          <w:tcPr>
            <w:tcW w:w="1179" w:type="dxa"/>
            <w:vAlign w:val="top"/>
          </w:tcPr>
          <w:p>
            <w:pPr>
              <w:spacing w:line="317" w:lineRule="auto"/>
              <w:rPr>
                <w:rFonts w:ascii="Arial"/>
                <w:sz w:val="21"/>
              </w:rPr>
            </w:pPr>
          </w:p>
          <w:p>
            <w:pPr>
              <w:spacing w:line="318" w:lineRule="auto"/>
              <w:rPr>
                <w:rFonts w:ascii="Arial"/>
                <w:sz w:val="21"/>
              </w:rPr>
            </w:pPr>
          </w:p>
          <w:p>
            <w:pPr>
              <w:spacing w:before="57"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spacing w:line="290" w:lineRule="auto"/>
              <w:rPr>
                <w:rFonts w:ascii="Arial"/>
                <w:sz w:val="21"/>
              </w:rPr>
            </w:pPr>
          </w:p>
          <w:p>
            <w:pPr>
              <w:spacing w:line="290" w:lineRule="auto"/>
              <w:rPr>
                <w:rFonts w:ascii="Arial"/>
                <w:sz w:val="21"/>
              </w:rPr>
            </w:pPr>
          </w:p>
          <w:p>
            <w:pPr>
              <w:pStyle w:val="6"/>
              <w:spacing w:before="65" w:line="229" w:lineRule="auto"/>
              <w:ind w:left="123"/>
            </w:pPr>
            <w:r>
              <w:rPr>
                <w:spacing w:val="7"/>
              </w:rPr>
              <w:t>预算执行率</w:t>
            </w:r>
            <w:r>
              <w:rPr>
                <w:rFonts w:ascii="Times New Roman" w:hAnsi="Times New Roman" w:eastAsia="Times New Roman" w:cs="Times New Roman"/>
                <w:spacing w:val="7"/>
              </w:rPr>
              <w:t>*</w:t>
            </w:r>
            <w:r>
              <w:rPr>
                <w:spacing w:val="7"/>
              </w:rPr>
              <w:t>权重分</w:t>
            </w:r>
          </w:p>
        </w:tc>
      </w:tr>
    </w:tbl>
    <w:p>
      <w:pPr>
        <w:rPr>
          <w:rFonts w:ascii="Arial"/>
          <w:sz w:val="21"/>
        </w:rPr>
      </w:pPr>
    </w:p>
    <w:p>
      <w:pPr>
        <w:rPr>
          <w:rFonts w:ascii="Arial" w:hAnsi="Arial" w:eastAsia="Arial" w:cs="Arial"/>
          <w:sz w:val="21"/>
          <w:szCs w:val="21"/>
        </w:rPr>
        <w:sectPr>
          <w:footerReference r:id="rId29"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6"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57" w:line="350" w:lineRule="auto"/>
              <w:ind w:left="119" w:right="122" w:firstLine="472"/>
              <w:rPr>
                <w:rFonts w:ascii="Times New Roman" w:hAnsi="Times New Roman" w:eastAsia="Times New Roman" w:cs="Times New Roman"/>
              </w:rPr>
            </w:pPr>
            <w:r>
              <w:rPr>
                <w:rFonts w:ascii="Times New Roman" w:hAnsi="Times New Roman" w:eastAsia="Times New Roman" w:cs="Times New Roman"/>
                <w:spacing w:val="2"/>
              </w:rPr>
              <w:t>B</w:t>
            </w:r>
            <w:r>
              <w:rPr>
                <w:rFonts w:ascii="Times New Roman" w:hAnsi="Times New Roman" w:eastAsia="Times New Roman" w:cs="Times New Roman"/>
              </w:rPr>
              <w:t xml:space="preserve"> </w:t>
            </w:r>
            <w:r>
              <w:rPr>
                <w:spacing w:val="8"/>
              </w:rPr>
              <w:t>项目过</w:t>
            </w:r>
            <w:r>
              <w:t xml:space="preserve"> </w:t>
            </w:r>
            <w:r>
              <w:rPr>
                <w:spacing w:val="3"/>
              </w:rPr>
              <w:t>程（</w:t>
            </w:r>
            <w:r>
              <w:rPr>
                <w:rFonts w:ascii="Times New Roman" w:hAnsi="Times New Roman" w:eastAsia="Times New Roman" w:cs="Times New Roman"/>
                <w:spacing w:val="3"/>
              </w:rPr>
              <w:t>35</w:t>
            </w:r>
          </w:p>
          <w:p>
            <w:pPr>
              <w:pStyle w:val="6"/>
              <w:spacing w:line="232" w:lineRule="auto"/>
              <w:ind w:left="237"/>
            </w:pPr>
            <w:r>
              <w:rPr>
                <w:spacing w:val="-4"/>
              </w:rPr>
              <w:t>分）</w:t>
            </w:r>
          </w:p>
        </w:tc>
        <w:tc>
          <w:tcPr>
            <w:tcW w:w="933"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65" w:line="382" w:lineRule="exact"/>
              <w:ind w:left="106"/>
            </w:pPr>
            <w:r>
              <w:rPr>
                <w:rFonts w:ascii="Times New Roman" w:hAnsi="Times New Roman" w:eastAsia="Times New Roman" w:cs="Times New Roman"/>
                <w:position w:val="13"/>
              </w:rPr>
              <w:t>B1</w:t>
            </w:r>
            <w:r>
              <w:rPr>
                <w:rFonts w:ascii="Times New Roman" w:hAnsi="Times New Roman" w:eastAsia="Times New Roman" w:cs="Times New Roman"/>
                <w:spacing w:val="28"/>
                <w:position w:val="13"/>
              </w:rPr>
              <w:t xml:space="preserve"> </w:t>
            </w:r>
            <w:r>
              <w:rPr>
                <w:position w:val="13"/>
              </w:rPr>
              <w:t>资金</w:t>
            </w:r>
          </w:p>
          <w:p>
            <w:pPr>
              <w:pStyle w:val="6"/>
              <w:spacing w:line="232" w:lineRule="auto"/>
              <w:ind w:left="128"/>
            </w:pPr>
            <w:r>
              <w:rPr>
                <w:spacing w:val="-4"/>
              </w:rPr>
              <w:t>管理</w:t>
            </w: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pStyle w:val="6"/>
              <w:spacing w:before="35" w:line="232" w:lineRule="auto"/>
              <w:ind w:left="120"/>
            </w:pPr>
            <w:r>
              <w:t>效率。</w:t>
            </w: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6" w:hRule="atLeast"/>
        </w:trPr>
        <w:tc>
          <w:tcPr>
            <w:tcW w:w="719" w:type="dxa"/>
            <w:vAlign w:val="top"/>
          </w:tcPr>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10</w:t>
            </w:r>
          </w:p>
        </w:tc>
        <w:tc>
          <w:tcPr>
            <w:tcW w:w="650" w:type="dxa"/>
            <w:vAlign w:val="top"/>
          </w:tcPr>
          <w:p>
            <w:pPr>
              <w:spacing w:line="318" w:lineRule="auto"/>
              <w:rPr>
                <w:rFonts w:ascii="Arial"/>
                <w:sz w:val="21"/>
              </w:rPr>
            </w:pPr>
          </w:p>
          <w:p>
            <w:pPr>
              <w:spacing w:line="318" w:lineRule="auto"/>
              <w:rPr>
                <w:rFonts w:ascii="Arial"/>
                <w:sz w:val="21"/>
              </w:rPr>
            </w:pPr>
          </w:p>
          <w:p>
            <w:pPr>
              <w:spacing w:line="319"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18" w:lineRule="auto"/>
              <w:rPr>
                <w:rFonts w:ascii="Arial"/>
                <w:sz w:val="21"/>
              </w:rPr>
            </w:pPr>
          </w:p>
          <w:p>
            <w:pPr>
              <w:spacing w:line="318" w:lineRule="auto"/>
              <w:rPr>
                <w:rFonts w:ascii="Arial"/>
                <w:sz w:val="21"/>
              </w:rPr>
            </w:pPr>
          </w:p>
          <w:p>
            <w:pPr>
              <w:spacing w:line="319"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continue"/>
            <w:tcBorders>
              <w:top w:val="nil"/>
              <w:bottom w:val="nil"/>
            </w:tcBorders>
            <w:vAlign w:val="top"/>
          </w:tcPr>
          <w:p>
            <w:pPr>
              <w:rPr>
                <w:rFonts w:ascii="Arial"/>
                <w:sz w:val="21"/>
              </w:rPr>
            </w:pPr>
          </w:p>
        </w:tc>
        <w:tc>
          <w:tcPr>
            <w:tcW w:w="930" w:type="dxa"/>
            <w:vAlign w:val="top"/>
          </w:tcPr>
          <w:p>
            <w:pPr>
              <w:spacing w:line="318" w:lineRule="auto"/>
              <w:rPr>
                <w:rFonts w:ascii="Arial"/>
                <w:sz w:val="21"/>
              </w:rPr>
            </w:pPr>
          </w:p>
          <w:p>
            <w:pPr>
              <w:spacing w:line="318" w:lineRule="auto"/>
              <w:rPr>
                <w:rFonts w:ascii="Arial"/>
                <w:sz w:val="21"/>
              </w:rPr>
            </w:pPr>
          </w:p>
          <w:p>
            <w:pPr>
              <w:spacing w:line="319" w:lineRule="auto"/>
              <w:rPr>
                <w:rFonts w:ascii="Arial"/>
                <w:sz w:val="21"/>
              </w:rPr>
            </w:pPr>
          </w:p>
          <w:p>
            <w:pPr>
              <w:pStyle w:val="6"/>
              <w:spacing w:before="65" w:line="351" w:lineRule="auto"/>
              <w:ind w:left="119" w:right="106" w:hanging="10"/>
              <w:jc w:val="both"/>
            </w:pPr>
            <w:r>
              <w:rPr>
                <w:rFonts w:ascii="Times New Roman" w:hAnsi="Times New Roman" w:eastAsia="Times New Roman" w:cs="Times New Roman"/>
              </w:rPr>
              <w:t>B103</w:t>
            </w:r>
            <w:r>
              <w:rPr>
                <w:rFonts w:ascii="Times New Roman" w:hAnsi="Times New Roman" w:eastAsia="Times New Roman" w:cs="Times New Roman"/>
                <w:spacing w:val="25"/>
                <w:w w:val="101"/>
              </w:rPr>
              <w:t xml:space="preserve"> </w:t>
            </w:r>
            <w:r>
              <w:t xml:space="preserve">资 </w:t>
            </w:r>
            <w:r>
              <w:rPr>
                <w:spacing w:val="33"/>
              </w:rPr>
              <w:t>金使用</w:t>
            </w:r>
          </w:p>
          <w:p>
            <w:pPr>
              <w:pStyle w:val="6"/>
              <w:spacing w:line="228" w:lineRule="auto"/>
              <w:ind w:left="125"/>
            </w:pPr>
            <w:r>
              <w:rPr>
                <w:spacing w:val="3"/>
              </w:rPr>
              <w:t>合规性</w:t>
            </w:r>
          </w:p>
        </w:tc>
        <w:tc>
          <w:tcPr>
            <w:tcW w:w="620" w:type="dxa"/>
            <w:vAlign w:val="top"/>
          </w:tcPr>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7" w:line="195" w:lineRule="auto"/>
              <w:ind w:left="107"/>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2299" w:type="dxa"/>
            <w:vAlign w:val="top"/>
          </w:tcPr>
          <w:p>
            <w:pPr>
              <w:pStyle w:val="6"/>
              <w:spacing w:before="33" w:line="276" w:lineRule="auto"/>
              <w:ind w:left="116" w:right="106" w:firstLine="1"/>
              <w:jc w:val="both"/>
            </w:pPr>
            <w:r>
              <w:rPr>
                <w:spacing w:val="7"/>
              </w:rPr>
              <w:t>考核</w:t>
            </w:r>
            <w:r>
              <w:rPr>
                <w:spacing w:val="-66"/>
              </w:rPr>
              <w:t xml:space="preserve"> </w:t>
            </w:r>
            <w:r>
              <w:rPr>
                <w:rFonts w:ascii="宋体" w:hAnsi="宋体" w:eastAsia="宋体" w:cs="宋体"/>
                <w:spacing w:val="7"/>
              </w:rPr>
              <w:t>①</w:t>
            </w:r>
            <w:r>
              <w:rPr>
                <w:rFonts w:ascii="宋体" w:hAnsi="宋体" w:eastAsia="宋体" w:cs="宋体"/>
                <w:spacing w:val="-60"/>
              </w:rPr>
              <w:t xml:space="preserve"> </w:t>
            </w:r>
            <w:r>
              <w:rPr>
                <w:spacing w:val="7"/>
              </w:rPr>
              <w:t>购</w:t>
            </w:r>
            <w:r>
              <w:rPr>
                <w:spacing w:val="-51"/>
              </w:rPr>
              <w:t xml:space="preserve"> </w:t>
            </w:r>
            <w:r>
              <w:rPr>
                <w:spacing w:val="7"/>
              </w:rPr>
              <w:t>买主</w:t>
            </w:r>
            <w:r>
              <w:rPr>
                <w:spacing w:val="-59"/>
              </w:rPr>
              <w:t xml:space="preserve"> </w:t>
            </w:r>
            <w:r>
              <w:rPr>
                <w:spacing w:val="7"/>
              </w:rPr>
              <w:t>体和</w:t>
            </w:r>
            <w:r>
              <w:rPr>
                <w:spacing w:val="-60"/>
              </w:rPr>
              <w:t xml:space="preserve"> </w:t>
            </w:r>
            <w:r>
              <w:rPr>
                <w:spacing w:val="7"/>
              </w:rPr>
              <w:t>经</w:t>
            </w:r>
            <w:r>
              <w:t xml:space="preserve"> </w:t>
            </w:r>
            <w:r>
              <w:rPr>
                <w:spacing w:val="16"/>
              </w:rPr>
              <w:t>办机构</w:t>
            </w:r>
            <w:r>
              <w:rPr>
                <w:spacing w:val="-52"/>
              </w:rPr>
              <w:t xml:space="preserve"> </w:t>
            </w:r>
            <w:r>
              <w:rPr>
                <w:spacing w:val="16"/>
              </w:rPr>
              <w:t>项</w:t>
            </w:r>
            <w:r>
              <w:rPr>
                <w:spacing w:val="-23"/>
              </w:rPr>
              <w:t xml:space="preserve"> </w:t>
            </w:r>
            <w:r>
              <w:rPr>
                <w:spacing w:val="16"/>
              </w:rPr>
              <w:t>目资金使用</w:t>
            </w:r>
            <w:r>
              <w:t xml:space="preserve"> </w:t>
            </w:r>
            <w:r>
              <w:rPr>
                <w:spacing w:val="3"/>
              </w:rPr>
              <w:t>是</w:t>
            </w:r>
            <w:r>
              <w:rPr>
                <w:spacing w:val="-48"/>
              </w:rPr>
              <w:t xml:space="preserve"> </w:t>
            </w:r>
            <w:r>
              <w:rPr>
                <w:spacing w:val="3"/>
              </w:rPr>
              <w:t>否符</w:t>
            </w:r>
            <w:r>
              <w:rPr>
                <w:spacing w:val="-54"/>
              </w:rPr>
              <w:t xml:space="preserve"> </w:t>
            </w:r>
            <w:r>
              <w:rPr>
                <w:spacing w:val="3"/>
              </w:rPr>
              <w:t>合相</w:t>
            </w:r>
            <w:r>
              <w:rPr>
                <w:spacing w:val="-54"/>
              </w:rPr>
              <w:t xml:space="preserve"> </w:t>
            </w:r>
            <w:r>
              <w:rPr>
                <w:spacing w:val="3"/>
              </w:rPr>
              <w:t>关</w:t>
            </w:r>
            <w:r>
              <w:rPr>
                <w:spacing w:val="-48"/>
              </w:rPr>
              <w:t xml:space="preserve"> </w:t>
            </w:r>
            <w:r>
              <w:rPr>
                <w:spacing w:val="3"/>
              </w:rPr>
              <w:t>的财</w:t>
            </w:r>
            <w:r>
              <w:rPr>
                <w:spacing w:val="-54"/>
              </w:rPr>
              <w:t xml:space="preserve"> </w:t>
            </w:r>
            <w:r>
              <w:rPr>
                <w:spacing w:val="3"/>
              </w:rPr>
              <w:t>务</w:t>
            </w:r>
            <w:r>
              <w:t xml:space="preserve"> </w:t>
            </w:r>
            <w:r>
              <w:rPr>
                <w:spacing w:val="7"/>
              </w:rPr>
              <w:t>管理制度规定，</w:t>
            </w:r>
            <w:r>
              <w:rPr>
                <w:rFonts w:ascii="宋体" w:hAnsi="宋体" w:eastAsia="宋体" w:cs="宋体"/>
                <w:spacing w:val="7"/>
              </w:rPr>
              <w:t>②</w:t>
            </w:r>
            <w:r>
              <w:rPr>
                <w:spacing w:val="7"/>
              </w:rPr>
              <w:t>经办</w:t>
            </w:r>
            <w:r>
              <w:t xml:space="preserve"> </w:t>
            </w:r>
            <w:r>
              <w:rPr>
                <w:spacing w:val="10"/>
              </w:rPr>
              <w:t>机构是</w:t>
            </w:r>
            <w:r>
              <w:rPr>
                <w:spacing w:val="-55"/>
              </w:rPr>
              <w:t xml:space="preserve"> </w:t>
            </w:r>
            <w:r>
              <w:rPr>
                <w:spacing w:val="10"/>
              </w:rPr>
              <w:t>否按</w:t>
            </w:r>
            <w:r>
              <w:rPr>
                <w:spacing w:val="-55"/>
              </w:rPr>
              <w:t xml:space="preserve"> </w:t>
            </w:r>
            <w:r>
              <w:rPr>
                <w:spacing w:val="10"/>
              </w:rPr>
              <w:t>照要</w:t>
            </w:r>
            <w:r>
              <w:rPr>
                <w:spacing w:val="-54"/>
              </w:rPr>
              <w:t xml:space="preserve"> </w:t>
            </w:r>
            <w:r>
              <w:rPr>
                <w:spacing w:val="10"/>
              </w:rPr>
              <w:t>求</w:t>
            </w:r>
            <w:r>
              <w:rPr>
                <w:spacing w:val="-57"/>
              </w:rPr>
              <w:t xml:space="preserve"> </w:t>
            </w:r>
            <w:r>
              <w:rPr>
                <w:spacing w:val="10"/>
              </w:rPr>
              <w:t>及</w:t>
            </w:r>
            <w:r>
              <w:t xml:space="preserve"> </w:t>
            </w:r>
            <w:r>
              <w:rPr>
                <w:spacing w:val="2"/>
              </w:rPr>
              <w:t>时</w:t>
            </w:r>
            <w:r>
              <w:rPr>
                <w:spacing w:val="-31"/>
              </w:rPr>
              <w:t xml:space="preserve"> </w:t>
            </w:r>
            <w:r>
              <w:rPr>
                <w:spacing w:val="2"/>
              </w:rPr>
              <w:t>向购</w:t>
            </w:r>
            <w:r>
              <w:rPr>
                <w:spacing w:val="-51"/>
              </w:rPr>
              <w:t xml:space="preserve"> </w:t>
            </w:r>
            <w:r>
              <w:rPr>
                <w:spacing w:val="2"/>
              </w:rPr>
              <w:t>买主</w:t>
            </w:r>
            <w:r>
              <w:rPr>
                <w:spacing w:val="-60"/>
              </w:rPr>
              <w:t xml:space="preserve"> </w:t>
            </w:r>
            <w:r>
              <w:rPr>
                <w:spacing w:val="2"/>
              </w:rPr>
              <w:t>体</w:t>
            </w:r>
            <w:r>
              <w:rPr>
                <w:spacing w:val="-58"/>
              </w:rPr>
              <w:t xml:space="preserve"> </w:t>
            </w:r>
            <w:r>
              <w:rPr>
                <w:spacing w:val="2"/>
              </w:rPr>
              <w:t>提供</w:t>
            </w:r>
            <w:r>
              <w:rPr>
                <w:spacing w:val="-49"/>
              </w:rPr>
              <w:t xml:space="preserve"> </w:t>
            </w:r>
            <w:r>
              <w:rPr>
                <w:spacing w:val="2"/>
              </w:rPr>
              <w:t>资</w:t>
            </w:r>
            <w:r>
              <w:t xml:space="preserve"> </w:t>
            </w:r>
            <w:r>
              <w:rPr>
                <w:spacing w:val="7"/>
              </w:rPr>
              <w:t>金的使用情况，项目的</w:t>
            </w:r>
            <w:r>
              <w:t xml:space="preserve"> </w:t>
            </w:r>
            <w:r>
              <w:rPr>
                <w:spacing w:val="7"/>
              </w:rPr>
              <w:t>执行情况等材料。用以</w:t>
            </w:r>
            <w:r>
              <w:t xml:space="preserve"> </w:t>
            </w:r>
            <w:r>
              <w:rPr>
                <w:spacing w:val="6"/>
              </w:rPr>
              <w:t>反</w:t>
            </w:r>
            <w:r>
              <w:rPr>
                <w:spacing w:val="-48"/>
              </w:rPr>
              <w:t xml:space="preserve"> </w:t>
            </w:r>
            <w:r>
              <w:rPr>
                <w:spacing w:val="6"/>
              </w:rPr>
              <w:t>映和</w:t>
            </w:r>
            <w:r>
              <w:rPr>
                <w:spacing w:val="-59"/>
              </w:rPr>
              <w:t xml:space="preserve"> </w:t>
            </w:r>
            <w:r>
              <w:rPr>
                <w:spacing w:val="6"/>
              </w:rPr>
              <w:t>考核双</w:t>
            </w:r>
            <w:r>
              <w:rPr>
                <w:spacing w:val="-55"/>
              </w:rPr>
              <w:t xml:space="preserve"> </w:t>
            </w:r>
            <w:r>
              <w:rPr>
                <w:spacing w:val="6"/>
              </w:rPr>
              <w:t>方项</w:t>
            </w:r>
            <w:r>
              <w:rPr>
                <w:spacing w:val="-23"/>
              </w:rPr>
              <w:t xml:space="preserve"> </w:t>
            </w:r>
            <w:r>
              <w:rPr>
                <w:spacing w:val="6"/>
              </w:rPr>
              <w:t>目</w:t>
            </w:r>
            <w:r>
              <w:t xml:space="preserve"> </w:t>
            </w:r>
            <w:r>
              <w:rPr>
                <w:spacing w:val="5"/>
              </w:rPr>
              <w:t>资金的规范运行情况。</w:t>
            </w:r>
          </w:p>
        </w:tc>
        <w:tc>
          <w:tcPr>
            <w:tcW w:w="3139" w:type="dxa"/>
            <w:vAlign w:val="top"/>
          </w:tcPr>
          <w:p>
            <w:pPr>
              <w:spacing w:line="286" w:lineRule="auto"/>
              <w:rPr>
                <w:rFonts w:ascii="Arial"/>
                <w:sz w:val="21"/>
              </w:rPr>
            </w:pPr>
          </w:p>
          <w:p>
            <w:pPr>
              <w:spacing w:line="286" w:lineRule="auto"/>
              <w:rPr>
                <w:rFonts w:ascii="Arial"/>
                <w:sz w:val="21"/>
              </w:rPr>
            </w:pPr>
          </w:p>
          <w:p>
            <w:pPr>
              <w:pStyle w:val="6"/>
              <w:spacing w:before="65" w:line="273" w:lineRule="auto"/>
              <w:ind w:left="110" w:right="104" w:firstLine="9"/>
              <w:jc w:val="both"/>
            </w:pPr>
            <w:r>
              <w:rPr>
                <w:spacing w:val="10"/>
              </w:rPr>
              <w:t>《自治区党委</w:t>
            </w:r>
            <w:r>
              <w:rPr>
                <w:spacing w:val="76"/>
              </w:rPr>
              <w:t xml:space="preserve"> </w:t>
            </w:r>
            <w:r>
              <w:rPr>
                <w:spacing w:val="10"/>
              </w:rPr>
              <w:t>自治区人民政府</w:t>
            </w:r>
            <w:r>
              <w:t xml:space="preserve"> </w:t>
            </w:r>
            <w:r>
              <w:rPr>
                <w:spacing w:val="24"/>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4"/>
                <w:w w:val="101"/>
              </w:rPr>
              <w:t xml:space="preserve"> </w:t>
            </w:r>
            <w:r>
              <w:rPr>
                <w:spacing w:val="9"/>
              </w:rPr>
              <w:t>号</w:t>
            </w:r>
            <w:r>
              <w:rPr>
                <w:spacing w:val="5"/>
              </w:rPr>
              <w:t>），</w:t>
            </w:r>
            <w:r>
              <w:rPr>
                <w:spacing w:val="9"/>
              </w:rPr>
              <w:t>《新疆维吾尔自治区本级</w:t>
            </w:r>
            <w:r>
              <w:t xml:space="preserve"> </w:t>
            </w:r>
            <w:r>
              <w:rPr>
                <w:rFonts w:ascii="Times New Roman" w:hAnsi="Times New Roman" w:eastAsia="Times New Roman" w:cs="Times New Roman"/>
                <w:spacing w:val="15"/>
              </w:rPr>
              <w:t>2022</w:t>
            </w:r>
            <w:r>
              <w:rPr>
                <w:rFonts w:ascii="Times New Roman" w:hAnsi="Times New Roman" w:eastAsia="Times New Roman" w:cs="Times New Roman"/>
                <w:spacing w:val="40"/>
                <w:w w:val="101"/>
              </w:rPr>
              <w:t xml:space="preserve"> </w:t>
            </w:r>
            <w:r>
              <w:rPr>
                <w:spacing w:val="15"/>
              </w:rPr>
              <w:t>年政府购买服务指导性目</w:t>
            </w:r>
            <w:r>
              <w:t xml:space="preserve"> </w:t>
            </w:r>
            <w:r>
              <w:rPr>
                <w:spacing w:val="5"/>
              </w:rPr>
              <w:t>录》（新财综〔</w:t>
            </w:r>
            <w:r>
              <w:rPr>
                <w:rFonts w:ascii="Times New Roman" w:hAnsi="Times New Roman" w:eastAsia="Times New Roman" w:cs="Times New Roman"/>
                <w:spacing w:val="5"/>
              </w:rPr>
              <w:t>2022</w:t>
            </w:r>
            <w:r>
              <w:rPr>
                <w:spacing w:val="5"/>
              </w:rPr>
              <w:t>〕</w:t>
            </w:r>
            <w:r>
              <w:rPr>
                <w:rFonts w:ascii="Times New Roman" w:hAnsi="Times New Roman" w:eastAsia="Times New Roman" w:cs="Times New Roman"/>
                <w:spacing w:val="5"/>
              </w:rPr>
              <w:t>44</w:t>
            </w:r>
            <w:r>
              <w:rPr>
                <w:rFonts w:ascii="Times New Roman" w:hAnsi="Times New Roman" w:eastAsia="Times New Roman" w:cs="Times New Roman"/>
                <w:spacing w:val="35"/>
              </w:rPr>
              <w:t xml:space="preserve"> </w:t>
            </w:r>
            <w:r>
              <w:rPr>
                <w:spacing w:val="5"/>
              </w:rPr>
              <w:t>号）</w:t>
            </w:r>
          </w:p>
        </w:tc>
        <w:tc>
          <w:tcPr>
            <w:tcW w:w="1179" w:type="dxa"/>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32" w:lineRule="auto"/>
              <w:ind w:left="126"/>
            </w:pPr>
            <w:r>
              <w:rPr>
                <w:spacing w:val="-1"/>
              </w:rPr>
              <w:t>合规</w:t>
            </w:r>
          </w:p>
        </w:tc>
        <w:tc>
          <w:tcPr>
            <w:tcW w:w="2524" w:type="dxa"/>
            <w:vAlign w:val="top"/>
          </w:tcPr>
          <w:p>
            <w:pPr>
              <w:spacing w:line="277" w:lineRule="auto"/>
              <w:rPr>
                <w:rFonts w:ascii="Arial"/>
                <w:sz w:val="21"/>
              </w:rPr>
            </w:pPr>
          </w:p>
          <w:p>
            <w:pPr>
              <w:pStyle w:val="6"/>
              <w:spacing w:before="65" w:line="274" w:lineRule="auto"/>
              <w:ind w:left="121" w:right="108" w:hanging="6"/>
              <w:jc w:val="both"/>
            </w:pPr>
            <w:r>
              <w:rPr>
                <w:rFonts w:ascii="宋体" w:hAnsi="宋体" w:eastAsia="宋体" w:cs="宋体"/>
                <w:spacing w:val="24"/>
              </w:rPr>
              <w:t>①</w:t>
            </w:r>
            <w:r>
              <w:rPr>
                <w:rFonts w:ascii="宋体" w:hAnsi="宋体" w:eastAsia="宋体" w:cs="宋体"/>
                <w:spacing w:val="-47"/>
              </w:rPr>
              <w:t xml:space="preserve"> </w:t>
            </w:r>
            <w:r>
              <w:rPr>
                <w:spacing w:val="24"/>
              </w:rPr>
              <w:t>资金使用符合国家财</w:t>
            </w:r>
            <w:r>
              <w:t xml:space="preserve"> </w:t>
            </w:r>
            <w:r>
              <w:rPr>
                <w:spacing w:val="28"/>
              </w:rPr>
              <w:t>经法规和财务管理制度</w:t>
            </w:r>
            <w:r>
              <w:rPr>
                <w:spacing w:val="6"/>
              </w:rPr>
              <w:t xml:space="preserve"> </w:t>
            </w:r>
            <w:r>
              <w:rPr>
                <w:spacing w:val="28"/>
              </w:rPr>
              <w:t>以及有关专项资金管理</w:t>
            </w:r>
            <w:r>
              <w:rPr>
                <w:spacing w:val="6"/>
              </w:rPr>
              <w:t xml:space="preserve"> </w:t>
            </w:r>
            <w:r>
              <w:rPr>
                <w:spacing w:val="7"/>
              </w:rPr>
              <w:t>办法规定；</w:t>
            </w:r>
            <w:r>
              <w:rPr>
                <w:rFonts w:ascii="宋体" w:hAnsi="宋体" w:eastAsia="宋体" w:cs="宋体"/>
                <w:spacing w:val="7"/>
              </w:rPr>
              <w:t>②</w:t>
            </w:r>
            <w:r>
              <w:rPr>
                <w:spacing w:val="7"/>
              </w:rPr>
              <w:t>经办机构按</w:t>
            </w:r>
            <w:r>
              <w:rPr>
                <w:spacing w:val="9"/>
              </w:rPr>
              <w:t xml:space="preserve"> </w:t>
            </w:r>
            <w:r>
              <w:rPr>
                <w:spacing w:val="28"/>
              </w:rPr>
              <w:t>照要求及时向购买主体</w:t>
            </w:r>
            <w:r>
              <w:rPr>
                <w:spacing w:val="6"/>
              </w:rPr>
              <w:t xml:space="preserve"> </w:t>
            </w:r>
            <w:r>
              <w:rPr>
                <w:spacing w:val="7"/>
              </w:rPr>
              <w:t>提供资金的使用情况，项</w:t>
            </w:r>
            <w:r>
              <w:rPr>
                <w:spacing w:val="9"/>
              </w:rPr>
              <w:t xml:space="preserve"> </w:t>
            </w:r>
            <w:r>
              <w:rPr>
                <w:spacing w:val="7"/>
              </w:rPr>
              <w:t>目的执行情况等材料，每</w:t>
            </w:r>
            <w:r>
              <w:rPr>
                <w:spacing w:val="9"/>
              </w:rPr>
              <w:t xml:space="preserve"> </w:t>
            </w:r>
            <w:r>
              <w:rPr>
                <w:spacing w:val="3"/>
              </w:rPr>
              <w:t>符合一项得</w:t>
            </w:r>
            <w:r>
              <w:rPr>
                <w:spacing w:val="-22"/>
              </w:rPr>
              <w:t xml:space="preserve"> </w:t>
            </w:r>
            <w:r>
              <w:rPr>
                <w:rFonts w:ascii="Times New Roman" w:hAnsi="Times New Roman" w:eastAsia="Times New Roman" w:cs="Times New Roman"/>
                <w:spacing w:val="3"/>
              </w:rPr>
              <w:t>1/2</w:t>
            </w:r>
            <w:r>
              <w:rPr>
                <w:rFonts w:ascii="Times New Roman" w:hAnsi="Times New Roman" w:eastAsia="Times New Roman" w:cs="Times New Roman"/>
                <w:spacing w:val="17"/>
                <w:w w:val="101"/>
              </w:rPr>
              <w:t xml:space="preserve"> </w:t>
            </w:r>
            <w:r>
              <w:rPr>
                <w:spacing w:val="3"/>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0" w:hRule="atLeast"/>
        </w:trPr>
        <w:tc>
          <w:tcPr>
            <w:tcW w:w="719"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10"/>
                <w:sz w:val="20"/>
                <w:szCs w:val="20"/>
              </w:rPr>
              <w:t>11</w:t>
            </w:r>
          </w:p>
        </w:tc>
        <w:tc>
          <w:tcPr>
            <w:tcW w:w="650" w:type="dxa"/>
            <w:vAlign w:val="top"/>
          </w:tcPr>
          <w:p>
            <w:pPr>
              <w:spacing w:line="351"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51"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351" w:lineRule="auto"/>
              <w:rPr>
                <w:rFonts w:ascii="Arial"/>
                <w:sz w:val="21"/>
              </w:rPr>
            </w:pPr>
          </w:p>
          <w:p>
            <w:pPr>
              <w:pStyle w:val="6"/>
              <w:spacing w:before="65" w:line="352" w:lineRule="auto"/>
              <w:ind w:left="125" w:right="106" w:hanging="16"/>
              <w:jc w:val="both"/>
            </w:pPr>
            <w:r>
              <w:rPr>
                <w:rFonts w:ascii="Times New Roman" w:hAnsi="Times New Roman" w:eastAsia="Times New Roman" w:cs="Times New Roman"/>
                <w:spacing w:val="1"/>
              </w:rPr>
              <w:t>B104</w:t>
            </w:r>
            <w:r>
              <w:rPr>
                <w:rFonts w:ascii="Times New Roman" w:hAnsi="Times New Roman" w:eastAsia="Times New Roman" w:cs="Times New Roman"/>
                <w:spacing w:val="20"/>
              </w:rPr>
              <w:t xml:space="preserve"> </w:t>
            </w:r>
            <w:r>
              <w:rPr>
                <w:spacing w:val="1"/>
              </w:rPr>
              <w:t>财</w:t>
            </w:r>
            <w:r>
              <w:t xml:space="preserve"> </w:t>
            </w:r>
            <w:r>
              <w:rPr>
                <w:spacing w:val="31"/>
              </w:rPr>
              <w:t>务监督</w:t>
            </w:r>
          </w:p>
          <w:p>
            <w:pPr>
              <w:pStyle w:val="6"/>
              <w:spacing w:line="228" w:lineRule="auto"/>
              <w:ind w:left="117"/>
            </w:pPr>
            <w:r>
              <w:rPr>
                <w:spacing w:val="5"/>
              </w:rPr>
              <w:t>有效性</w:t>
            </w:r>
          </w:p>
        </w:tc>
        <w:tc>
          <w:tcPr>
            <w:tcW w:w="620"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57"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40" w:line="272" w:lineRule="auto"/>
              <w:ind w:left="117" w:right="106"/>
              <w:jc w:val="both"/>
            </w:pPr>
            <w:r>
              <w:rPr>
                <w:spacing w:val="3"/>
              </w:rPr>
              <w:t>购</w:t>
            </w:r>
            <w:r>
              <w:rPr>
                <w:spacing w:val="-44"/>
              </w:rPr>
              <w:t xml:space="preserve"> </w:t>
            </w:r>
            <w:r>
              <w:rPr>
                <w:spacing w:val="3"/>
              </w:rPr>
              <w:t>买主</w:t>
            </w:r>
            <w:r>
              <w:rPr>
                <w:spacing w:val="-59"/>
              </w:rPr>
              <w:t xml:space="preserve"> </w:t>
            </w:r>
            <w:r>
              <w:rPr>
                <w:spacing w:val="3"/>
              </w:rPr>
              <w:t>体是</w:t>
            </w:r>
            <w:r>
              <w:rPr>
                <w:spacing w:val="-55"/>
              </w:rPr>
              <w:t xml:space="preserve"> </w:t>
            </w:r>
            <w:r>
              <w:rPr>
                <w:spacing w:val="3"/>
              </w:rPr>
              <w:t>否</w:t>
            </w:r>
            <w:r>
              <w:rPr>
                <w:spacing w:val="-52"/>
              </w:rPr>
              <w:t xml:space="preserve"> </w:t>
            </w:r>
            <w:r>
              <w:rPr>
                <w:spacing w:val="3"/>
              </w:rPr>
              <w:t>为保</w:t>
            </w:r>
            <w:r>
              <w:rPr>
                <w:spacing w:val="-49"/>
              </w:rPr>
              <w:t xml:space="preserve"> </w:t>
            </w:r>
            <w:r>
              <w:rPr>
                <w:spacing w:val="3"/>
              </w:rPr>
              <w:t>障</w:t>
            </w:r>
            <w:r>
              <w:t xml:space="preserve"> </w:t>
            </w:r>
            <w:r>
              <w:rPr>
                <w:spacing w:val="6"/>
              </w:rPr>
              <w:t>资金的安全、规范运行</w:t>
            </w:r>
            <w:r>
              <w:rPr>
                <w:spacing w:val="7"/>
              </w:rPr>
              <w:t xml:space="preserve"> </w:t>
            </w:r>
            <w:r>
              <w:rPr>
                <w:spacing w:val="2"/>
              </w:rPr>
              <w:t>而</w:t>
            </w:r>
            <w:r>
              <w:rPr>
                <w:spacing w:val="-59"/>
              </w:rPr>
              <w:t xml:space="preserve"> </w:t>
            </w:r>
            <w:r>
              <w:rPr>
                <w:spacing w:val="2"/>
              </w:rPr>
              <w:t>采取</w:t>
            </w:r>
            <w:r>
              <w:rPr>
                <w:spacing w:val="-34"/>
              </w:rPr>
              <w:t xml:space="preserve"> </w:t>
            </w:r>
            <w:r>
              <w:rPr>
                <w:spacing w:val="2"/>
              </w:rPr>
              <w:t>了必</w:t>
            </w:r>
            <w:r>
              <w:rPr>
                <w:spacing w:val="-56"/>
              </w:rPr>
              <w:t xml:space="preserve"> </w:t>
            </w:r>
            <w:r>
              <w:rPr>
                <w:spacing w:val="2"/>
              </w:rPr>
              <w:t>要</w:t>
            </w:r>
            <w:r>
              <w:rPr>
                <w:spacing w:val="-48"/>
              </w:rPr>
              <w:t xml:space="preserve"> </w:t>
            </w:r>
            <w:r>
              <w:rPr>
                <w:spacing w:val="2"/>
              </w:rPr>
              <w:t>的监</w:t>
            </w:r>
            <w:r>
              <w:rPr>
                <w:spacing w:val="-54"/>
              </w:rPr>
              <w:t xml:space="preserve"> </w:t>
            </w:r>
            <w:r>
              <w:rPr>
                <w:spacing w:val="2"/>
              </w:rPr>
              <w:t>督</w:t>
            </w:r>
            <w:r>
              <w:t xml:space="preserve"> </w:t>
            </w:r>
            <w:r>
              <w:rPr>
                <w:spacing w:val="6"/>
              </w:rPr>
              <w:t>检查措施，用以反映和</w:t>
            </w:r>
            <w:r>
              <w:rPr>
                <w:spacing w:val="7"/>
              </w:rPr>
              <w:t xml:space="preserve"> </w:t>
            </w:r>
            <w:r>
              <w:rPr>
                <w:spacing w:val="15"/>
              </w:rPr>
              <w:t>考核购</w:t>
            </w:r>
            <w:r>
              <w:rPr>
                <w:spacing w:val="-50"/>
              </w:rPr>
              <w:t xml:space="preserve"> </w:t>
            </w:r>
            <w:r>
              <w:rPr>
                <w:spacing w:val="15"/>
              </w:rPr>
              <w:t>买主</w:t>
            </w:r>
            <w:r>
              <w:rPr>
                <w:spacing w:val="-59"/>
              </w:rPr>
              <w:t xml:space="preserve"> </w:t>
            </w:r>
            <w:r>
              <w:rPr>
                <w:spacing w:val="15"/>
              </w:rPr>
              <w:t>体</w:t>
            </w:r>
            <w:r>
              <w:rPr>
                <w:spacing w:val="-59"/>
              </w:rPr>
              <w:t xml:space="preserve"> </w:t>
            </w:r>
            <w:r>
              <w:rPr>
                <w:spacing w:val="15"/>
              </w:rPr>
              <w:t>对资金</w:t>
            </w:r>
            <w:r>
              <w:t xml:space="preserve"> </w:t>
            </w:r>
            <w:r>
              <w:rPr>
                <w:spacing w:val="6"/>
              </w:rPr>
              <w:t>运行的监督情况。</w:t>
            </w:r>
          </w:p>
        </w:tc>
        <w:tc>
          <w:tcPr>
            <w:tcW w:w="3139" w:type="dxa"/>
            <w:vAlign w:val="top"/>
          </w:tcPr>
          <w:p>
            <w:pPr>
              <w:pStyle w:val="6"/>
              <w:spacing w:before="36" w:line="271" w:lineRule="auto"/>
              <w:ind w:left="122" w:right="104" w:hanging="3"/>
            </w:pPr>
            <w:r>
              <w:rPr>
                <w:spacing w:val="23"/>
              </w:rPr>
              <w:t>《关于推进政府购买服务第三</w:t>
            </w:r>
            <w:r>
              <w:rPr>
                <w:spacing w:val="9"/>
              </w:rPr>
              <w:t xml:space="preserve"> </w:t>
            </w:r>
            <w:r>
              <w:rPr>
                <w:spacing w:val="22"/>
              </w:rPr>
              <w:t>方绩效评价工作的指导意见》</w:t>
            </w:r>
            <w:r>
              <w:rPr>
                <w:spacing w:val="6"/>
              </w:rPr>
              <w:t xml:space="preserve"> </w:t>
            </w:r>
            <w:r>
              <w:rPr>
                <w:spacing w:val="2"/>
              </w:rPr>
              <w:t>（财综〔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42</w:t>
            </w:r>
            <w:r>
              <w:rPr>
                <w:rFonts w:ascii="Times New Roman" w:hAnsi="Times New Roman" w:eastAsia="Times New Roman" w:cs="Times New Roman"/>
                <w:spacing w:val="20"/>
                <w:w w:val="101"/>
              </w:rPr>
              <w:t xml:space="preserve"> </w:t>
            </w:r>
            <w:r>
              <w:rPr>
                <w:spacing w:val="2"/>
              </w:rPr>
              <w:t>号</w:t>
            </w:r>
            <w:r>
              <w:rPr>
                <w:spacing w:val="1"/>
              </w:rPr>
              <w:t>），</w:t>
            </w:r>
            <w:r>
              <w:rPr>
                <w:spacing w:val="2"/>
              </w:rPr>
              <w:t>《新疆</w:t>
            </w:r>
            <w:r>
              <w:t xml:space="preserve"> </w:t>
            </w:r>
            <w:r>
              <w:rPr>
                <w:spacing w:val="23"/>
              </w:rPr>
              <w:t>维吾尔自治区政府购买服务绩</w:t>
            </w:r>
            <w:r>
              <w:rPr>
                <w:spacing w:val="6"/>
              </w:rPr>
              <w:t xml:space="preserve"> </w:t>
            </w:r>
            <w:r>
              <w:rPr>
                <w:spacing w:val="33"/>
              </w:rPr>
              <w:t>效管理暂行办法</w:t>
            </w:r>
            <w:r>
              <w:rPr>
                <w:spacing w:val="-37"/>
              </w:rPr>
              <w:t xml:space="preserve"> </w:t>
            </w:r>
            <w:r>
              <w:rPr>
                <w:spacing w:val="33"/>
              </w:rPr>
              <w:t>》</w:t>
            </w:r>
            <w:r>
              <w:rPr>
                <w:spacing w:val="-54"/>
              </w:rPr>
              <w:t xml:space="preserve"> </w:t>
            </w:r>
            <w:r>
              <w:rPr>
                <w:spacing w:val="33"/>
              </w:rPr>
              <w:t>（新财综</w:t>
            </w:r>
          </w:p>
          <w:p>
            <w:pPr>
              <w:pStyle w:val="6"/>
              <w:spacing w:before="56" w:line="232" w:lineRule="auto"/>
              <w:ind w:left="142"/>
            </w:pPr>
            <w:r>
              <w:t>〔</w:t>
            </w:r>
            <w:r>
              <w:rPr>
                <w:rFonts w:ascii="Times New Roman" w:hAnsi="Times New Roman" w:eastAsia="Times New Roman" w:cs="Times New Roman"/>
              </w:rPr>
              <w:t>2018</w:t>
            </w:r>
            <w:r>
              <w:t>〕</w:t>
            </w:r>
            <w:r>
              <w:rPr>
                <w:rFonts w:ascii="Times New Roman" w:hAnsi="Times New Roman" w:eastAsia="Times New Roman" w:cs="Times New Roman"/>
              </w:rPr>
              <w:t>48</w:t>
            </w:r>
            <w:r>
              <w:rPr>
                <w:rFonts w:ascii="Times New Roman" w:hAnsi="Times New Roman" w:eastAsia="Times New Roman" w:cs="Times New Roman"/>
                <w:spacing w:val="23"/>
              </w:rPr>
              <w:t xml:space="preserve"> </w:t>
            </w:r>
            <w:r>
              <w:t>号）</w:t>
            </w:r>
          </w:p>
        </w:tc>
        <w:tc>
          <w:tcPr>
            <w:tcW w:w="1179"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5" w:line="231" w:lineRule="auto"/>
              <w:ind w:left="118"/>
            </w:pPr>
            <w:r>
              <w:rPr>
                <w:spacing w:val="3"/>
              </w:rPr>
              <w:t>有效</w:t>
            </w:r>
          </w:p>
        </w:tc>
        <w:tc>
          <w:tcPr>
            <w:tcW w:w="2524" w:type="dxa"/>
            <w:vAlign w:val="top"/>
          </w:tcPr>
          <w:p>
            <w:pPr>
              <w:spacing w:line="289" w:lineRule="auto"/>
              <w:rPr>
                <w:rFonts w:ascii="Arial"/>
                <w:sz w:val="21"/>
              </w:rPr>
            </w:pPr>
          </w:p>
          <w:p>
            <w:pPr>
              <w:spacing w:line="290" w:lineRule="auto"/>
              <w:rPr>
                <w:rFonts w:ascii="Arial"/>
                <w:sz w:val="21"/>
              </w:rPr>
            </w:pPr>
          </w:p>
          <w:p>
            <w:pPr>
              <w:pStyle w:val="6"/>
              <w:spacing w:before="65" w:line="255" w:lineRule="auto"/>
              <w:ind w:left="122" w:right="149"/>
            </w:pPr>
            <w:r>
              <w:rPr>
                <w:spacing w:val="4"/>
              </w:rPr>
              <w:t>建立财务监督检查措施，</w:t>
            </w:r>
            <w:r>
              <w:rPr>
                <w:spacing w:val="2"/>
              </w:rPr>
              <w:t xml:space="preserve"> </w:t>
            </w:r>
            <w:r>
              <w:rPr>
                <w:spacing w:val="7"/>
              </w:rPr>
              <w:t>得满分，否则不得分。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5" w:hRule="atLeast"/>
        </w:trPr>
        <w:tc>
          <w:tcPr>
            <w:tcW w:w="719" w:type="dxa"/>
            <w:vAlign w:val="top"/>
          </w:tcPr>
          <w:p>
            <w:pPr>
              <w:spacing w:line="242" w:lineRule="auto"/>
              <w:rPr>
                <w:rFonts w:ascii="Arial"/>
                <w:sz w:val="21"/>
              </w:rPr>
            </w:pPr>
          </w:p>
          <w:p>
            <w:pPr>
              <w:spacing w:line="243"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12</w:t>
            </w:r>
          </w:p>
        </w:tc>
        <w:tc>
          <w:tcPr>
            <w:tcW w:w="650" w:type="dxa"/>
            <w:vAlign w:val="top"/>
          </w:tcPr>
          <w:p>
            <w:pPr>
              <w:pStyle w:val="6"/>
              <w:spacing w:before="114"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428" w:lineRule="auto"/>
              <w:rPr>
                <w:rFonts w:ascii="Arial"/>
                <w:sz w:val="21"/>
              </w:rPr>
            </w:pPr>
          </w:p>
          <w:p>
            <w:pPr>
              <w:pStyle w:val="6"/>
              <w:spacing w:before="65" w:line="381" w:lineRule="exact"/>
              <w:ind w:left="118"/>
            </w:pPr>
            <w:r>
              <w:rPr>
                <w:spacing w:val="-3"/>
                <w:position w:val="13"/>
              </w:rPr>
              <w:t>政</w:t>
            </w:r>
            <w:r>
              <w:rPr>
                <w:spacing w:val="15"/>
                <w:position w:val="13"/>
              </w:rPr>
              <w:t xml:space="preserve"> </w:t>
            </w:r>
            <w:r>
              <w:rPr>
                <w:spacing w:val="-3"/>
                <w:position w:val="13"/>
              </w:rPr>
              <w:t>府</w:t>
            </w:r>
          </w:p>
          <w:p>
            <w:pPr>
              <w:pStyle w:val="6"/>
              <w:spacing w:line="232" w:lineRule="auto"/>
              <w:ind w:left="117"/>
            </w:pPr>
            <w:r>
              <w:rPr>
                <w:spacing w:val="-3"/>
              </w:rPr>
              <w:t>购</w:t>
            </w:r>
            <w:r>
              <w:rPr>
                <w:spacing w:val="23"/>
              </w:rPr>
              <w:t xml:space="preserve"> </w:t>
            </w:r>
            <w:r>
              <w:rPr>
                <w:spacing w:val="-3"/>
              </w:rPr>
              <w:t>买</w:t>
            </w:r>
          </w:p>
        </w:tc>
        <w:tc>
          <w:tcPr>
            <w:tcW w:w="872" w:type="dxa"/>
            <w:vMerge w:val="continue"/>
            <w:tcBorders>
              <w:top w:val="nil"/>
            </w:tcBorders>
            <w:vAlign w:val="top"/>
          </w:tcPr>
          <w:p>
            <w:pPr>
              <w:rPr>
                <w:rFonts w:ascii="Arial"/>
                <w:sz w:val="21"/>
              </w:rPr>
            </w:pPr>
          </w:p>
        </w:tc>
        <w:tc>
          <w:tcPr>
            <w:tcW w:w="933" w:type="dxa"/>
            <w:vAlign w:val="top"/>
          </w:tcPr>
          <w:p>
            <w:pPr>
              <w:rPr>
                <w:rFonts w:ascii="Arial"/>
                <w:sz w:val="21"/>
              </w:rPr>
            </w:pPr>
          </w:p>
        </w:tc>
        <w:tc>
          <w:tcPr>
            <w:tcW w:w="930" w:type="dxa"/>
            <w:vAlign w:val="top"/>
          </w:tcPr>
          <w:p>
            <w:pPr>
              <w:pStyle w:val="6"/>
              <w:spacing w:before="114" w:line="352" w:lineRule="auto"/>
              <w:ind w:left="120" w:right="106" w:hanging="11"/>
              <w:jc w:val="both"/>
            </w:pPr>
            <w:r>
              <w:rPr>
                <w:rFonts w:ascii="Times New Roman" w:hAnsi="Times New Roman" w:eastAsia="Times New Roman" w:cs="Times New Roman"/>
                <w:spacing w:val="-1"/>
              </w:rPr>
              <w:t>B201</w:t>
            </w:r>
            <w:r>
              <w:rPr>
                <w:rFonts w:ascii="Times New Roman" w:hAnsi="Times New Roman" w:eastAsia="Times New Roman" w:cs="Times New Roman"/>
                <w:spacing w:val="30"/>
              </w:rPr>
              <w:t xml:space="preserve"> </w:t>
            </w:r>
            <w:r>
              <w:rPr>
                <w:spacing w:val="-1"/>
              </w:rPr>
              <w:t>管</w:t>
            </w:r>
            <w:r>
              <w:t xml:space="preserve"> </w:t>
            </w:r>
            <w:r>
              <w:rPr>
                <w:spacing w:val="32"/>
              </w:rPr>
              <w:t>理制度</w:t>
            </w:r>
          </w:p>
          <w:p>
            <w:pPr>
              <w:pStyle w:val="6"/>
              <w:spacing w:line="228" w:lineRule="auto"/>
              <w:ind w:left="118"/>
            </w:pPr>
            <w:r>
              <w:rPr>
                <w:spacing w:val="5"/>
              </w:rPr>
              <w:t>健全性</w:t>
            </w:r>
          </w:p>
        </w:tc>
        <w:tc>
          <w:tcPr>
            <w:tcW w:w="620" w:type="dxa"/>
            <w:vAlign w:val="top"/>
          </w:tcPr>
          <w:p>
            <w:pPr>
              <w:spacing w:line="242" w:lineRule="auto"/>
              <w:rPr>
                <w:rFonts w:ascii="Arial"/>
                <w:sz w:val="21"/>
              </w:rPr>
            </w:pPr>
          </w:p>
          <w:p>
            <w:pPr>
              <w:spacing w:line="243"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38" w:line="269" w:lineRule="auto"/>
              <w:ind w:left="117" w:right="106"/>
              <w:jc w:val="both"/>
            </w:pPr>
            <w:r>
              <w:rPr>
                <w:spacing w:val="10"/>
              </w:rPr>
              <w:t>购</w:t>
            </w:r>
            <w:r>
              <w:rPr>
                <w:spacing w:val="-49"/>
              </w:rPr>
              <w:t xml:space="preserve"> </w:t>
            </w:r>
            <w:r>
              <w:rPr>
                <w:spacing w:val="10"/>
              </w:rPr>
              <w:t>买主</w:t>
            </w:r>
            <w:r>
              <w:rPr>
                <w:spacing w:val="-60"/>
              </w:rPr>
              <w:t xml:space="preserve"> </w:t>
            </w:r>
            <w:r>
              <w:rPr>
                <w:spacing w:val="10"/>
              </w:rPr>
              <w:t>体和</w:t>
            </w:r>
            <w:r>
              <w:rPr>
                <w:spacing w:val="-60"/>
              </w:rPr>
              <w:t xml:space="preserve"> </w:t>
            </w:r>
            <w:r>
              <w:rPr>
                <w:spacing w:val="10"/>
              </w:rPr>
              <w:t>经</w:t>
            </w:r>
            <w:r>
              <w:rPr>
                <w:spacing w:val="-53"/>
              </w:rPr>
              <w:t xml:space="preserve"> </w:t>
            </w:r>
            <w:r>
              <w:rPr>
                <w:spacing w:val="10"/>
              </w:rPr>
              <w:t>办机构</w:t>
            </w:r>
            <w:r>
              <w:t xml:space="preserve"> </w:t>
            </w:r>
            <w:r>
              <w:rPr>
                <w:spacing w:val="9"/>
              </w:rPr>
              <w:t>的</w:t>
            </w:r>
            <w:r>
              <w:rPr>
                <w:spacing w:val="-51"/>
              </w:rPr>
              <w:t xml:space="preserve"> </w:t>
            </w:r>
            <w:r>
              <w:rPr>
                <w:spacing w:val="9"/>
              </w:rPr>
              <w:t>财务和业</w:t>
            </w:r>
            <w:r>
              <w:rPr>
                <w:spacing w:val="-54"/>
              </w:rPr>
              <w:t xml:space="preserve"> </w:t>
            </w:r>
            <w:r>
              <w:rPr>
                <w:spacing w:val="9"/>
              </w:rPr>
              <w:t>务</w:t>
            </w:r>
            <w:r>
              <w:rPr>
                <w:spacing w:val="-49"/>
              </w:rPr>
              <w:t xml:space="preserve"> </w:t>
            </w:r>
            <w:r>
              <w:rPr>
                <w:spacing w:val="9"/>
              </w:rPr>
              <w:t>管理</w:t>
            </w:r>
            <w:r>
              <w:rPr>
                <w:spacing w:val="-59"/>
              </w:rPr>
              <w:t xml:space="preserve"> </w:t>
            </w:r>
            <w:r>
              <w:rPr>
                <w:spacing w:val="9"/>
              </w:rPr>
              <w:t>制</w:t>
            </w:r>
            <w:r>
              <w:t xml:space="preserve"> </w:t>
            </w:r>
            <w:r>
              <w:rPr>
                <w:spacing w:val="6"/>
              </w:rPr>
              <w:t>度是否健全，用以反映</w:t>
            </w:r>
            <w:r>
              <w:rPr>
                <w:spacing w:val="8"/>
              </w:rPr>
              <w:t xml:space="preserve"> </w:t>
            </w:r>
            <w:r>
              <w:rPr>
                <w:spacing w:val="14"/>
              </w:rPr>
              <w:t>和</w:t>
            </w:r>
            <w:r>
              <w:rPr>
                <w:spacing w:val="-52"/>
              </w:rPr>
              <w:t xml:space="preserve"> </w:t>
            </w:r>
            <w:r>
              <w:rPr>
                <w:spacing w:val="14"/>
              </w:rPr>
              <w:t>考核</w:t>
            </w:r>
            <w:r>
              <w:rPr>
                <w:spacing w:val="-57"/>
              </w:rPr>
              <w:t xml:space="preserve"> </w:t>
            </w:r>
            <w:r>
              <w:rPr>
                <w:spacing w:val="14"/>
              </w:rPr>
              <w:t>财务和业务</w:t>
            </w:r>
            <w:r>
              <w:rPr>
                <w:spacing w:val="-49"/>
              </w:rPr>
              <w:t xml:space="preserve"> </w:t>
            </w:r>
            <w:r>
              <w:rPr>
                <w:spacing w:val="14"/>
              </w:rPr>
              <w:t>管</w:t>
            </w:r>
          </w:p>
        </w:tc>
        <w:tc>
          <w:tcPr>
            <w:tcW w:w="3139" w:type="dxa"/>
            <w:vAlign w:val="top"/>
          </w:tcPr>
          <w:p>
            <w:pPr>
              <w:pStyle w:val="6"/>
              <w:spacing w:before="114" w:line="352" w:lineRule="auto"/>
              <w:ind w:left="119" w:right="104"/>
              <w:jc w:val="both"/>
            </w:pPr>
            <w:r>
              <w:rPr>
                <w:spacing w:val="23"/>
              </w:rPr>
              <w:t>《新疆维吾尔自治区政府购买</w:t>
            </w:r>
            <w:r>
              <w:rPr>
                <w:spacing w:val="9"/>
              </w:rPr>
              <w:t xml:space="preserve"> </w:t>
            </w:r>
            <w:r>
              <w:rPr>
                <w:spacing w:val="7"/>
              </w:rPr>
              <w:t>服务绩效管理暂行办法》（新财</w:t>
            </w:r>
          </w:p>
          <w:p>
            <w:pPr>
              <w:pStyle w:val="6"/>
              <w:spacing w:line="232" w:lineRule="auto"/>
              <w:ind w:left="122"/>
            </w:pPr>
            <w:r>
              <w:rPr>
                <w:spacing w:val="2"/>
              </w:rPr>
              <w:t>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48</w:t>
            </w:r>
            <w:r>
              <w:rPr>
                <w:rFonts w:ascii="Times New Roman" w:hAnsi="Times New Roman" w:eastAsia="Times New Roman" w:cs="Times New Roman"/>
                <w:spacing w:val="30"/>
              </w:rPr>
              <w:t xml:space="preserve"> </w:t>
            </w:r>
            <w:r>
              <w:rPr>
                <w:spacing w:val="2"/>
              </w:rPr>
              <w:t>号）</w:t>
            </w:r>
          </w:p>
        </w:tc>
        <w:tc>
          <w:tcPr>
            <w:tcW w:w="1179" w:type="dxa"/>
            <w:vAlign w:val="top"/>
          </w:tcPr>
          <w:p>
            <w:pPr>
              <w:spacing w:line="427" w:lineRule="auto"/>
              <w:rPr>
                <w:rFonts w:ascii="Arial"/>
                <w:sz w:val="21"/>
              </w:rPr>
            </w:pPr>
          </w:p>
          <w:p>
            <w:pPr>
              <w:pStyle w:val="6"/>
              <w:spacing w:before="65" w:line="232" w:lineRule="auto"/>
              <w:ind w:left="119"/>
            </w:pPr>
            <w:r>
              <w:rPr>
                <w:spacing w:val="2"/>
              </w:rPr>
              <w:t>健全</w:t>
            </w:r>
          </w:p>
        </w:tc>
        <w:tc>
          <w:tcPr>
            <w:tcW w:w="2524" w:type="dxa"/>
            <w:vAlign w:val="top"/>
          </w:tcPr>
          <w:p>
            <w:pPr>
              <w:pStyle w:val="6"/>
              <w:spacing w:before="37" w:line="269" w:lineRule="auto"/>
              <w:ind w:left="120" w:right="108" w:hanging="5"/>
              <w:jc w:val="both"/>
            </w:pPr>
            <w:r>
              <w:rPr>
                <w:rFonts w:ascii="宋体" w:hAnsi="宋体" w:eastAsia="宋体" w:cs="宋体"/>
                <w:spacing w:val="29"/>
              </w:rPr>
              <w:t>①</w:t>
            </w:r>
            <w:r>
              <w:rPr>
                <w:spacing w:val="29"/>
              </w:rPr>
              <w:t>已制定或具有项目实</w:t>
            </w:r>
            <w:r>
              <w:rPr>
                <w:spacing w:val="3"/>
              </w:rPr>
              <w:t xml:space="preserve"> </w:t>
            </w:r>
            <w:r>
              <w:rPr>
                <w:spacing w:val="28"/>
              </w:rPr>
              <w:t>施方案或申报指南等业</w:t>
            </w:r>
            <w:r>
              <w:rPr>
                <w:spacing w:val="7"/>
              </w:rPr>
              <w:t xml:space="preserve"> </w:t>
            </w:r>
            <w:r>
              <w:rPr>
                <w:spacing w:val="8"/>
              </w:rPr>
              <w:t>务管理制度；</w:t>
            </w:r>
            <w:r>
              <w:rPr>
                <w:rFonts w:ascii="宋体" w:hAnsi="宋体" w:eastAsia="宋体" w:cs="宋体"/>
                <w:spacing w:val="8"/>
              </w:rPr>
              <w:t>②</w:t>
            </w:r>
            <w:r>
              <w:rPr>
                <w:spacing w:val="8"/>
              </w:rPr>
              <w:t>业务管理</w:t>
            </w:r>
            <w:r>
              <w:t xml:space="preserve"> </w:t>
            </w:r>
            <w:r>
              <w:rPr>
                <w:spacing w:val="28"/>
              </w:rPr>
              <w:t>制度完整明确且具有可</w:t>
            </w:r>
          </w:p>
        </w:tc>
      </w:tr>
    </w:tbl>
    <w:p>
      <w:pPr>
        <w:rPr>
          <w:rFonts w:ascii="Arial"/>
          <w:sz w:val="21"/>
        </w:rPr>
      </w:pPr>
    </w:p>
    <w:p>
      <w:pPr>
        <w:rPr>
          <w:rFonts w:ascii="Arial" w:hAnsi="Arial" w:eastAsia="Arial" w:cs="Arial"/>
          <w:sz w:val="21"/>
          <w:szCs w:val="21"/>
        </w:rPr>
        <w:sectPr>
          <w:footerReference r:id="rId30"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719" w:type="dxa"/>
            <w:vAlign w:val="top"/>
          </w:tcPr>
          <w:p>
            <w:pPr>
              <w:rPr>
                <w:rFonts w:ascii="Arial"/>
                <w:sz w:val="21"/>
              </w:rPr>
            </w:pPr>
          </w:p>
        </w:tc>
        <w:tc>
          <w:tcPr>
            <w:tcW w:w="650" w:type="dxa"/>
            <w:vAlign w:val="top"/>
          </w:tcPr>
          <w:p>
            <w:pPr>
              <w:rPr>
                <w:rFonts w:ascii="Arial"/>
                <w:sz w:val="21"/>
              </w:rPr>
            </w:pPr>
          </w:p>
        </w:tc>
        <w:tc>
          <w:tcPr>
            <w:tcW w:w="735" w:type="dxa"/>
            <w:vMerge w:val="restart"/>
            <w:tcBorders>
              <w:bottom w:val="nil"/>
            </w:tcBorders>
            <w:vAlign w:val="top"/>
          </w:tcPr>
          <w:p>
            <w:pPr>
              <w:pStyle w:val="6"/>
              <w:spacing w:before="74" w:line="231" w:lineRule="auto"/>
              <w:ind w:left="117"/>
            </w:pPr>
            <w:r>
              <w:rPr>
                <w:spacing w:val="2"/>
              </w:rPr>
              <w:t>服务</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pStyle w:val="6"/>
              <w:spacing w:before="74" w:line="382" w:lineRule="exact"/>
              <w:ind w:left="106"/>
            </w:pPr>
            <w:r>
              <w:rPr>
                <w:rFonts w:ascii="Times New Roman" w:hAnsi="Times New Roman" w:eastAsia="Times New Roman" w:cs="Times New Roman"/>
                <w:spacing w:val="2"/>
                <w:position w:val="13"/>
              </w:rPr>
              <w:t>B2</w:t>
            </w:r>
            <w:r>
              <w:rPr>
                <w:rFonts w:ascii="Times New Roman" w:hAnsi="Times New Roman" w:eastAsia="Times New Roman" w:cs="Times New Roman"/>
                <w:spacing w:val="19"/>
                <w:position w:val="13"/>
              </w:rPr>
              <w:t xml:space="preserve"> </w:t>
            </w:r>
            <w:r>
              <w:rPr>
                <w:spacing w:val="2"/>
                <w:position w:val="13"/>
              </w:rPr>
              <w:t>项目</w:t>
            </w:r>
          </w:p>
          <w:p>
            <w:pPr>
              <w:pStyle w:val="6"/>
              <w:spacing w:line="230" w:lineRule="auto"/>
              <w:ind w:left="120"/>
            </w:pPr>
            <w:r>
              <w:rPr>
                <w:spacing w:val="-1"/>
              </w:rPr>
              <w:t>实施</w:t>
            </w: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pStyle w:val="6"/>
              <w:spacing w:before="38" w:line="264" w:lineRule="auto"/>
              <w:ind w:left="118" w:right="106"/>
              <w:jc w:val="both"/>
            </w:pPr>
            <w:r>
              <w:rPr>
                <w:spacing w:val="16"/>
              </w:rPr>
              <w:t>理</w:t>
            </w:r>
            <w:r>
              <w:rPr>
                <w:spacing w:val="-60"/>
              </w:rPr>
              <w:t xml:space="preserve"> </w:t>
            </w:r>
            <w:r>
              <w:rPr>
                <w:spacing w:val="16"/>
              </w:rPr>
              <w:t>制度</w:t>
            </w:r>
            <w:r>
              <w:rPr>
                <w:spacing w:val="-58"/>
              </w:rPr>
              <w:t xml:space="preserve"> </w:t>
            </w:r>
            <w:r>
              <w:rPr>
                <w:spacing w:val="16"/>
              </w:rPr>
              <w:t>对政</w:t>
            </w:r>
            <w:r>
              <w:rPr>
                <w:spacing w:val="-60"/>
              </w:rPr>
              <w:t xml:space="preserve"> </w:t>
            </w:r>
            <w:r>
              <w:rPr>
                <w:spacing w:val="16"/>
              </w:rPr>
              <w:t>府购买服</w:t>
            </w:r>
            <w:r>
              <w:t xml:space="preserve"> </w:t>
            </w:r>
            <w:r>
              <w:rPr>
                <w:spacing w:val="5"/>
              </w:rPr>
              <w:t>务</w:t>
            </w:r>
            <w:r>
              <w:rPr>
                <w:spacing w:val="-60"/>
              </w:rPr>
              <w:t xml:space="preserve"> </w:t>
            </w:r>
            <w:r>
              <w:rPr>
                <w:spacing w:val="5"/>
              </w:rPr>
              <w:t>顺利</w:t>
            </w:r>
            <w:r>
              <w:rPr>
                <w:spacing w:val="-56"/>
              </w:rPr>
              <w:t xml:space="preserve"> </w:t>
            </w:r>
            <w:r>
              <w:rPr>
                <w:spacing w:val="5"/>
              </w:rPr>
              <w:t>实施</w:t>
            </w:r>
            <w:r>
              <w:rPr>
                <w:spacing w:val="-48"/>
              </w:rPr>
              <w:t xml:space="preserve"> </w:t>
            </w:r>
            <w:r>
              <w:rPr>
                <w:spacing w:val="5"/>
              </w:rPr>
              <w:t>的</w:t>
            </w:r>
            <w:r>
              <w:rPr>
                <w:spacing w:val="-59"/>
              </w:rPr>
              <w:t xml:space="preserve"> </w:t>
            </w:r>
            <w:r>
              <w:rPr>
                <w:spacing w:val="5"/>
              </w:rPr>
              <w:t>保障</w:t>
            </w:r>
            <w:r>
              <w:rPr>
                <w:spacing w:val="-55"/>
              </w:rPr>
              <w:t xml:space="preserve"> </w:t>
            </w:r>
            <w:r>
              <w:rPr>
                <w:spacing w:val="5"/>
              </w:rPr>
              <w:t>情</w:t>
            </w:r>
            <w:r>
              <w:t xml:space="preserve"> </w:t>
            </w:r>
            <w:r>
              <w:rPr>
                <w:spacing w:val="-3"/>
              </w:rPr>
              <w:t>况。</w:t>
            </w: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pStyle w:val="6"/>
              <w:spacing w:before="37" w:line="268" w:lineRule="auto"/>
              <w:ind w:left="121" w:right="107"/>
            </w:pPr>
            <w:r>
              <w:rPr>
                <w:spacing w:val="8"/>
              </w:rPr>
              <w:t>操作性（至少包括申报、</w:t>
            </w:r>
            <w:r>
              <w:t xml:space="preserve"> </w:t>
            </w:r>
            <w:r>
              <w:rPr>
                <w:spacing w:val="8"/>
              </w:rPr>
              <w:t>审核、监督等业务管理制</w:t>
            </w:r>
            <w:r>
              <w:t xml:space="preserve"> </w:t>
            </w:r>
            <w:r>
              <w:rPr>
                <w:spacing w:val="5"/>
              </w:rPr>
              <w:t>度</w:t>
            </w:r>
            <w:r>
              <w:rPr>
                <w:spacing w:val="8"/>
              </w:rPr>
              <w:t>）</w:t>
            </w:r>
            <w:r>
              <w:rPr>
                <w:spacing w:val="-38"/>
              </w:rPr>
              <w:t xml:space="preserve"> </w:t>
            </w:r>
            <w:r>
              <w:rPr>
                <w:spacing w:val="8"/>
              </w:rPr>
              <w:t>，</w:t>
            </w:r>
            <w:r>
              <w:rPr>
                <w:spacing w:val="5"/>
              </w:rPr>
              <w:t xml:space="preserve">每符合一项得 </w:t>
            </w:r>
            <w:r>
              <w:rPr>
                <w:rFonts w:ascii="Times New Roman" w:hAnsi="Times New Roman" w:eastAsia="Times New Roman" w:cs="Times New Roman"/>
                <w:spacing w:val="5"/>
              </w:rPr>
              <w:t>1/2</w:t>
            </w:r>
            <w:r>
              <w:rPr>
                <w:rFonts w:ascii="Times New Roman" w:hAnsi="Times New Roman" w:eastAsia="Times New Roman" w:cs="Times New Roman"/>
              </w:rPr>
              <w:t xml:space="preserve"> </w:t>
            </w:r>
            <w:r>
              <w:rPr>
                <w:spacing w:val="3"/>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2" w:hRule="atLeast"/>
        </w:trPr>
        <w:tc>
          <w:tcPr>
            <w:tcW w:w="719" w:type="dxa"/>
            <w:vAlign w:val="top"/>
          </w:tcPr>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13</w:t>
            </w:r>
          </w:p>
        </w:tc>
        <w:tc>
          <w:tcPr>
            <w:tcW w:w="650"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Merge w:val="continue"/>
            <w:tcBorders>
              <w:top w:val="nil"/>
            </w:tcBorders>
            <w:vAlign w:val="top"/>
          </w:tcPr>
          <w:p>
            <w:pPr>
              <w:rPr>
                <w:rFonts w:ascii="Arial"/>
                <w:sz w:val="21"/>
              </w:rPr>
            </w:pPr>
          </w:p>
        </w:tc>
        <w:tc>
          <w:tcPr>
            <w:tcW w:w="872" w:type="dxa"/>
            <w:vMerge w:val="continue"/>
            <w:tcBorders>
              <w:top w:val="nil"/>
              <w:bottom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306" w:lineRule="auto"/>
              <w:rPr>
                <w:rFonts w:ascii="Arial"/>
                <w:sz w:val="21"/>
              </w:rPr>
            </w:pPr>
          </w:p>
          <w:p>
            <w:pPr>
              <w:spacing w:line="306" w:lineRule="auto"/>
              <w:rPr>
                <w:rFonts w:ascii="Arial"/>
                <w:sz w:val="21"/>
              </w:rPr>
            </w:pPr>
          </w:p>
          <w:p>
            <w:pPr>
              <w:pStyle w:val="6"/>
              <w:spacing w:before="65" w:line="352" w:lineRule="auto"/>
              <w:ind w:left="130" w:right="106" w:hanging="21"/>
              <w:jc w:val="both"/>
            </w:pPr>
            <w:r>
              <w:rPr>
                <w:rFonts w:ascii="Times New Roman" w:hAnsi="Times New Roman" w:eastAsia="Times New Roman" w:cs="Times New Roman"/>
                <w:spacing w:val="1"/>
              </w:rPr>
              <w:t>B202</w:t>
            </w:r>
            <w:r>
              <w:rPr>
                <w:rFonts w:ascii="Times New Roman" w:hAnsi="Times New Roman" w:eastAsia="Times New Roman" w:cs="Times New Roman"/>
                <w:spacing w:val="20"/>
              </w:rPr>
              <w:t xml:space="preserve"> </w:t>
            </w:r>
            <w:r>
              <w:rPr>
                <w:spacing w:val="1"/>
              </w:rPr>
              <w:t>项</w:t>
            </w:r>
            <w:r>
              <w:t xml:space="preserve"> </w:t>
            </w:r>
            <w:r>
              <w:rPr>
                <w:spacing w:val="29"/>
              </w:rPr>
              <w:t>目采购</w:t>
            </w:r>
            <w:r>
              <w:t xml:space="preserve"> </w:t>
            </w:r>
            <w:r>
              <w:rPr>
                <w:spacing w:val="29"/>
              </w:rPr>
              <w:t>管理规</w:t>
            </w:r>
          </w:p>
          <w:p>
            <w:pPr>
              <w:pStyle w:val="6"/>
              <w:spacing w:line="228" w:lineRule="auto"/>
              <w:ind w:left="131"/>
            </w:pPr>
            <w:r>
              <w:rPr>
                <w:spacing w:val="-4"/>
              </w:rPr>
              <w:t>范性</w:t>
            </w:r>
          </w:p>
        </w:tc>
        <w:tc>
          <w:tcPr>
            <w:tcW w:w="620" w:type="dxa"/>
            <w:vAlign w:val="top"/>
          </w:tcPr>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7" w:line="275" w:lineRule="auto"/>
              <w:ind w:left="116" w:right="106" w:firstLine="1"/>
            </w:pPr>
            <w:r>
              <w:rPr>
                <w:spacing w:val="6"/>
              </w:rPr>
              <w:t>考核</w:t>
            </w:r>
            <w:r>
              <w:rPr>
                <w:spacing w:val="-62"/>
              </w:rPr>
              <w:t xml:space="preserve"> </w:t>
            </w:r>
            <w:r>
              <w:rPr>
                <w:rFonts w:ascii="宋体" w:hAnsi="宋体" w:eastAsia="宋体" w:cs="宋体"/>
                <w:spacing w:val="6"/>
              </w:rPr>
              <w:t>①</w:t>
            </w:r>
            <w:r>
              <w:rPr>
                <w:rFonts w:ascii="宋体" w:hAnsi="宋体" w:eastAsia="宋体" w:cs="宋体"/>
                <w:spacing w:val="-60"/>
              </w:rPr>
              <w:t xml:space="preserve"> </w:t>
            </w:r>
            <w:r>
              <w:rPr>
                <w:spacing w:val="6"/>
              </w:rPr>
              <w:t>购</w:t>
            </w:r>
            <w:r>
              <w:rPr>
                <w:spacing w:val="-51"/>
              </w:rPr>
              <w:t xml:space="preserve"> </w:t>
            </w:r>
            <w:r>
              <w:rPr>
                <w:spacing w:val="6"/>
              </w:rPr>
              <w:t>买主</w:t>
            </w:r>
            <w:r>
              <w:rPr>
                <w:spacing w:val="-59"/>
              </w:rPr>
              <w:t xml:space="preserve"> </w:t>
            </w:r>
            <w:r>
              <w:rPr>
                <w:spacing w:val="6"/>
              </w:rPr>
              <w:t>体是</w:t>
            </w:r>
            <w:r>
              <w:rPr>
                <w:spacing w:val="-55"/>
              </w:rPr>
              <w:t xml:space="preserve"> </w:t>
            </w:r>
            <w:r>
              <w:rPr>
                <w:spacing w:val="6"/>
              </w:rPr>
              <w:t>否</w:t>
            </w:r>
            <w:r>
              <w:t xml:space="preserve"> </w:t>
            </w:r>
            <w:r>
              <w:rPr>
                <w:spacing w:val="19"/>
              </w:rPr>
              <w:t>按</w:t>
            </w:r>
            <w:r>
              <w:rPr>
                <w:spacing w:val="-48"/>
              </w:rPr>
              <w:t xml:space="preserve"> </w:t>
            </w:r>
            <w:r>
              <w:rPr>
                <w:spacing w:val="19"/>
              </w:rPr>
              <w:t>照要</w:t>
            </w:r>
            <w:r>
              <w:rPr>
                <w:spacing w:val="-54"/>
              </w:rPr>
              <w:t xml:space="preserve"> </w:t>
            </w:r>
            <w:r>
              <w:rPr>
                <w:spacing w:val="19"/>
              </w:rPr>
              <w:t>求公开购买服</w:t>
            </w:r>
            <w:r>
              <w:t xml:space="preserve"> </w:t>
            </w:r>
            <w:r>
              <w:rPr>
                <w:spacing w:val="7"/>
              </w:rPr>
              <w:t>务信息；</w:t>
            </w:r>
            <w:r>
              <w:rPr>
                <w:rFonts w:ascii="宋体" w:hAnsi="宋体" w:eastAsia="宋体" w:cs="宋体"/>
                <w:spacing w:val="7"/>
              </w:rPr>
              <w:t>②</w:t>
            </w:r>
            <w:r>
              <w:rPr>
                <w:spacing w:val="7"/>
              </w:rPr>
              <w:t>是否按照政</w:t>
            </w:r>
            <w:r>
              <w:t xml:space="preserve"> </w:t>
            </w:r>
            <w:r>
              <w:rPr>
                <w:spacing w:val="7"/>
              </w:rPr>
              <w:t>府采购法等有关规定，</w:t>
            </w:r>
            <w:r>
              <w:t xml:space="preserve"> </w:t>
            </w:r>
            <w:r>
              <w:rPr>
                <w:spacing w:val="16"/>
              </w:rPr>
              <w:t>通</w:t>
            </w:r>
            <w:r>
              <w:rPr>
                <w:spacing w:val="-58"/>
              </w:rPr>
              <w:t xml:space="preserve"> </w:t>
            </w:r>
            <w:r>
              <w:rPr>
                <w:spacing w:val="16"/>
              </w:rPr>
              <w:t>过公平公</w:t>
            </w:r>
            <w:r>
              <w:rPr>
                <w:spacing w:val="-58"/>
              </w:rPr>
              <w:t xml:space="preserve"> </w:t>
            </w:r>
            <w:r>
              <w:rPr>
                <w:spacing w:val="16"/>
              </w:rPr>
              <w:t>正择优</w:t>
            </w:r>
            <w:r>
              <w:rPr>
                <w:spacing w:val="-59"/>
              </w:rPr>
              <w:t xml:space="preserve"> </w:t>
            </w:r>
            <w:r>
              <w:rPr>
                <w:spacing w:val="16"/>
              </w:rPr>
              <w:t>确</w:t>
            </w:r>
            <w:r>
              <w:t xml:space="preserve"> </w:t>
            </w:r>
            <w:r>
              <w:rPr>
                <w:spacing w:val="7"/>
              </w:rPr>
              <w:t>认经办机构，用以反映</w:t>
            </w:r>
            <w:r>
              <w:t xml:space="preserve"> </w:t>
            </w:r>
            <w:r>
              <w:rPr>
                <w:spacing w:val="15"/>
              </w:rPr>
              <w:t>和</w:t>
            </w:r>
            <w:r>
              <w:rPr>
                <w:spacing w:val="-53"/>
              </w:rPr>
              <w:t xml:space="preserve"> </w:t>
            </w:r>
            <w:r>
              <w:rPr>
                <w:spacing w:val="15"/>
              </w:rPr>
              <w:t>考核购买</w:t>
            </w:r>
            <w:r>
              <w:rPr>
                <w:spacing w:val="-54"/>
              </w:rPr>
              <w:t xml:space="preserve"> </w:t>
            </w:r>
            <w:r>
              <w:rPr>
                <w:spacing w:val="15"/>
              </w:rPr>
              <w:t>主</w:t>
            </w:r>
            <w:r>
              <w:rPr>
                <w:spacing w:val="-59"/>
              </w:rPr>
              <w:t xml:space="preserve"> </w:t>
            </w:r>
            <w:r>
              <w:rPr>
                <w:spacing w:val="15"/>
              </w:rPr>
              <w:t>体实施</w:t>
            </w:r>
            <w:r>
              <w:t xml:space="preserve"> </w:t>
            </w:r>
            <w:r>
              <w:rPr>
                <w:spacing w:val="5"/>
              </w:rPr>
              <w:t>项</w:t>
            </w:r>
            <w:r>
              <w:rPr>
                <w:spacing w:val="-22"/>
              </w:rPr>
              <w:t xml:space="preserve"> </w:t>
            </w:r>
            <w:r>
              <w:rPr>
                <w:spacing w:val="5"/>
              </w:rPr>
              <w:t>目采购过</w:t>
            </w:r>
            <w:r>
              <w:rPr>
                <w:spacing w:val="-58"/>
              </w:rPr>
              <w:t xml:space="preserve"> </w:t>
            </w:r>
            <w:r>
              <w:rPr>
                <w:spacing w:val="5"/>
              </w:rPr>
              <w:t>程</w:t>
            </w:r>
            <w:r>
              <w:rPr>
                <w:spacing w:val="-48"/>
              </w:rPr>
              <w:t xml:space="preserve"> </w:t>
            </w:r>
            <w:r>
              <w:rPr>
                <w:spacing w:val="5"/>
              </w:rPr>
              <w:t>的规</w:t>
            </w:r>
            <w:r>
              <w:rPr>
                <w:spacing w:val="-48"/>
              </w:rPr>
              <w:t xml:space="preserve"> </w:t>
            </w:r>
            <w:r>
              <w:rPr>
                <w:spacing w:val="5"/>
              </w:rPr>
              <w:t>范</w:t>
            </w:r>
            <w:r>
              <w:t xml:space="preserve"> </w:t>
            </w:r>
            <w:r>
              <w:rPr>
                <w:spacing w:val="4"/>
              </w:rPr>
              <w:t>执行情况。</w:t>
            </w:r>
          </w:p>
        </w:tc>
        <w:tc>
          <w:tcPr>
            <w:tcW w:w="3139" w:type="dxa"/>
            <w:vAlign w:val="top"/>
          </w:tcPr>
          <w:p>
            <w:pPr>
              <w:spacing w:line="422" w:lineRule="auto"/>
              <w:rPr>
                <w:rFonts w:ascii="Arial"/>
                <w:sz w:val="21"/>
              </w:rPr>
            </w:pPr>
          </w:p>
          <w:p>
            <w:pPr>
              <w:pStyle w:val="6"/>
              <w:spacing w:before="65" w:line="273" w:lineRule="auto"/>
              <w:ind w:left="120" w:right="104" w:hanging="1"/>
            </w:pPr>
            <w:r>
              <w:rPr>
                <w:spacing w:val="23"/>
              </w:rPr>
              <w:t>《关于推进政府购买服务第三</w:t>
            </w:r>
            <w:r>
              <w:rPr>
                <w:spacing w:val="9"/>
              </w:rPr>
              <w:t xml:space="preserve"> </w:t>
            </w:r>
            <w:r>
              <w:rPr>
                <w:spacing w:val="22"/>
              </w:rPr>
              <w:t>方绩效评价工作的指导意见》</w:t>
            </w:r>
            <w:r>
              <w:rPr>
                <w:spacing w:val="8"/>
              </w:rPr>
              <w:t xml:space="preserve"> </w:t>
            </w:r>
            <w:r>
              <w:rPr>
                <w:spacing w:val="2"/>
              </w:rPr>
              <w:t>（财综〔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42</w:t>
            </w:r>
            <w:r>
              <w:rPr>
                <w:rFonts w:ascii="Times New Roman" w:hAnsi="Times New Roman" w:eastAsia="Times New Roman" w:cs="Times New Roman"/>
                <w:spacing w:val="20"/>
                <w:w w:val="101"/>
              </w:rPr>
              <w:t xml:space="preserve"> </w:t>
            </w:r>
            <w:r>
              <w:rPr>
                <w:spacing w:val="2"/>
              </w:rPr>
              <w:t>号），《自治</w:t>
            </w:r>
            <w:r>
              <w:t xml:space="preserve"> </w:t>
            </w:r>
            <w:r>
              <w:rPr>
                <w:spacing w:val="10"/>
              </w:rPr>
              <w:t>区党委</w:t>
            </w:r>
            <w:r>
              <w:rPr>
                <w:spacing w:val="74"/>
              </w:rPr>
              <w:t xml:space="preserve"> </w:t>
            </w:r>
            <w:r>
              <w:rPr>
                <w:spacing w:val="10"/>
              </w:rPr>
              <w:t>自治区人民政府关于全</w:t>
            </w:r>
            <w:r>
              <w:t xml:space="preserve"> </w:t>
            </w:r>
            <w:r>
              <w:rPr>
                <w:spacing w:val="23"/>
              </w:rPr>
              <w:t>面实施预算绩效管理的实施意</w:t>
            </w:r>
            <w:r>
              <w:rPr>
                <w:spacing w:val="7"/>
              </w:rPr>
              <w:t xml:space="preserve"> </w:t>
            </w:r>
            <w:r>
              <w:rPr>
                <w:spacing w:val="5"/>
              </w:rPr>
              <w:t>见》（新党发〔</w:t>
            </w:r>
            <w:r>
              <w:rPr>
                <w:rFonts w:ascii="Times New Roman" w:hAnsi="Times New Roman" w:eastAsia="Times New Roman" w:cs="Times New Roman"/>
                <w:spacing w:val="5"/>
              </w:rPr>
              <w:t>2018</w:t>
            </w:r>
            <w:r>
              <w:rPr>
                <w:spacing w:val="5"/>
              </w:rPr>
              <w:t>〕</w:t>
            </w:r>
            <w:r>
              <w:rPr>
                <w:rFonts w:ascii="Times New Roman" w:hAnsi="Times New Roman" w:eastAsia="Times New Roman" w:cs="Times New Roman"/>
                <w:spacing w:val="5"/>
              </w:rPr>
              <w:t>30</w:t>
            </w:r>
            <w:r>
              <w:rPr>
                <w:rFonts w:ascii="Times New Roman" w:hAnsi="Times New Roman" w:eastAsia="Times New Roman" w:cs="Times New Roman"/>
                <w:spacing w:val="24"/>
              </w:rPr>
              <w:t xml:space="preserve"> </w:t>
            </w:r>
            <w:r>
              <w:rPr>
                <w:spacing w:val="5"/>
              </w:rPr>
              <w:t>号）</w:t>
            </w:r>
          </w:p>
        </w:tc>
        <w:tc>
          <w:tcPr>
            <w:tcW w:w="1179" w:type="dxa"/>
            <w:vAlign w:val="top"/>
          </w:tcPr>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6"/>
              <w:spacing w:before="65" w:line="234" w:lineRule="auto"/>
              <w:ind w:left="119"/>
            </w:pPr>
            <w:r>
              <w:rPr>
                <w:spacing w:val="2"/>
              </w:rPr>
              <w:t>规范</w:t>
            </w:r>
          </w:p>
        </w:tc>
        <w:tc>
          <w:tcPr>
            <w:tcW w:w="2524" w:type="dxa"/>
            <w:vAlign w:val="top"/>
          </w:tcPr>
          <w:p>
            <w:pPr>
              <w:spacing w:line="422" w:lineRule="auto"/>
              <w:rPr>
                <w:rFonts w:ascii="Arial"/>
                <w:sz w:val="21"/>
              </w:rPr>
            </w:pPr>
          </w:p>
          <w:p>
            <w:pPr>
              <w:pStyle w:val="6"/>
              <w:spacing w:before="65" w:line="273" w:lineRule="auto"/>
              <w:ind w:left="120" w:right="108" w:hanging="5"/>
              <w:jc w:val="both"/>
            </w:pPr>
            <w:r>
              <w:rPr>
                <w:rFonts w:ascii="宋体" w:hAnsi="宋体" w:eastAsia="宋体" w:cs="宋体"/>
                <w:spacing w:val="29"/>
              </w:rPr>
              <w:t>①</w:t>
            </w:r>
            <w:r>
              <w:rPr>
                <w:spacing w:val="29"/>
              </w:rPr>
              <w:t>购买主体按照要求公</w:t>
            </w:r>
            <w:r>
              <w:rPr>
                <w:spacing w:val="3"/>
              </w:rPr>
              <w:t xml:space="preserve"> </w:t>
            </w:r>
            <w:r>
              <w:rPr>
                <w:spacing w:val="8"/>
              </w:rPr>
              <w:t>开购买服务信息；</w:t>
            </w:r>
            <w:r>
              <w:rPr>
                <w:rFonts w:ascii="宋体" w:hAnsi="宋体" w:eastAsia="宋体" w:cs="宋体"/>
                <w:spacing w:val="8"/>
              </w:rPr>
              <w:t>②</w:t>
            </w:r>
            <w:r>
              <w:rPr>
                <w:spacing w:val="8"/>
              </w:rPr>
              <w:t>是否</w:t>
            </w:r>
            <w:r>
              <w:t xml:space="preserve"> </w:t>
            </w:r>
            <w:r>
              <w:rPr>
                <w:spacing w:val="28"/>
              </w:rPr>
              <w:t>按照政府采购法等有关</w:t>
            </w:r>
            <w:r>
              <w:rPr>
                <w:spacing w:val="7"/>
              </w:rPr>
              <w:t xml:space="preserve"> </w:t>
            </w:r>
            <w:r>
              <w:rPr>
                <w:spacing w:val="8"/>
              </w:rPr>
              <w:t>规定，通过公平公正择优</w:t>
            </w:r>
            <w:r>
              <w:t xml:space="preserve"> </w:t>
            </w:r>
            <w:r>
              <w:rPr>
                <w:spacing w:val="24"/>
              </w:rPr>
              <w:t>确认经办机构每符合</w:t>
            </w:r>
            <w:r>
              <w:rPr>
                <w:spacing w:val="-53"/>
              </w:rPr>
              <w:t xml:space="preserve"> </w:t>
            </w:r>
            <w:r>
              <w:rPr>
                <w:spacing w:val="24"/>
              </w:rPr>
              <w:t>一</w:t>
            </w:r>
            <w:r>
              <w:t xml:space="preserve"> 项得</w:t>
            </w:r>
            <w:r>
              <w:rPr>
                <w:spacing w:val="-16"/>
              </w:rPr>
              <w:t xml:space="preserve"> </w:t>
            </w:r>
            <w:r>
              <w:rPr>
                <w:rFonts w:ascii="Times New Roman" w:hAnsi="Times New Roman" w:eastAsia="Times New Roman" w:cs="Times New Roman"/>
              </w:rPr>
              <w:t>1/2</w:t>
            </w:r>
            <w:r>
              <w:rPr>
                <w:rFonts w:ascii="Times New Roman" w:hAnsi="Times New Roman" w:eastAsia="Times New Roman" w:cs="Times New Roman"/>
                <w:spacing w:val="17"/>
              </w:rPr>
              <w:t xml:space="preserve"> </w:t>
            </w:r>
            <w: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9" w:hRule="atLeast"/>
        </w:trPr>
        <w:tc>
          <w:tcPr>
            <w:tcW w:w="719"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14</w:t>
            </w:r>
          </w:p>
        </w:tc>
        <w:tc>
          <w:tcPr>
            <w:tcW w:w="650" w:type="dxa"/>
            <w:vAlign w:val="top"/>
          </w:tcPr>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rPr>
                <w:rFonts w:ascii="Arial"/>
                <w:sz w:val="21"/>
              </w:rPr>
            </w:pPr>
          </w:p>
        </w:tc>
        <w:tc>
          <w:tcPr>
            <w:tcW w:w="930" w:type="dxa"/>
            <w:vAlign w:val="top"/>
          </w:tcPr>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65" w:line="352" w:lineRule="auto"/>
              <w:ind w:left="143" w:right="106" w:hanging="34"/>
              <w:jc w:val="both"/>
            </w:pPr>
            <w:r>
              <w:rPr>
                <w:rFonts w:ascii="Times New Roman" w:hAnsi="Times New Roman" w:eastAsia="Times New Roman" w:cs="Times New Roman"/>
              </w:rPr>
              <w:t>B203</w:t>
            </w:r>
            <w:r>
              <w:rPr>
                <w:rFonts w:ascii="Times New Roman" w:hAnsi="Times New Roman" w:eastAsia="Times New Roman" w:cs="Times New Roman"/>
                <w:spacing w:val="25"/>
              </w:rPr>
              <w:t xml:space="preserve"> </w:t>
            </w:r>
            <w:r>
              <w:t xml:space="preserve">合 </w:t>
            </w:r>
            <w:r>
              <w:rPr>
                <w:spacing w:val="24"/>
              </w:rPr>
              <w:t>同管理</w:t>
            </w:r>
          </w:p>
          <w:p>
            <w:pPr>
              <w:pStyle w:val="6"/>
              <w:spacing w:line="228" w:lineRule="auto"/>
              <w:ind w:left="118"/>
            </w:pPr>
            <w:r>
              <w:rPr>
                <w:spacing w:val="5"/>
              </w:rPr>
              <w:t>规范性</w:t>
            </w:r>
          </w:p>
        </w:tc>
        <w:tc>
          <w:tcPr>
            <w:tcW w:w="620"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70" w:line="276" w:lineRule="auto"/>
              <w:ind w:left="116" w:right="106" w:firstLine="1"/>
            </w:pPr>
            <w:r>
              <w:rPr>
                <w:spacing w:val="11"/>
              </w:rPr>
              <w:t>考核</w:t>
            </w:r>
            <w:r>
              <w:rPr>
                <w:spacing w:val="-63"/>
              </w:rPr>
              <w:t xml:space="preserve"> </w:t>
            </w:r>
            <w:r>
              <w:rPr>
                <w:rFonts w:ascii="宋体" w:hAnsi="宋体" w:eastAsia="宋体" w:cs="宋体"/>
                <w:spacing w:val="11"/>
              </w:rPr>
              <w:t>①</w:t>
            </w:r>
            <w:r>
              <w:rPr>
                <w:spacing w:val="11"/>
              </w:rPr>
              <w:t>是</w:t>
            </w:r>
            <w:r>
              <w:rPr>
                <w:spacing w:val="-55"/>
              </w:rPr>
              <w:t xml:space="preserve"> </w:t>
            </w:r>
            <w:r>
              <w:rPr>
                <w:spacing w:val="11"/>
              </w:rPr>
              <w:t>否与</w:t>
            </w:r>
            <w:r>
              <w:rPr>
                <w:spacing w:val="-60"/>
              </w:rPr>
              <w:t xml:space="preserve"> </w:t>
            </w:r>
            <w:r>
              <w:rPr>
                <w:spacing w:val="11"/>
              </w:rPr>
              <w:t>经</w:t>
            </w:r>
            <w:r>
              <w:rPr>
                <w:spacing w:val="-54"/>
              </w:rPr>
              <w:t xml:space="preserve"> </w:t>
            </w:r>
            <w:r>
              <w:rPr>
                <w:spacing w:val="11"/>
              </w:rPr>
              <w:t>办机</w:t>
            </w:r>
            <w:r>
              <w:t xml:space="preserve"> </w:t>
            </w:r>
            <w:r>
              <w:rPr>
                <w:spacing w:val="7"/>
              </w:rPr>
              <w:t>构签订书面合同；</w:t>
            </w:r>
            <w:r>
              <w:rPr>
                <w:rFonts w:ascii="宋体" w:hAnsi="宋体" w:eastAsia="宋体" w:cs="宋体"/>
                <w:spacing w:val="7"/>
              </w:rPr>
              <w:t>②</w:t>
            </w:r>
            <w:r>
              <w:rPr>
                <w:spacing w:val="7"/>
              </w:rPr>
              <w:t>合</w:t>
            </w:r>
            <w:r>
              <w:t xml:space="preserve"> </w:t>
            </w:r>
            <w:r>
              <w:rPr>
                <w:spacing w:val="7"/>
              </w:rPr>
              <w:t>同签订内容是否完整，</w:t>
            </w:r>
            <w:r>
              <w:t xml:space="preserve"> </w:t>
            </w:r>
            <w:r>
              <w:rPr>
                <w:spacing w:val="-5"/>
              </w:rPr>
              <w:t>写</w:t>
            </w:r>
            <w:r>
              <w:rPr>
                <w:spacing w:val="-42"/>
              </w:rPr>
              <w:t xml:space="preserve"> </w:t>
            </w:r>
            <w:r>
              <w:rPr>
                <w:spacing w:val="-5"/>
              </w:rPr>
              <w:t>明服</w:t>
            </w:r>
            <w:r>
              <w:rPr>
                <w:spacing w:val="-54"/>
              </w:rPr>
              <w:t xml:space="preserve"> </w:t>
            </w:r>
            <w:r>
              <w:rPr>
                <w:spacing w:val="-5"/>
              </w:rPr>
              <w:t>务标</w:t>
            </w:r>
            <w:r>
              <w:rPr>
                <w:spacing w:val="-57"/>
              </w:rPr>
              <w:t xml:space="preserve"> </w:t>
            </w:r>
            <w:r>
              <w:rPr>
                <w:spacing w:val="-5"/>
              </w:rPr>
              <w:t>准</w:t>
            </w:r>
            <w:r>
              <w:rPr>
                <w:spacing w:val="-45"/>
              </w:rPr>
              <w:t xml:space="preserve"> </w:t>
            </w:r>
            <w:r>
              <w:rPr>
                <w:spacing w:val="-5"/>
              </w:rPr>
              <w:t>、</w:t>
            </w:r>
            <w:r>
              <w:rPr>
                <w:spacing w:val="-41"/>
              </w:rPr>
              <w:t xml:space="preserve"> </w:t>
            </w:r>
            <w:r>
              <w:rPr>
                <w:spacing w:val="-5"/>
              </w:rPr>
              <w:t>时</w:t>
            </w:r>
            <w:r>
              <w:rPr>
                <w:spacing w:val="-47"/>
              </w:rPr>
              <w:t xml:space="preserve"> </w:t>
            </w:r>
            <w:r>
              <w:rPr>
                <w:spacing w:val="-5"/>
              </w:rPr>
              <w:t>限</w:t>
            </w:r>
            <w:r>
              <w:t xml:space="preserve"> </w:t>
            </w:r>
            <w:r>
              <w:rPr>
                <w:spacing w:val="7"/>
              </w:rPr>
              <w:t>等，合同签订时限不得</w:t>
            </w:r>
            <w:r>
              <w:t xml:space="preserve"> </w:t>
            </w:r>
            <w:r>
              <w:rPr>
                <w:spacing w:val="3"/>
              </w:rPr>
              <w:t>超过</w:t>
            </w:r>
            <w:r>
              <w:rPr>
                <w:spacing w:val="-33"/>
              </w:rPr>
              <w:t xml:space="preserve"> </w:t>
            </w:r>
            <w:r>
              <w:rPr>
                <w:rFonts w:ascii="Times New Roman" w:hAnsi="Times New Roman" w:eastAsia="Times New Roman" w:cs="Times New Roman"/>
                <w:spacing w:val="3"/>
              </w:rPr>
              <w:t>3</w:t>
            </w:r>
            <w:r>
              <w:rPr>
                <w:rFonts w:ascii="Times New Roman" w:hAnsi="Times New Roman" w:eastAsia="Times New Roman" w:cs="Times New Roman"/>
                <w:spacing w:val="22"/>
              </w:rPr>
              <w:t xml:space="preserve"> </w:t>
            </w:r>
            <w:r>
              <w:rPr>
                <w:spacing w:val="3"/>
              </w:rPr>
              <w:t>年；</w:t>
            </w:r>
            <w:r>
              <w:rPr>
                <w:rFonts w:ascii="宋体" w:hAnsi="宋体" w:eastAsia="宋体" w:cs="宋体"/>
                <w:spacing w:val="3"/>
              </w:rPr>
              <w:t>③</w:t>
            </w:r>
            <w:r>
              <w:rPr>
                <w:spacing w:val="3"/>
              </w:rPr>
              <w:t>合同签订</w:t>
            </w:r>
            <w:r>
              <w:t xml:space="preserve"> </w:t>
            </w:r>
            <w:r>
              <w:rPr>
                <w:spacing w:val="10"/>
              </w:rPr>
              <w:t>内</w:t>
            </w:r>
            <w:r>
              <w:rPr>
                <w:spacing w:val="-53"/>
              </w:rPr>
              <w:t xml:space="preserve"> </w:t>
            </w:r>
            <w:r>
              <w:rPr>
                <w:spacing w:val="10"/>
              </w:rPr>
              <w:t>容是</w:t>
            </w:r>
            <w:r>
              <w:rPr>
                <w:spacing w:val="-55"/>
              </w:rPr>
              <w:t xml:space="preserve"> </w:t>
            </w:r>
            <w:r>
              <w:rPr>
                <w:spacing w:val="10"/>
              </w:rPr>
              <w:t>否符</w:t>
            </w:r>
            <w:r>
              <w:rPr>
                <w:spacing w:val="-54"/>
              </w:rPr>
              <w:t xml:space="preserve"> </w:t>
            </w:r>
            <w:r>
              <w:rPr>
                <w:spacing w:val="10"/>
              </w:rPr>
              <w:t>合</w:t>
            </w:r>
            <w:r>
              <w:rPr>
                <w:spacing w:val="-59"/>
              </w:rPr>
              <w:t xml:space="preserve"> </w:t>
            </w:r>
            <w:r>
              <w:rPr>
                <w:spacing w:val="10"/>
              </w:rPr>
              <w:t>政府购</w:t>
            </w:r>
            <w:r>
              <w:t xml:space="preserve"> </w:t>
            </w:r>
            <w:r>
              <w:rPr>
                <w:spacing w:val="8"/>
              </w:rPr>
              <w:t>买服务</w:t>
            </w:r>
            <w:r>
              <w:rPr>
                <w:spacing w:val="-60"/>
              </w:rPr>
              <w:t xml:space="preserve"> </w:t>
            </w:r>
            <w:r>
              <w:rPr>
                <w:spacing w:val="8"/>
              </w:rPr>
              <w:t>政策</w:t>
            </w:r>
            <w:r>
              <w:rPr>
                <w:spacing w:val="-45"/>
              </w:rPr>
              <w:t xml:space="preserve"> </w:t>
            </w:r>
            <w:r>
              <w:rPr>
                <w:spacing w:val="8"/>
              </w:rPr>
              <w:t>、</w:t>
            </w:r>
            <w:r>
              <w:rPr>
                <w:spacing w:val="-50"/>
              </w:rPr>
              <w:t xml:space="preserve"> </w:t>
            </w:r>
            <w:r>
              <w:rPr>
                <w:spacing w:val="8"/>
              </w:rPr>
              <w:t>履职</w:t>
            </w:r>
            <w:r>
              <w:rPr>
                <w:spacing w:val="-48"/>
              </w:rPr>
              <w:t xml:space="preserve"> </w:t>
            </w:r>
            <w:r>
              <w:rPr>
                <w:spacing w:val="8"/>
              </w:rPr>
              <w:t>范</w:t>
            </w:r>
            <w:r>
              <w:t xml:space="preserve"> </w:t>
            </w:r>
            <w:r>
              <w:rPr>
                <w:spacing w:val="7"/>
              </w:rPr>
              <w:t>围、服务内容、指导性</w:t>
            </w:r>
            <w:r>
              <w:t xml:space="preserve"> </w:t>
            </w:r>
            <w:r>
              <w:rPr>
                <w:spacing w:val="7"/>
              </w:rPr>
              <w:t>目录等有关规定；</w:t>
            </w:r>
            <w:r>
              <w:rPr>
                <w:rFonts w:ascii="宋体" w:hAnsi="宋体" w:eastAsia="宋体" w:cs="宋体"/>
                <w:spacing w:val="7"/>
              </w:rPr>
              <w:t>④</w:t>
            </w:r>
            <w:r>
              <w:rPr>
                <w:spacing w:val="7"/>
              </w:rPr>
              <w:t>政</w:t>
            </w:r>
            <w:r>
              <w:t xml:space="preserve"> </w:t>
            </w:r>
            <w:r>
              <w:rPr>
                <w:spacing w:val="12"/>
              </w:rPr>
              <w:t>府购买服务</w:t>
            </w:r>
            <w:r>
              <w:rPr>
                <w:spacing w:val="-49"/>
              </w:rPr>
              <w:t xml:space="preserve"> </w:t>
            </w:r>
            <w:r>
              <w:rPr>
                <w:spacing w:val="12"/>
              </w:rPr>
              <w:t>合</w:t>
            </w:r>
            <w:r>
              <w:rPr>
                <w:spacing w:val="-35"/>
              </w:rPr>
              <w:t xml:space="preserve"> </w:t>
            </w:r>
            <w:r>
              <w:rPr>
                <w:spacing w:val="12"/>
              </w:rPr>
              <w:t>同是</w:t>
            </w:r>
            <w:r>
              <w:rPr>
                <w:spacing w:val="-55"/>
              </w:rPr>
              <w:t xml:space="preserve"> </w:t>
            </w:r>
            <w:r>
              <w:rPr>
                <w:spacing w:val="12"/>
              </w:rPr>
              <w:t>否</w:t>
            </w:r>
          </w:p>
        </w:tc>
        <w:tc>
          <w:tcPr>
            <w:tcW w:w="3139" w:type="dxa"/>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65" w:line="273" w:lineRule="auto"/>
              <w:ind w:left="120" w:right="104" w:hanging="1"/>
            </w:pPr>
            <w:r>
              <w:rPr>
                <w:spacing w:val="23"/>
              </w:rPr>
              <w:t>《关于推进政府购买服务第三</w:t>
            </w:r>
            <w:r>
              <w:rPr>
                <w:spacing w:val="9"/>
              </w:rPr>
              <w:t xml:space="preserve"> </w:t>
            </w:r>
            <w:r>
              <w:rPr>
                <w:spacing w:val="22"/>
              </w:rPr>
              <w:t>方绩效评价工作的指导意见》</w:t>
            </w:r>
            <w:r>
              <w:rPr>
                <w:spacing w:val="8"/>
              </w:rPr>
              <w:t xml:space="preserve"> </w:t>
            </w:r>
            <w:r>
              <w:rPr>
                <w:spacing w:val="2"/>
              </w:rPr>
              <w:t>（财综〔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42</w:t>
            </w:r>
            <w:r>
              <w:rPr>
                <w:rFonts w:ascii="Times New Roman" w:hAnsi="Times New Roman" w:eastAsia="Times New Roman" w:cs="Times New Roman"/>
                <w:spacing w:val="20"/>
                <w:w w:val="101"/>
              </w:rPr>
              <w:t xml:space="preserve"> </w:t>
            </w:r>
            <w:r>
              <w:rPr>
                <w:spacing w:val="2"/>
              </w:rPr>
              <w:t>号），《自治</w:t>
            </w:r>
            <w:r>
              <w:t xml:space="preserve"> </w:t>
            </w:r>
            <w:r>
              <w:rPr>
                <w:spacing w:val="10"/>
              </w:rPr>
              <w:t>区党委</w:t>
            </w:r>
            <w:r>
              <w:rPr>
                <w:spacing w:val="74"/>
              </w:rPr>
              <w:t xml:space="preserve"> </w:t>
            </w:r>
            <w:r>
              <w:rPr>
                <w:spacing w:val="10"/>
              </w:rPr>
              <w:t>自治区人民政府关于全</w:t>
            </w:r>
            <w:r>
              <w:t xml:space="preserve"> </w:t>
            </w:r>
            <w:r>
              <w:rPr>
                <w:spacing w:val="23"/>
              </w:rPr>
              <w:t>面实施预算绩效管理的实施意</w:t>
            </w:r>
            <w:r>
              <w:rPr>
                <w:spacing w:val="7"/>
              </w:rPr>
              <w:t xml:space="preserve"> </w:t>
            </w:r>
            <w:r>
              <w:rPr>
                <w:spacing w:val="5"/>
              </w:rPr>
              <w:t>见》（新党发〔</w:t>
            </w:r>
            <w:r>
              <w:rPr>
                <w:rFonts w:ascii="Times New Roman" w:hAnsi="Times New Roman" w:eastAsia="Times New Roman" w:cs="Times New Roman"/>
                <w:spacing w:val="5"/>
              </w:rPr>
              <w:t>2018</w:t>
            </w:r>
            <w:r>
              <w:rPr>
                <w:spacing w:val="5"/>
              </w:rPr>
              <w:t>〕</w:t>
            </w:r>
            <w:r>
              <w:rPr>
                <w:rFonts w:ascii="Times New Roman" w:hAnsi="Times New Roman" w:eastAsia="Times New Roman" w:cs="Times New Roman"/>
                <w:spacing w:val="5"/>
              </w:rPr>
              <w:t>30</w:t>
            </w:r>
            <w:r>
              <w:rPr>
                <w:rFonts w:ascii="Times New Roman" w:hAnsi="Times New Roman" w:eastAsia="Times New Roman" w:cs="Times New Roman"/>
                <w:spacing w:val="24"/>
              </w:rPr>
              <w:t xml:space="preserve"> </w:t>
            </w:r>
            <w:r>
              <w:rPr>
                <w:spacing w:val="5"/>
              </w:rPr>
              <w:t>号）</w:t>
            </w:r>
          </w:p>
        </w:tc>
        <w:tc>
          <w:tcPr>
            <w:tcW w:w="1179"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pStyle w:val="6"/>
              <w:spacing w:before="65" w:line="234" w:lineRule="auto"/>
              <w:ind w:left="119"/>
            </w:pPr>
            <w:r>
              <w:rPr>
                <w:spacing w:val="2"/>
              </w:rPr>
              <w:t>规范</w:t>
            </w:r>
          </w:p>
        </w:tc>
        <w:tc>
          <w:tcPr>
            <w:tcW w:w="2524" w:type="dxa"/>
            <w:vAlign w:val="top"/>
          </w:tcPr>
          <w:p>
            <w:pPr>
              <w:pStyle w:val="6"/>
              <w:spacing w:before="70" w:line="276" w:lineRule="auto"/>
              <w:ind w:left="116" w:right="107" w:hanging="1"/>
              <w:jc w:val="both"/>
            </w:pPr>
            <w:r>
              <w:rPr>
                <w:rFonts w:ascii="宋体" w:hAnsi="宋体" w:eastAsia="宋体" w:cs="宋体"/>
                <w:spacing w:val="25"/>
              </w:rPr>
              <w:t>①</w:t>
            </w:r>
            <w:r>
              <w:rPr>
                <w:rFonts w:ascii="宋体" w:hAnsi="宋体" w:eastAsia="宋体" w:cs="宋体"/>
                <w:spacing w:val="-57"/>
              </w:rPr>
              <w:t xml:space="preserve"> </w:t>
            </w:r>
            <w:r>
              <w:rPr>
                <w:spacing w:val="25"/>
              </w:rPr>
              <w:t>与经办机构签订书面</w:t>
            </w:r>
            <w:r>
              <w:t xml:space="preserve"> </w:t>
            </w:r>
            <w:r>
              <w:rPr>
                <w:spacing w:val="8"/>
              </w:rPr>
              <w:t>合同；</w:t>
            </w:r>
            <w:r>
              <w:rPr>
                <w:rFonts w:ascii="宋体" w:hAnsi="宋体" w:eastAsia="宋体" w:cs="宋体"/>
                <w:spacing w:val="8"/>
              </w:rPr>
              <w:t>②</w:t>
            </w:r>
            <w:r>
              <w:rPr>
                <w:spacing w:val="8"/>
              </w:rPr>
              <w:t>合同签订内容完</w:t>
            </w:r>
            <w:r>
              <w:rPr>
                <w:spacing w:val="4"/>
              </w:rPr>
              <w:t xml:space="preserve"> </w:t>
            </w:r>
            <w:r>
              <w:rPr>
                <w:spacing w:val="8"/>
              </w:rPr>
              <w:t>整，写明服务标准、时限</w:t>
            </w:r>
            <w:r>
              <w:rPr>
                <w:spacing w:val="4"/>
              </w:rPr>
              <w:t xml:space="preserve"> </w:t>
            </w:r>
            <w:r>
              <w:rPr>
                <w:spacing w:val="8"/>
              </w:rPr>
              <w:t>等，合同签订时限未超过</w:t>
            </w:r>
            <w:r>
              <w:rPr>
                <w:spacing w:val="4"/>
              </w:rPr>
              <w:t xml:space="preserve"> </w:t>
            </w:r>
            <w:r>
              <w:rPr>
                <w:rFonts w:ascii="Times New Roman" w:hAnsi="Times New Roman" w:eastAsia="Times New Roman" w:cs="Times New Roman"/>
                <w:spacing w:val="10"/>
              </w:rPr>
              <w:t>3</w:t>
            </w:r>
            <w:r>
              <w:rPr>
                <w:rFonts w:ascii="Times New Roman" w:hAnsi="Times New Roman" w:eastAsia="Times New Roman" w:cs="Times New Roman"/>
                <w:spacing w:val="29"/>
                <w:w w:val="101"/>
              </w:rPr>
              <w:t xml:space="preserve"> </w:t>
            </w:r>
            <w:r>
              <w:rPr>
                <w:spacing w:val="10"/>
              </w:rPr>
              <w:t>年；</w:t>
            </w:r>
            <w:r>
              <w:rPr>
                <w:rFonts w:ascii="宋体" w:hAnsi="宋体" w:eastAsia="宋体" w:cs="宋体"/>
                <w:spacing w:val="10"/>
              </w:rPr>
              <w:t>③</w:t>
            </w:r>
            <w:r>
              <w:rPr>
                <w:spacing w:val="10"/>
              </w:rPr>
              <w:t>合同签订内容符</w:t>
            </w:r>
            <w:r>
              <w:t xml:space="preserve"> </w:t>
            </w:r>
            <w:r>
              <w:rPr>
                <w:spacing w:val="8"/>
              </w:rPr>
              <w:t>合政府购买服务政策、履</w:t>
            </w:r>
            <w:r>
              <w:rPr>
                <w:spacing w:val="4"/>
              </w:rPr>
              <w:t xml:space="preserve"> </w:t>
            </w:r>
            <w:r>
              <w:rPr>
                <w:spacing w:val="8"/>
              </w:rPr>
              <w:t>职范围、服务内容、指导</w:t>
            </w:r>
            <w:r>
              <w:rPr>
                <w:spacing w:val="4"/>
              </w:rPr>
              <w:t xml:space="preserve"> </w:t>
            </w:r>
            <w:r>
              <w:rPr>
                <w:spacing w:val="8"/>
              </w:rPr>
              <w:t>性目录等有关规定；</w:t>
            </w:r>
            <w:r>
              <w:rPr>
                <w:rFonts w:ascii="宋体" w:hAnsi="宋体" w:eastAsia="宋体" w:cs="宋体"/>
                <w:spacing w:val="8"/>
              </w:rPr>
              <w:t>④</w:t>
            </w:r>
            <w:r>
              <w:rPr>
                <w:spacing w:val="8"/>
              </w:rPr>
              <w:t>政</w:t>
            </w:r>
            <w:r>
              <w:rPr>
                <w:spacing w:val="4"/>
              </w:rPr>
              <w:t xml:space="preserve"> </w:t>
            </w:r>
            <w:r>
              <w:rPr>
                <w:spacing w:val="29"/>
              </w:rPr>
              <w:t>府购买服务合同依法予</w:t>
            </w:r>
            <w:r>
              <w:rPr>
                <w:spacing w:val="2"/>
              </w:rPr>
              <w:t xml:space="preserve"> </w:t>
            </w:r>
            <w:r>
              <w:rPr>
                <w:spacing w:val="-3"/>
              </w:rPr>
              <w:t>以公告。每符合一项得</w:t>
            </w:r>
            <w:r>
              <w:rPr>
                <w:spacing w:val="-24"/>
              </w:rPr>
              <w:t xml:space="preserve"> </w:t>
            </w:r>
            <w:r>
              <w:rPr>
                <w:rFonts w:ascii="Times New Roman" w:hAnsi="Times New Roman" w:eastAsia="Times New Roman" w:cs="Times New Roman"/>
                <w:spacing w:val="-3"/>
              </w:rPr>
              <w:t>1/4</w:t>
            </w:r>
            <w:r>
              <w:rPr>
                <w:rFonts w:ascii="Times New Roman" w:hAnsi="Times New Roman" w:eastAsia="Times New Roman" w:cs="Times New Roman"/>
              </w:rPr>
              <w:t xml:space="preserve"> </w:t>
            </w:r>
            <w:r>
              <w:rPr>
                <w:spacing w:val="5"/>
              </w:rPr>
              <w:t>权重分。</w:t>
            </w:r>
          </w:p>
        </w:tc>
      </w:tr>
    </w:tbl>
    <w:p>
      <w:pPr>
        <w:rPr>
          <w:rFonts w:ascii="Arial"/>
          <w:sz w:val="21"/>
        </w:rPr>
      </w:pPr>
    </w:p>
    <w:p>
      <w:pPr>
        <w:rPr>
          <w:rFonts w:ascii="Arial" w:hAnsi="Arial" w:eastAsia="Arial" w:cs="Arial"/>
          <w:sz w:val="21"/>
          <w:szCs w:val="21"/>
        </w:rPr>
        <w:sectPr>
          <w:footerReference r:id="rId31"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6"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pStyle w:val="6"/>
              <w:spacing w:before="35" w:line="269" w:lineRule="auto"/>
              <w:ind w:left="118" w:right="106"/>
              <w:jc w:val="both"/>
            </w:pPr>
            <w:r>
              <w:rPr>
                <w:spacing w:val="6"/>
              </w:rPr>
              <w:t>依法予以公告。用以反</w:t>
            </w:r>
            <w:r>
              <w:rPr>
                <w:spacing w:val="7"/>
              </w:rPr>
              <w:t xml:space="preserve"> </w:t>
            </w:r>
            <w:r>
              <w:rPr>
                <w:spacing w:val="14"/>
              </w:rPr>
              <w:t>映和考核购</w:t>
            </w:r>
            <w:r>
              <w:rPr>
                <w:spacing w:val="-50"/>
              </w:rPr>
              <w:t xml:space="preserve"> </w:t>
            </w:r>
            <w:r>
              <w:rPr>
                <w:spacing w:val="14"/>
              </w:rPr>
              <w:t>买</w:t>
            </w:r>
            <w:r>
              <w:rPr>
                <w:spacing w:val="-55"/>
              </w:rPr>
              <w:t xml:space="preserve"> </w:t>
            </w:r>
            <w:r>
              <w:rPr>
                <w:spacing w:val="14"/>
              </w:rPr>
              <w:t>主体</w:t>
            </w:r>
            <w:r>
              <w:rPr>
                <w:spacing w:val="-54"/>
              </w:rPr>
              <w:t xml:space="preserve"> </w:t>
            </w:r>
            <w:r>
              <w:rPr>
                <w:spacing w:val="14"/>
              </w:rPr>
              <w:t>合</w:t>
            </w:r>
            <w:r>
              <w:t xml:space="preserve"> </w:t>
            </w:r>
            <w:r>
              <w:rPr>
                <w:spacing w:val="9"/>
              </w:rPr>
              <w:t>同</w:t>
            </w:r>
            <w:r>
              <w:rPr>
                <w:spacing w:val="-53"/>
              </w:rPr>
              <w:t xml:space="preserve"> </w:t>
            </w:r>
            <w:r>
              <w:rPr>
                <w:spacing w:val="9"/>
              </w:rPr>
              <w:t>签订</w:t>
            </w:r>
            <w:r>
              <w:rPr>
                <w:spacing w:val="-47"/>
              </w:rPr>
              <w:t xml:space="preserve"> </w:t>
            </w:r>
            <w:r>
              <w:rPr>
                <w:spacing w:val="9"/>
              </w:rPr>
              <w:t>的管</w:t>
            </w:r>
            <w:r>
              <w:rPr>
                <w:spacing w:val="-59"/>
              </w:rPr>
              <w:t xml:space="preserve"> </w:t>
            </w:r>
            <w:r>
              <w:rPr>
                <w:spacing w:val="9"/>
              </w:rPr>
              <w:t>理规范</w:t>
            </w:r>
            <w:r>
              <w:rPr>
                <w:spacing w:val="-55"/>
              </w:rPr>
              <w:t xml:space="preserve"> </w:t>
            </w:r>
            <w:r>
              <w:rPr>
                <w:spacing w:val="9"/>
              </w:rPr>
              <w:t>情</w:t>
            </w:r>
            <w:r>
              <w:t xml:space="preserve"> </w:t>
            </w:r>
            <w:r>
              <w:rPr>
                <w:spacing w:val="-3"/>
              </w:rPr>
              <w:t>况。</w:t>
            </w: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1" w:hRule="atLeast"/>
        </w:trPr>
        <w:tc>
          <w:tcPr>
            <w:tcW w:w="719"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15</w:t>
            </w:r>
          </w:p>
        </w:tc>
        <w:tc>
          <w:tcPr>
            <w:tcW w:w="650" w:type="dxa"/>
            <w:vAlign w:val="top"/>
          </w:tcPr>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5" w:line="352" w:lineRule="auto"/>
              <w:ind w:left="130" w:right="106" w:hanging="21"/>
              <w:jc w:val="both"/>
            </w:pPr>
            <w:r>
              <w:rPr>
                <w:rFonts w:ascii="Times New Roman" w:hAnsi="Times New Roman" w:eastAsia="Times New Roman" w:cs="Times New Roman"/>
                <w:spacing w:val="1"/>
              </w:rPr>
              <w:t>B204</w:t>
            </w:r>
            <w:r>
              <w:rPr>
                <w:rFonts w:ascii="Times New Roman" w:hAnsi="Times New Roman" w:eastAsia="Times New Roman" w:cs="Times New Roman"/>
                <w:spacing w:val="20"/>
              </w:rPr>
              <w:t xml:space="preserve"> </w:t>
            </w:r>
            <w:r>
              <w:rPr>
                <w:spacing w:val="1"/>
              </w:rPr>
              <w:t>项</w:t>
            </w:r>
            <w:r>
              <w:t xml:space="preserve"> </w:t>
            </w:r>
            <w:r>
              <w:rPr>
                <w:spacing w:val="29"/>
              </w:rPr>
              <w:t>目履约</w:t>
            </w:r>
            <w:r>
              <w:t xml:space="preserve"> </w:t>
            </w:r>
            <w:r>
              <w:rPr>
                <w:spacing w:val="29"/>
              </w:rPr>
              <w:t>管理规</w:t>
            </w:r>
          </w:p>
          <w:p>
            <w:pPr>
              <w:pStyle w:val="6"/>
              <w:spacing w:line="228" w:lineRule="auto"/>
              <w:ind w:left="131"/>
            </w:pPr>
            <w:r>
              <w:rPr>
                <w:spacing w:val="-4"/>
              </w:rPr>
              <w:t>范性</w:t>
            </w:r>
          </w:p>
        </w:tc>
        <w:tc>
          <w:tcPr>
            <w:tcW w:w="620"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8" w:line="277" w:lineRule="auto"/>
              <w:ind w:left="116" w:right="106" w:firstLine="1"/>
            </w:pPr>
            <w:r>
              <w:rPr>
                <w:spacing w:val="11"/>
              </w:rPr>
              <w:t>考核</w:t>
            </w:r>
            <w:r>
              <w:rPr>
                <w:spacing w:val="-67"/>
              </w:rPr>
              <w:t xml:space="preserve"> </w:t>
            </w:r>
            <w:r>
              <w:rPr>
                <w:rFonts w:ascii="宋体" w:hAnsi="宋体" w:eastAsia="宋体" w:cs="宋体"/>
                <w:spacing w:val="11"/>
              </w:rPr>
              <w:t>①</w:t>
            </w:r>
            <w:r>
              <w:rPr>
                <w:spacing w:val="11"/>
              </w:rPr>
              <w:t>购</w:t>
            </w:r>
            <w:r>
              <w:rPr>
                <w:spacing w:val="-51"/>
              </w:rPr>
              <w:t xml:space="preserve"> </w:t>
            </w:r>
            <w:r>
              <w:rPr>
                <w:spacing w:val="11"/>
              </w:rPr>
              <w:t>买主</w:t>
            </w:r>
            <w:r>
              <w:rPr>
                <w:spacing w:val="-59"/>
              </w:rPr>
              <w:t xml:space="preserve"> </w:t>
            </w:r>
            <w:r>
              <w:rPr>
                <w:spacing w:val="11"/>
              </w:rPr>
              <w:t>体是</w:t>
            </w:r>
            <w:r>
              <w:rPr>
                <w:spacing w:val="-55"/>
              </w:rPr>
              <w:t xml:space="preserve"> </w:t>
            </w:r>
            <w:r>
              <w:rPr>
                <w:spacing w:val="11"/>
              </w:rPr>
              <w:t>否</w:t>
            </w:r>
            <w:r>
              <w:t xml:space="preserve"> </w:t>
            </w:r>
            <w:r>
              <w:rPr>
                <w:spacing w:val="7"/>
              </w:rPr>
              <w:t>建立履约管理机制，开</w:t>
            </w:r>
            <w:r>
              <w:t xml:space="preserve"> </w:t>
            </w:r>
            <w:r>
              <w:rPr>
                <w:spacing w:val="7"/>
              </w:rPr>
              <w:t>展跟踪监测、管理、评</w:t>
            </w:r>
            <w:r>
              <w:t xml:space="preserve"> </w:t>
            </w:r>
            <w:r>
              <w:rPr>
                <w:spacing w:val="7"/>
              </w:rPr>
              <w:t>价，建立阶段性量化打</w:t>
            </w:r>
            <w:r>
              <w:t xml:space="preserve"> </w:t>
            </w:r>
            <w:r>
              <w:rPr>
                <w:spacing w:val="7"/>
              </w:rPr>
              <w:t>分，及时掌握项目进度</w:t>
            </w:r>
            <w:r>
              <w:t xml:space="preserve"> </w:t>
            </w:r>
            <w:r>
              <w:rPr>
                <w:spacing w:val="7"/>
              </w:rPr>
              <w:t>和绩效目标实现情况，</w:t>
            </w:r>
            <w:r>
              <w:t xml:space="preserve"> </w:t>
            </w:r>
            <w:r>
              <w:rPr>
                <w:spacing w:val="20"/>
              </w:rPr>
              <w:t>督促经</w:t>
            </w:r>
            <w:r>
              <w:rPr>
                <w:spacing w:val="-53"/>
              </w:rPr>
              <w:t xml:space="preserve"> </w:t>
            </w:r>
            <w:r>
              <w:rPr>
                <w:spacing w:val="20"/>
              </w:rPr>
              <w:t>办机构</w:t>
            </w:r>
            <w:r>
              <w:rPr>
                <w:spacing w:val="-58"/>
              </w:rPr>
              <w:t xml:space="preserve"> </w:t>
            </w:r>
            <w:r>
              <w:rPr>
                <w:spacing w:val="20"/>
              </w:rPr>
              <w:t>严格履</w:t>
            </w:r>
            <w:r>
              <w:t xml:space="preserve"> </w:t>
            </w:r>
            <w:r>
              <w:rPr>
                <w:spacing w:val="7"/>
              </w:rPr>
              <w:t>行合同，</w:t>
            </w:r>
            <w:r>
              <w:rPr>
                <w:rFonts w:ascii="宋体" w:hAnsi="宋体" w:eastAsia="宋体" w:cs="宋体"/>
                <w:spacing w:val="7"/>
              </w:rPr>
              <w:t>②</w:t>
            </w:r>
            <w:r>
              <w:rPr>
                <w:spacing w:val="7"/>
              </w:rPr>
              <w:t>是否按照合</w:t>
            </w:r>
            <w:r>
              <w:t xml:space="preserve"> </w:t>
            </w:r>
            <w:r>
              <w:rPr>
                <w:spacing w:val="15"/>
              </w:rPr>
              <w:t>同</w:t>
            </w:r>
            <w:r>
              <w:rPr>
                <w:spacing w:val="-52"/>
              </w:rPr>
              <w:t xml:space="preserve"> </w:t>
            </w:r>
            <w:r>
              <w:rPr>
                <w:spacing w:val="15"/>
              </w:rPr>
              <w:t>等约</w:t>
            </w:r>
            <w:r>
              <w:rPr>
                <w:spacing w:val="-56"/>
              </w:rPr>
              <w:t xml:space="preserve"> </w:t>
            </w:r>
            <w:r>
              <w:rPr>
                <w:spacing w:val="15"/>
              </w:rPr>
              <w:t>定和执</w:t>
            </w:r>
            <w:r>
              <w:rPr>
                <w:spacing w:val="-58"/>
              </w:rPr>
              <w:t xml:space="preserve"> </w:t>
            </w:r>
            <w:r>
              <w:rPr>
                <w:spacing w:val="15"/>
              </w:rPr>
              <w:t>行进度</w:t>
            </w:r>
            <w:r>
              <w:t xml:space="preserve"> </w:t>
            </w:r>
            <w:r>
              <w:rPr>
                <w:spacing w:val="7"/>
              </w:rPr>
              <w:t>支付款项，用以反映和</w:t>
            </w:r>
            <w:r>
              <w:t xml:space="preserve"> </w:t>
            </w:r>
            <w:r>
              <w:rPr>
                <w:spacing w:val="10"/>
              </w:rPr>
              <w:t>考核购</w:t>
            </w:r>
            <w:r>
              <w:rPr>
                <w:spacing w:val="-50"/>
              </w:rPr>
              <w:t xml:space="preserve"> </w:t>
            </w:r>
            <w:r>
              <w:rPr>
                <w:spacing w:val="10"/>
              </w:rPr>
              <w:t>买主</w:t>
            </w:r>
            <w:r>
              <w:rPr>
                <w:spacing w:val="-60"/>
              </w:rPr>
              <w:t xml:space="preserve"> </w:t>
            </w:r>
            <w:r>
              <w:rPr>
                <w:spacing w:val="10"/>
              </w:rPr>
              <w:t>体</w:t>
            </w:r>
            <w:r>
              <w:rPr>
                <w:spacing w:val="-58"/>
              </w:rPr>
              <w:t xml:space="preserve"> </w:t>
            </w:r>
            <w:r>
              <w:rPr>
                <w:spacing w:val="10"/>
              </w:rPr>
              <w:t>对经</w:t>
            </w:r>
            <w:r>
              <w:rPr>
                <w:spacing w:val="-53"/>
              </w:rPr>
              <w:t xml:space="preserve"> </w:t>
            </w:r>
            <w:r>
              <w:rPr>
                <w:spacing w:val="10"/>
              </w:rPr>
              <w:t>办</w:t>
            </w:r>
            <w:r>
              <w:t xml:space="preserve"> </w:t>
            </w:r>
            <w:r>
              <w:rPr>
                <w:spacing w:val="15"/>
              </w:rPr>
              <w:t>机构履</w:t>
            </w:r>
            <w:r>
              <w:rPr>
                <w:spacing w:val="-59"/>
              </w:rPr>
              <w:t xml:space="preserve"> </w:t>
            </w:r>
            <w:r>
              <w:rPr>
                <w:spacing w:val="15"/>
              </w:rPr>
              <w:t>约管</w:t>
            </w:r>
            <w:r>
              <w:rPr>
                <w:spacing w:val="-59"/>
              </w:rPr>
              <w:t xml:space="preserve"> </w:t>
            </w:r>
            <w:r>
              <w:rPr>
                <w:spacing w:val="15"/>
              </w:rPr>
              <w:t>理的规</w:t>
            </w:r>
            <w:r>
              <w:rPr>
                <w:spacing w:val="-48"/>
              </w:rPr>
              <w:t xml:space="preserve"> </w:t>
            </w:r>
            <w:r>
              <w:rPr>
                <w:spacing w:val="15"/>
              </w:rPr>
              <w:t>范</w:t>
            </w:r>
            <w:r>
              <w:t xml:space="preserve"> </w:t>
            </w:r>
            <w:r>
              <w:rPr>
                <w:spacing w:val="4"/>
              </w:rPr>
              <w:t>执行情况。</w:t>
            </w:r>
          </w:p>
        </w:tc>
        <w:tc>
          <w:tcPr>
            <w:tcW w:w="3139"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pStyle w:val="6"/>
              <w:spacing w:before="65" w:line="382" w:lineRule="exact"/>
              <w:ind w:left="119"/>
            </w:pPr>
            <w:r>
              <w:rPr>
                <w:spacing w:val="8"/>
                <w:position w:val="13"/>
              </w:rPr>
              <w:t>《项目支出绩效评价管理办法》</w:t>
            </w:r>
          </w:p>
          <w:p>
            <w:pPr>
              <w:pStyle w:val="6"/>
              <w:spacing w:line="231" w:lineRule="auto"/>
              <w:ind w:left="124"/>
            </w:pPr>
            <w:r>
              <w:rPr>
                <w:spacing w:val="3"/>
              </w:rPr>
              <w:t>（财预〔</w:t>
            </w:r>
            <w:r>
              <w:rPr>
                <w:rFonts w:ascii="Times New Roman" w:hAnsi="Times New Roman" w:eastAsia="Times New Roman" w:cs="Times New Roman"/>
                <w:spacing w:val="3"/>
              </w:rPr>
              <w:t>2020</w:t>
            </w:r>
            <w:r>
              <w:rPr>
                <w:spacing w:val="3"/>
              </w:rPr>
              <w:t>〕</w:t>
            </w:r>
            <w:r>
              <w:rPr>
                <w:rFonts w:ascii="Times New Roman" w:hAnsi="Times New Roman" w:eastAsia="Times New Roman" w:cs="Times New Roman"/>
                <w:spacing w:val="3"/>
              </w:rPr>
              <w:t>10</w:t>
            </w:r>
            <w:r>
              <w:rPr>
                <w:rFonts w:ascii="Times New Roman" w:hAnsi="Times New Roman" w:eastAsia="Times New Roman" w:cs="Times New Roman"/>
                <w:spacing w:val="31"/>
              </w:rPr>
              <w:t xml:space="preserve"> </w:t>
            </w:r>
            <w:r>
              <w:rPr>
                <w:spacing w:val="3"/>
              </w:rPr>
              <w:t>号）</w:t>
            </w:r>
          </w:p>
        </w:tc>
        <w:tc>
          <w:tcPr>
            <w:tcW w:w="1179"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34" w:lineRule="auto"/>
              <w:ind w:left="119"/>
            </w:pPr>
            <w:r>
              <w:rPr>
                <w:spacing w:val="2"/>
              </w:rPr>
              <w:t>规范</w:t>
            </w:r>
          </w:p>
        </w:tc>
        <w:tc>
          <w:tcPr>
            <w:tcW w:w="2524" w:type="dxa"/>
            <w:vAlign w:val="top"/>
          </w:tcPr>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65" w:line="274" w:lineRule="auto"/>
              <w:ind w:left="114" w:right="108"/>
            </w:pPr>
            <w:r>
              <w:rPr>
                <w:rFonts w:ascii="宋体" w:hAnsi="宋体" w:eastAsia="宋体" w:cs="宋体"/>
                <w:spacing w:val="25"/>
              </w:rPr>
              <w:t>①</w:t>
            </w:r>
            <w:r>
              <w:rPr>
                <w:rFonts w:ascii="宋体" w:hAnsi="宋体" w:eastAsia="宋体" w:cs="宋体"/>
                <w:spacing w:val="-57"/>
              </w:rPr>
              <w:t xml:space="preserve"> </w:t>
            </w:r>
            <w:r>
              <w:rPr>
                <w:spacing w:val="25"/>
              </w:rPr>
              <w:t>购买主体建立履约管</w:t>
            </w:r>
            <w:r>
              <w:t xml:space="preserve"> </w:t>
            </w:r>
            <w:r>
              <w:rPr>
                <w:spacing w:val="8"/>
              </w:rPr>
              <w:t>理机制，开展绩效执行监</w:t>
            </w:r>
            <w:r>
              <w:rPr>
                <w:spacing w:val="6"/>
              </w:rPr>
              <w:t xml:space="preserve"> </w:t>
            </w:r>
            <w:r>
              <w:rPr>
                <w:spacing w:val="8"/>
              </w:rPr>
              <w:t>控，及时掌握项目进度和</w:t>
            </w:r>
            <w:r>
              <w:rPr>
                <w:spacing w:val="6"/>
              </w:rPr>
              <w:t xml:space="preserve"> </w:t>
            </w:r>
            <w:r>
              <w:rPr>
                <w:spacing w:val="8"/>
              </w:rPr>
              <w:t>绩效目标实现情况，督促</w:t>
            </w:r>
            <w:r>
              <w:rPr>
                <w:spacing w:val="6"/>
              </w:rPr>
              <w:t xml:space="preserve"> </w:t>
            </w:r>
            <w:r>
              <w:rPr>
                <w:spacing w:val="8"/>
              </w:rPr>
              <w:t>经办机构严格履行合同；</w:t>
            </w:r>
            <w:r>
              <w:rPr>
                <w:spacing w:val="6"/>
              </w:rPr>
              <w:t xml:space="preserve"> </w:t>
            </w:r>
            <w:r>
              <w:rPr>
                <w:rFonts w:ascii="宋体" w:hAnsi="宋体" w:eastAsia="宋体" w:cs="宋体"/>
                <w:spacing w:val="29"/>
              </w:rPr>
              <w:t>②</w:t>
            </w:r>
            <w:r>
              <w:rPr>
                <w:spacing w:val="29"/>
              </w:rPr>
              <w:t>按照合同等约定和执</w:t>
            </w:r>
            <w:r>
              <w:rPr>
                <w:spacing w:val="4"/>
              </w:rPr>
              <w:t xml:space="preserve"> </w:t>
            </w:r>
            <w:r>
              <w:rPr>
                <w:spacing w:val="8"/>
              </w:rPr>
              <w:t>行进度支付款项，每符合</w:t>
            </w:r>
            <w:r>
              <w:rPr>
                <w:spacing w:val="6"/>
              </w:rPr>
              <w:t xml:space="preserve"> </w:t>
            </w:r>
            <w:r>
              <w:rPr>
                <w:spacing w:val="2"/>
              </w:rPr>
              <w:t>一项得</w:t>
            </w:r>
            <w:r>
              <w:rPr>
                <w:spacing w:val="-18"/>
              </w:rPr>
              <w:t xml:space="preserve"> </w:t>
            </w:r>
            <w:r>
              <w:rPr>
                <w:rFonts w:ascii="Times New Roman" w:hAnsi="Times New Roman" w:eastAsia="Times New Roman" w:cs="Times New Roman"/>
                <w:spacing w:val="2"/>
              </w:rPr>
              <w:t>1/2</w:t>
            </w:r>
            <w:r>
              <w:rPr>
                <w:rFonts w:ascii="Times New Roman" w:hAnsi="Times New Roman" w:eastAsia="Times New Roman" w:cs="Times New Roman"/>
                <w:spacing w:val="17"/>
              </w:rPr>
              <w:t xml:space="preserve"> </w:t>
            </w:r>
            <w:r>
              <w:rPr>
                <w:spacing w:val="2"/>
              </w:rPr>
              <w:t>权重分。</w:t>
            </w:r>
          </w:p>
        </w:tc>
      </w:tr>
    </w:tbl>
    <w:p>
      <w:pPr>
        <w:rPr>
          <w:rFonts w:ascii="Arial"/>
          <w:sz w:val="21"/>
        </w:rPr>
      </w:pPr>
    </w:p>
    <w:p>
      <w:pPr>
        <w:rPr>
          <w:rFonts w:ascii="Arial" w:hAnsi="Arial" w:eastAsia="Arial" w:cs="Arial"/>
          <w:sz w:val="21"/>
          <w:szCs w:val="21"/>
        </w:rPr>
        <w:sectPr>
          <w:footerReference r:id="rId32" w:type="default"/>
          <w:pgSz w:w="16839" w:h="11906"/>
          <w:pgMar w:top="1012" w:right="1116" w:bottom="1223" w:left="1116" w:header="0" w:footer="1048"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4" w:hRule="atLeast"/>
        </w:trPr>
        <w:tc>
          <w:tcPr>
            <w:tcW w:w="719"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16</w:t>
            </w:r>
          </w:p>
        </w:tc>
        <w:tc>
          <w:tcPr>
            <w:tcW w:w="650" w:type="dxa"/>
            <w:vAlign w:val="top"/>
          </w:tcPr>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Align w:val="top"/>
          </w:tcPr>
          <w:p>
            <w:pPr>
              <w:rPr>
                <w:rFonts w:ascii="Arial"/>
                <w:sz w:val="21"/>
              </w:rPr>
            </w:pPr>
          </w:p>
        </w:tc>
        <w:tc>
          <w:tcPr>
            <w:tcW w:w="933" w:type="dxa"/>
            <w:vAlign w:val="top"/>
          </w:tcPr>
          <w:p>
            <w:pPr>
              <w:rPr>
                <w:rFonts w:ascii="Arial"/>
                <w:sz w:val="21"/>
              </w:rPr>
            </w:pPr>
          </w:p>
        </w:tc>
        <w:tc>
          <w:tcPr>
            <w:tcW w:w="930"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65" w:line="352" w:lineRule="auto"/>
              <w:ind w:left="130" w:right="106" w:hanging="21"/>
              <w:jc w:val="both"/>
            </w:pPr>
            <w:r>
              <w:rPr>
                <w:rFonts w:ascii="Times New Roman" w:hAnsi="Times New Roman" w:eastAsia="Times New Roman" w:cs="Times New Roman"/>
                <w:spacing w:val="1"/>
              </w:rPr>
              <w:t>B205</w:t>
            </w:r>
            <w:r>
              <w:rPr>
                <w:rFonts w:ascii="Times New Roman" w:hAnsi="Times New Roman" w:eastAsia="Times New Roman" w:cs="Times New Roman"/>
                <w:spacing w:val="20"/>
              </w:rPr>
              <w:t xml:space="preserve"> </w:t>
            </w:r>
            <w:r>
              <w:rPr>
                <w:spacing w:val="1"/>
              </w:rPr>
              <w:t>项</w:t>
            </w:r>
            <w:r>
              <w:t xml:space="preserve"> </w:t>
            </w:r>
            <w:r>
              <w:rPr>
                <w:spacing w:val="29"/>
              </w:rPr>
              <w:t>目实施</w:t>
            </w:r>
            <w:r>
              <w:t xml:space="preserve"> </w:t>
            </w:r>
            <w:r>
              <w:rPr>
                <w:spacing w:val="29"/>
              </w:rPr>
              <w:t>管理规</w:t>
            </w:r>
          </w:p>
          <w:p>
            <w:pPr>
              <w:pStyle w:val="6"/>
              <w:spacing w:line="228" w:lineRule="auto"/>
              <w:ind w:left="131"/>
            </w:pPr>
            <w:r>
              <w:rPr>
                <w:spacing w:val="-4"/>
              </w:rPr>
              <w:t>范性</w:t>
            </w:r>
          </w:p>
        </w:tc>
        <w:tc>
          <w:tcPr>
            <w:tcW w:w="620" w:type="dxa"/>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57"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8" w:line="277" w:lineRule="auto"/>
              <w:ind w:left="117" w:right="106"/>
              <w:jc w:val="both"/>
            </w:pPr>
            <w:r>
              <w:rPr>
                <w:spacing w:val="11"/>
              </w:rPr>
              <w:t>考核</w:t>
            </w:r>
            <w:r>
              <w:rPr>
                <w:rFonts w:ascii="宋体" w:hAnsi="宋体" w:eastAsia="宋体" w:cs="宋体"/>
                <w:spacing w:val="11"/>
              </w:rPr>
              <w:t>①</w:t>
            </w:r>
            <w:r>
              <w:rPr>
                <w:rFonts w:ascii="宋体" w:hAnsi="宋体" w:eastAsia="宋体" w:cs="宋体"/>
                <w:spacing w:val="-55"/>
              </w:rPr>
              <w:t xml:space="preserve"> </w:t>
            </w:r>
            <w:r>
              <w:rPr>
                <w:spacing w:val="11"/>
              </w:rPr>
              <w:t>经</w:t>
            </w:r>
            <w:r>
              <w:rPr>
                <w:spacing w:val="-54"/>
              </w:rPr>
              <w:t xml:space="preserve"> </w:t>
            </w:r>
            <w:r>
              <w:rPr>
                <w:spacing w:val="11"/>
              </w:rPr>
              <w:t>办机构项</w:t>
            </w:r>
            <w:r>
              <w:rPr>
                <w:spacing w:val="-23"/>
              </w:rPr>
              <w:t xml:space="preserve"> </w:t>
            </w:r>
            <w:r>
              <w:rPr>
                <w:spacing w:val="11"/>
              </w:rPr>
              <w:t>目</w:t>
            </w:r>
            <w:r>
              <w:t xml:space="preserve"> </w:t>
            </w:r>
            <w:r>
              <w:rPr>
                <w:spacing w:val="6"/>
              </w:rPr>
              <w:t>管理制度是否健全，项</w:t>
            </w:r>
            <w:r>
              <w:rPr>
                <w:spacing w:val="8"/>
              </w:rPr>
              <w:t xml:space="preserve"> </w:t>
            </w:r>
            <w:r>
              <w:rPr>
                <w:spacing w:val="5"/>
              </w:rPr>
              <w:t>目</w:t>
            </w:r>
            <w:r>
              <w:rPr>
                <w:spacing w:val="-54"/>
              </w:rPr>
              <w:t xml:space="preserve"> </w:t>
            </w:r>
            <w:r>
              <w:rPr>
                <w:spacing w:val="5"/>
              </w:rPr>
              <w:t>实施</w:t>
            </w:r>
            <w:r>
              <w:rPr>
                <w:spacing w:val="-60"/>
              </w:rPr>
              <w:t xml:space="preserve"> </w:t>
            </w:r>
            <w:r>
              <w:rPr>
                <w:spacing w:val="5"/>
              </w:rPr>
              <w:t>是否</w:t>
            </w:r>
            <w:r>
              <w:rPr>
                <w:spacing w:val="-55"/>
              </w:rPr>
              <w:t xml:space="preserve"> </w:t>
            </w:r>
            <w:r>
              <w:rPr>
                <w:spacing w:val="5"/>
              </w:rPr>
              <w:t>符</w:t>
            </w:r>
            <w:r>
              <w:rPr>
                <w:spacing w:val="-54"/>
              </w:rPr>
              <w:t xml:space="preserve"> </w:t>
            </w:r>
            <w:r>
              <w:rPr>
                <w:spacing w:val="5"/>
              </w:rPr>
              <w:t>合相</w:t>
            </w:r>
            <w:r>
              <w:rPr>
                <w:spacing w:val="-54"/>
              </w:rPr>
              <w:t xml:space="preserve"> </w:t>
            </w:r>
            <w:r>
              <w:rPr>
                <w:spacing w:val="5"/>
              </w:rPr>
              <w:t>关</w:t>
            </w:r>
            <w:r>
              <w:t xml:space="preserve"> </w:t>
            </w:r>
            <w:r>
              <w:rPr>
                <w:spacing w:val="6"/>
              </w:rPr>
              <w:t>项目管理规定；</w:t>
            </w:r>
            <w:r>
              <w:rPr>
                <w:rFonts w:ascii="宋体" w:hAnsi="宋体" w:eastAsia="宋体" w:cs="宋体"/>
                <w:spacing w:val="6"/>
              </w:rPr>
              <w:t>②</w:t>
            </w:r>
            <w:r>
              <w:rPr>
                <w:spacing w:val="6"/>
              </w:rPr>
              <w:t>是否</w:t>
            </w:r>
            <w:r>
              <w:rPr>
                <w:spacing w:val="8"/>
              </w:rPr>
              <w:t xml:space="preserve"> </w:t>
            </w:r>
            <w:r>
              <w:rPr>
                <w:spacing w:val="10"/>
              </w:rPr>
              <w:t>建</w:t>
            </w:r>
            <w:r>
              <w:rPr>
                <w:spacing w:val="-49"/>
              </w:rPr>
              <w:t xml:space="preserve"> </w:t>
            </w:r>
            <w:r>
              <w:rPr>
                <w:spacing w:val="10"/>
              </w:rPr>
              <w:t>立了</w:t>
            </w:r>
            <w:r>
              <w:rPr>
                <w:spacing w:val="-55"/>
              </w:rPr>
              <w:t xml:space="preserve"> </w:t>
            </w:r>
            <w:r>
              <w:rPr>
                <w:spacing w:val="10"/>
              </w:rPr>
              <w:t>实施领</w:t>
            </w:r>
            <w:r>
              <w:rPr>
                <w:spacing w:val="-59"/>
              </w:rPr>
              <w:t xml:space="preserve"> </w:t>
            </w:r>
            <w:r>
              <w:rPr>
                <w:spacing w:val="10"/>
              </w:rPr>
              <w:t>导机</w:t>
            </w:r>
            <w:r>
              <w:rPr>
                <w:spacing w:val="-59"/>
              </w:rPr>
              <w:t xml:space="preserve"> </w:t>
            </w:r>
            <w:r>
              <w:rPr>
                <w:spacing w:val="10"/>
              </w:rPr>
              <w:t>制</w:t>
            </w:r>
            <w:r>
              <w:t xml:space="preserve"> </w:t>
            </w:r>
            <w:r>
              <w:rPr>
                <w:spacing w:val="11"/>
              </w:rPr>
              <w:t>并建立</w:t>
            </w:r>
            <w:r>
              <w:rPr>
                <w:spacing w:val="-28"/>
              </w:rPr>
              <w:t xml:space="preserve"> </w:t>
            </w:r>
            <w:r>
              <w:rPr>
                <w:spacing w:val="11"/>
              </w:rPr>
              <w:t>了完</w:t>
            </w:r>
            <w:r>
              <w:rPr>
                <w:spacing w:val="-55"/>
              </w:rPr>
              <w:t xml:space="preserve"> </w:t>
            </w:r>
            <w:r>
              <w:rPr>
                <w:spacing w:val="11"/>
              </w:rPr>
              <w:t>善</w:t>
            </w:r>
            <w:r>
              <w:rPr>
                <w:spacing w:val="-48"/>
              </w:rPr>
              <w:t xml:space="preserve"> </w:t>
            </w:r>
            <w:r>
              <w:rPr>
                <w:spacing w:val="11"/>
              </w:rPr>
              <w:t>的实施</w:t>
            </w:r>
            <w:r>
              <w:t xml:space="preserve"> </w:t>
            </w:r>
            <w:r>
              <w:rPr>
                <w:spacing w:val="6"/>
              </w:rPr>
              <w:t>方案，</w:t>
            </w:r>
            <w:r>
              <w:rPr>
                <w:rFonts w:ascii="宋体" w:hAnsi="宋体" w:eastAsia="宋体" w:cs="宋体"/>
                <w:spacing w:val="6"/>
              </w:rPr>
              <w:t>③</w:t>
            </w:r>
            <w:r>
              <w:rPr>
                <w:spacing w:val="6"/>
              </w:rPr>
              <w:t>是否建立了项</w:t>
            </w:r>
            <w:r>
              <w:rPr>
                <w:spacing w:val="8"/>
              </w:rPr>
              <w:t xml:space="preserve"> </w:t>
            </w:r>
            <w:r>
              <w:rPr>
                <w:spacing w:val="6"/>
              </w:rPr>
              <w:t>目台账，台账记录是否</w:t>
            </w:r>
            <w:r>
              <w:rPr>
                <w:spacing w:val="8"/>
              </w:rPr>
              <w:t xml:space="preserve"> </w:t>
            </w:r>
            <w:r>
              <w:rPr>
                <w:spacing w:val="6"/>
              </w:rPr>
              <w:t>全面、完整，</w:t>
            </w:r>
            <w:r>
              <w:rPr>
                <w:rFonts w:ascii="宋体" w:hAnsi="宋体" w:eastAsia="宋体" w:cs="宋体"/>
                <w:spacing w:val="6"/>
              </w:rPr>
              <w:t>④</w:t>
            </w:r>
            <w:r>
              <w:rPr>
                <w:spacing w:val="6"/>
              </w:rPr>
              <w:t>是否能</w:t>
            </w:r>
            <w:r>
              <w:rPr>
                <w:spacing w:val="8"/>
              </w:rPr>
              <w:t xml:space="preserve"> </w:t>
            </w:r>
            <w:r>
              <w:rPr>
                <w:spacing w:val="3"/>
              </w:rPr>
              <w:t>接</w:t>
            </w:r>
            <w:r>
              <w:rPr>
                <w:spacing w:val="-50"/>
              </w:rPr>
              <w:t xml:space="preserve"> </w:t>
            </w:r>
            <w:r>
              <w:rPr>
                <w:spacing w:val="3"/>
              </w:rPr>
              <w:t>受和</w:t>
            </w:r>
            <w:r>
              <w:rPr>
                <w:spacing w:val="-57"/>
              </w:rPr>
              <w:t xml:space="preserve"> </w:t>
            </w:r>
            <w:r>
              <w:rPr>
                <w:spacing w:val="3"/>
              </w:rPr>
              <w:t>配合</w:t>
            </w:r>
            <w:r>
              <w:rPr>
                <w:spacing w:val="-58"/>
              </w:rPr>
              <w:t xml:space="preserve"> </w:t>
            </w:r>
            <w:r>
              <w:rPr>
                <w:spacing w:val="3"/>
              </w:rPr>
              <w:t>相</w:t>
            </w:r>
            <w:r>
              <w:rPr>
                <w:spacing w:val="-54"/>
              </w:rPr>
              <w:t xml:space="preserve"> </w:t>
            </w:r>
            <w:r>
              <w:rPr>
                <w:spacing w:val="3"/>
              </w:rPr>
              <w:t>关部</w:t>
            </w:r>
            <w:r>
              <w:rPr>
                <w:spacing w:val="-40"/>
              </w:rPr>
              <w:t xml:space="preserve"> </w:t>
            </w:r>
            <w:r>
              <w:rPr>
                <w:spacing w:val="3"/>
              </w:rPr>
              <w:t>门</w:t>
            </w:r>
            <w:r>
              <w:t xml:space="preserve"> </w:t>
            </w:r>
            <w:r>
              <w:rPr>
                <w:spacing w:val="6"/>
              </w:rPr>
              <w:t>的</w:t>
            </w:r>
            <w:r>
              <w:rPr>
                <w:spacing w:val="-54"/>
              </w:rPr>
              <w:t xml:space="preserve"> </w:t>
            </w:r>
            <w:r>
              <w:rPr>
                <w:spacing w:val="6"/>
              </w:rPr>
              <w:t>监督</w:t>
            </w:r>
            <w:r>
              <w:rPr>
                <w:spacing w:val="-59"/>
              </w:rPr>
              <w:t xml:space="preserve"> </w:t>
            </w:r>
            <w:r>
              <w:rPr>
                <w:spacing w:val="6"/>
              </w:rPr>
              <w:t>检查</w:t>
            </w:r>
            <w:r>
              <w:rPr>
                <w:spacing w:val="-57"/>
              </w:rPr>
              <w:t xml:space="preserve"> </w:t>
            </w:r>
            <w:r>
              <w:rPr>
                <w:spacing w:val="6"/>
              </w:rPr>
              <w:t>及</w:t>
            </w:r>
            <w:r>
              <w:rPr>
                <w:spacing w:val="-57"/>
              </w:rPr>
              <w:t xml:space="preserve"> </w:t>
            </w:r>
            <w:r>
              <w:rPr>
                <w:spacing w:val="6"/>
              </w:rPr>
              <w:t>绩效</w:t>
            </w:r>
            <w:r>
              <w:rPr>
                <w:spacing w:val="-59"/>
              </w:rPr>
              <w:t xml:space="preserve"> </w:t>
            </w:r>
            <w:r>
              <w:rPr>
                <w:spacing w:val="6"/>
              </w:rPr>
              <w:t>评</w:t>
            </w:r>
            <w:r>
              <w:t xml:space="preserve"> </w:t>
            </w:r>
            <w:r>
              <w:rPr>
                <w:spacing w:val="6"/>
              </w:rPr>
              <w:t>价，用以反映和考核经</w:t>
            </w:r>
            <w:r>
              <w:rPr>
                <w:spacing w:val="8"/>
              </w:rPr>
              <w:t xml:space="preserve"> </w:t>
            </w:r>
            <w:r>
              <w:rPr>
                <w:spacing w:val="15"/>
              </w:rPr>
              <w:t>办机构</w:t>
            </w:r>
            <w:r>
              <w:rPr>
                <w:spacing w:val="-59"/>
              </w:rPr>
              <w:t xml:space="preserve"> </w:t>
            </w:r>
            <w:r>
              <w:rPr>
                <w:spacing w:val="15"/>
              </w:rPr>
              <w:t>对</w:t>
            </w:r>
            <w:r>
              <w:rPr>
                <w:spacing w:val="-59"/>
              </w:rPr>
              <w:t xml:space="preserve"> </w:t>
            </w:r>
            <w:r>
              <w:rPr>
                <w:spacing w:val="15"/>
              </w:rPr>
              <w:t>项目规范</w:t>
            </w:r>
            <w:r>
              <w:rPr>
                <w:spacing w:val="-49"/>
              </w:rPr>
              <w:t xml:space="preserve"> </w:t>
            </w:r>
            <w:r>
              <w:rPr>
                <w:spacing w:val="15"/>
              </w:rPr>
              <w:t>管</w:t>
            </w:r>
            <w:r>
              <w:t xml:space="preserve"> </w:t>
            </w:r>
            <w:r>
              <w:rPr>
                <w:spacing w:val="6"/>
              </w:rPr>
              <w:t>理的执行情况。</w:t>
            </w:r>
          </w:p>
        </w:tc>
        <w:tc>
          <w:tcPr>
            <w:tcW w:w="3139" w:type="dxa"/>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65" w:line="379" w:lineRule="exact"/>
              <w:ind w:left="119"/>
            </w:pPr>
            <w:r>
              <w:rPr>
                <w:spacing w:val="8"/>
                <w:position w:val="12"/>
              </w:rPr>
              <w:t>《项目支出绩效评价管理办法》</w:t>
            </w:r>
          </w:p>
          <w:p>
            <w:pPr>
              <w:pStyle w:val="6"/>
              <w:spacing w:line="231" w:lineRule="auto"/>
              <w:ind w:left="124"/>
            </w:pPr>
            <w:r>
              <w:rPr>
                <w:spacing w:val="3"/>
              </w:rPr>
              <w:t>（财预〔</w:t>
            </w:r>
            <w:r>
              <w:rPr>
                <w:rFonts w:ascii="Times New Roman" w:hAnsi="Times New Roman" w:eastAsia="Times New Roman" w:cs="Times New Roman"/>
                <w:spacing w:val="3"/>
              </w:rPr>
              <w:t>2020</w:t>
            </w:r>
            <w:r>
              <w:rPr>
                <w:spacing w:val="3"/>
              </w:rPr>
              <w:t>〕</w:t>
            </w:r>
            <w:r>
              <w:rPr>
                <w:rFonts w:ascii="Times New Roman" w:hAnsi="Times New Roman" w:eastAsia="Times New Roman" w:cs="Times New Roman"/>
                <w:spacing w:val="3"/>
              </w:rPr>
              <w:t>10</w:t>
            </w:r>
            <w:r>
              <w:rPr>
                <w:rFonts w:ascii="Times New Roman" w:hAnsi="Times New Roman" w:eastAsia="Times New Roman" w:cs="Times New Roman"/>
                <w:spacing w:val="31"/>
              </w:rPr>
              <w:t xml:space="preserve"> </w:t>
            </w:r>
            <w:r>
              <w:rPr>
                <w:spacing w:val="3"/>
              </w:rPr>
              <w:t>号）</w:t>
            </w:r>
          </w:p>
        </w:tc>
        <w:tc>
          <w:tcPr>
            <w:tcW w:w="1179"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65" w:line="234" w:lineRule="auto"/>
              <w:ind w:left="119"/>
            </w:pPr>
            <w:r>
              <w:rPr>
                <w:spacing w:val="2"/>
              </w:rPr>
              <w:t>规范</w:t>
            </w:r>
          </w:p>
        </w:tc>
        <w:tc>
          <w:tcPr>
            <w:tcW w:w="2524" w:type="dxa"/>
            <w:vAlign w:val="top"/>
          </w:tcPr>
          <w:p>
            <w:pPr>
              <w:spacing w:line="287" w:lineRule="auto"/>
              <w:rPr>
                <w:rFonts w:ascii="Arial"/>
                <w:sz w:val="21"/>
              </w:rPr>
            </w:pPr>
          </w:p>
          <w:p>
            <w:pPr>
              <w:spacing w:line="288" w:lineRule="auto"/>
              <w:rPr>
                <w:rFonts w:ascii="Arial"/>
                <w:sz w:val="21"/>
              </w:rPr>
            </w:pPr>
          </w:p>
          <w:p>
            <w:pPr>
              <w:pStyle w:val="6"/>
              <w:spacing w:before="65" w:line="276" w:lineRule="auto"/>
              <w:ind w:left="121" w:right="108" w:hanging="6"/>
              <w:jc w:val="both"/>
            </w:pPr>
            <w:r>
              <w:rPr>
                <w:rFonts w:ascii="宋体" w:hAnsi="宋体" w:eastAsia="宋体" w:cs="宋体"/>
                <w:spacing w:val="29"/>
              </w:rPr>
              <w:t>①</w:t>
            </w:r>
            <w:r>
              <w:rPr>
                <w:spacing w:val="29"/>
              </w:rPr>
              <w:t>经办机构项目管理制</w:t>
            </w:r>
            <w:r>
              <w:rPr>
                <w:spacing w:val="3"/>
              </w:rPr>
              <w:t xml:space="preserve"> </w:t>
            </w:r>
            <w:r>
              <w:rPr>
                <w:spacing w:val="7"/>
              </w:rPr>
              <w:t>度健全，项目实施符合相</w:t>
            </w:r>
            <w:r>
              <w:rPr>
                <w:spacing w:val="9"/>
              </w:rPr>
              <w:t xml:space="preserve"> </w:t>
            </w:r>
            <w:r>
              <w:rPr>
                <w:spacing w:val="8"/>
              </w:rPr>
              <w:t>关项目管理规定；</w:t>
            </w:r>
            <w:r>
              <w:rPr>
                <w:rFonts w:ascii="宋体" w:hAnsi="宋体" w:eastAsia="宋体" w:cs="宋体"/>
                <w:spacing w:val="8"/>
              </w:rPr>
              <w:t>②</w:t>
            </w:r>
            <w:r>
              <w:rPr>
                <w:spacing w:val="8"/>
              </w:rPr>
              <w:t>建立</w:t>
            </w:r>
            <w:r>
              <w:t xml:space="preserve"> </w:t>
            </w:r>
            <w:r>
              <w:rPr>
                <w:spacing w:val="28"/>
              </w:rPr>
              <w:t>了实施领导机制并建立</w:t>
            </w:r>
            <w:r>
              <w:rPr>
                <w:spacing w:val="6"/>
              </w:rPr>
              <w:t xml:space="preserve"> </w:t>
            </w:r>
            <w:r>
              <w:rPr>
                <w:spacing w:val="7"/>
              </w:rPr>
              <w:t>了完善的实施方案；</w:t>
            </w:r>
            <w:r>
              <w:rPr>
                <w:rFonts w:ascii="宋体" w:hAnsi="宋体" w:eastAsia="宋体" w:cs="宋体"/>
                <w:spacing w:val="7"/>
              </w:rPr>
              <w:t>③</w:t>
            </w:r>
            <w:r>
              <w:rPr>
                <w:spacing w:val="7"/>
              </w:rPr>
              <w:t>建</w:t>
            </w:r>
            <w:r>
              <w:rPr>
                <w:spacing w:val="9"/>
              </w:rPr>
              <w:t xml:space="preserve"> </w:t>
            </w:r>
            <w:r>
              <w:rPr>
                <w:spacing w:val="7"/>
              </w:rPr>
              <w:t>立了项目台账，台账记录</w:t>
            </w:r>
            <w:r>
              <w:rPr>
                <w:spacing w:val="9"/>
              </w:rPr>
              <w:t xml:space="preserve"> </w:t>
            </w:r>
            <w:r>
              <w:rPr>
                <w:spacing w:val="7"/>
              </w:rPr>
              <w:t>全面、完整；</w:t>
            </w:r>
            <w:r>
              <w:rPr>
                <w:rFonts w:ascii="宋体" w:hAnsi="宋体" w:eastAsia="宋体" w:cs="宋体"/>
                <w:spacing w:val="7"/>
              </w:rPr>
              <w:t>④</w:t>
            </w:r>
            <w:r>
              <w:rPr>
                <w:spacing w:val="7"/>
              </w:rPr>
              <w:t>能接受和</w:t>
            </w:r>
            <w:r>
              <w:rPr>
                <w:spacing w:val="9"/>
              </w:rPr>
              <w:t xml:space="preserve"> </w:t>
            </w:r>
            <w:r>
              <w:rPr>
                <w:spacing w:val="28"/>
              </w:rPr>
              <w:t>配合相关部门的监督检</w:t>
            </w:r>
            <w:r>
              <w:rPr>
                <w:spacing w:val="6"/>
              </w:rPr>
              <w:t xml:space="preserve"> </w:t>
            </w:r>
            <w:r>
              <w:rPr>
                <w:spacing w:val="7"/>
              </w:rPr>
              <w:t>查及绩效评价，每符合一</w:t>
            </w:r>
            <w:r>
              <w:rPr>
                <w:spacing w:val="9"/>
              </w:rPr>
              <w:t xml:space="preserve"> </w:t>
            </w:r>
            <w:r>
              <w:t>项得</w:t>
            </w:r>
            <w:r>
              <w:rPr>
                <w:spacing w:val="-17"/>
              </w:rPr>
              <w:t xml:space="preserve"> </w:t>
            </w:r>
            <w:r>
              <w:rPr>
                <w:rFonts w:ascii="Times New Roman" w:hAnsi="Times New Roman" w:eastAsia="Times New Roman" w:cs="Times New Roman"/>
              </w:rPr>
              <w:t>1/4</w:t>
            </w:r>
            <w:r>
              <w:rPr>
                <w:rFonts w:ascii="Times New Roman" w:hAnsi="Times New Roman" w:eastAsia="Times New Roman" w:cs="Times New Roman"/>
                <w:spacing w:val="17"/>
                <w:w w:val="101"/>
              </w:rPr>
              <w:t xml:space="preserve"> </w:t>
            </w:r>
            <w:r>
              <w:t>权重分。</w:t>
            </w:r>
          </w:p>
        </w:tc>
      </w:tr>
    </w:tbl>
    <w:p>
      <w:pPr>
        <w:rPr>
          <w:rFonts w:ascii="Arial"/>
          <w:sz w:val="21"/>
        </w:rPr>
      </w:pPr>
    </w:p>
    <w:p>
      <w:pPr>
        <w:rPr>
          <w:rFonts w:ascii="Arial" w:hAnsi="Arial" w:eastAsia="Arial" w:cs="Arial"/>
          <w:sz w:val="21"/>
          <w:szCs w:val="21"/>
        </w:rPr>
        <w:sectPr>
          <w:footerReference r:id="rId33" w:type="default"/>
          <w:pgSz w:w="16839" w:h="11906"/>
          <w:pgMar w:top="1012" w:right="1116" w:bottom="1223" w:left="1116" w:header="0" w:footer="1048"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8" w:hRule="atLeast"/>
        </w:trPr>
        <w:tc>
          <w:tcPr>
            <w:tcW w:w="719"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58"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17</w:t>
            </w:r>
          </w:p>
        </w:tc>
        <w:tc>
          <w:tcPr>
            <w:tcW w:w="650"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Merge w:val="restart"/>
            <w:tcBorders>
              <w:bottom w:val="nil"/>
            </w:tcBorders>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Align w:val="top"/>
          </w:tcPr>
          <w:p>
            <w:pPr>
              <w:rPr>
                <w:rFonts w:ascii="Arial"/>
                <w:sz w:val="21"/>
              </w:rPr>
            </w:pPr>
          </w:p>
        </w:tc>
        <w:tc>
          <w:tcPr>
            <w:tcW w:w="930"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5" w:line="352" w:lineRule="auto"/>
              <w:ind w:left="125" w:right="106" w:hanging="16"/>
              <w:jc w:val="both"/>
            </w:pPr>
            <w:r>
              <w:rPr>
                <w:rFonts w:ascii="Times New Roman" w:hAnsi="Times New Roman" w:eastAsia="Times New Roman" w:cs="Times New Roman"/>
                <w:spacing w:val="1"/>
              </w:rPr>
              <w:t>B206</w:t>
            </w:r>
            <w:r>
              <w:rPr>
                <w:rFonts w:ascii="Times New Roman" w:hAnsi="Times New Roman" w:eastAsia="Times New Roman" w:cs="Times New Roman"/>
                <w:spacing w:val="20"/>
              </w:rPr>
              <w:t xml:space="preserve"> </w:t>
            </w:r>
            <w:r>
              <w:rPr>
                <w:spacing w:val="1"/>
              </w:rPr>
              <w:t>项</w:t>
            </w:r>
            <w:r>
              <w:t xml:space="preserve"> </w:t>
            </w:r>
            <w:r>
              <w:rPr>
                <w:spacing w:val="31"/>
              </w:rPr>
              <w:t>目实施</w:t>
            </w:r>
            <w:r>
              <w:t xml:space="preserve"> </w:t>
            </w:r>
            <w:r>
              <w:rPr>
                <w:spacing w:val="31"/>
              </w:rPr>
              <w:t>监督的</w:t>
            </w:r>
          </w:p>
          <w:p>
            <w:pPr>
              <w:pStyle w:val="6"/>
              <w:spacing w:line="228" w:lineRule="auto"/>
              <w:ind w:left="117"/>
            </w:pPr>
            <w:r>
              <w:rPr>
                <w:spacing w:val="5"/>
              </w:rPr>
              <w:t>有效性</w:t>
            </w:r>
          </w:p>
        </w:tc>
        <w:tc>
          <w:tcPr>
            <w:tcW w:w="620"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58"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8" w:line="277" w:lineRule="auto"/>
              <w:ind w:left="110" w:right="106" w:firstLine="8"/>
            </w:pPr>
            <w:r>
              <w:rPr>
                <w:spacing w:val="9"/>
              </w:rPr>
              <w:t>考核购</w:t>
            </w:r>
            <w:r>
              <w:rPr>
                <w:spacing w:val="-46"/>
              </w:rPr>
              <w:t xml:space="preserve"> </w:t>
            </w:r>
            <w:r>
              <w:rPr>
                <w:spacing w:val="9"/>
              </w:rPr>
              <w:t>买服</w:t>
            </w:r>
            <w:r>
              <w:rPr>
                <w:spacing w:val="-54"/>
              </w:rPr>
              <w:t xml:space="preserve"> </w:t>
            </w:r>
            <w:r>
              <w:rPr>
                <w:spacing w:val="9"/>
              </w:rPr>
              <w:t>务</w:t>
            </w:r>
            <w:r>
              <w:rPr>
                <w:spacing w:val="-56"/>
              </w:rPr>
              <w:t xml:space="preserve"> </w:t>
            </w:r>
            <w:r>
              <w:rPr>
                <w:spacing w:val="9"/>
              </w:rPr>
              <w:t>实施</w:t>
            </w:r>
            <w:r>
              <w:rPr>
                <w:spacing w:val="-58"/>
              </w:rPr>
              <w:t xml:space="preserve"> </w:t>
            </w:r>
            <w:r>
              <w:rPr>
                <w:spacing w:val="9"/>
              </w:rPr>
              <w:t>过</w:t>
            </w:r>
            <w:r>
              <w:t xml:space="preserve"> </w:t>
            </w:r>
            <w:r>
              <w:rPr>
                <w:spacing w:val="2"/>
              </w:rPr>
              <w:t>程</w:t>
            </w:r>
            <w:r>
              <w:rPr>
                <w:spacing w:val="-27"/>
              </w:rPr>
              <w:t xml:space="preserve"> </w:t>
            </w:r>
            <w:r>
              <w:rPr>
                <w:spacing w:val="2"/>
              </w:rPr>
              <w:t>中</w:t>
            </w:r>
            <w:r>
              <w:rPr>
                <w:spacing w:val="-68"/>
              </w:rPr>
              <w:t xml:space="preserve"> </w:t>
            </w:r>
            <w:r>
              <w:rPr>
                <w:rFonts w:ascii="宋体" w:hAnsi="宋体" w:eastAsia="宋体" w:cs="宋体"/>
                <w:spacing w:val="2"/>
              </w:rPr>
              <w:t>①</w:t>
            </w:r>
            <w:r>
              <w:rPr>
                <w:spacing w:val="2"/>
              </w:rPr>
              <w:t>是</w:t>
            </w:r>
            <w:r>
              <w:rPr>
                <w:spacing w:val="-55"/>
              </w:rPr>
              <w:t xml:space="preserve"> </w:t>
            </w:r>
            <w:r>
              <w:rPr>
                <w:spacing w:val="2"/>
              </w:rPr>
              <w:t>否将</w:t>
            </w:r>
            <w:r>
              <w:rPr>
                <w:spacing w:val="-33"/>
              </w:rPr>
              <w:t xml:space="preserve"> </w:t>
            </w:r>
            <w:r>
              <w:rPr>
                <w:spacing w:val="2"/>
              </w:rPr>
              <w:t>由政</w:t>
            </w:r>
            <w:r>
              <w:rPr>
                <w:spacing w:val="-60"/>
              </w:rPr>
              <w:t xml:space="preserve"> </w:t>
            </w:r>
            <w:r>
              <w:rPr>
                <w:spacing w:val="2"/>
              </w:rPr>
              <w:t>府</w:t>
            </w:r>
            <w:r>
              <w:t xml:space="preserve"> </w:t>
            </w:r>
            <w:r>
              <w:rPr>
                <w:spacing w:val="15"/>
              </w:rPr>
              <w:t>自身直</w:t>
            </w:r>
            <w:r>
              <w:rPr>
                <w:spacing w:val="-53"/>
              </w:rPr>
              <w:t xml:space="preserve"> </w:t>
            </w:r>
            <w:r>
              <w:rPr>
                <w:spacing w:val="15"/>
              </w:rPr>
              <w:t>接履职</w:t>
            </w:r>
            <w:r>
              <w:rPr>
                <w:spacing w:val="-47"/>
              </w:rPr>
              <w:t xml:space="preserve"> </w:t>
            </w:r>
            <w:r>
              <w:rPr>
                <w:spacing w:val="15"/>
              </w:rPr>
              <w:t>的事</w:t>
            </w:r>
            <w:r>
              <w:rPr>
                <w:spacing w:val="-60"/>
              </w:rPr>
              <w:t xml:space="preserve"> </w:t>
            </w:r>
            <w:r>
              <w:rPr>
                <w:spacing w:val="15"/>
              </w:rPr>
              <w:t>项</w:t>
            </w:r>
            <w:r>
              <w:t xml:space="preserve"> </w:t>
            </w:r>
            <w:r>
              <w:rPr>
                <w:spacing w:val="11"/>
              </w:rPr>
              <w:t>采</w:t>
            </w:r>
            <w:r>
              <w:rPr>
                <w:spacing w:val="-58"/>
              </w:rPr>
              <w:t xml:space="preserve"> </w:t>
            </w:r>
            <w:r>
              <w:rPr>
                <w:spacing w:val="11"/>
              </w:rPr>
              <w:t>取政</w:t>
            </w:r>
            <w:r>
              <w:rPr>
                <w:spacing w:val="-59"/>
              </w:rPr>
              <w:t xml:space="preserve"> </w:t>
            </w:r>
            <w:r>
              <w:rPr>
                <w:spacing w:val="11"/>
              </w:rPr>
              <w:t>府购</w:t>
            </w:r>
            <w:r>
              <w:rPr>
                <w:spacing w:val="-51"/>
              </w:rPr>
              <w:t xml:space="preserve"> </w:t>
            </w:r>
            <w:r>
              <w:rPr>
                <w:spacing w:val="11"/>
              </w:rPr>
              <w:t>买服务</w:t>
            </w:r>
            <w:r>
              <w:rPr>
                <w:spacing w:val="-56"/>
              </w:rPr>
              <w:t xml:space="preserve"> </w:t>
            </w:r>
            <w:r>
              <w:rPr>
                <w:spacing w:val="11"/>
              </w:rPr>
              <w:t>实</w:t>
            </w:r>
            <w:r>
              <w:t xml:space="preserve"> </w:t>
            </w:r>
            <w:r>
              <w:rPr>
                <w:spacing w:val="7"/>
              </w:rPr>
              <w:t>施；</w:t>
            </w:r>
            <w:r>
              <w:rPr>
                <w:rFonts w:ascii="宋体" w:hAnsi="宋体" w:eastAsia="宋体" w:cs="宋体"/>
                <w:spacing w:val="7"/>
              </w:rPr>
              <w:t>②</w:t>
            </w:r>
            <w:r>
              <w:rPr>
                <w:spacing w:val="7"/>
              </w:rPr>
              <w:t>是否存在政府购</w:t>
            </w:r>
            <w:r>
              <w:rPr>
                <w:spacing w:val="5"/>
              </w:rPr>
              <w:t xml:space="preserve"> </w:t>
            </w:r>
            <w:r>
              <w:rPr>
                <w:spacing w:val="7"/>
              </w:rPr>
              <w:t>买服务履约管理不力；</w:t>
            </w:r>
            <w:r>
              <w:rPr>
                <w:spacing w:val="5"/>
              </w:rPr>
              <w:t xml:space="preserve"> </w:t>
            </w:r>
            <w:r>
              <w:rPr>
                <w:rFonts w:ascii="宋体" w:hAnsi="宋体" w:eastAsia="宋体" w:cs="宋体"/>
                <w:spacing w:val="12"/>
              </w:rPr>
              <w:t>③</w:t>
            </w:r>
            <w:r>
              <w:rPr>
                <w:spacing w:val="12"/>
              </w:rPr>
              <w:t>是</w:t>
            </w:r>
            <w:r>
              <w:rPr>
                <w:spacing w:val="-56"/>
              </w:rPr>
              <w:t xml:space="preserve"> </w:t>
            </w:r>
            <w:r>
              <w:rPr>
                <w:spacing w:val="12"/>
              </w:rPr>
              <w:t>否存</w:t>
            </w:r>
            <w:r>
              <w:rPr>
                <w:spacing w:val="-58"/>
              </w:rPr>
              <w:t xml:space="preserve"> </w:t>
            </w:r>
            <w:r>
              <w:rPr>
                <w:spacing w:val="12"/>
              </w:rPr>
              <w:t>在借</w:t>
            </w:r>
            <w:r>
              <w:rPr>
                <w:spacing w:val="-59"/>
              </w:rPr>
              <w:t xml:space="preserve"> </w:t>
            </w:r>
            <w:r>
              <w:rPr>
                <w:spacing w:val="12"/>
              </w:rPr>
              <w:t>政</w:t>
            </w:r>
            <w:r>
              <w:rPr>
                <w:spacing w:val="-60"/>
              </w:rPr>
              <w:t xml:space="preserve"> </w:t>
            </w:r>
            <w:r>
              <w:rPr>
                <w:spacing w:val="12"/>
              </w:rPr>
              <w:t>府购</w:t>
            </w:r>
            <w:r>
              <w:t xml:space="preserve"> </w:t>
            </w:r>
            <w:r>
              <w:rPr>
                <w:spacing w:val="7"/>
              </w:rPr>
              <w:t>买服务名义变相用工；</w:t>
            </w:r>
            <w:r>
              <w:rPr>
                <w:spacing w:val="5"/>
              </w:rPr>
              <w:t xml:space="preserve"> </w:t>
            </w:r>
            <w:r>
              <w:rPr>
                <w:rFonts w:ascii="宋体" w:hAnsi="宋体" w:eastAsia="宋体" w:cs="宋体"/>
                <w:spacing w:val="10"/>
              </w:rPr>
              <w:t>④</w:t>
            </w:r>
            <w:r>
              <w:rPr>
                <w:spacing w:val="10"/>
              </w:rPr>
              <w:t>政</w:t>
            </w:r>
            <w:r>
              <w:rPr>
                <w:spacing w:val="-52"/>
              </w:rPr>
              <w:t xml:space="preserve"> </w:t>
            </w:r>
            <w:r>
              <w:rPr>
                <w:spacing w:val="10"/>
              </w:rPr>
              <w:t>府购</w:t>
            </w:r>
            <w:r>
              <w:rPr>
                <w:spacing w:val="-51"/>
              </w:rPr>
              <w:t xml:space="preserve"> </w:t>
            </w:r>
            <w:r>
              <w:rPr>
                <w:spacing w:val="10"/>
              </w:rPr>
              <w:t>买服</w:t>
            </w:r>
            <w:r>
              <w:rPr>
                <w:spacing w:val="-54"/>
              </w:rPr>
              <w:t xml:space="preserve"> </w:t>
            </w:r>
            <w:r>
              <w:rPr>
                <w:spacing w:val="10"/>
              </w:rPr>
              <w:t>务</w:t>
            </w:r>
            <w:r>
              <w:rPr>
                <w:spacing w:val="-58"/>
              </w:rPr>
              <w:t xml:space="preserve"> </w:t>
            </w:r>
            <w:r>
              <w:rPr>
                <w:spacing w:val="10"/>
              </w:rPr>
              <w:t>过程</w:t>
            </w:r>
            <w:r>
              <w:t xml:space="preserve"> </w:t>
            </w:r>
            <w:r>
              <w:rPr>
                <w:spacing w:val="16"/>
              </w:rPr>
              <w:t>中</w:t>
            </w:r>
            <w:r>
              <w:rPr>
                <w:spacing w:val="-53"/>
              </w:rPr>
              <w:t xml:space="preserve"> </w:t>
            </w:r>
            <w:r>
              <w:rPr>
                <w:spacing w:val="16"/>
              </w:rPr>
              <w:t>是否</w:t>
            </w:r>
            <w:r>
              <w:rPr>
                <w:spacing w:val="-56"/>
              </w:rPr>
              <w:t xml:space="preserve"> </w:t>
            </w:r>
            <w:r>
              <w:rPr>
                <w:spacing w:val="16"/>
              </w:rPr>
              <w:t>存在增加政</w:t>
            </w:r>
            <w:r>
              <w:rPr>
                <w:spacing w:val="-60"/>
              </w:rPr>
              <w:t xml:space="preserve"> </w:t>
            </w:r>
            <w:r>
              <w:rPr>
                <w:spacing w:val="16"/>
              </w:rPr>
              <w:t>府</w:t>
            </w:r>
            <w:r>
              <w:t xml:space="preserve"> </w:t>
            </w:r>
            <w:r>
              <w:rPr>
                <w:spacing w:val="7"/>
              </w:rPr>
              <w:t>债务风险情况。用以反</w:t>
            </w:r>
            <w:r>
              <w:rPr>
                <w:spacing w:val="5"/>
              </w:rPr>
              <w:t xml:space="preserve"> </w:t>
            </w:r>
            <w:r>
              <w:rPr>
                <w:spacing w:val="12"/>
              </w:rPr>
              <w:t>映和考核项</w:t>
            </w:r>
            <w:r>
              <w:rPr>
                <w:spacing w:val="-19"/>
              </w:rPr>
              <w:t xml:space="preserve"> </w:t>
            </w:r>
            <w:r>
              <w:rPr>
                <w:spacing w:val="12"/>
              </w:rPr>
              <w:t>目</w:t>
            </w:r>
            <w:r>
              <w:rPr>
                <w:spacing w:val="-56"/>
              </w:rPr>
              <w:t xml:space="preserve"> </w:t>
            </w:r>
            <w:r>
              <w:rPr>
                <w:spacing w:val="12"/>
              </w:rPr>
              <w:t>实施</w:t>
            </w:r>
            <w:r>
              <w:rPr>
                <w:spacing w:val="-58"/>
              </w:rPr>
              <w:t xml:space="preserve"> </w:t>
            </w:r>
            <w:r>
              <w:rPr>
                <w:spacing w:val="12"/>
              </w:rPr>
              <w:t>过</w:t>
            </w:r>
            <w:r>
              <w:t xml:space="preserve"> </w:t>
            </w:r>
            <w:r>
              <w:rPr>
                <w:spacing w:val="7"/>
              </w:rPr>
              <w:t>程的规范情况。</w:t>
            </w:r>
          </w:p>
        </w:tc>
        <w:tc>
          <w:tcPr>
            <w:tcW w:w="3139" w:type="dxa"/>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5" w:line="352" w:lineRule="auto"/>
              <w:ind w:left="120" w:right="104" w:hanging="1"/>
              <w:jc w:val="both"/>
            </w:pPr>
            <w:r>
              <w:rPr>
                <w:spacing w:val="7"/>
              </w:rPr>
              <w:t>《政府购买服务管理办法》（财</w:t>
            </w:r>
            <w:r>
              <w:rPr>
                <w:spacing w:val="10"/>
              </w:rPr>
              <w:t xml:space="preserve"> </w:t>
            </w:r>
            <w:r>
              <w:rPr>
                <w:spacing w:val="3"/>
              </w:rPr>
              <w:t>政部令第</w:t>
            </w:r>
            <w:r>
              <w:rPr>
                <w:spacing w:val="-23"/>
              </w:rPr>
              <w:t xml:space="preserve"> </w:t>
            </w:r>
            <w:r>
              <w:rPr>
                <w:rFonts w:ascii="Times New Roman" w:hAnsi="Times New Roman" w:eastAsia="Times New Roman" w:cs="Times New Roman"/>
                <w:spacing w:val="3"/>
              </w:rPr>
              <w:t>102</w:t>
            </w:r>
            <w:r>
              <w:rPr>
                <w:rFonts w:ascii="Times New Roman" w:hAnsi="Times New Roman" w:eastAsia="Times New Roman" w:cs="Times New Roman"/>
                <w:spacing w:val="23"/>
              </w:rPr>
              <w:t xml:space="preserve"> </w:t>
            </w:r>
            <w:r>
              <w:rPr>
                <w:spacing w:val="3"/>
              </w:rPr>
              <w:t>号</w:t>
            </w:r>
            <w:r>
              <w:rPr>
                <w:spacing w:val="8"/>
              </w:rPr>
              <w:t>），</w:t>
            </w:r>
            <w:r>
              <w:rPr>
                <w:spacing w:val="3"/>
              </w:rPr>
              <w:t>《项目支出</w:t>
            </w:r>
          </w:p>
          <w:p>
            <w:pPr>
              <w:pStyle w:val="6"/>
              <w:spacing w:line="230" w:lineRule="auto"/>
              <w:ind w:left="123"/>
            </w:pPr>
            <w:r>
              <w:rPr>
                <w:spacing w:val="34"/>
              </w:rPr>
              <w:t>绩效评价管理办法</w:t>
            </w:r>
            <w:r>
              <w:rPr>
                <w:spacing w:val="-45"/>
              </w:rPr>
              <w:t xml:space="preserve"> </w:t>
            </w:r>
            <w:r>
              <w:rPr>
                <w:spacing w:val="34"/>
              </w:rPr>
              <w:t>》</w:t>
            </w:r>
            <w:r>
              <w:rPr>
                <w:spacing w:val="-52"/>
              </w:rPr>
              <w:t xml:space="preserve"> </w:t>
            </w:r>
            <w:r>
              <w:rPr>
                <w:spacing w:val="34"/>
              </w:rPr>
              <w:t>（财预</w:t>
            </w:r>
          </w:p>
          <w:p>
            <w:pPr>
              <w:pStyle w:val="6"/>
              <w:spacing w:before="131" w:line="232" w:lineRule="auto"/>
              <w:ind w:left="142"/>
            </w:pPr>
            <w:r>
              <w:t>〔</w:t>
            </w:r>
            <w:r>
              <w:rPr>
                <w:rFonts w:ascii="Times New Roman" w:hAnsi="Times New Roman" w:eastAsia="Times New Roman" w:cs="Times New Roman"/>
              </w:rPr>
              <w:t>2020</w:t>
            </w:r>
            <w:r>
              <w:t>〕</w:t>
            </w:r>
            <w:r>
              <w:rPr>
                <w:rFonts w:ascii="Times New Roman" w:hAnsi="Times New Roman" w:eastAsia="Times New Roman" w:cs="Times New Roman"/>
              </w:rPr>
              <w:t>10</w:t>
            </w:r>
            <w:r>
              <w:rPr>
                <w:rFonts w:ascii="Times New Roman" w:hAnsi="Times New Roman" w:eastAsia="Times New Roman" w:cs="Times New Roman"/>
                <w:spacing w:val="23"/>
              </w:rPr>
              <w:t xml:space="preserve"> </w:t>
            </w:r>
            <w:r>
              <w:t>号）</w:t>
            </w:r>
          </w:p>
        </w:tc>
        <w:tc>
          <w:tcPr>
            <w:tcW w:w="1179" w:type="dxa"/>
            <w:vAlign w:val="top"/>
          </w:tcPr>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31" w:lineRule="auto"/>
              <w:ind w:left="118"/>
            </w:pPr>
            <w:r>
              <w:rPr>
                <w:spacing w:val="3"/>
              </w:rPr>
              <w:t>有效</w:t>
            </w:r>
          </w:p>
        </w:tc>
        <w:tc>
          <w:tcPr>
            <w:tcW w:w="2524" w:type="dxa"/>
            <w:vAlign w:val="top"/>
          </w:tcPr>
          <w:p>
            <w:pPr>
              <w:spacing w:line="423" w:lineRule="auto"/>
              <w:rPr>
                <w:rFonts w:ascii="Arial"/>
                <w:sz w:val="21"/>
              </w:rPr>
            </w:pPr>
          </w:p>
          <w:p>
            <w:pPr>
              <w:pStyle w:val="6"/>
              <w:spacing w:before="65" w:line="276" w:lineRule="auto"/>
              <w:ind w:left="114" w:right="107"/>
            </w:pPr>
            <w:r>
              <w:rPr>
                <w:rFonts w:ascii="宋体" w:hAnsi="宋体" w:eastAsia="宋体" w:cs="宋体"/>
                <w:spacing w:val="25"/>
              </w:rPr>
              <w:t>①</w:t>
            </w:r>
            <w:r>
              <w:rPr>
                <w:rFonts w:ascii="宋体" w:hAnsi="宋体" w:eastAsia="宋体" w:cs="宋体"/>
                <w:spacing w:val="-57"/>
              </w:rPr>
              <w:t xml:space="preserve"> </w:t>
            </w:r>
            <w:r>
              <w:rPr>
                <w:spacing w:val="25"/>
              </w:rPr>
              <w:t>不存在将由政府自身</w:t>
            </w:r>
            <w:r>
              <w:t xml:space="preserve"> </w:t>
            </w:r>
            <w:r>
              <w:rPr>
                <w:spacing w:val="29"/>
              </w:rPr>
              <w:t>直接履职的事项采取政</w:t>
            </w:r>
            <w:r>
              <w:rPr>
                <w:spacing w:val="4"/>
              </w:rPr>
              <w:t xml:space="preserve"> </w:t>
            </w:r>
            <w:r>
              <w:rPr>
                <w:spacing w:val="8"/>
              </w:rPr>
              <w:t>府购买服务实施；</w:t>
            </w:r>
            <w:r>
              <w:rPr>
                <w:rFonts w:ascii="宋体" w:hAnsi="宋体" w:eastAsia="宋体" w:cs="宋体"/>
                <w:spacing w:val="8"/>
              </w:rPr>
              <w:t>②</w:t>
            </w:r>
            <w:r>
              <w:rPr>
                <w:spacing w:val="8"/>
              </w:rPr>
              <w:t>不存</w:t>
            </w:r>
            <w:r>
              <w:rPr>
                <w:spacing w:val="6"/>
              </w:rPr>
              <w:t xml:space="preserve"> </w:t>
            </w:r>
            <w:r>
              <w:rPr>
                <w:spacing w:val="29"/>
              </w:rPr>
              <w:t>在政府购买服务履约管</w:t>
            </w:r>
            <w:r>
              <w:rPr>
                <w:spacing w:val="4"/>
              </w:rPr>
              <w:t xml:space="preserve"> </w:t>
            </w:r>
            <w:r>
              <w:rPr>
                <w:spacing w:val="8"/>
              </w:rPr>
              <w:t>理不力；</w:t>
            </w:r>
            <w:r>
              <w:rPr>
                <w:rFonts w:ascii="宋体" w:hAnsi="宋体" w:eastAsia="宋体" w:cs="宋体"/>
                <w:spacing w:val="8"/>
              </w:rPr>
              <w:t>③</w:t>
            </w:r>
            <w:r>
              <w:rPr>
                <w:spacing w:val="8"/>
              </w:rPr>
              <w:t>不存在借政府</w:t>
            </w:r>
            <w:r>
              <w:rPr>
                <w:spacing w:val="6"/>
              </w:rPr>
              <w:t xml:space="preserve"> </w:t>
            </w:r>
            <w:r>
              <w:rPr>
                <w:spacing w:val="8"/>
              </w:rPr>
              <w:t>购买服务名义变相用工；</w:t>
            </w:r>
            <w:r>
              <w:rPr>
                <w:spacing w:val="2"/>
              </w:rPr>
              <w:t xml:space="preserve"> </w:t>
            </w:r>
            <w:r>
              <w:rPr>
                <w:rFonts w:ascii="宋体" w:hAnsi="宋体" w:eastAsia="宋体" w:cs="宋体"/>
                <w:spacing w:val="25"/>
              </w:rPr>
              <w:t>④</w:t>
            </w:r>
            <w:r>
              <w:rPr>
                <w:rFonts w:ascii="宋体" w:hAnsi="宋体" w:eastAsia="宋体" w:cs="宋体"/>
                <w:spacing w:val="-56"/>
              </w:rPr>
              <w:t xml:space="preserve"> </w:t>
            </w:r>
            <w:r>
              <w:rPr>
                <w:spacing w:val="25"/>
              </w:rPr>
              <w:t>政府购买服务过程中</w:t>
            </w:r>
            <w:r>
              <w:t xml:space="preserve"> </w:t>
            </w:r>
            <w:r>
              <w:rPr>
                <w:spacing w:val="29"/>
              </w:rPr>
              <w:t>不存在增加政府债务风</w:t>
            </w:r>
            <w:r>
              <w:rPr>
                <w:spacing w:val="4"/>
              </w:rPr>
              <w:t xml:space="preserve"> </w:t>
            </w:r>
            <w:r>
              <w:rPr>
                <w:spacing w:val="-3"/>
              </w:rPr>
              <w:t>险情况。每符合一项得</w:t>
            </w:r>
            <w:r>
              <w:rPr>
                <w:spacing w:val="-22"/>
              </w:rPr>
              <w:t xml:space="preserve"> </w:t>
            </w:r>
            <w:r>
              <w:rPr>
                <w:rFonts w:ascii="Times New Roman" w:hAnsi="Times New Roman" w:eastAsia="Times New Roman" w:cs="Times New Roman"/>
                <w:spacing w:val="-3"/>
              </w:rPr>
              <w:t>1/4</w:t>
            </w:r>
            <w:r>
              <w:rPr>
                <w:rFonts w:ascii="Times New Roman" w:hAnsi="Times New Roman" w:eastAsia="Times New Roman" w:cs="Times New Roman"/>
              </w:rPr>
              <w:t xml:space="preserve"> </w:t>
            </w:r>
            <w:r>
              <w:rPr>
                <w:spacing w:val="5"/>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0" w:hRule="atLeast"/>
        </w:trPr>
        <w:tc>
          <w:tcPr>
            <w:tcW w:w="719"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18</w:t>
            </w:r>
          </w:p>
        </w:tc>
        <w:tc>
          <w:tcPr>
            <w:tcW w:w="650" w:type="dxa"/>
            <w:vAlign w:val="top"/>
          </w:tcPr>
          <w:p>
            <w:pPr>
              <w:spacing w:line="318" w:lineRule="auto"/>
              <w:rPr>
                <w:rFonts w:ascii="Arial"/>
                <w:sz w:val="21"/>
              </w:rPr>
            </w:pPr>
          </w:p>
          <w:p>
            <w:pPr>
              <w:spacing w:line="319" w:lineRule="auto"/>
              <w:rPr>
                <w:rFonts w:ascii="Arial"/>
                <w:sz w:val="21"/>
              </w:rPr>
            </w:pPr>
          </w:p>
          <w:p>
            <w:pPr>
              <w:spacing w:line="319"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Merge w:val="continue"/>
            <w:tcBorders>
              <w:top w:val="nil"/>
            </w:tcBorders>
            <w:vAlign w:val="top"/>
          </w:tcPr>
          <w:p>
            <w:pPr>
              <w:rPr>
                <w:rFonts w:ascii="Arial"/>
                <w:sz w:val="21"/>
              </w:rPr>
            </w:pPr>
          </w:p>
        </w:tc>
        <w:tc>
          <w:tcPr>
            <w:tcW w:w="872" w:type="dxa"/>
            <w:vMerge w:val="continue"/>
            <w:tcBorders>
              <w:top w:val="nil"/>
            </w:tcBorders>
            <w:vAlign w:val="top"/>
          </w:tcPr>
          <w:p>
            <w:pPr>
              <w:rPr>
                <w:rFonts w:ascii="Arial"/>
                <w:sz w:val="21"/>
              </w:rPr>
            </w:pPr>
          </w:p>
        </w:tc>
        <w:tc>
          <w:tcPr>
            <w:tcW w:w="933" w:type="dxa"/>
            <w:vAlign w:val="top"/>
          </w:tcPr>
          <w:p>
            <w:pPr>
              <w:rPr>
                <w:rFonts w:ascii="Arial"/>
                <w:sz w:val="21"/>
              </w:rPr>
            </w:pPr>
          </w:p>
        </w:tc>
        <w:tc>
          <w:tcPr>
            <w:tcW w:w="930" w:type="dxa"/>
            <w:vAlign w:val="top"/>
          </w:tcPr>
          <w:p>
            <w:pPr>
              <w:spacing w:line="387" w:lineRule="auto"/>
              <w:rPr>
                <w:rFonts w:ascii="Arial"/>
                <w:sz w:val="21"/>
              </w:rPr>
            </w:pPr>
          </w:p>
          <w:p>
            <w:pPr>
              <w:pStyle w:val="6"/>
              <w:spacing w:before="65" w:line="352" w:lineRule="auto"/>
              <w:ind w:left="120" w:right="106" w:hanging="11"/>
              <w:jc w:val="both"/>
            </w:pPr>
            <w:r>
              <w:rPr>
                <w:rFonts w:ascii="Times New Roman" w:hAnsi="Times New Roman" w:eastAsia="Times New Roman" w:cs="Times New Roman"/>
                <w:spacing w:val="2"/>
              </w:rPr>
              <w:t>B207</w:t>
            </w:r>
            <w:r>
              <w:rPr>
                <w:rFonts w:ascii="Times New Roman" w:hAnsi="Times New Roman" w:eastAsia="Times New Roman" w:cs="Times New Roman"/>
                <w:spacing w:val="15"/>
              </w:rPr>
              <w:t xml:space="preserve"> </w:t>
            </w:r>
            <w:r>
              <w:rPr>
                <w:spacing w:val="2"/>
              </w:rPr>
              <w:t>承</w:t>
            </w:r>
            <w:r>
              <w:t xml:space="preserve"> </w:t>
            </w:r>
            <w:r>
              <w:rPr>
                <w:spacing w:val="-12"/>
              </w:rPr>
              <w:t>接</w:t>
            </w:r>
            <w:r>
              <w:rPr>
                <w:spacing w:val="7"/>
              </w:rPr>
              <w:t xml:space="preserve">   </w:t>
            </w:r>
            <w:r>
              <w:rPr>
                <w:spacing w:val="-12"/>
              </w:rPr>
              <w:t>能</w:t>
            </w:r>
            <w:r>
              <w:t xml:space="preserve"> </w:t>
            </w:r>
            <w:r>
              <w:rPr>
                <w:spacing w:val="-16"/>
              </w:rPr>
              <w:t>力</w:t>
            </w:r>
            <w:r>
              <w:rPr>
                <w:spacing w:val="-28"/>
              </w:rPr>
              <w:t xml:space="preserve"> </w:t>
            </w:r>
            <w:r>
              <w:rPr>
                <w:spacing w:val="-16"/>
              </w:rPr>
              <w:t>、</w:t>
            </w:r>
            <w:r>
              <w:rPr>
                <w:spacing w:val="-27"/>
              </w:rPr>
              <w:t xml:space="preserve"> </w:t>
            </w:r>
            <w:r>
              <w:rPr>
                <w:spacing w:val="-16"/>
              </w:rPr>
              <w:t>资</w:t>
            </w:r>
            <w:r>
              <w:t xml:space="preserve"> </w:t>
            </w:r>
            <w:r>
              <w:rPr>
                <w:spacing w:val="32"/>
              </w:rPr>
              <w:t>质需求</w:t>
            </w:r>
            <w:r>
              <w:rPr>
                <w:spacing w:val="1"/>
              </w:rPr>
              <w:t xml:space="preserve"> </w:t>
            </w:r>
            <w:r>
              <w:rPr>
                <w:spacing w:val="32"/>
              </w:rPr>
              <w:t>相适配</w:t>
            </w:r>
          </w:p>
          <w:p>
            <w:pPr>
              <w:pStyle w:val="6"/>
              <w:spacing w:line="228" w:lineRule="auto"/>
              <w:ind w:left="122"/>
            </w:pPr>
            <w:r>
              <w:t>性</w:t>
            </w:r>
          </w:p>
        </w:tc>
        <w:tc>
          <w:tcPr>
            <w:tcW w:w="620"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before="57" w:line="195" w:lineRule="auto"/>
              <w:ind w:left="113"/>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2299" w:type="dxa"/>
            <w:vAlign w:val="top"/>
          </w:tcPr>
          <w:p>
            <w:pPr>
              <w:pStyle w:val="6"/>
              <w:spacing w:before="39" w:line="276" w:lineRule="auto"/>
              <w:ind w:left="117" w:right="106"/>
              <w:jc w:val="both"/>
            </w:pPr>
            <w:r>
              <w:rPr>
                <w:spacing w:val="11"/>
              </w:rPr>
              <w:t>考核</w:t>
            </w:r>
            <w:r>
              <w:rPr>
                <w:spacing w:val="-63"/>
              </w:rPr>
              <w:t xml:space="preserve"> </w:t>
            </w:r>
            <w:r>
              <w:rPr>
                <w:rFonts w:ascii="宋体" w:hAnsi="宋体" w:eastAsia="宋体" w:cs="宋体"/>
                <w:spacing w:val="11"/>
              </w:rPr>
              <w:t>①</w:t>
            </w:r>
            <w:r>
              <w:rPr>
                <w:rFonts w:ascii="宋体" w:hAnsi="宋体" w:eastAsia="宋体" w:cs="宋体"/>
                <w:spacing w:val="-60"/>
              </w:rPr>
              <w:t xml:space="preserve"> </w:t>
            </w:r>
            <w:r>
              <w:rPr>
                <w:spacing w:val="11"/>
              </w:rPr>
              <w:t>经</w:t>
            </w:r>
            <w:r>
              <w:rPr>
                <w:spacing w:val="-54"/>
              </w:rPr>
              <w:t xml:space="preserve"> </w:t>
            </w:r>
            <w:r>
              <w:rPr>
                <w:spacing w:val="11"/>
              </w:rPr>
              <w:t>办机构是</w:t>
            </w:r>
            <w:r>
              <w:rPr>
                <w:spacing w:val="-55"/>
              </w:rPr>
              <w:t xml:space="preserve"> </w:t>
            </w:r>
            <w:r>
              <w:rPr>
                <w:spacing w:val="11"/>
              </w:rPr>
              <w:t>否</w:t>
            </w:r>
            <w:r>
              <w:t xml:space="preserve"> </w:t>
            </w:r>
            <w:r>
              <w:rPr>
                <w:spacing w:val="15"/>
              </w:rPr>
              <w:t>具</w:t>
            </w:r>
            <w:r>
              <w:rPr>
                <w:spacing w:val="-59"/>
              </w:rPr>
              <w:t xml:space="preserve"> </w:t>
            </w:r>
            <w:r>
              <w:rPr>
                <w:spacing w:val="15"/>
              </w:rPr>
              <w:t>备相</w:t>
            </w:r>
            <w:r>
              <w:rPr>
                <w:spacing w:val="-55"/>
              </w:rPr>
              <w:t xml:space="preserve"> </w:t>
            </w:r>
            <w:r>
              <w:rPr>
                <w:spacing w:val="15"/>
              </w:rPr>
              <w:t>关法律</w:t>
            </w:r>
            <w:r>
              <w:rPr>
                <w:spacing w:val="-53"/>
              </w:rPr>
              <w:t xml:space="preserve"> </w:t>
            </w:r>
            <w:r>
              <w:rPr>
                <w:spacing w:val="15"/>
              </w:rPr>
              <w:t>法规规</w:t>
            </w:r>
            <w:r>
              <w:t xml:space="preserve"> </w:t>
            </w:r>
            <w:r>
              <w:rPr>
                <w:spacing w:val="6"/>
              </w:rPr>
              <w:t>定的资质要求，</w:t>
            </w:r>
            <w:r>
              <w:rPr>
                <w:rFonts w:ascii="宋体" w:hAnsi="宋体" w:eastAsia="宋体" w:cs="宋体"/>
                <w:spacing w:val="6"/>
              </w:rPr>
              <w:t>②</w:t>
            </w:r>
            <w:r>
              <w:rPr>
                <w:spacing w:val="6"/>
              </w:rPr>
              <w:t>人员</w:t>
            </w:r>
            <w:r>
              <w:rPr>
                <w:spacing w:val="8"/>
              </w:rPr>
              <w:t xml:space="preserve"> </w:t>
            </w:r>
            <w:r>
              <w:rPr>
                <w:spacing w:val="14"/>
              </w:rPr>
              <w:t>和设施设备</w:t>
            </w:r>
            <w:r>
              <w:rPr>
                <w:spacing w:val="-52"/>
              </w:rPr>
              <w:t xml:space="preserve"> </w:t>
            </w:r>
            <w:r>
              <w:rPr>
                <w:spacing w:val="14"/>
              </w:rPr>
              <w:t>等</w:t>
            </w:r>
            <w:r>
              <w:rPr>
                <w:spacing w:val="-49"/>
              </w:rPr>
              <w:t xml:space="preserve"> </w:t>
            </w:r>
            <w:r>
              <w:rPr>
                <w:spacing w:val="14"/>
              </w:rPr>
              <w:t>资源</w:t>
            </w:r>
            <w:r>
              <w:rPr>
                <w:spacing w:val="-57"/>
              </w:rPr>
              <w:t xml:space="preserve"> </w:t>
            </w:r>
            <w:r>
              <w:rPr>
                <w:spacing w:val="14"/>
              </w:rPr>
              <w:t>配</w:t>
            </w:r>
            <w:r>
              <w:t xml:space="preserve"> </w:t>
            </w:r>
            <w:r>
              <w:rPr>
                <w:spacing w:val="16"/>
              </w:rPr>
              <w:t>置状况</w:t>
            </w:r>
            <w:r>
              <w:rPr>
                <w:spacing w:val="-58"/>
              </w:rPr>
              <w:t xml:space="preserve"> </w:t>
            </w:r>
            <w:r>
              <w:rPr>
                <w:spacing w:val="16"/>
              </w:rPr>
              <w:t>是否</w:t>
            </w:r>
            <w:r>
              <w:rPr>
                <w:spacing w:val="-59"/>
              </w:rPr>
              <w:t xml:space="preserve"> </w:t>
            </w:r>
            <w:r>
              <w:rPr>
                <w:spacing w:val="16"/>
              </w:rPr>
              <w:t>满足提</w:t>
            </w:r>
            <w:r>
              <w:rPr>
                <w:spacing w:val="-59"/>
              </w:rPr>
              <w:t xml:space="preserve"> </w:t>
            </w:r>
            <w:r>
              <w:rPr>
                <w:spacing w:val="16"/>
              </w:rPr>
              <w:t>供</w:t>
            </w:r>
            <w:r>
              <w:t xml:space="preserve"> </w:t>
            </w:r>
            <w:r>
              <w:rPr>
                <w:spacing w:val="6"/>
              </w:rPr>
              <w:t>公共服务需求，用以反</w:t>
            </w:r>
            <w:r>
              <w:rPr>
                <w:spacing w:val="8"/>
              </w:rPr>
              <w:t xml:space="preserve"> </w:t>
            </w:r>
            <w:r>
              <w:rPr>
                <w:spacing w:val="20"/>
              </w:rPr>
              <w:t>映和考核</w:t>
            </w:r>
            <w:r>
              <w:rPr>
                <w:spacing w:val="-59"/>
              </w:rPr>
              <w:t xml:space="preserve"> </w:t>
            </w:r>
            <w:r>
              <w:rPr>
                <w:spacing w:val="20"/>
              </w:rPr>
              <w:t>经</w:t>
            </w:r>
            <w:r>
              <w:rPr>
                <w:spacing w:val="-53"/>
              </w:rPr>
              <w:t xml:space="preserve"> </w:t>
            </w:r>
            <w:r>
              <w:rPr>
                <w:spacing w:val="20"/>
              </w:rPr>
              <w:t>办机构的</w:t>
            </w:r>
            <w:r>
              <w:t xml:space="preserve"> </w:t>
            </w:r>
            <w:r>
              <w:rPr>
                <w:spacing w:val="6"/>
              </w:rPr>
              <w:t>资质、能力适配情况以</w:t>
            </w:r>
            <w:r>
              <w:rPr>
                <w:spacing w:val="8"/>
              </w:rPr>
              <w:t xml:space="preserve"> </w:t>
            </w:r>
            <w:r>
              <w:rPr>
                <w:spacing w:val="5"/>
              </w:rPr>
              <w:t>及</w:t>
            </w:r>
            <w:r>
              <w:rPr>
                <w:spacing w:val="-58"/>
              </w:rPr>
              <w:t xml:space="preserve"> </w:t>
            </w:r>
            <w:r>
              <w:rPr>
                <w:spacing w:val="5"/>
              </w:rPr>
              <w:t>对项</w:t>
            </w:r>
            <w:r>
              <w:rPr>
                <w:spacing w:val="-23"/>
              </w:rPr>
              <w:t xml:space="preserve"> </w:t>
            </w:r>
            <w:r>
              <w:rPr>
                <w:spacing w:val="5"/>
              </w:rPr>
              <w:t>目实施</w:t>
            </w:r>
            <w:r>
              <w:rPr>
                <w:spacing w:val="-47"/>
              </w:rPr>
              <w:t xml:space="preserve"> </w:t>
            </w:r>
            <w:r>
              <w:rPr>
                <w:spacing w:val="5"/>
              </w:rPr>
              <w:t>的保</w:t>
            </w:r>
            <w:r>
              <w:rPr>
                <w:spacing w:val="-49"/>
              </w:rPr>
              <w:t xml:space="preserve"> </w:t>
            </w:r>
            <w:r>
              <w:rPr>
                <w:spacing w:val="5"/>
              </w:rPr>
              <w:t>障</w:t>
            </w:r>
            <w:r>
              <w:t xml:space="preserve"> </w:t>
            </w:r>
            <w:r>
              <w:rPr>
                <w:spacing w:val="5"/>
              </w:rPr>
              <w:t>措施等情况。</w:t>
            </w:r>
          </w:p>
        </w:tc>
        <w:tc>
          <w:tcPr>
            <w:tcW w:w="3139" w:type="dxa"/>
            <w:vAlign w:val="top"/>
          </w:tcPr>
          <w:p>
            <w:pPr>
              <w:spacing w:line="292"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65" w:lineRule="auto"/>
              <w:ind w:left="120" w:right="104" w:hanging="1"/>
              <w:jc w:val="both"/>
            </w:pPr>
            <w:r>
              <w:rPr>
                <w:spacing w:val="7"/>
              </w:rPr>
              <w:t>《政府购买服务管理办法》（财</w:t>
            </w:r>
            <w:r>
              <w:rPr>
                <w:spacing w:val="10"/>
              </w:rPr>
              <w:t xml:space="preserve"> </w:t>
            </w:r>
            <w:r>
              <w:rPr>
                <w:spacing w:val="3"/>
              </w:rPr>
              <w:t>政部令第</w:t>
            </w:r>
            <w:r>
              <w:rPr>
                <w:spacing w:val="-23"/>
              </w:rPr>
              <w:t xml:space="preserve"> </w:t>
            </w:r>
            <w:r>
              <w:rPr>
                <w:rFonts w:ascii="Times New Roman" w:hAnsi="Times New Roman" w:eastAsia="Times New Roman" w:cs="Times New Roman"/>
                <w:spacing w:val="3"/>
              </w:rPr>
              <w:t>102</w:t>
            </w:r>
            <w:r>
              <w:rPr>
                <w:rFonts w:ascii="Times New Roman" w:hAnsi="Times New Roman" w:eastAsia="Times New Roman" w:cs="Times New Roman"/>
                <w:spacing w:val="23"/>
              </w:rPr>
              <w:t xml:space="preserve"> </w:t>
            </w:r>
            <w:r>
              <w:rPr>
                <w:spacing w:val="3"/>
              </w:rPr>
              <w:t>号</w:t>
            </w:r>
            <w:r>
              <w:rPr>
                <w:spacing w:val="8"/>
              </w:rPr>
              <w:t>），</w:t>
            </w:r>
            <w:r>
              <w:rPr>
                <w:spacing w:val="3"/>
              </w:rPr>
              <w:t>《项目支出</w:t>
            </w:r>
            <w:r>
              <w:t xml:space="preserve"> </w:t>
            </w:r>
            <w:r>
              <w:rPr>
                <w:spacing w:val="33"/>
              </w:rPr>
              <w:t>绩效评价管理办法</w:t>
            </w:r>
            <w:r>
              <w:rPr>
                <w:spacing w:val="-37"/>
              </w:rPr>
              <w:t xml:space="preserve"> </w:t>
            </w:r>
            <w:r>
              <w:rPr>
                <w:spacing w:val="33"/>
              </w:rPr>
              <w:t>》</w:t>
            </w:r>
            <w:r>
              <w:rPr>
                <w:spacing w:val="-52"/>
              </w:rPr>
              <w:t xml:space="preserve"> </w:t>
            </w:r>
            <w:r>
              <w:rPr>
                <w:spacing w:val="33"/>
              </w:rPr>
              <w:t>（财预</w:t>
            </w:r>
          </w:p>
          <w:p>
            <w:pPr>
              <w:pStyle w:val="6"/>
              <w:spacing w:before="55" w:line="232" w:lineRule="auto"/>
              <w:ind w:left="142"/>
            </w:pPr>
            <w:r>
              <w:t>〔</w:t>
            </w:r>
            <w:r>
              <w:rPr>
                <w:rFonts w:ascii="Times New Roman" w:hAnsi="Times New Roman" w:eastAsia="Times New Roman" w:cs="Times New Roman"/>
              </w:rPr>
              <w:t>2020</w:t>
            </w:r>
            <w:r>
              <w:t>〕</w:t>
            </w:r>
            <w:r>
              <w:rPr>
                <w:rFonts w:ascii="Times New Roman" w:hAnsi="Times New Roman" w:eastAsia="Times New Roman" w:cs="Times New Roman"/>
              </w:rPr>
              <w:t>10</w:t>
            </w:r>
            <w:r>
              <w:rPr>
                <w:rFonts w:ascii="Times New Roman" w:hAnsi="Times New Roman" w:eastAsia="Times New Roman" w:cs="Times New Roman"/>
                <w:spacing w:val="23"/>
              </w:rPr>
              <w:t xml:space="preserve"> </w:t>
            </w:r>
            <w:r>
              <w:t>号）</w:t>
            </w:r>
          </w:p>
        </w:tc>
        <w:tc>
          <w:tcPr>
            <w:tcW w:w="1179"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39" w:lineRule="auto"/>
              <w:ind w:left="119"/>
            </w:pPr>
            <w:r>
              <w:rPr>
                <w:spacing w:val="2"/>
              </w:rPr>
              <w:t>适配</w:t>
            </w:r>
          </w:p>
        </w:tc>
        <w:tc>
          <w:tcPr>
            <w:tcW w:w="2524" w:type="dxa"/>
            <w:vAlign w:val="top"/>
          </w:tcPr>
          <w:p>
            <w:pPr>
              <w:spacing w:line="288" w:lineRule="auto"/>
              <w:rPr>
                <w:rFonts w:ascii="Arial"/>
                <w:sz w:val="21"/>
              </w:rPr>
            </w:pPr>
          </w:p>
          <w:p>
            <w:pPr>
              <w:spacing w:line="288" w:lineRule="auto"/>
              <w:rPr>
                <w:rFonts w:ascii="Arial"/>
                <w:sz w:val="21"/>
              </w:rPr>
            </w:pPr>
          </w:p>
          <w:p>
            <w:pPr>
              <w:pStyle w:val="6"/>
              <w:spacing w:before="65" w:line="273" w:lineRule="auto"/>
              <w:ind w:left="114" w:right="108"/>
            </w:pPr>
            <w:r>
              <w:rPr>
                <w:rFonts w:ascii="宋体" w:hAnsi="宋体" w:eastAsia="宋体" w:cs="宋体"/>
                <w:spacing w:val="25"/>
              </w:rPr>
              <w:t>①</w:t>
            </w:r>
            <w:r>
              <w:rPr>
                <w:rFonts w:ascii="宋体" w:hAnsi="宋体" w:eastAsia="宋体" w:cs="宋体"/>
                <w:spacing w:val="-57"/>
              </w:rPr>
              <w:t xml:space="preserve"> </w:t>
            </w:r>
            <w:r>
              <w:rPr>
                <w:spacing w:val="25"/>
              </w:rPr>
              <w:t>经办机构具备相关法</w:t>
            </w:r>
            <w:r>
              <w:t xml:space="preserve"> </w:t>
            </w:r>
            <w:r>
              <w:rPr>
                <w:spacing w:val="8"/>
              </w:rPr>
              <w:t>律法规规定的资质要求；</w:t>
            </w:r>
            <w:r>
              <w:rPr>
                <w:spacing w:val="6"/>
              </w:rPr>
              <w:t xml:space="preserve"> </w:t>
            </w:r>
            <w:r>
              <w:rPr>
                <w:rFonts w:ascii="宋体" w:hAnsi="宋体" w:eastAsia="宋体" w:cs="宋体"/>
                <w:spacing w:val="29"/>
              </w:rPr>
              <w:t>②</w:t>
            </w:r>
            <w:r>
              <w:rPr>
                <w:spacing w:val="29"/>
              </w:rPr>
              <w:t>人员和设施设备等资</w:t>
            </w:r>
            <w:r>
              <w:rPr>
                <w:spacing w:val="4"/>
              </w:rPr>
              <w:t xml:space="preserve"> </w:t>
            </w:r>
            <w:r>
              <w:rPr>
                <w:spacing w:val="29"/>
              </w:rPr>
              <w:t>源配置状况满足提供公</w:t>
            </w:r>
            <w:r>
              <w:rPr>
                <w:spacing w:val="4"/>
              </w:rPr>
              <w:t xml:space="preserve"> </w:t>
            </w:r>
            <w:r>
              <w:rPr>
                <w:spacing w:val="8"/>
              </w:rPr>
              <w:t>共服务需求，每符合一项</w:t>
            </w:r>
            <w:r>
              <w:rPr>
                <w:spacing w:val="6"/>
              </w:rPr>
              <w:t xml:space="preserve"> </w:t>
            </w:r>
            <w:r>
              <w:t>得</w:t>
            </w:r>
            <w:r>
              <w:rPr>
                <w:spacing w:val="-18"/>
              </w:rPr>
              <w:t xml:space="preserve"> </w:t>
            </w:r>
            <w:r>
              <w:rPr>
                <w:rFonts w:ascii="Times New Roman" w:hAnsi="Times New Roman" w:eastAsia="Times New Roman" w:cs="Times New Roman"/>
              </w:rPr>
              <w:t>1/2</w:t>
            </w:r>
            <w:r>
              <w:rPr>
                <w:rFonts w:ascii="Times New Roman" w:hAnsi="Times New Roman" w:eastAsia="Times New Roman" w:cs="Times New Roman"/>
                <w:spacing w:val="17"/>
              </w:rPr>
              <w:t xml:space="preserve"> </w:t>
            </w:r>
            <w:r>
              <w:t>权重分。</w:t>
            </w:r>
          </w:p>
        </w:tc>
      </w:tr>
    </w:tbl>
    <w:p>
      <w:pPr>
        <w:rPr>
          <w:rFonts w:ascii="Arial"/>
          <w:sz w:val="21"/>
        </w:rPr>
      </w:pPr>
    </w:p>
    <w:p>
      <w:pPr>
        <w:rPr>
          <w:rFonts w:ascii="Arial" w:hAnsi="Arial" w:eastAsia="Arial" w:cs="Arial"/>
          <w:sz w:val="21"/>
          <w:szCs w:val="21"/>
        </w:rPr>
        <w:sectPr>
          <w:footerReference r:id="rId34"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2" w:hRule="atLeast"/>
        </w:trPr>
        <w:tc>
          <w:tcPr>
            <w:tcW w:w="719"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before="57" w:line="195" w:lineRule="auto"/>
              <w:ind w:left="132"/>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19</w:t>
            </w:r>
          </w:p>
        </w:tc>
        <w:tc>
          <w:tcPr>
            <w:tcW w:w="650" w:type="dxa"/>
            <w:vAlign w:val="top"/>
          </w:tcPr>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Align w:val="top"/>
          </w:tcPr>
          <w:p>
            <w:pPr>
              <w:rPr>
                <w:rFonts w:ascii="Arial"/>
                <w:sz w:val="21"/>
              </w:rPr>
            </w:pPr>
          </w:p>
        </w:tc>
        <w:tc>
          <w:tcPr>
            <w:tcW w:w="933" w:type="dxa"/>
            <w:vAlign w:val="top"/>
          </w:tcPr>
          <w:p>
            <w:pPr>
              <w:rPr>
                <w:rFonts w:ascii="Arial"/>
                <w:sz w:val="21"/>
              </w:rPr>
            </w:pPr>
          </w:p>
        </w:tc>
        <w:tc>
          <w:tcPr>
            <w:tcW w:w="930" w:type="dxa"/>
            <w:vAlign w:val="top"/>
          </w:tcPr>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65" w:line="352" w:lineRule="auto"/>
              <w:ind w:left="156" w:right="106" w:hanging="47"/>
              <w:jc w:val="both"/>
            </w:pPr>
            <w:r>
              <w:rPr>
                <w:rFonts w:ascii="Times New Roman" w:hAnsi="Times New Roman" w:eastAsia="Times New Roman" w:cs="Times New Roman"/>
                <w:spacing w:val="1"/>
              </w:rPr>
              <w:t>B208</w:t>
            </w:r>
            <w:r>
              <w:rPr>
                <w:rFonts w:ascii="Times New Roman" w:hAnsi="Times New Roman" w:eastAsia="Times New Roman" w:cs="Times New Roman"/>
                <w:spacing w:val="20"/>
              </w:rPr>
              <w:t xml:space="preserve"> </w:t>
            </w:r>
            <w:r>
              <w:rPr>
                <w:spacing w:val="1"/>
              </w:rPr>
              <w:t>项</w:t>
            </w:r>
            <w:r>
              <w:t xml:space="preserve"> </w:t>
            </w:r>
            <w:r>
              <w:rPr>
                <w:spacing w:val="20"/>
              </w:rPr>
              <w:t>目质量</w:t>
            </w:r>
          </w:p>
          <w:p>
            <w:pPr>
              <w:pStyle w:val="6"/>
              <w:spacing w:line="228" w:lineRule="auto"/>
              <w:ind w:left="122"/>
            </w:pPr>
            <w:r>
              <w:rPr>
                <w:spacing w:val="3"/>
              </w:rPr>
              <w:t>可控性</w:t>
            </w:r>
          </w:p>
        </w:tc>
        <w:tc>
          <w:tcPr>
            <w:tcW w:w="620"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41" w:line="275" w:lineRule="auto"/>
              <w:ind w:left="117" w:right="106"/>
            </w:pPr>
            <w:r>
              <w:rPr>
                <w:spacing w:val="10"/>
              </w:rPr>
              <w:t>考核</w:t>
            </w:r>
            <w:r>
              <w:rPr>
                <w:rFonts w:ascii="宋体" w:hAnsi="宋体" w:eastAsia="宋体" w:cs="宋体"/>
                <w:spacing w:val="10"/>
              </w:rPr>
              <w:t>①</w:t>
            </w:r>
            <w:r>
              <w:rPr>
                <w:rFonts w:ascii="宋体" w:hAnsi="宋体" w:eastAsia="宋体" w:cs="宋体"/>
                <w:spacing w:val="-58"/>
              </w:rPr>
              <w:t xml:space="preserve"> </w:t>
            </w:r>
            <w:r>
              <w:rPr>
                <w:spacing w:val="10"/>
              </w:rPr>
              <w:t>购</w:t>
            </w:r>
            <w:r>
              <w:rPr>
                <w:spacing w:val="-51"/>
              </w:rPr>
              <w:t xml:space="preserve"> </w:t>
            </w:r>
            <w:r>
              <w:rPr>
                <w:spacing w:val="10"/>
              </w:rPr>
              <w:t>买主</w:t>
            </w:r>
            <w:r>
              <w:rPr>
                <w:spacing w:val="-59"/>
              </w:rPr>
              <w:t xml:space="preserve"> </w:t>
            </w:r>
            <w:r>
              <w:rPr>
                <w:spacing w:val="10"/>
              </w:rPr>
              <w:t>体是</w:t>
            </w:r>
            <w:r>
              <w:rPr>
                <w:spacing w:val="-55"/>
              </w:rPr>
              <w:t xml:space="preserve"> </w:t>
            </w:r>
            <w:r>
              <w:rPr>
                <w:spacing w:val="10"/>
              </w:rPr>
              <w:t>否</w:t>
            </w:r>
            <w:r>
              <w:t xml:space="preserve"> </w:t>
            </w:r>
            <w:r>
              <w:rPr>
                <w:spacing w:val="5"/>
              </w:rPr>
              <w:t>建</w:t>
            </w:r>
            <w:r>
              <w:rPr>
                <w:spacing w:val="-49"/>
              </w:rPr>
              <w:t xml:space="preserve"> </w:t>
            </w:r>
            <w:r>
              <w:rPr>
                <w:spacing w:val="5"/>
              </w:rPr>
              <w:t>立项</w:t>
            </w:r>
            <w:r>
              <w:rPr>
                <w:spacing w:val="-24"/>
              </w:rPr>
              <w:t xml:space="preserve"> </w:t>
            </w:r>
            <w:r>
              <w:rPr>
                <w:spacing w:val="5"/>
              </w:rPr>
              <w:t>目验</w:t>
            </w:r>
            <w:r>
              <w:rPr>
                <w:spacing w:val="-48"/>
              </w:rPr>
              <w:t xml:space="preserve"> </w:t>
            </w:r>
            <w:r>
              <w:rPr>
                <w:spacing w:val="5"/>
              </w:rPr>
              <w:t>收</w:t>
            </w:r>
            <w:r>
              <w:rPr>
                <w:spacing w:val="-56"/>
              </w:rPr>
              <w:t xml:space="preserve"> </w:t>
            </w:r>
            <w:r>
              <w:rPr>
                <w:spacing w:val="5"/>
              </w:rPr>
              <w:t>结算机</w:t>
            </w:r>
            <w:r>
              <w:t xml:space="preserve"> </w:t>
            </w:r>
            <w:r>
              <w:rPr>
                <w:spacing w:val="6"/>
              </w:rPr>
              <w:t>制，</w:t>
            </w:r>
            <w:r>
              <w:rPr>
                <w:rFonts w:ascii="宋体" w:hAnsi="宋体" w:eastAsia="宋体" w:cs="宋体"/>
                <w:spacing w:val="6"/>
              </w:rPr>
              <w:t>②</w:t>
            </w:r>
            <w:r>
              <w:rPr>
                <w:spacing w:val="6"/>
              </w:rPr>
              <w:t>经办机构是否为</w:t>
            </w:r>
            <w:r>
              <w:rPr>
                <w:spacing w:val="8"/>
              </w:rPr>
              <w:t xml:space="preserve"> </w:t>
            </w:r>
            <w:r>
              <w:rPr>
                <w:spacing w:val="1"/>
              </w:rPr>
              <w:t>达</w:t>
            </w:r>
            <w:r>
              <w:rPr>
                <w:spacing w:val="-49"/>
              </w:rPr>
              <w:t xml:space="preserve"> </w:t>
            </w:r>
            <w:r>
              <w:rPr>
                <w:spacing w:val="1"/>
              </w:rPr>
              <w:t>到项</w:t>
            </w:r>
            <w:r>
              <w:rPr>
                <w:spacing w:val="-24"/>
              </w:rPr>
              <w:t xml:space="preserve"> </w:t>
            </w:r>
            <w:r>
              <w:rPr>
                <w:spacing w:val="1"/>
              </w:rPr>
              <w:t>目质</w:t>
            </w:r>
            <w:r>
              <w:rPr>
                <w:spacing w:val="-56"/>
              </w:rPr>
              <w:t xml:space="preserve"> </w:t>
            </w:r>
            <w:r>
              <w:rPr>
                <w:spacing w:val="1"/>
              </w:rPr>
              <w:t>量</w:t>
            </w:r>
            <w:r>
              <w:rPr>
                <w:spacing w:val="-56"/>
              </w:rPr>
              <w:t xml:space="preserve"> </w:t>
            </w:r>
            <w:r>
              <w:rPr>
                <w:spacing w:val="1"/>
              </w:rPr>
              <w:t>要求</w:t>
            </w:r>
            <w:r>
              <w:rPr>
                <w:spacing w:val="-56"/>
              </w:rPr>
              <w:t xml:space="preserve"> </w:t>
            </w:r>
            <w:r>
              <w:rPr>
                <w:spacing w:val="1"/>
              </w:rPr>
              <w:t>而</w:t>
            </w:r>
            <w:r>
              <w:t xml:space="preserve"> </w:t>
            </w:r>
            <w:r>
              <w:rPr>
                <w:spacing w:val="6"/>
              </w:rPr>
              <w:t>采取了必要的措施，是</w:t>
            </w:r>
            <w:r>
              <w:rPr>
                <w:spacing w:val="8"/>
              </w:rPr>
              <w:t xml:space="preserve"> </w:t>
            </w:r>
            <w:r>
              <w:rPr>
                <w:spacing w:val="6"/>
              </w:rPr>
              <w:t>否存在项目转包行为，</w:t>
            </w:r>
            <w:r>
              <w:rPr>
                <w:spacing w:val="8"/>
              </w:rPr>
              <w:t xml:space="preserve"> 用</w:t>
            </w:r>
            <w:r>
              <w:rPr>
                <w:spacing w:val="-39"/>
              </w:rPr>
              <w:t xml:space="preserve"> </w:t>
            </w:r>
            <w:r>
              <w:rPr>
                <w:spacing w:val="8"/>
              </w:rPr>
              <w:t>以反</w:t>
            </w:r>
            <w:r>
              <w:rPr>
                <w:spacing w:val="-51"/>
              </w:rPr>
              <w:t xml:space="preserve"> </w:t>
            </w:r>
            <w:r>
              <w:rPr>
                <w:spacing w:val="8"/>
              </w:rPr>
              <w:t>映和</w:t>
            </w:r>
            <w:r>
              <w:rPr>
                <w:spacing w:val="-59"/>
              </w:rPr>
              <w:t xml:space="preserve"> </w:t>
            </w:r>
            <w:r>
              <w:rPr>
                <w:spacing w:val="8"/>
              </w:rPr>
              <w:t>考核双</w:t>
            </w:r>
            <w:r>
              <w:rPr>
                <w:spacing w:val="-55"/>
              </w:rPr>
              <w:t xml:space="preserve"> </w:t>
            </w:r>
            <w:r>
              <w:rPr>
                <w:spacing w:val="8"/>
              </w:rPr>
              <w:t>方</w:t>
            </w:r>
            <w:r>
              <w:t xml:space="preserve"> </w:t>
            </w:r>
            <w:r>
              <w:rPr>
                <w:spacing w:val="5"/>
              </w:rPr>
              <w:t>对</w:t>
            </w:r>
            <w:r>
              <w:rPr>
                <w:spacing w:val="-60"/>
              </w:rPr>
              <w:t xml:space="preserve"> </w:t>
            </w:r>
            <w:r>
              <w:rPr>
                <w:spacing w:val="5"/>
              </w:rPr>
              <w:t>项目</w:t>
            </w:r>
            <w:r>
              <w:rPr>
                <w:spacing w:val="-55"/>
              </w:rPr>
              <w:t xml:space="preserve"> </w:t>
            </w:r>
            <w:r>
              <w:rPr>
                <w:spacing w:val="5"/>
              </w:rPr>
              <w:t>质量</w:t>
            </w:r>
            <w:r>
              <w:rPr>
                <w:spacing w:val="-48"/>
              </w:rPr>
              <w:t xml:space="preserve"> </w:t>
            </w:r>
            <w:r>
              <w:rPr>
                <w:spacing w:val="5"/>
              </w:rPr>
              <w:t>的</w:t>
            </w:r>
            <w:r>
              <w:rPr>
                <w:spacing w:val="-59"/>
              </w:rPr>
              <w:t xml:space="preserve"> </w:t>
            </w:r>
            <w:r>
              <w:rPr>
                <w:spacing w:val="5"/>
              </w:rPr>
              <w:t>控制</w:t>
            </w:r>
            <w:r>
              <w:rPr>
                <w:spacing w:val="-55"/>
              </w:rPr>
              <w:t xml:space="preserve"> </w:t>
            </w:r>
            <w:r>
              <w:rPr>
                <w:spacing w:val="5"/>
              </w:rPr>
              <w:t>情</w:t>
            </w:r>
            <w:r>
              <w:t xml:space="preserve"> </w:t>
            </w:r>
            <w:r>
              <w:rPr>
                <w:spacing w:val="-3"/>
              </w:rPr>
              <w:t>况。</w:t>
            </w:r>
          </w:p>
        </w:tc>
        <w:tc>
          <w:tcPr>
            <w:tcW w:w="3139" w:type="dxa"/>
            <w:vAlign w:val="top"/>
          </w:tcPr>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65" w:line="255" w:lineRule="auto"/>
              <w:ind w:left="123" w:right="102" w:hanging="4"/>
            </w:pPr>
            <w:r>
              <w:rPr>
                <w:spacing w:val="7"/>
              </w:rPr>
              <w:t>《项目支出绩效评价管理办法》</w:t>
            </w:r>
            <w:r>
              <w:rPr>
                <w:spacing w:val="12"/>
              </w:rPr>
              <w:t xml:space="preserve"> </w:t>
            </w:r>
            <w:r>
              <w:rPr>
                <w:spacing w:val="3"/>
              </w:rPr>
              <w:t>（财预〔</w:t>
            </w:r>
            <w:r>
              <w:rPr>
                <w:rFonts w:ascii="Times New Roman" w:hAnsi="Times New Roman" w:eastAsia="Times New Roman" w:cs="Times New Roman"/>
                <w:spacing w:val="3"/>
              </w:rPr>
              <w:t>2020</w:t>
            </w:r>
            <w:r>
              <w:rPr>
                <w:spacing w:val="3"/>
              </w:rPr>
              <w:t>〕</w:t>
            </w:r>
            <w:r>
              <w:rPr>
                <w:rFonts w:ascii="Times New Roman" w:hAnsi="Times New Roman" w:eastAsia="Times New Roman" w:cs="Times New Roman"/>
                <w:spacing w:val="3"/>
              </w:rPr>
              <w:t>10</w:t>
            </w:r>
            <w:r>
              <w:rPr>
                <w:rFonts w:ascii="Times New Roman" w:hAnsi="Times New Roman" w:eastAsia="Times New Roman" w:cs="Times New Roman"/>
                <w:spacing w:val="31"/>
              </w:rPr>
              <w:t xml:space="preserve"> </w:t>
            </w:r>
            <w:r>
              <w:rPr>
                <w:spacing w:val="3"/>
              </w:rPr>
              <w:t>号）</w:t>
            </w:r>
          </w:p>
        </w:tc>
        <w:tc>
          <w:tcPr>
            <w:tcW w:w="1179" w:type="dxa"/>
            <w:vAlign w:val="top"/>
          </w:tcPr>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5" w:lineRule="auto"/>
              <w:rPr>
                <w:rFonts w:ascii="Arial"/>
                <w:sz w:val="21"/>
              </w:rPr>
            </w:pPr>
          </w:p>
          <w:p>
            <w:pPr>
              <w:pStyle w:val="6"/>
              <w:spacing w:before="65" w:line="232" w:lineRule="auto"/>
              <w:ind w:left="123"/>
            </w:pPr>
            <w:r>
              <w:t>可控</w:t>
            </w:r>
          </w:p>
        </w:tc>
        <w:tc>
          <w:tcPr>
            <w:tcW w:w="2524" w:type="dxa"/>
            <w:vAlign w:val="top"/>
          </w:tcPr>
          <w:p>
            <w:pPr>
              <w:spacing w:line="422" w:lineRule="auto"/>
              <w:rPr>
                <w:rFonts w:ascii="Arial"/>
                <w:sz w:val="21"/>
              </w:rPr>
            </w:pPr>
          </w:p>
          <w:p>
            <w:pPr>
              <w:pStyle w:val="6"/>
              <w:spacing w:before="65" w:line="273" w:lineRule="auto"/>
              <w:ind w:left="123" w:right="108" w:hanging="8"/>
              <w:jc w:val="both"/>
            </w:pPr>
            <w:r>
              <w:rPr>
                <w:rFonts w:ascii="宋体" w:hAnsi="宋体" w:eastAsia="宋体" w:cs="宋体"/>
                <w:spacing w:val="25"/>
              </w:rPr>
              <w:t>①</w:t>
            </w:r>
            <w:r>
              <w:rPr>
                <w:rFonts w:ascii="宋体" w:hAnsi="宋体" w:eastAsia="宋体" w:cs="宋体"/>
                <w:spacing w:val="-57"/>
              </w:rPr>
              <w:t xml:space="preserve"> </w:t>
            </w:r>
            <w:r>
              <w:rPr>
                <w:spacing w:val="25"/>
              </w:rPr>
              <w:t>购买主体建立项目验</w:t>
            </w:r>
            <w:r>
              <w:t xml:space="preserve"> </w:t>
            </w:r>
            <w:r>
              <w:rPr>
                <w:spacing w:val="7"/>
              </w:rPr>
              <w:t>收结算机制；</w:t>
            </w:r>
            <w:r>
              <w:rPr>
                <w:rFonts w:ascii="宋体" w:hAnsi="宋体" w:eastAsia="宋体" w:cs="宋体"/>
                <w:spacing w:val="7"/>
              </w:rPr>
              <w:t>②</w:t>
            </w:r>
            <w:r>
              <w:rPr>
                <w:spacing w:val="7"/>
              </w:rPr>
              <w:t>经办机构</w:t>
            </w:r>
            <w:r>
              <w:rPr>
                <w:spacing w:val="8"/>
              </w:rPr>
              <w:t xml:space="preserve"> </w:t>
            </w:r>
            <w:r>
              <w:rPr>
                <w:spacing w:val="28"/>
              </w:rPr>
              <w:t>为达到项目质量要求而</w:t>
            </w:r>
            <w:r>
              <w:rPr>
                <w:spacing w:val="5"/>
              </w:rPr>
              <w:t xml:space="preserve"> </w:t>
            </w:r>
            <w:r>
              <w:rPr>
                <w:spacing w:val="7"/>
              </w:rPr>
              <w:t>采取了必要的措施，且不</w:t>
            </w:r>
            <w:r>
              <w:rPr>
                <w:spacing w:val="8"/>
              </w:rPr>
              <w:t xml:space="preserve"> </w:t>
            </w:r>
            <w:r>
              <w:rPr>
                <w:spacing w:val="7"/>
              </w:rPr>
              <w:t>存在项目转包行为，每符</w:t>
            </w:r>
            <w:r>
              <w:rPr>
                <w:spacing w:val="8"/>
              </w:rPr>
              <w:t xml:space="preserve"> </w:t>
            </w:r>
            <w:r>
              <w:rPr>
                <w:spacing w:val="2"/>
              </w:rPr>
              <w:t>合一项得</w:t>
            </w:r>
            <w:r>
              <w:rPr>
                <w:spacing w:val="-21"/>
              </w:rPr>
              <w:t xml:space="preserve"> </w:t>
            </w:r>
            <w:r>
              <w:rPr>
                <w:rFonts w:ascii="Times New Roman" w:hAnsi="Times New Roman" w:eastAsia="Times New Roman" w:cs="Times New Roman"/>
                <w:spacing w:val="2"/>
              </w:rPr>
              <w:t>1/2</w:t>
            </w:r>
            <w:r>
              <w:rPr>
                <w:rFonts w:ascii="Times New Roman" w:hAnsi="Times New Roman" w:eastAsia="Times New Roman" w:cs="Times New Roman"/>
                <w:spacing w:val="17"/>
                <w:w w:val="101"/>
              </w:rPr>
              <w:t xml:space="preserve"> </w:t>
            </w:r>
            <w:r>
              <w:rPr>
                <w:spacing w:val="2"/>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0" w:hRule="atLeast"/>
        </w:trPr>
        <w:tc>
          <w:tcPr>
            <w:tcW w:w="719"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before="58"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20</w:t>
            </w:r>
          </w:p>
        </w:tc>
        <w:tc>
          <w:tcPr>
            <w:tcW w:w="650" w:type="dxa"/>
            <w:vAlign w:val="top"/>
          </w:tcPr>
          <w:p>
            <w:pPr>
              <w:spacing w:line="350"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50"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65" w:line="268" w:lineRule="auto"/>
              <w:ind w:left="118" w:right="108" w:hanging="7"/>
              <w:jc w:val="both"/>
              <w:rPr>
                <w:rFonts w:ascii="MS UI Gothic" w:hAnsi="MS UI Gothic" w:eastAsia="MS UI Gothic" w:cs="MS UI Gothic"/>
              </w:rPr>
            </w:pPr>
            <w:r>
              <w:rPr>
                <w:rFonts w:ascii="Times New Roman" w:hAnsi="Times New Roman" w:eastAsia="Times New Roman" w:cs="Times New Roman"/>
                <w:spacing w:val="7"/>
              </w:rPr>
              <w:t>C</w:t>
            </w:r>
            <w:r>
              <w:rPr>
                <w:rFonts w:ascii="Times New Roman" w:hAnsi="Times New Roman" w:eastAsia="Times New Roman" w:cs="Times New Roman"/>
                <w:spacing w:val="40"/>
              </w:rPr>
              <w:t xml:space="preserve"> </w:t>
            </w:r>
            <w:r>
              <w:rPr>
                <w:spacing w:val="7"/>
              </w:rPr>
              <w:t>项目</w:t>
            </w:r>
            <w:r>
              <w:t xml:space="preserve"> </w:t>
            </w:r>
            <w:r>
              <w:rPr>
                <w:spacing w:val="-17"/>
              </w:rPr>
              <w:t>产</w:t>
            </w:r>
            <w:r>
              <w:rPr>
                <w:spacing w:val="36"/>
              </w:rPr>
              <w:t xml:space="preserve">  </w:t>
            </w:r>
            <w:r>
              <w:rPr>
                <w:spacing w:val="-17"/>
              </w:rPr>
              <w:t>出</w:t>
            </w:r>
            <w:r>
              <w:t xml:space="preserve"> </w:t>
            </w:r>
            <w:r>
              <w:rPr>
                <w:spacing w:val="5"/>
              </w:rPr>
              <w:t>（</w:t>
            </w:r>
            <w:r>
              <w:rPr>
                <w:rFonts w:ascii="Times New Roman" w:hAnsi="Times New Roman" w:eastAsia="Times New Roman" w:cs="Times New Roman"/>
                <w:spacing w:val="5"/>
              </w:rPr>
              <w:t>35</w:t>
            </w:r>
            <w:r>
              <w:rPr>
                <w:spacing w:val="5"/>
              </w:rPr>
              <w:t>）</w:t>
            </w:r>
            <w:r>
              <w:t xml:space="preserve"> </w:t>
            </w:r>
            <w:r>
              <w:rPr>
                <w:rFonts w:ascii="MS UI Gothic" w:hAnsi="MS UI Gothic" w:eastAsia="MS UI Gothic" w:cs="MS UI Gothic"/>
              </w:rPr>
              <w:t>✮</w:t>
            </w:r>
          </w:p>
        </w:tc>
        <w:tc>
          <w:tcPr>
            <w:tcW w:w="933" w:type="dxa"/>
            <w:vAlign w:val="top"/>
          </w:tcPr>
          <w:p>
            <w:pPr>
              <w:spacing w:line="457" w:lineRule="auto"/>
              <w:rPr>
                <w:rFonts w:ascii="Arial"/>
                <w:sz w:val="21"/>
              </w:rPr>
            </w:pPr>
          </w:p>
          <w:p>
            <w:pPr>
              <w:pStyle w:val="6"/>
              <w:spacing w:before="65" w:line="232" w:lineRule="auto"/>
              <w:ind w:left="110"/>
            </w:pPr>
            <w:r>
              <w:rPr>
                <w:rFonts w:ascii="Times New Roman" w:hAnsi="Times New Roman" w:eastAsia="Times New Roman" w:cs="Times New Roman"/>
                <w:spacing w:val="1"/>
              </w:rPr>
              <w:t>C1</w:t>
            </w:r>
            <w:r>
              <w:rPr>
                <w:rFonts w:ascii="Times New Roman" w:hAnsi="Times New Roman" w:eastAsia="Times New Roman" w:cs="Times New Roman"/>
                <w:spacing w:val="19"/>
              </w:rPr>
              <w:t xml:space="preserve"> </w:t>
            </w:r>
            <w:r>
              <w:rPr>
                <w:spacing w:val="1"/>
              </w:rPr>
              <w:t>产出</w:t>
            </w:r>
          </w:p>
          <w:p>
            <w:pPr>
              <w:pStyle w:val="6"/>
              <w:spacing w:before="52" w:line="232" w:lineRule="auto"/>
              <w:ind w:left="115"/>
            </w:pPr>
            <w:r>
              <w:rPr>
                <w:spacing w:val="2"/>
              </w:rPr>
              <w:t>数量</w:t>
            </w:r>
          </w:p>
          <w:p>
            <w:pPr>
              <w:spacing w:before="34" w:line="269" w:lineRule="exact"/>
              <w:ind w:left="584"/>
              <w:rPr>
                <w:rFonts w:ascii="MS UI Gothic" w:hAnsi="MS UI Gothic" w:eastAsia="MS UI Gothic" w:cs="MS UI Gothic"/>
                <w:sz w:val="20"/>
                <w:szCs w:val="20"/>
              </w:rPr>
            </w:pPr>
            <w:r>
              <w:rPr>
                <w:rFonts w:ascii="MS UI Gothic" w:hAnsi="MS UI Gothic" w:eastAsia="MS UI Gothic" w:cs="MS UI Gothic"/>
                <w:position w:val="1"/>
                <w:sz w:val="20"/>
                <w:szCs w:val="20"/>
              </w:rPr>
              <w:t>✮</w:t>
            </w:r>
          </w:p>
        </w:tc>
        <w:tc>
          <w:tcPr>
            <w:tcW w:w="930" w:type="dxa"/>
            <w:vAlign w:val="top"/>
          </w:tcPr>
          <w:p>
            <w:pPr>
              <w:spacing w:line="350" w:lineRule="auto"/>
              <w:rPr>
                <w:rFonts w:ascii="Arial"/>
                <w:sz w:val="21"/>
              </w:rPr>
            </w:pPr>
          </w:p>
          <w:p>
            <w:pPr>
              <w:pStyle w:val="6"/>
              <w:spacing w:before="65" w:line="352" w:lineRule="auto"/>
              <w:ind w:left="129" w:right="106" w:hanging="16"/>
              <w:jc w:val="both"/>
            </w:pPr>
            <w:r>
              <w:rPr>
                <w:rFonts w:ascii="Times New Roman" w:hAnsi="Times New Roman" w:eastAsia="Times New Roman" w:cs="Times New Roman"/>
              </w:rPr>
              <w:t>C101</w:t>
            </w:r>
            <w:r>
              <w:rPr>
                <w:rFonts w:ascii="Times New Roman" w:hAnsi="Times New Roman" w:eastAsia="Times New Roman" w:cs="Times New Roman"/>
                <w:spacing w:val="21"/>
              </w:rPr>
              <w:t xml:space="preserve"> </w:t>
            </w:r>
            <w:r>
              <w:t xml:space="preserve">实 </w:t>
            </w:r>
            <w:r>
              <w:rPr>
                <w:spacing w:val="29"/>
              </w:rPr>
              <w:t>际完成</w:t>
            </w:r>
          </w:p>
          <w:p>
            <w:pPr>
              <w:pStyle w:val="6"/>
              <w:spacing w:line="231" w:lineRule="auto"/>
              <w:ind w:left="126"/>
            </w:pPr>
            <w:r>
              <w:t>率</w:t>
            </w:r>
          </w:p>
        </w:tc>
        <w:tc>
          <w:tcPr>
            <w:tcW w:w="620"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before="58" w:line="195" w:lineRule="auto"/>
              <w:ind w:left="112"/>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2299" w:type="dxa"/>
            <w:vAlign w:val="top"/>
          </w:tcPr>
          <w:p>
            <w:pPr>
              <w:pStyle w:val="6"/>
              <w:spacing w:before="34" w:line="273" w:lineRule="auto"/>
              <w:ind w:left="118" w:right="106"/>
              <w:jc w:val="both"/>
            </w:pPr>
            <w:r>
              <w:rPr>
                <w:spacing w:val="15"/>
              </w:rPr>
              <w:t>考核政</w:t>
            </w:r>
            <w:r>
              <w:rPr>
                <w:spacing w:val="-58"/>
              </w:rPr>
              <w:t xml:space="preserve"> </w:t>
            </w:r>
            <w:r>
              <w:rPr>
                <w:spacing w:val="15"/>
              </w:rPr>
              <w:t>府购</w:t>
            </w:r>
            <w:r>
              <w:rPr>
                <w:spacing w:val="-51"/>
              </w:rPr>
              <w:t xml:space="preserve"> </w:t>
            </w:r>
            <w:r>
              <w:rPr>
                <w:spacing w:val="15"/>
              </w:rPr>
              <w:t>买服务</w:t>
            </w:r>
            <w:r>
              <w:rPr>
                <w:spacing w:val="-59"/>
              </w:rPr>
              <w:t xml:space="preserve"> </w:t>
            </w:r>
            <w:r>
              <w:rPr>
                <w:spacing w:val="15"/>
              </w:rPr>
              <w:t>项</w:t>
            </w:r>
            <w:r>
              <w:t xml:space="preserve"> </w:t>
            </w:r>
            <w:r>
              <w:rPr>
                <w:spacing w:val="8"/>
              </w:rPr>
              <w:t>目</w:t>
            </w:r>
            <w:r>
              <w:rPr>
                <w:spacing w:val="-49"/>
              </w:rPr>
              <w:t xml:space="preserve"> </w:t>
            </w:r>
            <w:r>
              <w:rPr>
                <w:spacing w:val="8"/>
              </w:rPr>
              <w:t>实施</w:t>
            </w:r>
            <w:r>
              <w:rPr>
                <w:spacing w:val="-47"/>
              </w:rPr>
              <w:t xml:space="preserve"> </w:t>
            </w:r>
            <w:r>
              <w:rPr>
                <w:spacing w:val="8"/>
              </w:rPr>
              <w:t>的实</w:t>
            </w:r>
            <w:r>
              <w:rPr>
                <w:spacing w:val="-50"/>
              </w:rPr>
              <w:t xml:space="preserve"> </w:t>
            </w:r>
            <w:r>
              <w:rPr>
                <w:spacing w:val="8"/>
              </w:rPr>
              <w:t>际</w:t>
            </w:r>
            <w:r>
              <w:rPr>
                <w:spacing w:val="-59"/>
              </w:rPr>
              <w:t xml:space="preserve"> </w:t>
            </w:r>
            <w:r>
              <w:rPr>
                <w:spacing w:val="8"/>
              </w:rPr>
              <w:t>产出数</w:t>
            </w:r>
            <w:r>
              <w:t xml:space="preserve"> </w:t>
            </w:r>
            <w:r>
              <w:rPr>
                <w:spacing w:val="2"/>
              </w:rPr>
              <w:t>与</w:t>
            </w:r>
            <w:r>
              <w:rPr>
                <w:spacing w:val="-48"/>
              </w:rPr>
              <w:t xml:space="preserve"> </w:t>
            </w:r>
            <w:r>
              <w:rPr>
                <w:spacing w:val="2"/>
              </w:rPr>
              <w:t>合同</w:t>
            </w:r>
            <w:r>
              <w:rPr>
                <w:spacing w:val="-58"/>
              </w:rPr>
              <w:t xml:space="preserve"> </w:t>
            </w:r>
            <w:r>
              <w:rPr>
                <w:spacing w:val="2"/>
              </w:rPr>
              <w:t>约定</w:t>
            </w:r>
            <w:r>
              <w:rPr>
                <w:spacing w:val="-58"/>
              </w:rPr>
              <w:t xml:space="preserve"> </w:t>
            </w:r>
            <w:r>
              <w:rPr>
                <w:spacing w:val="2"/>
              </w:rPr>
              <w:t>产</w:t>
            </w:r>
            <w:r>
              <w:rPr>
                <w:spacing w:val="-39"/>
              </w:rPr>
              <w:t xml:space="preserve"> </w:t>
            </w:r>
            <w:r>
              <w:rPr>
                <w:spacing w:val="2"/>
              </w:rPr>
              <w:t>出数</w:t>
            </w:r>
            <w:r>
              <w:rPr>
                <w:spacing w:val="-48"/>
              </w:rPr>
              <w:t xml:space="preserve"> </w:t>
            </w:r>
            <w:r>
              <w:rPr>
                <w:spacing w:val="2"/>
              </w:rPr>
              <w:t>的</w:t>
            </w:r>
            <w:r>
              <w:t xml:space="preserve"> </w:t>
            </w:r>
            <w:r>
              <w:rPr>
                <w:spacing w:val="6"/>
              </w:rPr>
              <w:t>比率，用以反映和考核</w:t>
            </w:r>
            <w:r>
              <w:rPr>
                <w:spacing w:val="7"/>
              </w:rPr>
              <w:t xml:space="preserve"> </w:t>
            </w:r>
            <w:r>
              <w:rPr>
                <w:spacing w:val="10"/>
              </w:rPr>
              <w:t>政</w:t>
            </w:r>
            <w:r>
              <w:rPr>
                <w:spacing w:val="-59"/>
              </w:rPr>
              <w:t xml:space="preserve"> </w:t>
            </w:r>
            <w:r>
              <w:rPr>
                <w:spacing w:val="10"/>
              </w:rPr>
              <w:t>府购</w:t>
            </w:r>
            <w:r>
              <w:rPr>
                <w:spacing w:val="-51"/>
              </w:rPr>
              <w:t xml:space="preserve"> </w:t>
            </w:r>
            <w:r>
              <w:rPr>
                <w:spacing w:val="10"/>
              </w:rPr>
              <w:t>买服</w:t>
            </w:r>
            <w:r>
              <w:rPr>
                <w:spacing w:val="-54"/>
              </w:rPr>
              <w:t xml:space="preserve"> </w:t>
            </w:r>
            <w:r>
              <w:rPr>
                <w:spacing w:val="10"/>
              </w:rPr>
              <w:t>务</w:t>
            </w:r>
            <w:r>
              <w:rPr>
                <w:spacing w:val="-59"/>
              </w:rPr>
              <w:t xml:space="preserve"> </w:t>
            </w:r>
            <w:r>
              <w:rPr>
                <w:spacing w:val="10"/>
              </w:rPr>
              <w:t>产出数</w:t>
            </w:r>
            <w:r>
              <w:t xml:space="preserve"> </w:t>
            </w:r>
            <w:r>
              <w:rPr>
                <w:spacing w:val="7"/>
              </w:rPr>
              <w:t>量目标的实现程度。</w:t>
            </w:r>
          </w:p>
        </w:tc>
        <w:tc>
          <w:tcPr>
            <w:tcW w:w="3139" w:type="dxa"/>
            <w:vAlign w:val="top"/>
          </w:tcPr>
          <w:p>
            <w:pPr>
              <w:spacing w:line="274" w:lineRule="auto"/>
              <w:rPr>
                <w:rFonts w:ascii="Arial"/>
                <w:sz w:val="21"/>
              </w:rPr>
            </w:pPr>
          </w:p>
          <w:p>
            <w:pPr>
              <w:pStyle w:val="6"/>
              <w:spacing w:before="65" w:line="264" w:lineRule="auto"/>
              <w:ind w:left="120" w:right="104" w:hanging="1"/>
              <w:jc w:val="both"/>
            </w:pPr>
            <w:r>
              <w:rPr>
                <w:spacing w:val="7"/>
              </w:rPr>
              <w:t>《政府购买服务管理办法》（财</w:t>
            </w:r>
            <w:r>
              <w:rPr>
                <w:spacing w:val="10"/>
              </w:rPr>
              <w:t xml:space="preserve"> </w:t>
            </w:r>
            <w:r>
              <w:rPr>
                <w:spacing w:val="3"/>
              </w:rPr>
              <w:t>政部令第</w:t>
            </w:r>
            <w:r>
              <w:rPr>
                <w:spacing w:val="-23"/>
              </w:rPr>
              <w:t xml:space="preserve"> </w:t>
            </w:r>
            <w:r>
              <w:rPr>
                <w:rFonts w:ascii="Times New Roman" w:hAnsi="Times New Roman" w:eastAsia="Times New Roman" w:cs="Times New Roman"/>
                <w:spacing w:val="3"/>
              </w:rPr>
              <w:t>102</w:t>
            </w:r>
            <w:r>
              <w:rPr>
                <w:rFonts w:ascii="Times New Roman" w:hAnsi="Times New Roman" w:eastAsia="Times New Roman" w:cs="Times New Roman"/>
                <w:spacing w:val="23"/>
              </w:rPr>
              <w:t xml:space="preserve"> </w:t>
            </w:r>
            <w:r>
              <w:rPr>
                <w:spacing w:val="3"/>
              </w:rPr>
              <w:t>号</w:t>
            </w:r>
            <w:r>
              <w:rPr>
                <w:spacing w:val="8"/>
              </w:rPr>
              <w:t>），</w:t>
            </w:r>
            <w:r>
              <w:rPr>
                <w:spacing w:val="3"/>
              </w:rPr>
              <w:t>《项目支出</w:t>
            </w:r>
            <w:r>
              <w:t xml:space="preserve"> </w:t>
            </w:r>
            <w:r>
              <w:rPr>
                <w:spacing w:val="33"/>
              </w:rPr>
              <w:t>绩效评价管理办法</w:t>
            </w:r>
            <w:r>
              <w:rPr>
                <w:spacing w:val="-37"/>
              </w:rPr>
              <w:t xml:space="preserve"> </w:t>
            </w:r>
            <w:r>
              <w:rPr>
                <w:spacing w:val="33"/>
              </w:rPr>
              <w:t>》</w:t>
            </w:r>
            <w:r>
              <w:rPr>
                <w:spacing w:val="-52"/>
              </w:rPr>
              <w:t xml:space="preserve"> </w:t>
            </w:r>
            <w:r>
              <w:rPr>
                <w:spacing w:val="33"/>
              </w:rPr>
              <w:t>（财预</w:t>
            </w:r>
          </w:p>
          <w:p>
            <w:pPr>
              <w:pStyle w:val="6"/>
              <w:spacing w:before="55" w:line="232" w:lineRule="auto"/>
              <w:ind w:left="142"/>
            </w:pPr>
            <w:r>
              <w:t>〔</w:t>
            </w:r>
            <w:r>
              <w:rPr>
                <w:rFonts w:ascii="Times New Roman" w:hAnsi="Times New Roman" w:eastAsia="Times New Roman" w:cs="Times New Roman"/>
              </w:rPr>
              <w:t>2020</w:t>
            </w:r>
            <w:r>
              <w:t>〕</w:t>
            </w:r>
            <w:r>
              <w:rPr>
                <w:rFonts w:ascii="Times New Roman" w:hAnsi="Times New Roman" w:eastAsia="Times New Roman" w:cs="Times New Roman"/>
              </w:rPr>
              <w:t>10</w:t>
            </w:r>
            <w:r>
              <w:rPr>
                <w:rFonts w:ascii="Times New Roman" w:hAnsi="Times New Roman" w:eastAsia="Times New Roman" w:cs="Times New Roman"/>
                <w:spacing w:val="23"/>
              </w:rPr>
              <w:t xml:space="preserve"> </w:t>
            </w:r>
            <w:r>
              <w:t>号）</w:t>
            </w:r>
          </w:p>
        </w:tc>
        <w:tc>
          <w:tcPr>
            <w:tcW w:w="1179"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before="58"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pStyle w:val="6"/>
              <w:spacing w:before="192" w:line="385" w:lineRule="auto"/>
              <w:ind w:left="121" w:right="108" w:firstLine="4"/>
            </w:pPr>
            <w:r>
              <w:rPr>
                <w:spacing w:val="15"/>
              </w:rPr>
              <w:t>实际完成率</w:t>
            </w:r>
            <w:r>
              <w:rPr>
                <w:rFonts w:ascii="Times New Roman" w:hAnsi="Times New Roman" w:eastAsia="Times New Roman" w:cs="Times New Roman"/>
                <w:spacing w:val="15"/>
              </w:rPr>
              <w:t>=</w:t>
            </w:r>
            <w:r>
              <w:rPr>
                <w:spacing w:val="15"/>
              </w:rPr>
              <w:t>（实际产出</w:t>
            </w:r>
            <w:r>
              <w:rPr>
                <w:spacing w:val="4"/>
              </w:rPr>
              <w:t xml:space="preserve"> </w:t>
            </w:r>
            <w:r>
              <w:rPr>
                <w:spacing w:val="-5"/>
              </w:rPr>
              <w:t>数</w:t>
            </w:r>
            <w:r>
              <w:rPr>
                <w:rFonts w:ascii="Times New Roman" w:hAnsi="Times New Roman" w:eastAsia="Times New Roman" w:cs="Times New Roman"/>
                <w:spacing w:val="-5"/>
              </w:rPr>
              <w:t xml:space="preserve">/ </w:t>
            </w:r>
            <w:r>
              <w:rPr>
                <w:spacing w:val="-5"/>
              </w:rPr>
              <w:t>合</w:t>
            </w:r>
            <w:r>
              <w:rPr>
                <w:spacing w:val="-13"/>
              </w:rPr>
              <w:t xml:space="preserve"> </w:t>
            </w:r>
            <w:r>
              <w:rPr>
                <w:spacing w:val="-5"/>
              </w:rPr>
              <w:t>同</w:t>
            </w:r>
            <w:r>
              <w:rPr>
                <w:spacing w:val="-44"/>
              </w:rPr>
              <w:t xml:space="preserve"> </w:t>
            </w:r>
            <w:r>
              <w:rPr>
                <w:spacing w:val="-5"/>
              </w:rPr>
              <w:t>约</w:t>
            </w:r>
            <w:r>
              <w:rPr>
                <w:spacing w:val="-42"/>
              </w:rPr>
              <w:t xml:space="preserve"> </w:t>
            </w:r>
            <w:r>
              <w:rPr>
                <w:spacing w:val="-5"/>
              </w:rPr>
              <w:t>定</w:t>
            </w:r>
            <w:r>
              <w:rPr>
                <w:spacing w:val="-44"/>
              </w:rPr>
              <w:t xml:space="preserve"> </w:t>
            </w:r>
            <w:r>
              <w:rPr>
                <w:spacing w:val="-5"/>
              </w:rPr>
              <w:t>产</w:t>
            </w:r>
            <w:r>
              <w:rPr>
                <w:spacing w:val="-24"/>
              </w:rPr>
              <w:t xml:space="preserve"> </w:t>
            </w:r>
            <w:r>
              <w:rPr>
                <w:spacing w:val="-5"/>
              </w:rPr>
              <w:t>出</w:t>
            </w:r>
            <w:r>
              <w:rPr>
                <w:spacing w:val="-46"/>
              </w:rPr>
              <w:t xml:space="preserve"> </w:t>
            </w:r>
            <w:r>
              <w:rPr>
                <w:spacing w:val="-5"/>
              </w:rPr>
              <w:t>数</w:t>
            </w:r>
            <w:r>
              <w:rPr>
                <w:spacing w:val="-58"/>
              </w:rPr>
              <w:t xml:space="preserve"> </w:t>
            </w:r>
            <w:r>
              <w:rPr>
                <w:spacing w:val="-5"/>
              </w:rPr>
              <w:t>）</w:t>
            </w:r>
          </w:p>
          <w:p>
            <w:pPr>
              <w:pStyle w:val="6"/>
              <w:spacing w:line="186" w:lineRule="auto"/>
              <w:ind w:left="125"/>
            </w:pPr>
            <w:r>
              <w:rPr>
                <w:rFonts w:ascii="Times New Roman" w:hAnsi="Times New Roman" w:eastAsia="Times New Roman" w:cs="Times New Roman"/>
                <w:spacing w:val="-3"/>
              </w:rPr>
              <w:t>×</w:t>
            </w:r>
            <w:r>
              <w:rPr>
                <w:rFonts w:ascii="Times New Roman" w:hAnsi="Times New Roman" w:eastAsia="Times New Roman" w:cs="Times New Roman"/>
                <w:spacing w:val="-21"/>
              </w:rPr>
              <w:t xml:space="preserve"> </w:t>
            </w:r>
            <w:r>
              <w:rPr>
                <w:rFonts w:ascii="Times New Roman" w:hAnsi="Times New Roman" w:eastAsia="Times New Roman" w:cs="Times New Roman"/>
                <w:spacing w:val="-3"/>
              </w:rPr>
              <w:t>100%</w:t>
            </w:r>
            <w:r>
              <w:rPr>
                <w:spacing w:val="-3"/>
              </w:rPr>
              <w:t>。</w:t>
            </w:r>
          </w:p>
          <w:p>
            <w:pPr>
              <w:pStyle w:val="6"/>
              <w:spacing w:before="141" w:line="231" w:lineRule="auto"/>
              <w:ind w:left="584"/>
            </w:pPr>
            <w:r>
              <w:rPr>
                <w:spacing w:val="7"/>
              </w:rPr>
              <w:t>实际完成率</w:t>
            </w:r>
            <w:r>
              <w:rPr>
                <w:rFonts w:ascii="Times New Roman" w:hAnsi="Times New Roman" w:eastAsia="Times New Roman" w:cs="Times New Roman"/>
                <w:spacing w:val="7"/>
              </w:rPr>
              <w:t>*</w:t>
            </w:r>
            <w:r>
              <w:rPr>
                <w:spacing w:val="7"/>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3" w:hRule="atLeast"/>
        </w:trPr>
        <w:tc>
          <w:tcPr>
            <w:tcW w:w="719" w:type="dxa"/>
            <w:vAlign w:val="top"/>
          </w:tcPr>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58"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21</w:t>
            </w:r>
          </w:p>
        </w:tc>
        <w:tc>
          <w:tcPr>
            <w:tcW w:w="650"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65" w:line="258" w:lineRule="auto"/>
              <w:ind w:left="121" w:right="109" w:hanging="11"/>
              <w:rPr>
                <w:rFonts w:ascii="MS UI Gothic" w:hAnsi="MS UI Gothic" w:eastAsia="MS UI Gothic" w:cs="MS UI Gothic"/>
              </w:rPr>
            </w:pPr>
            <w:r>
              <w:rPr>
                <w:rFonts w:ascii="Times New Roman" w:hAnsi="Times New Roman" w:eastAsia="Times New Roman" w:cs="Times New Roman"/>
                <w:spacing w:val="1"/>
              </w:rPr>
              <w:t>C2</w:t>
            </w:r>
            <w:r>
              <w:rPr>
                <w:rFonts w:ascii="Times New Roman" w:hAnsi="Times New Roman" w:eastAsia="Times New Roman" w:cs="Times New Roman"/>
                <w:spacing w:val="19"/>
              </w:rPr>
              <w:t xml:space="preserve"> </w:t>
            </w:r>
            <w:r>
              <w:rPr>
                <w:spacing w:val="1"/>
              </w:rPr>
              <w:t>产出</w:t>
            </w:r>
            <w:r>
              <w:t xml:space="preserve"> </w:t>
            </w:r>
            <w:r>
              <w:rPr>
                <w:spacing w:val="3"/>
              </w:rPr>
              <w:t>质量</w:t>
            </w:r>
            <w:r>
              <w:rPr>
                <w:rFonts w:ascii="MS UI Gothic" w:hAnsi="MS UI Gothic" w:eastAsia="MS UI Gothic" w:cs="MS UI Gothic"/>
                <w:spacing w:val="3"/>
              </w:rPr>
              <w:t>✮</w:t>
            </w:r>
          </w:p>
        </w:tc>
        <w:tc>
          <w:tcPr>
            <w:tcW w:w="930" w:type="dxa"/>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351" w:lineRule="auto"/>
              <w:ind w:left="125" w:right="106" w:hanging="12"/>
              <w:jc w:val="both"/>
            </w:pPr>
            <w:r>
              <w:rPr>
                <w:rFonts w:ascii="Times New Roman" w:hAnsi="Times New Roman" w:eastAsia="Times New Roman" w:cs="Times New Roman"/>
                <w:spacing w:val="1"/>
              </w:rPr>
              <w:t>C201</w:t>
            </w:r>
            <w:r>
              <w:rPr>
                <w:rFonts w:ascii="Times New Roman" w:hAnsi="Times New Roman" w:eastAsia="Times New Roman" w:cs="Times New Roman"/>
                <w:spacing w:val="16"/>
              </w:rPr>
              <w:t xml:space="preserve"> </w:t>
            </w:r>
            <w:r>
              <w:rPr>
                <w:spacing w:val="1"/>
              </w:rPr>
              <w:t>服</w:t>
            </w:r>
            <w:r>
              <w:t xml:space="preserve"> </w:t>
            </w:r>
            <w:r>
              <w:rPr>
                <w:spacing w:val="31"/>
              </w:rPr>
              <w:t>务质量</w:t>
            </w:r>
          </w:p>
          <w:p>
            <w:pPr>
              <w:pStyle w:val="6"/>
              <w:spacing w:line="230" w:lineRule="auto"/>
              <w:ind w:left="122"/>
            </w:pPr>
            <w:r>
              <w:rPr>
                <w:spacing w:val="4"/>
              </w:rPr>
              <w:t>达标率</w:t>
            </w:r>
          </w:p>
        </w:tc>
        <w:tc>
          <w:tcPr>
            <w:tcW w:w="620" w:type="dxa"/>
            <w:vAlign w:val="top"/>
          </w:tcPr>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58" w:line="195" w:lineRule="auto"/>
              <w:ind w:left="112"/>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2299" w:type="dxa"/>
            <w:vAlign w:val="top"/>
          </w:tcPr>
          <w:p>
            <w:pPr>
              <w:spacing w:line="388" w:lineRule="auto"/>
              <w:rPr>
                <w:rFonts w:ascii="Arial"/>
                <w:sz w:val="21"/>
              </w:rPr>
            </w:pPr>
          </w:p>
          <w:p>
            <w:pPr>
              <w:pStyle w:val="6"/>
              <w:spacing w:before="65" w:line="273" w:lineRule="auto"/>
              <w:ind w:left="118" w:right="106"/>
              <w:jc w:val="both"/>
            </w:pPr>
            <w:r>
              <w:rPr>
                <w:spacing w:val="15"/>
              </w:rPr>
              <w:t>考核政</w:t>
            </w:r>
            <w:r>
              <w:rPr>
                <w:spacing w:val="-58"/>
              </w:rPr>
              <w:t xml:space="preserve"> </w:t>
            </w:r>
            <w:r>
              <w:rPr>
                <w:spacing w:val="15"/>
              </w:rPr>
              <w:t>府购</w:t>
            </w:r>
            <w:r>
              <w:rPr>
                <w:spacing w:val="-51"/>
              </w:rPr>
              <w:t xml:space="preserve"> </w:t>
            </w:r>
            <w:r>
              <w:rPr>
                <w:spacing w:val="15"/>
              </w:rPr>
              <w:t>买服务</w:t>
            </w:r>
            <w:r>
              <w:rPr>
                <w:spacing w:val="-59"/>
              </w:rPr>
              <w:t xml:space="preserve"> </w:t>
            </w:r>
            <w:r>
              <w:rPr>
                <w:spacing w:val="15"/>
              </w:rPr>
              <w:t>项</w:t>
            </w:r>
            <w:r>
              <w:t xml:space="preserve"> </w:t>
            </w:r>
            <w:r>
              <w:rPr>
                <w:spacing w:val="4"/>
              </w:rPr>
              <w:t>目</w:t>
            </w:r>
            <w:r>
              <w:rPr>
                <w:spacing w:val="-49"/>
              </w:rPr>
              <w:t xml:space="preserve"> </w:t>
            </w:r>
            <w:r>
              <w:rPr>
                <w:spacing w:val="4"/>
              </w:rPr>
              <w:t>完成</w:t>
            </w:r>
            <w:r>
              <w:rPr>
                <w:spacing w:val="-47"/>
              </w:rPr>
              <w:t xml:space="preserve"> </w:t>
            </w:r>
            <w:r>
              <w:rPr>
                <w:spacing w:val="4"/>
              </w:rPr>
              <w:t>的质</w:t>
            </w:r>
            <w:r>
              <w:rPr>
                <w:spacing w:val="-57"/>
              </w:rPr>
              <w:t xml:space="preserve"> </w:t>
            </w:r>
            <w:r>
              <w:rPr>
                <w:spacing w:val="4"/>
              </w:rPr>
              <w:t>量</w:t>
            </w:r>
            <w:r>
              <w:rPr>
                <w:spacing w:val="-57"/>
              </w:rPr>
              <w:t xml:space="preserve"> </w:t>
            </w:r>
            <w:r>
              <w:rPr>
                <w:spacing w:val="4"/>
              </w:rPr>
              <w:t>达标</w:t>
            </w:r>
            <w:r>
              <w:rPr>
                <w:spacing w:val="-59"/>
              </w:rPr>
              <w:t xml:space="preserve"> </w:t>
            </w:r>
            <w:r>
              <w:rPr>
                <w:spacing w:val="4"/>
              </w:rPr>
              <w:t>产</w:t>
            </w:r>
            <w:r>
              <w:t xml:space="preserve"> </w:t>
            </w:r>
            <w:r>
              <w:rPr>
                <w:spacing w:val="7"/>
              </w:rPr>
              <w:t>出数与</w:t>
            </w:r>
            <w:r>
              <w:rPr>
                <w:spacing w:val="-51"/>
              </w:rPr>
              <w:t xml:space="preserve"> </w:t>
            </w:r>
            <w:r>
              <w:rPr>
                <w:spacing w:val="7"/>
              </w:rPr>
              <w:t>实际</w:t>
            </w:r>
            <w:r>
              <w:rPr>
                <w:spacing w:val="-58"/>
              </w:rPr>
              <w:t xml:space="preserve"> </w:t>
            </w:r>
            <w:r>
              <w:rPr>
                <w:spacing w:val="7"/>
              </w:rPr>
              <w:t>产</w:t>
            </w:r>
            <w:r>
              <w:rPr>
                <w:spacing w:val="-39"/>
              </w:rPr>
              <w:t xml:space="preserve"> </w:t>
            </w:r>
            <w:r>
              <w:rPr>
                <w:spacing w:val="7"/>
              </w:rPr>
              <w:t>出数</w:t>
            </w:r>
            <w:r>
              <w:rPr>
                <w:spacing w:val="-48"/>
              </w:rPr>
              <w:t xml:space="preserve"> </w:t>
            </w:r>
            <w:r>
              <w:rPr>
                <w:spacing w:val="7"/>
              </w:rPr>
              <w:t>的</w:t>
            </w:r>
            <w:r>
              <w:t xml:space="preserve"> </w:t>
            </w:r>
            <w:r>
              <w:rPr>
                <w:spacing w:val="6"/>
              </w:rPr>
              <w:t>比率。用以反映和考核</w:t>
            </w:r>
            <w:r>
              <w:rPr>
                <w:spacing w:val="7"/>
              </w:rPr>
              <w:t xml:space="preserve"> </w:t>
            </w:r>
            <w:r>
              <w:rPr>
                <w:spacing w:val="5"/>
              </w:rPr>
              <w:t>政</w:t>
            </w:r>
            <w:r>
              <w:rPr>
                <w:spacing w:val="-59"/>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产出</w:t>
            </w:r>
            <w:r>
              <w:rPr>
                <w:spacing w:val="-55"/>
              </w:rPr>
              <w:t xml:space="preserve"> </w:t>
            </w:r>
            <w:r>
              <w:rPr>
                <w:spacing w:val="5"/>
              </w:rPr>
              <w:t>质</w:t>
            </w:r>
            <w:r>
              <w:t xml:space="preserve"> </w:t>
            </w:r>
            <w:r>
              <w:rPr>
                <w:spacing w:val="7"/>
              </w:rPr>
              <w:t>量目标的实现程度。</w:t>
            </w:r>
          </w:p>
        </w:tc>
        <w:tc>
          <w:tcPr>
            <w:tcW w:w="3139" w:type="dxa"/>
            <w:vAlign w:val="top"/>
          </w:tcPr>
          <w:p>
            <w:pPr>
              <w:spacing w:line="392" w:lineRule="auto"/>
              <w:rPr>
                <w:rFonts w:ascii="Arial"/>
                <w:sz w:val="21"/>
              </w:rPr>
            </w:pPr>
          </w:p>
          <w:p>
            <w:pPr>
              <w:pStyle w:val="6"/>
              <w:spacing w:before="65" w:line="271" w:lineRule="auto"/>
              <w:ind w:left="120" w:right="104" w:hanging="1"/>
              <w:rPr>
                <w:rFonts w:ascii="Times New Roman" w:hAnsi="Times New Roman" w:eastAsia="Times New Roman" w:cs="Times New Roman"/>
              </w:rPr>
            </w:pPr>
            <w:r>
              <w:rPr>
                <w:spacing w:val="23"/>
              </w:rPr>
              <w:t>《关于推进政府购买服务第三</w:t>
            </w:r>
            <w:r>
              <w:rPr>
                <w:spacing w:val="9"/>
              </w:rPr>
              <w:t xml:space="preserve"> </w:t>
            </w:r>
            <w:r>
              <w:rPr>
                <w:spacing w:val="22"/>
              </w:rPr>
              <w:t>方绩效评价工作的指导意见》</w:t>
            </w:r>
            <w:r>
              <w:rPr>
                <w:spacing w:val="8"/>
              </w:rPr>
              <w:t xml:space="preserve"> </w:t>
            </w:r>
            <w:r>
              <w:rPr>
                <w:spacing w:val="2"/>
              </w:rPr>
              <w:t>（财综〔</w:t>
            </w:r>
            <w:r>
              <w:rPr>
                <w:rFonts w:ascii="Times New Roman" w:hAnsi="Times New Roman" w:eastAsia="Times New Roman" w:cs="Times New Roman"/>
                <w:spacing w:val="2"/>
              </w:rPr>
              <w:t>2018</w:t>
            </w:r>
            <w:r>
              <w:rPr>
                <w:spacing w:val="2"/>
              </w:rPr>
              <w:t>〕</w:t>
            </w:r>
            <w:r>
              <w:rPr>
                <w:rFonts w:ascii="Times New Roman" w:hAnsi="Times New Roman" w:eastAsia="Times New Roman" w:cs="Times New Roman"/>
                <w:spacing w:val="2"/>
              </w:rPr>
              <w:t>42</w:t>
            </w:r>
            <w:r>
              <w:rPr>
                <w:rFonts w:ascii="Times New Roman" w:hAnsi="Times New Roman" w:eastAsia="Times New Roman" w:cs="Times New Roman"/>
                <w:spacing w:val="20"/>
                <w:w w:val="101"/>
              </w:rPr>
              <w:t xml:space="preserve"> </w:t>
            </w:r>
            <w:r>
              <w:rPr>
                <w:spacing w:val="2"/>
              </w:rPr>
              <w:t>号），《自治</w:t>
            </w:r>
            <w:r>
              <w:t xml:space="preserve"> </w:t>
            </w:r>
            <w:r>
              <w:rPr>
                <w:spacing w:val="10"/>
              </w:rPr>
              <w:t>区党委</w:t>
            </w:r>
            <w:r>
              <w:rPr>
                <w:spacing w:val="74"/>
              </w:rPr>
              <w:t xml:space="preserve"> </w:t>
            </w:r>
            <w:r>
              <w:rPr>
                <w:spacing w:val="10"/>
              </w:rPr>
              <w:t>自治区人民政府关于全</w:t>
            </w:r>
            <w:r>
              <w:t xml:space="preserve"> </w:t>
            </w:r>
            <w:r>
              <w:rPr>
                <w:spacing w:val="23"/>
              </w:rPr>
              <w:t>面实施预算绩效管理的实施意</w:t>
            </w:r>
            <w:r>
              <w:rPr>
                <w:spacing w:val="7"/>
              </w:rPr>
              <w:t xml:space="preserve"> </w:t>
            </w:r>
            <w:r>
              <w:rPr>
                <w:spacing w:val="4"/>
              </w:rPr>
              <w:t>见》</w:t>
            </w:r>
            <w:r>
              <w:rPr>
                <w:rFonts w:ascii="Times New Roman" w:hAnsi="Times New Roman" w:eastAsia="Times New Roman" w:cs="Times New Roman"/>
                <w:spacing w:val="4"/>
              </w:rPr>
              <w:t>(</w:t>
            </w:r>
            <w:r>
              <w:rPr>
                <w:spacing w:val="4"/>
              </w:rPr>
              <w:t>新党发〔</w:t>
            </w:r>
            <w:r>
              <w:rPr>
                <w:rFonts w:ascii="Times New Roman" w:hAnsi="Times New Roman" w:eastAsia="Times New Roman" w:cs="Times New Roman"/>
                <w:spacing w:val="4"/>
              </w:rPr>
              <w:t>2018</w:t>
            </w:r>
            <w:r>
              <w:rPr>
                <w:spacing w:val="4"/>
              </w:rPr>
              <w:t>〕</w:t>
            </w:r>
            <w:r>
              <w:rPr>
                <w:rFonts w:ascii="Times New Roman" w:hAnsi="Times New Roman" w:eastAsia="Times New Roman" w:cs="Times New Roman"/>
                <w:spacing w:val="4"/>
              </w:rPr>
              <w:t>30</w:t>
            </w:r>
            <w:r>
              <w:rPr>
                <w:rFonts w:ascii="Times New Roman" w:hAnsi="Times New Roman" w:eastAsia="Times New Roman" w:cs="Times New Roman"/>
                <w:spacing w:val="37"/>
              </w:rPr>
              <w:t xml:space="preserve"> </w:t>
            </w:r>
            <w:r>
              <w:rPr>
                <w:spacing w:val="4"/>
              </w:rPr>
              <w:t>号</w:t>
            </w:r>
            <w:r>
              <w:rPr>
                <w:rFonts w:ascii="Times New Roman" w:hAnsi="Times New Roman" w:eastAsia="Times New Roman" w:cs="Times New Roman"/>
                <w:spacing w:val="4"/>
              </w:rPr>
              <w:t>)</w:t>
            </w:r>
          </w:p>
        </w:tc>
        <w:tc>
          <w:tcPr>
            <w:tcW w:w="1179" w:type="dxa"/>
            <w:vAlign w:val="top"/>
          </w:tcPr>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before="57"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pStyle w:val="6"/>
              <w:spacing w:before="43" w:line="357" w:lineRule="auto"/>
              <w:ind w:left="121" w:right="108" w:firstLine="5"/>
              <w:jc w:val="both"/>
            </w:pPr>
            <w:r>
              <w:rPr>
                <w:spacing w:val="15"/>
              </w:rPr>
              <w:t>质量达标率</w:t>
            </w:r>
            <w:r>
              <w:rPr>
                <w:rFonts w:ascii="Times New Roman" w:hAnsi="Times New Roman" w:eastAsia="Times New Roman" w:cs="Times New Roman"/>
                <w:spacing w:val="15"/>
              </w:rPr>
              <w:t>=</w:t>
            </w:r>
            <w:r>
              <w:rPr>
                <w:spacing w:val="15"/>
              </w:rPr>
              <w:t>（质量达标</w:t>
            </w:r>
            <w:r>
              <w:rPr>
                <w:spacing w:val="4"/>
              </w:rPr>
              <w:t xml:space="preserve"> </w:t>
            </w:r>
            <w:r>
              <w:rPr>
                <w:spacing w:val="21"/>
              </w:rPr>
              <w:t>产出数量</w:t>
            </w:r>
            <w:r>
              <w:rPr>
                <w:rFonts w:ascii="Times New Roman" w:hAnsi="Times New Roman" w:eastAsia="Times New Roman" w:cs="Times New Roman"/>
                <w:spacing w:val="21"/>
              </w:rPr>
              <w:t>/</w:t>
            </w:r>
            <w:r>
              <w:rPr>
                <w:spacing w:val="21"/>
              </w:rPr>
              <w:t>计划完成产出</w:t>
            </w:r>
            <w:r>
              <w:rPr>
                <w:spacing w:val="1"/>
              </w:rPr>
              <w:t xml:space="preserve"> 数量）</w:t>
            </w:r>
            <w:r>
              <w:rPr>
                <w:spacing w:val="-60"/>
              </w:rPr>
              <w:t xml:space="preserve"> </w:t>
            </w:r>
            <w:r>
              <w:rPr>
                <w:rFonts w:ascii="Times New Roman" w:hAnsi="Times New Roman" w:eastAsia="Times New Roman" w:cs="Times New Roman"/>
                <w:spacing w:val="1"/>
              </w:rPr>
              <w:t>×</w:t>
            </w:r>
            <w:r>
              <w:rPr>
                <w:rFonts w:ascii="Times New Roman" w:hAnsi="Times New Roman" w:eastAsia="Times New Roman" w:cs="Times New Roman"/>
                <w:spacing w:val="-26"/>
              </w:rPr>
              <w:t xml:space="preserve"> </w:t>
            </w:r>
            <w:r>
              <w:rPr>
                <w:rFonts w:ascii="Times New Roman" w:hAnsi="Times New Roman" w:eastAsia="Times New Roman" w:cs="Times New Roman"/>
                <w:spacing w:val="1"/>
              </w:rPr>
              <w:t>100%</w:t>
            </w:r>
            <w:r>
              <w:rPr>
                <w:rFonts w:ascii="Times New Roman" w:hAnsi="Times New Roman" w:eastAsia="Times New Roman" w:cs="Times New Roman"/>
                <w:spacing w:val="-19"/>
              </w:rPr>
              <w:t xml:space="preserve"> </w:t>
            </w:r>
            <w:r>
              <w:rPr>
                <w:spacing w:val="1"/>
              </w:rPr>
              <w:t>。（质量达</w:t>
            </w:r>
            <w:r>
              <w:t xml:space="preserve"> </w:t>
            </w:r>
            <w:r>
              <w:rPr>
                <w:spacing w:val="8"/>
              </w:rPr>
              <w:t>标产出数：一定时期内实</w:t>
            </w:r>
            <w:r>
              <w:t xml:space="preserve"> </w:t>
            </w:r>
            <w:r>
              <w:rPr>
                <w:spacing w:val="28"/>
              </w:rPr>
              <w:t>际达到既定质量标准的</w:t>
            </w:r>
            <w:r>
              <w:rPr>
                <w:spacing w:val="7"/>
              </w:rPr>
              <w:t xml:space="preserve"> </w:t>
            </w:r>
            <w:r>
              <w:rPr>
                <w:spacing w:val="28"/>
              </w:rPr>
              <w:t>产品或服务数量质量达</w:t>
            </w:r>
          </w:p>
          <w:p>
            <w:pPr>
              <w:pStyle w:val="6"/>
              <w:spacing w:line="230" w:lineRule="auto"/>
              <w:ind w:left="121"/>
            </w:pPr>
            <w:r>
              <w:rPr>
                <w:spacing w:val="6"/>
              </w:rPr>
              <w:t>标率</w:t>
            </w:r>
            <w:r>
              <w:rPr>
                <w:rFonts w:ascii="Times New Roman" w:hAnsi="Times New Roman" w:eastAsia="Times New Roman" w:cs="Times New Roman"/>
                <w:spacing w:val="6"/>
              </w:rPr>
              <w:t>*</w:t>
            </w:r>
            <w:r>
              <w:rPr>
                <w:spacing w:val="6"/>
              </w:rPr>
              <w:t>权重分</w:t>
            </w:r>
          </w:p>
        </w:tc>
      </w:tr>
    </w:tbl>
    <w:p>
      <w:pPr>
        <w:rPr>
          <w:rFonts w:ascii="Arial"/>
          <w:sz w:val="21"/>
        </w:rPr>
      </w:pPr>
    </w:p>
    <w:p>
      <w:pPr>
        <w:rPr>
          <w:rFonts w:ascii="Arial" w:hAnsi="Arial" w:eastAsia="Arial" w:cs="Arial"/>
          <w:sz w:val="21"/>
          <w:szCs w:val="21"/>
        </w:rPr>
        <w:sectPr>
          <w:footerReference r:id="rId35" w:type="default"/>
          <w:pgSz w:w="16839" w:h="11906"/>
          <w:pgMar w:top="1012" w:right="1116" w:bottom="1223" w:left="1116" w:header="0" w:footer="1048"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0" w:hRule="atLeast"/>
        </w:trPr>
        <w:tc>
          <w:tcPr>
            <w:tcW w:w="719" w:type="dxa"/>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58"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22</w:t>
            </w:r>
          </w:p>
        </w:tc>
        <w:tc>
          <w:tcPr>
            <w:tcW w:w="650" w:type="dxa"/>
            <w:vAlign w:val="top"/>
          </w:tcPr>
          <w:p>
            <w:pPr>
              <w:spacing w:line="288" w:lineRule="auto"/>
              <w:rPr>
                <w:rFonts w:ascii="Arial"/>
                <w:sz w:val="21"/>
              </w:rPr>
            </w:pPr>
          </w:p>
          <w:p>
            <w:pPr>
              <w:spacing w:line="289" w:lineRule="auto"/>
              <w:rPr>
                <w:rFonts w:ascii="Arial"/>
                <w:sz w:val="21"/>
              </w:rPr>
            </w:pPr>
          </w:p>
          <w:p>
            <w:pPr>
              <w:pStyle w:val="6"/>
              <w:spacing w:before="6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88" w:lineRule="auto"/>
              <w:rPr>
                <w:rFonts w:ascii="Arial"/>
                <w:sz w:val="21"/>
              </w:rPr>
            </w:pPr>
          </w:p>
          <w:p>
            <w:pPr>
              <w:spacing w:line="289"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rPr>
                <w:rFonts w:ascii="Arial"/>
                <w:sz w:val="21"/>
              </w:rPr>
            </w:pPr>
          </w:p>
        </w:tc>
        <w:tc>
          <w:tcPr>
            <w:tcW w:w="933"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65" w:line="256" w:lineRule="auto"/>
              <w:ind w:left="131" w:right="109" w:hanging="21"/>
              <w:rPr>
                <w:rFonts w:ascii="MS UI Gothic" w:hAnsi="MS UI Gothic" w:eastAsia="MS UI Gothic" w:cs="MS UI Gothic"/>
              </w:rPr>
            </w:pPr>
            <w:r>
              <w:rPr>
                <w:rFonts w:ascii="Times New Roman" w:hAnsi="Times New Roman" w:eastAsia="Times New Roman" w:cs="Times New Roman"/>
                <w:spacing w:val="1"/>
              </w:rPr>
              <w:t>C3</w:t>
            </w:r>
            <w:r>
              <w:rPr>
                <w:rFonts w:ascii="Times New Roman" w:hAnsi="Times New Roman" w:eastAsia="Times New Roman" w:cs="Times New Roman"/>
                <w:spacing w:val="19"/>
              </w:rPr>
              <w:t xml:space="preserve"> </w:t>
            </w:r>
            <w:r>
              <w:rPr>
                <w:spacing w:val="1"/>
              </w:rPr>
              <w:t>产出</w:t>
            </w:r>
            <w:r>
              <w:t xml:space="preserve"> 时效</w:t>
            </w:r>
            <w:r>
              <w:rPr>
                <w:rFonts w:ascii="MS UI Gothic" w:hAnsi="MS UI Gothic" w:eastAsia="MS UI Gothic" w:cs="MS UI Gothic"/>
              </w:rPr>
              <w:t>✮</w:t>
            </w:r>
          </w:p>
        </w:tc>
        <w:tc>
          <w:tcPr>
            <w:tcW w:w="930" w:type="dxa"/>
            <w:vAlign w:val="top"/>
          </w:tcPr>
          <w:p>
            <w:pPr>
              <w:spacing w:line="288" w:lineRule="auto"/>
              <w:rPr>
                <w:rFonts w:ascii="Arial"/>
                <w:sz w:val="21"/>
              </w:rPr>
            </w:pPr>
          </w:p>
          <w:p>
            <w:pPr>
              <w:spacing w:line="289" w:lineRule="auto"/>
              <w:rPr>
                <w:rFonts w:ascii="Arial"/>
                <w:sz w:val="21"/>
              </w:rPr>
            </w:pPr>
          </w:p>
          <w:p>
            <w:pPr>
              <w:pStyle w:val="6"/>
              <w:spacing w:before="65" w:line="351" w:lineRule="auto"/>
              <w:ind w:left="122" w:right="106" w:hanging="9"/>
              <w:jc w:val="both"/>
            </w:pPr>
            <w:r>
              <w:rPr>
                <w:rFonts w:ascii="Times New Roman" w:hAnsi="Times New Roman" w:eastAsia="Times New Roman" w:cs="Times New Roman"/>
              </w:rPr>
              <w:t>C301</w:t>
            </w:r>
            <w:r>
              <w:rPr>
                <w:rFonts w:ascii="Times New Roman" w:hAnsi="Times New Roman" w:eastAsia="Times New Roman" w:cs="Times New Roman"/>
                <w:spacing w:val="21"/>
              </w:rPr>
              <w:t xml:space="preserve"> </w:t>
            </w:r>
            <w:r>
              <w:t xml:space="preserve">完 </w:t>
            </w:r>
            <w:r>
              <w:rPr>
                <w:spacing w:val="31"/>
              </w:rPr>
              <w:t>成及时</w:t>
            </w:r>
          </w:p>
          <w:p>
            <w:pPr>
              <w:pStyle w:val="6"/>
              <w:spacing w:line="231" w:lineRule="auto"/>
              <w:ind w:left="126"/>
            </w:pPr>
            <w:r>
              <w:t>率</w:t>
            </w:r>
          </w:p>
        </w:tc>
        <w:tc>
          <w:tcPr>
            <w:tcW w:w="620" w:type="dxa"/>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58" w:line="195" w:lineRule="auto"/>
              <w:ind w:left="112"/>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tc>
        <w:tc>
          <w:tcPr>
            <w:tcW w:w="2299" w:type="dxa"/>
            <w:vAlign w:val="top"/>
          </w:tcPr>
          <w:p>
            <w:pPr>
              <w:pStyle w:val="6"/>
              <w:spacing w:before="73" w:line="352" w:lineRule="auto"/>
              <w:ind w:left="121" w:right="106" w:hanging="3"/>
              <w:jc w:val="both"/>
            </w:pPr>
            <w:r>
              <w:rPr>
                <w:spacing w:val="5"/>
              </w:rPr>
              <w:t>政</w:t>
            </w:r>
            <w:r>
              <w:rPr>
                <w:spacing w:val="-58"/>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项目</w:t>
            </w:r>
            <w:r>
              <w:rPr>
                <w:spacing w:val="-56"/>
              </w:rPr>
              <w:t xml:space="preserve"> </w:t>
            </w:r>
            <w:r>
              <w:rPr>
                <w:spacing w:val="5"/>
              </w:rPr>
              <w:t>实</w:t>
            </w:r>
            <w:r>
              <w:t xml:space="preserve"> </w:t>
            </w:r>
            <w:r>
              <w:rPr>
                <w:spacing w:val="3"/>
              </w:rPr>
              <w:t>际</w:t>
            </w:r>
            <w:r>
              <w:rPr>
                <w:spacing w:val="-54"/>
              </w:rPr>
              <w:t xml:space="preserve"> </w:t>
            </w:r>
            <w:r>
              <w:rPr>
                <w:spacing w:val="3"/>
              </w:rPr>
              <w:t>完成</w:t>
            </w:r>
            <w:r>
              <w:rPr>
                <w:spacing w:val="-45"/>
              </w:rPr>
              <w:t xml:space="preserve"> </w:t>
            </w:r>
            <w:r>
              <w:rPr>
                <w:spacing w:val="3"/>
              </w:rPr>
              <w:t>时间</w:t>
            </w:r>
            <w:r>
              <w:rPr>
                <w:spacing w:val="-52"/>
              </w:rPr>
              <w:t xml:space="preserve"> </w:t>
            </w:r>
            <w:r>
              <w:rPr>
                <w:spacing w:val="3"/>
              </w:rPr>
              <w:t>与</w:t>
            </w:r>
            <w:r>
              <w:rPr>
                <w:spacing w:val="-54"/>
              </w:rPr>
              <w:t xml:space="preserve"> </w:t>
            </w:r>
            <w:r>
              <w:rPr>
                <w:spacing w:val="3"/>
              </w:rPr>
              <w:t>合同</w:t>
            </w:r>
            <w:r>
              <w:rPr>
                <w:spacing w:val="-58"/>
              </w:rPr>
              <w:t xml:space="preserve"> </w:t>
            </w:r>
            <w:r>
              <w:rPr>
                <w:spacing w:val="3"/>
              </w:rPr>
              <w:t>约</w:t>
            </w:r>
            <w:r>
              <w:t xml:space="preserve"> </w:t>
            </w:r>
            <w:r>
              <w:rPr>
                <w:spacing w:val="6"/>
              </w:rPr>
              <w:t>定完成时间的比较，用</w:t>
            </w:r>
            <w:r>
              <w:rPr>
                <w:spacing w:val="4"/>
              </w:rPr>
              <w:t xml:space="preserve"> </w:t>
            </w:r>
            <w:r>
              <w:rPr>
                <w:spacing w:val="20"/>
              </w:rPr>
              <w:t>以</w:t>
            </w:r>
            <w:r>
              <w:rPr>
                <w:spacing w:val="-57"/>
              </w:rPr>
              <w:t xml:space="preserve"> </w:t>
            </w:r>
            <w:r>
              <w:rPr>
                <w:spacing w:val="20"/>
              </w:rPr>
              <w:t>反映和考核</w:t>
            </w:r>
            <w:r>
              <w:rPr>
                <w:spacing w:val="-59"/>
              </w:rPr>
              <w:t xml:space="preserve"> </w:t>
            </w:r>
            <w:r>
              <w:rPr>
                <w:spacing w:val="20"/>
              </w:rPr>
              <w:t>政府购</w:t>
            </w:r>
            <w:r>
              <w:t xml:space="preserve"> </w:t>
            </w:r>
            <w:r>
              <w:rPr>
                <w:spacing w:val="13"/>
              </w:rPr>
              <w:t>买服务</w:t>
            </w:r>
            <w:r>
              <w:rPr>
                <w:spacing w:val="-51"/>
              </w:rPr>
              <w:t xml:space="preserve"> </w:t>
            </w:r>
            <w:r>
              <w:rPr>
                <w:spacing w:val="13"/>
              </w:rPr>
              <w:t>产出</w:t>
            </w:r>
            <w:r>
              <w:rPr>
                <w:spacing w:val="-45"/>
              </w:rPr>
              <w:t xml:space="preserve"> </w:t>
            </w:r>
            <w:r>
              <w:rPr>
                <w:spacing w:val="13"/>
              </w:rPr>
              <w:t>时</w:t>
            </w:r>
            <w:r>
              <w:rPr>
                <w:spacing w:val="-57"/>
              </w:rPr>
              <w:t xml:space="preserve"> </w:t>
            </w:r>
            <w:r>
              <w:rPr>
                <w:spacing w:val="13"/>
              </w:rPr>
              <w:t>效目标</w:t>
            </w:r>
          </w:p>
          <w:p>
            <w:pPr>
              <w:pStyle w:val="6"/>
              <w:spacing w:line="230" w:lineRule="auto"/>
              <w:ind w:left="129"/>
            </w:pPr>
            <w:r>
              <w:rPr>
                <w:spacing w:val="3"/>
              </w:rPr>
              <w:t>的实现程度。</w:t>
            </w:r>
          </w:p>
        </w:tc>
        <w:tc>
          <w:tcPr>
            <w:tcW w:w="3139" w:type="dxa"/>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382" w:lineRule="exact"/>
              <w:ind w:left="124"/>
            </w:pPr>
            <w:r>
              <w:rPr>
                <w:spacing w:val="23"/>
                <w:position w:val="13"/>
              </w:rPr>
              <w:t>实际完成时间是否少于或等于</w:t>
            </w:r>
          </w:p>
          <w:p>
            <w:pPr>
              <w:pStyle w:val="6"/>
              <w:spacing w:line="231" w:lineRule="auto"/>
              <w:ind w:left="126"/>
            </w:pPr>
            <w:r>
              <w:rPr>
                <w:spacing w:val="6"/>
              </w:rPr>
              <w:t>合同约定时间</w:t>
            </w:r>
          </w:p>
        </w:tc>
        <w:tc>
          <w:tcPr>
            <w:tcW w:w="1179"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before="57" w:line="195" w:lineRule="auto"/>
              <w:ind w:left="13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100%</w:t>
            </w:r>
          </w:p>
        </w:tc>
        <w:tc>
          <w:tcPr>
            <w:tcW w:w="2524" w:type="dxa"/>
            <w:vAlign w:val="top"/>
          </w:tcPr>
          <w:p>
            <w:pPr>
              <w:spacing w:line="387" w:lineRule="auto"/>
              <w:rPr>
                <w:rFonts w:ascii="Arial"/>
                <w:sz w:val="21"/>
              </w:rPr>
            </w:pPr>
          </w:p>
          <w:p>
            <w:pPr>
              <w:pStyle w:val="6"/>
              <w:spacing w:before="65" w:line="352" w:lineRule="auto"/>
              <w:ind w:left="123" w:right="107" w:hanging="1"/>
              <w:jc w:val="both"/>
              <w:rPr>
                <w:rFonts w:ascii="Times New Roman" w:hAnsi="Times New Roman" w:eastAsia="Times New Roman" w:cs="Times New Roman"/>
              </w:rPr>
            </w:pPr>
            <w:r>
              <w:rPr>
                <w:spacing w:val="28"/>
              </w:rPr>
              <w:t>按合同约定时间完成或</w:t>
            </w:r>
            <w:r>
              <w:rPr>
                <w:spacing w:val="6"/>
              </w:rPr>
              <w:t xml:space="preserve"> </w:t>
            </w:r>
            <w:r>
              <w:rPr>
                <w:spacing w:val="5"/>
              </w:rPr>
              <w:t>提前完成，得</w:t>
            </w:r>
            <w:r>
              <w:rPr>
                <w:spacing w:val="-40"/>
              </w:rPr>
              <w:t xml:space="preserve"> </w:t>
            </w:r>
            <w:r>
              <w:rPr>
                <w:rFonts w:ascii="Times New Roman" w:hAnsi="Times New Roman" w:eastAsia="Times New Roman" w:cs="Times New Roman"/>
                <w:spacing w:val="5"/>
              </w:rPr>
              <w:t>9</w:t>
            </w:r>
            <w:r>
              <w:rPr>
                <w:rFonts w:ascii="Times New Roman" w:hAnsi="Times New Roman" w:eastAsia="Times New Roman" w:cs="Times New Roman"/>
                <w:spacing w:val="20"/>
              </w:rPr>
              <w:t xml:space="preserve"> </w:t>
            </w:r>
            <w:r>
              <w:rPr>
                <w:spacing w:val="5"/>
              </w:rPr>
              <w:t>分；超期</w:t>
            </w:r>
            <w:r>
              <w:t xml:space="preserve"> </w:t>
            </w:r>
            <w:r>
              <w:rPr>
                <w:spacing w:val="3"/>
              </w:rPr>
              <w:t>完成</w:t>
            </w:r>
            <w:r>
              <w:rPr>
                <w:spacing w:val="-53"/>
              </w:rPr>
              <w:t xml:space="preserve"> </w:t>
            </w:r>
            <w:r>
              <w:rPr>
                <w:spacing w:val="3"/>
              </w:rPr>
              <w:t xml:space="preserve">，每延期 </w:t>
            </w:r>
            <w:r>
              <w:rPr>
                <w:rFonts w:ascii="Times New Roman" w:hAnsi="Times New Roman" w:eastAsia="Times New Roman" w:cs="Times New Roman"/>
                <w:spacing w:val="3"/>
              </w:rPr>
              <w:t>1</w:t>
            </w:r>
            <w:r>
              <w:rPr>
                <w:rFonts w:ascii="Times New Roman" w:hAnsi="Times New Roman" w:eastAsia="Times New Roman" w:cs="Times New Roman"/>
                <w:spacing w:val="28"/>
              </w:rPr>
              <w:t xml:space="preserve"> </w:t>
            </w:r>
            <w:r>
              <w:rPr>
                <w:spacing w:val="3"/>
              </w:rPr>
              <w:t>天扣</w:t>
            </w:r>
            <w:r>
              <w:rPr>
                <w:spacing w:val="-28"/>
              </w:rPr>
              <w:t xml:space="preserve"> </w:t>
            </w:r>
            <w:r>
              <w:rPr>
                <w:rFonts w:ascii="Times New Roman" w:hAnsi="Times New Roman" w:eastAsia="Times New Roman" w:cs="Times New Roman"/>
                <w:spacing w:val="3"/>
              </w:rPr>
              <w:t>0.5</w:t>
            </w:r>
          </w:p>
          <w:p>
            <w:pPr>
              <w:pStyle w:val="6"/>
              <w:spacing w:line="231" w:lineRule="auto"/>
              <w:ind w:left="124"/>
            </w:pPr>
            <w:r>
              <w:rPr>
                <w:spacing w:val="5"/>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8" w:hRule="atLeast"/>
        </w:trPr>
        <w:tc>
          <w:tcPr>
            <w:tcW w:w="719"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23</w:t>
            </w:r>
          </w:p>
        </w:tc>
        <w:tc>
          <w:tcPr>
            <w:tcW w:w="650" w:type="dxa"/>
            <w:vAlign w:val="top"/>
          </w:tcPr>
          <w:p>
            <w:pPr>
              <w:spacing w:line="325" w:lineRule="auto"/>
              <w:rPr>
                <w:rFonts w:ascii="Arial"/>
                <w:sz w:val="21"/>
              </w:rPr>
            </w:pPr>
          </w:p>
          <w:p>
            <w:pPr>
              <w:spacing w:line="326"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25" w:lineRule="auto"/>
              <w:rPr>
                <w:rFonts w:ascii="Arial"/>
                <w:sz w:val="21"/>
              </w:rPr>
            </w:pPr>
          </w:p>
          <w:p>
            <w:pPr>
              <w:spacing w:line="326"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pStyle w:val="6"/>
              <w:spacing w:before="65" w:line="256" w:lineRule="auto"/>
              <w:ind w:left="119" w:right="109" w:hanging="9"/>
              <w:rPr>
                <w:rFonts w:ascii="MS UI Gothic" w:hAnsi="MS UI Gothic" w:eastAsia="MS UI Gothic" w:cs="MS UI Gothic"/>
              </w:rPr>
            </w:pPr>
            <w:r>
              <w:rPr>
                <w:rFonts w:ascii="Times New Roman" w:hAnsi="Times New Roman" w:eastAsia="Times New Roman" w:cs="Times New Roman"/>
                <w:spacing w:val="1"/>
              </w:rPr>
              <w:t>C4</w:t>
            </w:r>
            <w:r>
              <w:rPr>
                <w:rFonts w:ascii="Times New Roman" w:hAnsi="Times New Roman" w:eastAsia="Times New Roman" w:cs="Times New Roman"/>
                <w:spacing w:val="19"/>
              </w:rPr>
              <w:t xml:space="preserve"> </w:t>
            </w:r>
            <w:r>
              <w:rPr>
                <w:spacing w:val="1"/>
              </w:rPr>
              <w:t>产出</w:t>
            </w:r>
            <w:r>
              <w:t xml:space="preserve"> </w:t>
            </w:r>
            <w:r>
              <w:rPr>
                <w:spacing w:val="1"/>
              </w:rPr>
              <w:t>成</w:t>
            </w:r>
            <w:r>
              <w:rPr>
                <w:rFonts w:ascii="MS UI Gothic" w:hAnsi="MS UI Gothic" w:eastAsia="MS UI Gothic" w:cs="MS UI Gothic"/>
                <w:spacing w:val="1"/>
              </w:rPr>
              <w:t>✮</w:t>
            </w:r>
          </w:p>
        </w:tc>
        <w:tc>
          <w:tcPr>
            <w:tcW w:w="930" w:type="dxa"/>
            <w:vAlign w:val="top"/>
          </w:tcPr>
          <w:p>
            <w:pPr>
              <w:spacing w:line="325" w:lineRule="auto"/>
              <w:rPr>
                <w:rFonts w:ascii="Arial"/>
                <w:sz w:val="21"/>
              </w:rPr>
            </w:pPr>
          </w:p>
          <w:p>
            <w:pPr>
              <w:spacing w:line="326" w:lineRule="auto"/>
              <w:rPr>
                <w:rFonts w:ascii="Arial"/>
                <w:sz w:val="21"/>
              </w:rPr>
            </w:pPr>
          </w:p>
          <w:p>
            <w:pPr>
              <w:pStyle w:val="6"/>
              <w:spacing w:before="65" w:line="352" w:lineRule="auto"/>
              <w:ind w:left="120" w:right="106" w:hanging="7"/>
              <w:jc w:val="both"/>
            </w:pPr>
            <w:r>
              <w:rPr>
                <w:rFonts w:ascii="Times New Roman" w:hAnsi="Times New Roman" w:eastAsia="Times New Roman" w:cs="Times New Roman"/>
              </w:rPr>
              <w:t>C401</w:t>
            </w:r>
            <w:r>
              <w:rPr>
                <w:rFonts w:ascii="Times New Roman" w:hAnsi="Times New Roman" w:eastAsia="Times New Roman" w:cs="Times New Roman"/>
                <w:spacing w:val="21"/>
              </w:rPr>
              <w:t xml:space="preserve"> </w:t>
            </w:r>
            <w:r>
              <w:t xml:space="preserve">成 </w:t>
            </w:r>
            <w:r>
              <w:rPr>
                <w:spacing w:val="32"/>
              </w:rPr>
              <w:t>本节约</w:t>
            </w:r>
          </w:p>
          <w:p>
            <w:pPr>
              <w:pStyle w:val="6"/>
              <w:spacing w:line="231" w:lineRule="auto"/>
              <w:ind w:left="126"/>
            </w:pPr>
            <w:r>
              <w:t>率</w:t>
            </w:r>
          </w:p>
        </w:tc>
        <w:tc>
          <w:tcPr>
            <w:tcW w:w="620"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57" w:line="195" w:lineRule="auto"/>
              <w:ind w:left="117"/>
              <w:rPr>
                <w:rFonts w:ascii="Times New Roman" w:hAnsi="Times New Roman" w:eastAsia="Times New Roman" w:cs="Times New Roman"/>
                <w:sz w:val="20"/>
                <w:szCs w:val="20"/>
              </w:rPr>
            </w:pPr>
            <w:r>
              <w:rPr>
                <w:rFonts w:ascii="Times New Roman" w:hAnsi="Times New Roman" w:eastAsia="Times New Roman" w:cs="Times New Roman"/>
                <w:sz w:val="20"/>
                <w:szCs w:val="20"/>
              </w:rPr>
              <w:t>8</w:t>
            </w:r>
          </w:p>
        </w:tc>
        <w:tc>
          <w:tcPr>
            <w:tcW w:w="2299" w:type="dxa"/>
            <w:vAlign w:val="top"/>
          </w:tcPr>
          <w:p>
            <w:pPr>
              <w:pStyle w:val="6"/>
              <w:spacing w:before="42" w:line="274" w:lineRule="auto"/>
              <w:ind w:left="118" w:right="106"/>
              <w:jc w:val="both"/>
            </w:pPr>
            <w:r>
              <w:rPr>
                <w:spacing w:val="6"/>
              </w:rPr>
              <w:t>采购项目最终中标（成 交）金额占预算资金的</w:t>
            </w:r>
            <w:r>
              <w:rPr>
                <w:spacing w:val="7"/>
              </w:rPr>
              <w:t xml:space="preserve"> </w:t>
            </w:r>
            <w:r>
              <w:rPr>
                <w:spacing w:val="6"/>
              </w:rPr>
              <w:t>比重。用以反映和考核</w:t>
            </w:r>
            <w:r>
              <w:rPr>
                <w:spacing w:val="7"/>
              </w:rPr>
              <w:t xml:space="preserve"> </w:t>
            </w:r>
            <w:r>
              <w:rPr>
                <w:spacing w:val="11"/>
              </w:rPr>
              <w:t>政</w:t>
            </w:r>
            <w:r>
              <w:rPr>
                <w:spacing w:val="-59"/>
              </w:rPr>
              <w:t xml:space="preserve"> </w:t>
            </w:r>
            <w:r>
              <w:rPr>
                <w:spacing w:val="11"/>
              </w:rPr>
              <w:t>府采购在</w:t>
            </w:r>
            <w:r>
              <w:rPr>
                <w:spacing w:val="-55"/>
              </w:rPr>
              <w:t xml:space="preserve"> </w:t>
            </w:r>
            <w:r>
              <w:rPr>
                <w:spacing w:val="11"/>
              </w:rPr>
              <w:t>节</w:t>
            </w:r>
            <w:r>
              <w:rPr>
                <w:spacing w:val="-59"/>
              </w:rPr>
              <w:t xml:space="preserve"> </w:t>
            </w:r>
            <w:r>
              <w:rPr>
                <w:spacing w:val="11"/>
              </w:rPr>
              <w:t>约财</w:t>
            </w:r>
            <w:r>
              <w:rPr>
                <w:spacing w:val="-59"/>
              </w:rPr>
              <w:t xml:space="preserve"> </w:t>
            </w:r>
            <w:r>
              <w:rPr>
                <w:spacing w:val="11"/>
              </w:rPr>
              <w:t>政</w:t>
            </w:r>
            <w:r>
              <w:t xml:space="preserve"> </w:t>
            </w:r>
            <w:r>
              <w:rPr>
                <w:spacing w:val="6"/>
              </w:rPr>
              <w:t>资金方面的作用。</w:t>
            </w:r>
            <w:r>
              <w:rPr>
                <w:rFonts w:ascii="宋体" w:hAnsi="宋体" w:eastAsia="宋体" w:cs="宋体"/>
                <w:spacing w:val="6"/>
              </w:rPr>
              <w:t>①</w:t>
            </w:r>
            <w:r>
              <w:rPr>
                <w:spacing w:val="6"/>
              </w:rPr>
              <w:t>是</w:t>
            </w:r>
            <w:r>
              <w:rPr>
                <w:spacing w:val="7"/>
              </w:rPr>
              <w:t xml:space="preserve"> </w:t>
            </w:r>
            <w:r>
              <w:rPr>
                <w:spacing w:val="6"/>
              </w:rPr>
              <w:t>否成本超过预算。</w:t>
            </w:r>
            <w:r>
              <w:rPr>
                <w:rFonts w:ascii="宋体" w:hAnsi="宋体" w:eastAsia="宋体" w:cs="宋体"/>
                <w:spacing w:val="6"/>
              </w:rPr>
              <w:t>②</w:t>
            </w:r>
            <w:r>
              <w:rPr>
                <w:spacing w:val="6"/>
              </w:rPr>
              <w:t>政</w:t>
            </w:r>
            <w:r>
              <w:rPr>
                <w:spacing w:val="7"/>
              </w:rPr>
              <w:t xml:space="preserve"> </w:t>
            </w:r>
            <w:r>
              <w:rPr>
                <w:spacing w:val="6"/>
              </w:rPr>
              <w:t>府</w:t>
            </w:r>
            <w:r>
              <w:rPr>
                <w:spacing w:val="-58"/>
              </w:rPr>
              <w:t xml:space="preserve"> </w:t>
            </w:r>
            <w:r>
              <w:rPr>
                <w:spacing w:val="6"/>
              </w:rPr>
              <w:t>采购</w:t>
            </w:r>
            <w:r>
              <w:rPr>
                <w:spacing w:val="-59"/>
              </w:rPr>
              <w:t xml:space="preserve"> </w:t>
            </w:r>
            <w:r>
              <w:rPr>
                <w:spacing w:val="6"/>
              </w:rPr>
              <w:t>价格</w:t>
            </w:r>
            <w:r>
              <w:rPr>
                <w:spacing w:val="-59"/>
              </w:rPr>
              <w:t xml:space="preserve"> </w:t>
            </w:r>
            <w:r>
              <w:rPr>
                <w:spacing w:val="6"/>
              </w:rPr>
              <w:t>是</w:t>
            </w:r>
            <w:r>
              <w:rPr>
                <w:spacing w:val="-55"/>
              </w:rPr>
              <w:t xml:space="preserve"> </w:t>
            </w:r>
            <w:r>
              <w:rPr>
                <w:spacing w:val="6"/>
              </w:rPr>
              <w:t>否高</w:t>
            </w:r>
            <w:r>
              <w:rPr>
                <w:spacing w:val="-56"/>
              </w:rPr>
              <w:t xml:space="preserve"> </w:t>
            </w:r>
            <w:r>
              <w:rPr>
                <w:spacing w:val="6"/>
              </w:rPr>
              <w:t>于</w:t>
            </w:r>
            <w:r>
              <w:t xml:space="preserve"> </w:t>
            </w:r>
            <w:r>
              <w:rPr>
                <w:spacing w:val="3"/>
              </w:rPr>
              <w:t>市场价。</w:t>
            </w:r>
          </w:p>
        </w:tc>
        <w:tc>
          <w:tcPr>
            <w:tcW w:w="3139" w:type="dxa"/>
            <w:vAlign w:val="top"/>
          </w:tcPr>
          <w:p>
            <w:pPr>
              <w:spacing w:line="269" w:lineRule="auto"/>
              <w:rPr>
                <w:rFonts w:ascii="Arial"/>
                <w:sz w:val="21"/>
              </w:rPr>
            </w:pPr>
          </w:p>
          <w:p>
            <w:pPr>
              <w:spacing w:line="269" w:lineRule="auto"/>
              <w:rPr>
                <w:rFonts w:ascii="Arial"/>
                <w:sz w:val="21"/>
              </w:rPr>
            </w:pPr>
          </w:p>
          <w:p>
            <w:pPr>
              <w:pStyle w:val="6"/>
              <w:spacing w:before="65" w:line="277" w:lineRule="auto"/>
              <w:ind w:left="119" w:right="104"/>
            </w:pPr>
            <w:r>
              <w:rPr>
                <w:spacing w:val="14"/>
              </w:rPr>
              <w:t>服务产出成本节约率</w:t>
            </w:r>
            <w:r>
              <w:rPr>
                <w:rFonts w:ascii="Times New Roman" w:hAnsi="Times New Roman" w:eastAsia="Times New Roman" w:cs="Times New Roman"/>
                <w:spacing w:val="14"/>
              </w:rPr>
              <w:t>=</w:t>
            </w:r>
            <w:r>
              <w:rPr>
                <w:spacing w:val="14"/>
              </w:rPr>
              <w:t>〔（计划</w:t>
            </w:r>
            <w:r>
              <w:t xml:space="preserve"> </w:t>
            </w:r>
            <w:r>
              <w:rPr>
                <w:spacing w:val="15"/>
              </w:rPr>
              <w:t>成本</w:t>
            </w:r>
            <w:r>
              <w:rPr>
                <w:rFonts w:ascii="Times New Roman" w:hAnsi="Times New Roman" w:eastAsia="Times New Roman" w:cs="Times New Roman"/>
                <w:spacing w:val="15"/>
              </w:rPr>
              <w:t>-</w:t>
            </w:r>
            <w:r>
              <w:rPr>
                <w:rFonts w:ascii="Times New Roman" w:hAnsi="Times New Roman" w:eastAsia="Times New Roman" w:cs="Times New Roman"/>
                <w:spacing w:val="-4"/>
              </w:rPr>
              <w:t xml:space="preserve"> </w:t>
            </w:r>
            <w:r>
              <w:rPr>
                <w:spacing w:val="15"/>
              </w:rPr>
              <w:t>实际成本）</w:t>
            </w:r>
            <w:r>
              <w:rPr>
                <w:spacing w:val="-45"/>
              </w:rPr>
              <w:t xml:space="preserve"> </w:t>
            </w:r>
            <w:r>
              <w:rPr>
                <w:rFonts w:ascii="Times New Roman" w:hAnsi="Times New Roman" w:eastAsia="Times New Roman" w:cs="Times New Roman"/>
                <w:spacing w:val="15"/>
              </w:rPr>
              <w:t>/</w:t>
            </w:r>
            <w:r>
              <w:rPr>
                <w:rFonts w:ascii="Times New Roman" w:hAnsi="Times New Roman" w:eastAsia="Times New Roman" w:cs="Times New Roman"/>
                <w:spacing w:val="-16"/>
              </w:rPr>
              <w:t xml:space="preserve"> </w:t>
            </w:r>
            <w:r>
              <w:rPr>
                <w:spacing w:val="15"/>
              </w:rPr>
              <w:t>计划成本〕</w:t>
            </w:r>
            <w:r>
              <w:t xml:space="preserve"> </w:t>
            </w:r>
            <w:r>
              <w:rPr>
                <w:rFonts w:ascii="Times New Roman" w:hAnsi="Times New Roman" w:eastAsia="Times New Roman" w:cs="Times New Roman"/>
                <w:spacing w:val="4"/>
              </w:rPr>
              <w:t>×</w:t>
            </w:r>
            <w:r>
              <w:rPr>
                <w:rFonts w:ascii="Times New Roman" w:hAnsi="Times New Roman" w:eastAsia="Times New Roman" w:cs="Times New Roman"/>
                <w:spacing w:val="-15"/>
              </w:rPr>
              <w:t xml:space="preserve"> </w:t>
            </w:r>
            <w:r>
              <w:rPr>
                <w:rFonts w:ascii="Times New Roman" w:hAnsi="Times New Roman" w:eastAsia="Times New Roman" w:cs="Times New Roman"/>
                <w:spacing w:val="4"/>
              </w:rPr>
              <w:t>100%</w:t>
            </w:r>
            <w:r>
              <w:rPr>
                <w:rFonts w:ascii="Times New Roman" w:hAnsi="Times New Roman" w:eastAsia="Times New Roman" w:cs="Times New Roman"/>
                <w:spacing w:val="-22"/>
              </w:rPr>
              <w:t xml:space="preserve"> </w:t>
            </w:r>
            <w:r>
              <w:rPr>
                <w:spacing w:val="4"/>
              </w:rPr>
              <w:t>。产出成本是否符合了目</w:t>
            </w:r>
            <w:r>
              <w:t xml:space="preserve"> </w:t>
            </w:r>
            <w:r>
              <w:rPr>
                <w:spacing w:val="5"/>
              </w:rPr>
              <w:t>标预期</w:t>
            </w:r>
          </w:p>
        </w:tc>
        <w:tc>
          <w:tcPr>
            <w:tcW w:w="1179" w:type="dxa"/>
            <w:vAlign w:val="top"/>
          </w:tcPr>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65" w:line="266" w:lineRule="exact"/>
              <w:ind w:left="130"/>
              <w:rPr>
                <w:rFonts w:ascii="Times New Roman" w:hAnsi="Times New Roman" w:eastAsia="Times New Roman" w:cs="Times New Roman"/>
              </w:rPr>
            </w:pPr>
            <w:r>
              <w:rPr>
                <w:spacing w:val="-4"/>
                <w:position w:val="1"/>
              </w:rPr>
              <w:t>＜</w:t>
            </w:r>
            <w:r>
              <w:rPr>
                <w:rFonts w:ascii="Times New Roman" w:hAnsi="Times New Roman" w:eastAsia="Times New Roman" w:cs="Times New Roman"/>
                <w:spacing w:val="-4"/>
                <w:position w:val="1"/>
              </w:rPr>
              <w:t>-</w:t>
            </w:r>
            <w:r>
              <w:rPr>
                <w:rFonts w:ascii="Times New Roman" w:hAnsi="Times New Roman" w:eastAsia="Times New Roman" w:cs="Times New Roman"/>
                <w:spacing w:val="-25"/>
                <w:position w:val="1"/>
              </w:rPr>
              <w:t xml:space="preserve"> </w:t>
            </w:r>
            <w:r>
              <w:rPr>
                <w:rFonts w:ascii="Times New Roman" w:hAnsi="Times New Roman" w:eastAsia="Times New Roman" w:cs="Times New Roman"/>
                <w:spacing w:val="-4"/>
                <w:position w:val="1"/>
              </w:rPr>
              <w:t>10%</w:t>
            </w:r>
          </w:p>
        </w:tc>
        <w:tc>
          <w:tcPr>
            <w:tcW w:w="2524" w:type="dxa"/>
            <w:vAlign w:val="top"/>
          </w:tcPr>
          <w:p>
            <w:pPr>
              <w:spacing w:line="424" w:lineRule="auto"/>
              <w:rPr>
                <w:rFonts w:ascii="Arial"/>
                <w:sz w:val="21"/>
              </w:rPr>
            </w:pPr>
          </w:p>
          <w:p>
            <w:pPr>
              <w:pStyle w:val="6"/>
              <w:spacing w:before="65" w:line="271" w:lineRule="auto"/>
              <w:ind w:left="116" w:right="66" w:hanging="1"/>
              <w:jc w:val="both"/>
            </w:pPr>
            <w:r>
              <w:rPr>
                <w:rFonts w:ascii="宋体" w:hAnsi="宋体" w:eastAsia="宋体" w:cs="宋体"/>
                <w:spacing w:val="3"/>
              </w:rPr>
              <w:t>①</w:t>
            </w:r>
            <w:r>
              <w:rPr>
                <w:spacing w:val="3"/>
              </w:rPr>
              <w:t>成本节约率</w:t>
            </w:r>
            <w:r>
              <w:rPr>
                <w:rFonts w:ascii="Times New Roman" w:hAnsi="Times New Roman" w:eastAsia="Times New Roman" w:cs="Times New Roman"/>
                <w:spacing w:val="3"/>
              </w:rPr>
              <w:t>&lt;-</w:t>
            </w:r>
            <w:r>
              <w:rPr>
                <w:rFonts w:ascii="Times New Roman" w:hAnsi="Times New Roman" w:eastAsia="Times New Roman" w:cs="Times New Roman"/>
                <w:spacing w:val="-20"/>
              </w:rPr>
              <w:t xml:space="preserve"> </w:t>
            </w:r>
            <w:r>
              <w:rPr>
                <w:rFonts w:ascii="Times New Roman" w:hAnsi="Times New Roman" w:eastAsia="Times New Roman" w:cs="Times New Roman"/>
                <w:spacing w:val="3"/>
              </w:rPr>
              <w:t>10%</w:t>
            </w:r>
            <w:r>
              <w:rPr>
                <w:rFonts w:ascii="Times New Roman" w:hAnsi="Times New Roman" w:eastAsia="Times New Roman" w:cs="Times New Roman"/>
                <w:spacing w:val="-22"/>
              </w:rPr>
              <w:t xml:space="preserve"> </w:t>
            </w:r>
            <w:r>
              <w:rPr>
                <w:spacing w:val="3"/>
              </w:rPr>
              <w:t>，得</w:t>
            </w:r>
            <w:r>
              <w:t xml:space="preserve">  </w:t>
            </w:r>
            <w:r>
              <w:rPr>
                <w:rFonts w:ascii="Times New Roman" w:hAnsi="Times New Roman" w:eastAsia="Times New Roman" w:cs="Times New Roman"/>
                <w:spacing w:val="-3"/>
              </w:rPr>
              <w:t>9</w:t>
            </w:r>
            <w:r>
              <w:rPr>
                <w:rFonts w:ascii="Times New Roman" w:hAnsi="Times New Roman" w:eastAsia="Times New Roman" w:cs="Times New Roman"/>
                <w:spacing w:val="17"/>
                <w:w w:val="101"/>
              </w:rPr>
              <w:t xml:space="preserve"> </w:t>
            </w:r>
            <w:r>
              <w:rPr>
                <w:spacing w:val="-3"/>
              </w:rPr>
              <w:t>分；</w:t>
            </w:r>
            <w:r>
              <w:rPr>
                <w:rFonts w:ascii="宋体" w:hAnsi="宋体" w:eastAsia="宋体" w:cs="宋体"/>
                <w:spacing w:val="-3"/>
              </w:rPr>
              <w:t>②</w:t>
            </w:r>
            <w:r>
              <w:rPr>
                <w:rFonts w:ascii="Times New Roman" w:hAnsi="Times New Roman" w:eastAsia="Times New Roman" w:cs="Times New Roman"/>
                <w:spacing w:val="-3"/>
              </w:rPr>
              <w:t>-</w:t>
            </w:r>
            <w:r>
              <w:rPr>
                <w:rFonts w:ascii="Times New Roman" w:hAnsi="Times New Roman" w:eastAsia="Times New Roman" w:cs="Times New Roman"/>
                <w:spacing w:val="-26"/>
              </w:rPr>
              <w:t xml:space="preserve"> </w:t>
            </w:r>
            <w:r>
              <w:rPr>
                <w:rFonts w:ascii="Times New Roman" w:hAnsi="Times New Roman" w:eastAsia="Times New Roman" w:cs="Times New Roman"/>
                <w:spacing w:val="-3"/>
              </w:rPr>
              <w:t>10%≤</w:t>
            </w:r>
            <w:r>
              <w:rPr>
                <w:spacing w:val="-3"/>
              </w:rPr>
              <w:t>成本节约率</w:t>
            </w:r>
            <w:r>
              <w:t xml:space="preserve"> </w:t>
            </w:r>
            <w:r>
              <w:rPr>
                <w:spacing w:val="-1"/>
              </w:rPr>
              <w:t>＜</w:t>
            </w:r>
            <w:r>
              <w:rPr>
                <w:rFonts w:ascii="Times New Roman" w:hAnsi="Times New Roman" w:eastAsia="Times New Roman" w:cs="Times New Roman"/>
                <w:spacing w:val="-1"/>
              </w:rPr>
              <w:t>0%</w:t>
            </w:r>
            <w:r>
              <w:rPr>
                <w:spacing w:val="-1"/>
              </w:rPr>
              <w:t>，得</w:t>
            </w:r>
            <w:r>
              <w:rPr>
                <w:spacing w:val="-30"/>
              </w:rPr>
              <w:t xml:space="preserve"> </w:t>
            </w:r>
            <w:r>
              <w:rPr>
                <w:rFonts w:ascii="Times New Roman" w:hAnsi="Times New Roman" w:eastAsia="Times New Roman" w:cs="Times New Roman"/>
                <w:spacing w:val="-1"/>
              </w:rPr>
              <w:t>5</w:t>
            </w:r>
            <w:r>
              <w:rPr>
                <w:rFonts w:ascii="Times New Roman" w:hAnsi="Times New Roman" w:eastAsia="Times New Roman" w:cs="Times New Roman"/>
                <w:spacing w:val="17"/>
                <w:w w:val="101"/>
              </w:rPr>
              <w:t xml:space="preserve"> </w:t>
            </w:r>
            <w:r>
              <w:rPr>
                <w:spacing w:val="-1"/>
              </w:rPr>
              <w:t>分；</w:t>
            </w:r>
            <w:r>
              <w:rPr>
                <w:rFonts w:ascii="宋体" w:hAnsi="宋体" w:eastAsia="宋体" w:cs="宋体"/>
                <w:spacing w:val="-1"/>
              </w:rPr>
              <w:t>③</w:t>
            </w:r>
            <w:r>
              <w:rPr>
                <w:spacing w:val="-1"/>
              </w:rPr>
              <w:t>成本节</w:t>
            </w:r>
            <w:r>
              <w:t xml:space="preserve"> </w:t>
            </w:r>
            <w:r>
              <w:rPr>
                <w:spacing w:val="2"/>
              </w:rPr>
              <w:t>约率</w:t>
            </w:r>
            <w:r>
              <w:rPr>
                <w:rFonts w:ascii="Times New Roman" w:hAnsi="Times New Roman" w:eastAsia="Times New Roman" w:cs="Times New Roman"/>
                <w:spacing w:val="2"/>
              </w:rPr>
              <w:t>=0%</w:t>
            </w:r>
            <w:r>
              <w:rPr>
                <w:rFonts w:ascii="Times New Roman" w:hAnsi="Times New Roman" w:eastAsia="Times New Roman" w:cs="Times New Roman"/>
                <w:spacing w:val="-14"/>
              </w:rPr>
              <w:t xml:space="preserve"> </w:t>
            </w:r>
            <w:r>
              <w:rPr>
                <w:spacing w:val="2"/>
              </w:rPr>
              <w:t>，得</w:t>
            </w:r>
            <w:r>
              <w:rPr>
                <w:spacing w:val="-20"/>
              </w:rPr>
              <w:t xml:space="preserve"> </w:t>
            </w:r>
            <w:r>
              <w:rPr>
                <w:rFonts w:ascii="Times New Roman" w:hAnsi="Times New Roman" w:eastAsia="Times New Roman" w:cs="Times New Roman"/>
                <w:spacing w:val="2"/>
              </w:rPr>
              <w:t>1</w:t>
            </w:r>
            <w:r>
              <w:rPr>
                <w:rFonts w:ascii="Times New Roman" w:hAnsi="Times New Roman" w:eastAsia="Times New Roman" w:cs="Times New Roman"/>
                <w:spacing w:val="23"/>
              </w:rPr>
              <w:t xml:space="preserve"> </w:t>
            </w:r>
            <w:r>
              <w:rPr>
                <w:spacing w:val="2"/>
              </w:rPr>
              <w:t>分；</w:t>
            </w:r>
            <w:r>
              <w:rPr>
                <w:rFonts w:ascii="宋体" w:hAnsi="宋体" w:eastAsia="宋体" w:cs="宋体"/>
                <w:spacing w:val="2"/>
              </w:rPr>
              <w:t>④</w:t>
            </w:r>
            <w:r>
              <w:rPr>
                <w:spacing w:val="2"/>
              </w:rPr>
              <w:t>成</w:t>
            </w:r>
            <w:r>
              <w:t xml:space="preserve"> </w:t>
            </w:r>
            <w:r>
              <w:rPr>
                <w:spacing w:val="3"/>
              </w:rPr>
              <w:t>本节约率＞</w:t>
            </w:r>
            <w:r>
              <w:rPr>
                <w:rFonts w:ascii="Times New Roman" w:hAnsi="Times New Roman" w:eastAsia="Times New Roman" w:cs="Times New Roman"/>
                <w:spacing w:val="3"/>
              </w:rPr>
              <w:t>0%</w:t>
            </w:r>
            <w:r>
              <w:rPr>
                <w:rFonts w:ascii="Times New Roman" w:hAnsi="Times New Roman" w:eastAsia="Times New Roman" w:cs="Times New Roman"/>
                <w:spacing w:val="-19"/>
              </w:rPr>
              <w:t xml:space="preserve"> </w:t>
            </w:r>
            <w:r>
              <w:rPr>
                <w:spacing w:val="3"/>
              </w:rPr>
              <w:t>，不得分。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6" w:hRule="atLeast"/>
        </w:trPr>
        <w:tc>
          <w:tcPr>
            <w:tcW w:w="719" w:type="dxa"/>
            <w:vAlign w:val="top"/>
          </w:tcPr>
          <w:p>
            <w:pPr>
              <w:spacing w:line="317" w:lineRule="auto"/>
              <w:rPr>
                <w:rFonts w:ascii="Arial"/>
                <w:sz w:val="21"/>
              </w:rPr>
            </w:pPr>
          </w:p>
          <w:p>
            <w:pPr>
              <w:spacing w:line="317" w:lineRule="auto"/>
              <w:rPr>
                <w:rFonts w:ascii="Arial"/>
                <w:sz w:val="21"/>
              </w:rPr>
            </w:pPr>
          </w:p>
          <w:p>
            <w:pPr>
              <w:spacing w:before="58"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24</w:t>
            </w:r>
          </w:p>
        </w:tc>
        <w:tc>
          <w:tcPr>
            <w:tcW w:w="650" w:type="dxa"/>
            <w:vAlign w:val="top"/>
          </w:tcPr>
          <w:p>
            <w:pPr>
              <w:pStyle w:val="6"/>
              <w:spacing w:before="266"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pStyle w:val="6"/>
              <w:spacing w:before="266"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restart"/>
            <w:tcBorders>
              <w:bottom w:val="nil"/>
            </w:tcBorders>
            <w:vAlign w:val="top"/>
          </w:tcPr>
          <w:p>
            <w:pPr>
              <w:spacing w:line="269" w:lineRule="auto"/>
              <w:rPr>
                <w:rFonts w:ascii="Arial"/>
                <w:sz w:val="21"/>
              </w:rPr>
            </w:pPr>
          </w:p>
          <w:p>
            <w:pPr>
              <w:spacing w:line="269" w:lineRule="auto"/>
              <w:rPr>
                <w:rFonts w:ascii="Arial"/>
                <w:sz w:val="21"/>
              </w:rPr>
            </w:pPr>
          </w:p>
          <w:p>
            <w:pPr>
              <w:spacing w:line="270" w:lineRule="auto"/>
              <w:rPr>
                <w:rFonts w:ascii="Arial"/>
                <w:sz w:val="21"/>
              </w:rPr>
            </w:pPr>
          </w:p>
          <w:p>
            <w:pPr>
              <w:pStyle w:val="6"/>
              <w:spacing w:before="66" w:line="352" w:lineRule="auto"/>
              <w:ind w:left="120" w:right="108" w:hanging="13"/>
              <w:jc w:val="both"/>
            </w:pPr>
            <w:r>
              <w:rPr>
                <w:rFonts w:ascii="Times New Roman" w:hAnsi="Times New Roman" w:eastAsia="Times New Roman" w:cs="Times New Roman"/>
                <w:spacing w:val="7"/>
              </w:rPr>
              <w:t>D</w:t>
            </w:r>
            <w:r>
              <w:rPr>
                <w:rFonts w:ascii="Times New Roman" w:hAnsi="Times New Roman" w:eastAsia="Times New Roman" w:cs="Times New Roman"/>
                <w:spacing w:val="35"/>
              </w:rPr>
              <w:t xml:space="preserve"> </w:t>
            </w:r>
            <w:r>
              <w:rPr>
                <w:spacing w:val="7"/>
              </w:rPr>
              <w:t>项目</w:t>
            </w:r>
            <w:r>
              <w:t xml:space="preserve"> </w:t>
            </w:r>
            <w:r>
              <w:rPr>
                <w:spacing w:val="-8"/>
              </w:rPr>
              <w:t>效</w:t>
            </w:r>
            <w:r>
              <w:rPr>
                <w:spacing w:val="26"/>
              </w:rPr>
              <w:t xml:space="preserve">  </w:t>
            </w:r>
            <w:r>
              <w:rPr>
                <w:spacing w:val="-8"/>
              </w:rPr>
              <w:t>益</w:t>
            </w:r>
          </w:p>
          <w:p>
            <w:pPr>
              <w:pStyle w:val="6"/>
              <w:spacing w:line="264" w:lineRule="exact"/>
              <w:ind w:left="121"/>
            </w:pPr>
            <w:r>
              <w:rPr>
                <w:position w:val="1"/>
              </w:rPr>
              <w:t>（</w:t>
            </w:r>
            <w:r>
              <w:rPr>
                <w:rFonts w:ascii="Times New Roman" w:hAnsi="Times New Roman" w:eastAsia="Times New Roman" w:cs="Times New Roman"/>
                <w:position w:val="1"/>
              </w:rPr>
              <w:t>15</w:t>
            </w:r>
            <w:r>
              <w:rPr>
                <w:position w:val="1"/>
              </w:rPr>
              <w:t>）</w:t>
            </w:r>
          </w:p>
        </w:tc>
        <w:tc>
          <w:tcPr>
            <w:tcW w:w="933" w:type="dxa"/>
            <w:vMerge w:val="restart"/>
            <w:tcBorders>
              <w:bottom w:val="nil"/>
            </w:tcBorders>
            <w:vAlign w:val="top"/>
          </w:tcPr>
          <w:p>
            <w:pPr>
              <w:spacing w:line="269" w:lineRule="auto"/>
              <w:rPr>
                <w:rFonts w:ascii="Arial"/>
                <w:sz w:val="21"/>
              </w:rPr>
            </w:pPr>
          </w:p>
          <w:p>
            <w:pPr>
              <w:spacing w:line="269" w:lineRule="auto"/>
              <w:rPr>
                <w:rFonts w:ascii="Arial"/>
                <w:sz w:val="21"/>
              </w:rPr>
            </w:pPr>
          </w:p>
          <w:p>
            <w:pPr>
              <w:spacing w:line="270" w:lineRule="auto"/>
              <w:rPr>
                <w:rFonts w:ascii="Arial"/>
                <w:sz w:val="21"/>
              </w:rPr>
            </w:pPr>
          </w:p>
          <w:p>
            <w:pPr>
              <w:pStyle w:val="6"/>
              <w:spacing w:before="65" w:line="382" w:lineRule="exact"/>
              <w:ind w:left="106"/>
            </w:pPr>
            <w:r>
              <w:rPr>
                <w:rFonts w:ascii="Times New Roman" w:hAnsi="Times New Roman" w:eastAsia="Times New Roman" w:cs="Times New Roman"/>
                <w:spacing w:val="2"/>
                <w:position w:val="13"/>
              </w:rPr>
              <w:t>D1</w:t>
            </w:r>
            <w:r>
              <w:rPr>
                <w:rFonts w:ascii="Times New Roman" w:hAnsi="Times New Roman" w:eastAsia="Times New Roman" w:cs="Times New Roman"/>
                <w:spacing w:val="10"/>
                <w:position w:val="13"/>
              </w:rPr>
              <w:t xml:space="preserve"> </w:t>
            </w:r>
            <w:r>
              <w:rPr>
                <w:spacing w:val="2"/>
                <w:position w:val="13"/>
              </w:rPr>
              <w:t>社会</w:t>
            </w:r>
          </w:p>
          <w:p>
            <w:pPr>
              <w:pStyle w:val="6"/>
              <w:spacing w:line="231" w:lineRule="auto"/>
              <w:ind w:left="119"/>
            </w:pPr>
            <w:r>
              <w:t>效益</w:t>
            </w:r>
          </w:p>
        </w:tc>
        <w:tc>
          <w:tcPr>
            <w:tcW w:w="930" w:type="dxa"/>
            <w:vAlign w:val="top"/>
          </w:tcPr>
          <w:p>
            <w:pPr>
              <w:pStyle w:val="6"/>
              <w:spacing w:before="38" w:line="271" w:lineRule="auto"/>
              <w:ind w:left="118" w:right="106" w:hanging="9"/>
              <w:jc w:val="both"/>
            </w:pPr>
            <w:r>
              <w:rPr>
                <w:rFonts w:ascii="Times New Roman" w:hAnsi="Times New Roman" w:eastAsia="Times New Roman" w:cs="Times New Roman"/>
                <w:spacing w:val="2"/>
              </w:rPr>
              <w:t xml:space="preserve">D101 </w:t>
            </w:r>
            <w:r>
              <w:rPr>
                <w:spacing w:val="2"/>
              </w:rPr>
              <w:t xml:space="preserve">提 </w:t>
            </w:r>
            <w:r>
              <w:rPr>
                <w:spacing w:val="33"/>
              </w:rPr>
              <w:t>升政府</w:t>
            </w:r>
            <w:r>
              <w:t xml:space="preserve"> </w:t>
            </w:r>
            <w:r>
              <w:rPr>
                <w:spacing w:val="33"/>
              </w:rPr>
              <w:t>公共服</w:t>
            </w:r>
            <w:r>
              <w:t xml:space="preserve"> </w:t>
            </w:r>
            <w:r>
              <w:rPr>
                <w:spacing w:val="33"/>
              </w:rPr>
              <w:t>务管理</w:t>
            </w:r>
            <w:r>
              <w:t xml:space="preserve"> </w:t>
            </w:r>
            <w:r>
              <w:rPr>
                <w:spacing w:val="2"/>
              </w:rPr>
              <w:t>水平</w:t>
            </w:r>
          </w:p>
        </w:tc>
        <w:tc>
          <w:tcPr>
            <w:tcW w:w="620" w:type="dxa"/>
            <w:vAlign w:val="top"/>
          </w:tcPr>
          <w:p>
            <w:pPr>
              <w:spacing w:line="317" w:lineRule="auto"/>
              <w:rPr>
                <w:rFonts w:ascii="Arial"/>
                <w:sz w:val="21"/>
              </w:rPr>
            </w:pPr>
          </w:p>
          <w:p>
            <w:pPr>
              <w:spacing w:line="317"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276" w:lineRule="auto"/>
              <w:rPr>
                <w:rFonts w:ascii="Arial"/>
                <w:sz w:val="21"/>
              </w:rPr>
            </w:pPr>
          </w:p>
          <w:p>
            <w:pPr>
              <w:pStyle w:val="6"/>
              <w:spacing w:before="65" w:line="264" w:lineRule="auto"/>
              <w:ind w:left="116" w:right="106" w:firstLine="1"/>
              <w:jc w:val="both"/>
            </w:pPr>
            <w:r>
              <w:rPr>
                <w:spacing w:val="5"/>
              </w:rPr>
              <w:t>政</w:t>
            </w:r>
            <w:r>
              <w:rPr>
                <w:spacing w:val="-58"/>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项目</w:t>
            </w:r>
            <w:r>
              <w:rPr>
                <w:spacing w:val="-56"/>
              </w:rPr>
              <w:t xml:space="preserve"> </w:t>
            </w:r>
            <w:r>
              <w:rPr>
                <w:spacing w:val="5"/>
              </w:rPr>
              <w:t>实</w:t>
            </w:r>
            <w:r>
              <w:t xml:space="preserve"> </w:t>
            </w:r>
            <w:r>
              <w:rPr>
                <w:spacing w:val="7"/>
              </w:rPr>
              <w:t>施后，提升公共服务管</w:t>
            </w:r>
            <w:r>
              <w:t xml:space="preserve"> </w:t>
            </w:r>
            <w:r>
              <w:rPr>
                <w:spacing w:val="5"/>
              </w:rPr>
              <w:t>理水平</w:t>
            </w:r>
          </w:p>
        </w:tc>
        <w:tc>
          <w:tcPr>
            <w:tcW w:w="3139" w:type="dxa"/>
            <w:vAlign w:val="top"/>
          </w:tcPr>
          <w:p>
            <w:pPr>
              <w:pStyle w:val="6"/>
              <w:spacing w:before="38" w:line="271"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r>
              <w:t xml:space="preserve"> </w:t>
            </w:r>
            <w:r>
              <w:rPr>
                <w:spacing w:val="5"/>
              </w:rPr>
              <w:t>办法》（财预〔</w:t>
            </w:r>
            <w:r>
              <w:rPr>
                <w:rFonts w:ascii="Times New Roman" w:hAnsi="Times New Roman" w:eastAsia="Times New Roman" w:cs="Times New Roman"/>
                <w:spacing w:val="5"/>
              </w:rPr>
              <w:t>2020</w:t>
            </w:r>
            <w:r>
              <w:rPr>
                <w:spacing w:val="5"/>
              </w:rPr>
              <w:t>〕</w:t>
            </w:r>
            <w:r>
              <w:rPr>
                <w:rFonts w:ascii="Times New Roman" w:hAnsi="Times New Roman" w:eastAsia="Times New Roman" w:cs="Times New Roman"/>
                <w:spacing w:val="5"/>
              </w:rPr>
              <w:t>10</w:t>
            </w:r>
            <w:r>
              <w:rPr>
                <w:rFonts w:ascii="Times New Roman" w:hAnsi="Times New Roman" w:eastAsia="Times New Roman" w:cs="Times New Roman"/>
                <w:spacing w:val="21"/>
                <w:w w:val="101"/>
              </w:rPr>
              <w:t xml:space="preserve"> </w:t>
            </w:r>
            <w:r>
              <w:rPr>
                <w:spacing w:val="5"/>
              </w:rPr>
              <w:t>号）</w:t>
            </w:r>
          </w:p>
        </w:tc>
        <w:tc>
          <w:tcPr>
            <w:tcW w:w="1179" w:type="dxa"/>
            <w:vAlign w:val="top"/>
          </w:tcPr>
          <w:p>
            <w:pPr>
              <w:spacing w:line="288" w:lineRule="auto"/>
              <w:rPr>
                <w:rFonts w:ascii="Arial"/>
                <w:sz w:val="21"/>
              </w:rPr>
            </w:pPr>
          </w:p>
          <w:p>
            <w:pPr>
              <w:spacing w:line="288" w:lineRule="auto"/>
              <w:rPr>
                <w:rFonts w:ascii="Arial"/>
                <w:sz w:val="21"/>
              </w:rPr>
            </w:pPr>
          </w:p>
          <w:p>
            <w:pPr>
              <w:pStyle w:val="6"/>
              <w:spacing w:before="65" w:line="231" w:lineRule="auto"/>
              <w:ind w:left="118"/>
            </w:pPr>
            <w:r>
              <w:rPr>
                <w:spacing w:val="6"/>
              </w:rPr>
              <w:t>有效提升</w:t>
            </w:r>
          </w:p>
        </w:tc>
        <w:tc>
          <w:tcPr>
            <w:tcW w:w="2524" w:type="dxa"/>
            <w:vAlign w:val="top"/>
          </w:tcPr>
          <w:p>
            <w:pPr>
              <w:spacing w:line="275" w:lineRule="auto"/>
              <w:rPr>
                <w:rFonts w:ascii="Arial"/>
                <w:sz w:val="21"/>
              </w:rPr>
            </w:pPr>
          </w:p>
          <w:p>
            <w:pPr>
              <w:pStyle w:val="6"/>
              <w:spacing w:before="65" w:line="264" w:lineRule="auto"/>
              <w:ind w:left="123" w:right="108"/>
              <w:jc w:val="both"/>
            </w:pPr>
            <w:r>
              <w:rPr>
                <w:spacing w:val="28"/>
              </w:rPr>
              <w:t>项目实施提升公共服务</w:t>
            </w:r>
            <w:r>
              <w:rPr>
                <w:spacing w:val="6"/>
              </w:rPr>
              <w:t xml:space="preserve"> </w:t>
            </w:r>
            <w:r>
              <w:rPr>
                <w:spacing w:val="5"/>
              </w:rPr>
              <w:t>管理水平得</w:t>
            </w:r>
            <w:r>
              <w:rPr>
                <w:spacing w:val="-40"/>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21"/>
              </w:rPr>
              <w:t xml:space="preserve"> </w:t>
            </w:r>
            <w:r>
              <w:rPr>
                <w:spacing w:val="5"/>
              </w:rPr>
              <w:t>分，否则不</w:t>
            </w:r>
            <w:r>
              <w:t xml:space="preserve"> </w:t>
            </w:r>
            <w:r>
              <w:rPr>
                <w:spacing w:val="1"/>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4" w:hRule="atLeast"/>
        </w:trPr>
        <w:tc>
          <w:tcPr>
            <w:tcW w:w="719" w:type="dxa"/>
            <w:vAlign w:val="top"/>
          </w:tcPr>
          <w:p>
            <w:pPr>
              <w:spacing w:line="242" w:lineRule="auto"/>
              <w:rPr>
                <w:rFonts w:ascii="Arial"/>
                <w:sz w:val="21"/>
              </w:rPr>
            </w:pPr>
          </w:p>
          <w:p>
            <w:pPr>
              <w:spacing w:line="242"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25</w:t>
            </w:r>
          </w:p>
        </w:tc>
        <w:tc>
          <w:tcPr>
            <w:tcW w:w="650" w:type="dxa"/>
            <w:vAlign w:val="top"/>
          </w:tcPr>
          <w:p>
            <w:pPr>
              <w:pStyle w:val="6"/>
              <w:spacing w:before="115" w:line="351"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pStyle w:val="6"/>
              <w:spacing w:before="11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pStyle w:val="6"/>
              <w:spacing w:before="40" w:line="269" w:lineRule="auto"/>
              <w:ind w:left="118" w:right="106" w:hanging="9"/>
              <w:jc w:val="both"/>
            </w:pPr>
            <w:r>
              <w:rPr>
                <w:rFonts w:ascii="Times New Roman" w:hAnsi="Times New Roman" w:eastAsia="Times New Roman" w:cs="Times New Roman"/>
                <w:spacing w:val="2"/>
              </w:rPr>
              <w:t xml:space="preserve">D102 </w:t>
            </w:r>
            <w:r>
              <w:rPr>
                <w:spacing w:val="2"/>
              </w:rPr>
              <w:t xml:space="preserve">提 </w:t>
            </w:r>
            <w:r>
              <w:rPr>
                <w:spacing w:val="33"/>
              </w:rPr>
              <w:t>升公共</w:t>
            </w:r>
            <w:r>
              <w:t xml:space="preserve"> </w:t>
            </w:r>
            <w:r>
              <w:rPr>
                <w:spacing w:val="33"/>
              </w:rPr>
              <w:t>服务供</w:t>
            </w:r>
            <w:r>
              <w:t xml:space="preserve"> </w:t>
            </w:r>
            <w:r>
              <w:rPr>
                <w:spacing w:val="5"/>
              </w:rPr>
              <w:t>给质量</w:t>
            </w:r>
          </w:p>
        </w:tc>
        <w:tc>
          <w:tcPr>
            <w:tcW w:w="620" w:type="dxa"/>
            <w:vAlign w:val="top"/>
          </w:tcPr>
          <w:p>
            <w:pPr>
              <w:spacing w:line="242" w:lineRule="auto"/>
              <w:rPr>
                <w:rFonts w:ascii="Arial"/>
                <w:sz w:val="21"/>
              </w:rPr>
            </w:pPr>
          </w:p>
          <w:p>
            <w:pPr>
              <w:spacing w:line="242" w:lineRule="auto"/>
              <w:rPr>
                <w:rFonts w:ascii="Arial"/>
                <w:sz w:val="21"/>
              </w:rPr>
            </w:pPr>
          </w:p>
          <w:p>
            <w:pPr>
              <w:spacing w:before="58"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pStyle w:val="6"/>
              <w:spacing w:before="191" w:line="265" w:lineRule="auto"/>
              <w:ind w:left="116" w:right="106" w:firstLine="1"/>
              <w:jc w:val="both"/>
            </w:pPr>
            <w:r>
              <w:rPr>
                <w:spacing w:val="5"/>
              </w:rPr>
              <w:t>政</w:t>
            </w:r>
            <w:r>
              <w:rPr>
                <w:spacing w:val="-58"/>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项目</w:t>
            </w:r>
            <w:r>
              <w:rPr>
                <w:spacing w:val="-56"/>
              </w:rPr>
              <w:t xml:space="preserve"> </w:t>
            </w:r>
            <w:r>
              <w:rPr>
                <w:spacing w:val="5"/>
              </w:rPr>
              <w:t>实</w:t>
            </w:r>
            <w:r>
              <w:t xml:space="preserve"> </w:t>
            </w:r>
            <w:r>
              <w:rPr>
                <w:spacing w:val="7"/>
              </w:rPr>
              <w:t>施后，提升公共服务供</w:t>
            </w:r>
            <w:r>
              <w:t xml:space="preserve"> </w:t>
            </w:r>
            <w:r>
              <w:rPr>
                <w:spacing w:val="5"/>
              </w:rPr>
              <w:t>给质量</w:t>
            </w:r>
          </w:p>
        </w:tc>
        <w:tc>
          <w:tcPr>
            <w:tcW w:w="3139" w:type="dxa"/>
            <w:vAlign w:val="top"/>
          </w:tcPr>
          <w:p>
            <w:pPr>
              <w:pStyle w:val="6"/>
              <w:spacing w:before="37" w:line="269"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p>
        </w:tc>
        <w:tc>
          <w:tcPr>
            <w:tcW w:w="1179" w:type="dxa"/>
            <w:vAlign w:val="top"/>
          </w:tcPr>
          <w:p>
            <w:pPr>
              <w:spacing w:line="426" w:lineRule="auto"/>
              <w:rPr>
                <w:rFonts w:ascii="Arial"/>
                <w:sz w:val="21"/>
              </w:rPr>
            </w:pPr>
          </w:p>
          <w:p>
            <w:pPr>
              <w:pStyle w:val="6"/>
              <w:spacing w:before="65" w:line="231" w:lineRule="auto"/>
              <w:ind w:left="118"/>
            </w:pPr>
            <w:r>
              <w:rPr>
                <w:spacing w:val="6"/>
              </w:rPr>
              <w:t>有效提升</w:t>
            </w:r>
          </w:p>
        </w:tc>
        <w:tc>
          <w:tcPr>
            <w:tcW w:w="2524" w:type="dxa"/>
            <w:vAlign w:val="top"/>
          </w:tcPr>
          <w:p>
            <w:pPr>
              <w:pStyle w:val="6"/>
              <w:spacing w:before="188" w:line="265" w:lineRule="auto"/>
              <w:ind w:left="123" w:right="108"/>
              <w:jc w:val="both"/>
            </w:pPr>
            <w:r>
              <w:rPr>
                <w:spacing w:val="28"/>
              </w:rPr>
              <w:t>项目实施提升公共服务</w:t>
            </w:r>
            <w:r>
              <w:rPr>
                <w:spacing w:val="6"/>
              </w:rPr>
              <w:t xml:space="preserve"> </w:t>
            </w:r>
            <w:r>
              <w:rPr>
                <w:spacing w:val="5"/>
              </w:rPr>
              <w:t>供给质量得</w:t>
            </w:r>
            <w:r>
              <w:rPr>
                <w:spacing w:val="-40"/>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21"/>
              </w:rPr>
              <w:t xml:space="preserve"> </w:t>
            </w:r>
            <w:r>
              <w:rPr>
                <w:spacing w:val="5"/>
              </w:rPr>
              <w:t>分，否则不</w:t>
            </w:r>
            <w:r>
              <w:t xml:space="preserve"> </w:t>
            </w:r>
            <w:r>
              <w:rPr>
                <w:spacing w:val="1"/>
              </w:rPr>
              <w:t>得分。</w:t>
            </w:r>
          </w:p>
        </w:tc>
      </w:tr>
    </w:tbl>
    <w:p>
      <w:pPr>
        <w:rPr>
          <w:rFonts w:ascii="Arial"/>
          <w:sz w:val="21"/>
        </w:rPr>
      </w:pPr>
    </w:p>
    <w:p>
      <w:pPr>
        <w:rPr>
          <w:rFonts w:ascii="Arial" w:hAnsi="Arial" w:eastAsia="Arial" w:cs="Arial"/>
          <w:sz w:val="21"/>
          <w:szCs w:val="21"/>
        </w:rPr>
        <w:sectPr>
          <w:footerReference r:id="rId36"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Merge w:val="restart"/>
            <w:tcBorders>
              <w:bottom w:val="nil"/>
            </w:tcBorders>
            <w:vAlign w:val="top"/>
          </w:tcPr>
          <w:p>
            <w:pPr>
              <w:rPr>
                <w:rFonts w:ascii="Arial"/>
                <w:sz w:val="21"/>
              </w:rPr>
            </w:pPr>
          </w:p>
        </w:tc>
        <w:tc>
          <w:tcPr>
            <w:tcW w:w="933" w:type="dxa"/>
            <w:vMerge w:val="restart"/>
            <w:tcBorders>
              <w:bottom w:val="nil"/>
            </w:tcBorders>
            <w:vAlign w:val="top"/>
          </w:tcPr>
          <w:p>
            <w:pPr>
              <w:rPr>
                <w:rFonts w:ascii="Arial"/>
                <w:sz w:val="21"/>
              </w:rPr>
            </w:pP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rPr>
                <w:rFonts w:ascii="Arial"/>
                <w:sz w:val="21"/>
              </w:rPr>
            </w:pPr>
          </w:p>
        </w:tc>
        <w:tc>
          <w:tcPr>
            <w:tcW w:w="3139" w:type="dxa"/>
            <w:vAlign w:val="top"/>
          </w:tcPr>
          <w:p>
            <w:pPr>
              <w:pStyle w:val="6"/>
              <w:spacing w:before="35" w:line="232" w:lineRule="auto"/>
              <w:ind w:left="126"/>
            </w:pPr>
            <w:r>
              <w:rPr>
                <w:spacing w:val="4"/>
              </w:rPr>
              <w:t>办法》（财预〔</w:t>
            </w:r>
            <w:r>
              <w:rPr>
                <w:rFonts w:ascii="Times New Roman" w:hAnsi="Times New Roman" w:eastAsia="Times New Roman" w:cs="Times New Roman"/>
                <w:spacing w:val="4"/>
              </w:rPr>
              <w:t>2020</w:t>
            </w:r>
            <w:r>
              <w:rPr>
                <w:spacing w:val="4"/>
              </w:rPr>
              <w:t>〕</w:t>
            </w:r>
            <w:r>
              <w:rPr>
                <w:rFonts w:ascii="Times New Roman" w:hAnsi="Times New Roman" w:eastAsia="Times New Roman" w:cs="Times New Roman"/>
                <w:spacing w:val="4"/>
              </w:rPr>
              <w:t>10</w:t>
            </w:r>
            <w:r>
              <w:rPr>
                <w:rFonts w:ascii="Times New Roman" w:hAnsi="Times New Roman" w:eastAsia="Times New Roman" w:cs="Times New Roman"/>
                <w:spacing w:val="35"/>
              </w:rPr>
              <w:t xml:space="preserve"> </w:t>
            </w:r>
            <w:r>
              <w:rPr>
                <w:spacing w:val="4"/>
              </w:rPr>
              <w:t>号）</w:t>
            </w:r>
          </w:p>
        </w:tc>
        <w:tc>
          <w:tcPr>
            <w:tcW w:w="1179" w:type="dxa"/>
            <w:vAlign w:val="top"/>
          </w:tcPr>
          <w:p>
            <w:pPr>
              <w:rPr>
                <w:rFonts w:ascii="Arial"/>
                <w:sz w:val="21"/>
              </w:rPr>
            </w:pPr>
          </w:p>
        </w:tc>
        <w:tc>
          <w:tcPr>
            <w:tcW w:w="25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2" w:hRule="atLeast"/>
        </w:trPr>
        <w:tc>
          <w:tcPr>
            <w:tcW w:w="719"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26</w:t>
            </w:r>
          </w:p>
        </w:tc>
        <w:tc>
          <w:tcPr>
            <w:tcW w:w="650" w:type="dxa"/>
            <w:vAlign w:val="top"/>
          </w:tcPr>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389" w:lineRule="auto"/>
              <w:rPr>
                <w:rFonts w:ascii="Arial"/>
                <w:sz w:val="21"/>
              </w:rPr>
            </w:pPr>
          </w:p>
          <w:p>
            <w:pPr>
              <w:pStyle w:val="6"/>
              <w:spacing w:before="65" w:line="351"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65" w:line="268" w:lineRule="auto"/>
              <w:ind w:left="118" w:right="106" w:hanging="9"/>
              <w:jc w:val="both"/>
            </w:pPr>
            <w:r>
              <w:rPr>
                <w:rFonts w:ascii="Times New Roman" w:hAnsi="Times New Roman" w:eastAsia="Times New Roman" w:cs="Times New Roman"/>
                <w:spacing w:val="2"/>
              </w:rPr>
              <w:t xml:space="preserve">D103 </w:t>
            </w:r>
            <w:r>
              <w:rPr>
                <w:spacing w:val="2"/>
              </w:rPr>
              <w:t xml:space="preserve">提 </w:t>
            </w:r>
            <w:r>
              <w:rPr>
                <w:spacing w:val="33"/>
              </w:rPr>
              <w:t>升公共</w:t>
            </w:r>
            <w:r>
              <w:t xml:space="preserve"> </w:t>
            </w:r>
            <w:r>
              <w:rPr>
                <w:spacing w:val="33"/>
              </w:rPr>
              <w:t>服务供</w:t>
            </w:r>
            <w:r>
              <w:t xml:space="preserve"> </w:t>
            </w:r>
            <w:r>
              <w:rPr>
                <w:spacing w:val="5"/>
              </w:rPr>
              <w:t>给效率</w:t>
            </w:r>
          </w:p>
        </w:tc>
        <w:tc>
          <w:tcPr>
            <w:tcW w:w="620"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65" w:line="264" w:lineRule="auto"/>
              <w:ind w:left="116" w:right="106" w:firstLine="1"/>
              <w:jc w:val="both"/>
            </w:pPr>
            <w:r>
              <w:rPr>
                <w:spacing w:val="5"/>
              </w:rPr>
              <w:t>政</w:t>
            </w:r>
            <w:r>
              <w:rPr>
                <w:spacing w:val="-58"/>
              </w:rPr>
              <w:t xml:space="preserve"> </w:t>
            </w:r>
            <w:r>
              <w:rPr>
                <w:spacing w:val="5"/>
              </w:rPr>
              <w:t>府购</w:t>
            </w:r>
            <w:r>
              <w:rPr>
                <w:spacing w:val="-51"/>
              </w:rPr>
              <w:t xml:space="preserve"> </w:t>
            </w:r>
            <w:r>
              <w:rPr>
                <w:spacing w:val="5"/>
              </w:rPr>
              <w:t>买服</w:t>
            </w:r>
            <w:r>
              <w:rPr>
                <w:spacing w:val="-54"/>
              </w:rPr>
              <w:t xml:space="preserve"> </w:t>
            </w:r>
            <w:r>
              <w:rPr>
                <w:spacing w:val="5"/>
              </w:rPr>
              <w:t>务</w:t>
            </w:r>
            <w:r>
              <w:rPr>
                <w:spacing w:val="-59"/>
              </w:rPr>
              <w:t xml:space="preserve"> </w:t>
            </w:r>
            <w:r>
              <w:rPr>
                <w:spacing w:val="5"/>
              </w:rPr>
              <w:t>项目</w:t>
            </w:r>
            <w:r>
              <w:rPr>
                <w:spacing w:val="-56"/>
              </w:rPr>
              <w:t xml:space="preserve"> </w:t>
            </w:r>
            <w:r>
              <w:rPr>
                <w:spacing w:val="5"/>
              </w:rPr>
              <w:t>实</w:t>
            </w:r>
            <w:r>
              <w:t xml:space="preserve"> </w:t>
            </w:r>
            <w:r>
              <w:rPr>
                <w:spacing w:val="7"/>
              </w:rPr>
              <w:t>施后，提升公共服务供</w:t>
            </w:r>
            <w:r>
              <w:t xml:space="preserve"> </w:t>
            </w:r>
            <w:r>
              <w:rPr>
                <w:spacing w:val="5"/>
              </w:rPr>
              <w:t>给效率</w:t>
            </w:r>
          </w:p>
        </w:tc>
        <w:tc>
          <w:tcPr>
            <w:tcW w:w="3139" w:type="dxa"/>
            <w:vAlign w:val="top"/>
          </w:tcPr>
          <w:p>
            <w:pPr>
              <w:spacing w:line="306" w:lineRule="auto"/>
              <w:rPr>
                <w:rFonts w:ascii="Arial"/>
                <w:sz w:val="21"/>
              </w:rPr>
            </w:pPr>
          </w:p>
          <w:p>
            <w:pPr>
              <w:spacing w:line="306" w:lineRule="auto"/>
              <w:rPr>
                <w:rFonts w:ascii="Arial"/>
                <w:sz w:val="21"/>
              </w:rPr>
            </w:pPr>
          </w:p>
          <w:p>
            <w:pPr>
              <w:spacing w:line="306" w:lineRule="auto"/>
              <w:rPr>
                <w:rFonts w:ascii="Arial"/>
                <w:sz w:val="21"/>
              </w:rPr>
            </w:pPr>
          </w:p>
          <w:p>
            <w:pPr>
              <w:pStyle w:val="6"/>
              <w:spacing w:before="65" w:line="271"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r>
              <w:t xml:space="preserve"> </w:t>
            </w:r>
            <w:r>
              <w:rPr>
                <w:spacing w:val="5"/>
              </w:rPr>
              <w:t>办法》（财预〔</w:t>
            </w:r>
            <w:r>
              <w:rPr>
                <w:rFonts w:ascii="Times New Roman" w:hAnsi="Times New Roman" w:eastAsia="Times New Roman" w:cs="Times New Roman"/>
                <w:spacing w:val="5"/>
              </w:rPr>
              <w:t>2020</w:t>
            </w:r>
            <w:r>
              <w:rPr>
                <w:spacing w:val="5"/>
              </w:rPr>
              <w:t>〕</w:t>
            </w:r>
            <w:r>
              <w:rPr>
                <w:rFonts w:ascii="Times New Roman" w:hAnsi="Times New Roman" w:eastAsia="Times New Roman" w:cs="Times New Roman"/>
                <w:spacing w:val="5"/>
              </w:rPr>
              <w:t>10</w:t>
            </w:r>
            <w:r>
              <w:rPr>
                <w:rFonts w:ascii="Times New Roman" w:hAnsi="Times New Roman" w:eastAsia="Times New Roman" w:cs="Times New Roman"/>
                <w:spacing w:val="21"/>
                <w:w w:val="101"/>
              </w:rPr>
              <w:t xml:space="preserve"> </w:t>
            </w:r>
            <w:r>
              <w:rPr>
                <w:spacing w:val="5"/>
              </w:rPr>
              <w:t>号）</w:t>
            </w:r>
          </w:p>
        </w:tc>
        <w:tc>
          <w:tcPr>
            <w:tcW w:w="1179" w:type="dxa"/>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65" w:line="231" w:lineRule="auto"/>
              <w:ind w:left="118"/>
            </w:pPr>
            <w:r>
              <w:rPr>
                <w:spacing w:val="6"/>
              </w:rPr>
              <w:t>有效提升</w:t>
            </w:r>
          </w:p>
        </w:tc>
        <w:tc>
          <w:tcPr>
            <w:tcW w:w="2524"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65" w:line="264" w:lineRule="auto"/>
              <w:ind w:left="123" w:right="108"/>
              <w:jc w:val="both"/>
            </w:pPr>
            <w:r>
              <w:rPr>
                <w:spacing w:val="28"/>
              </w:rPr>
              <w:t>项目实施提升公共服务</w:t>
            </w:r>
            <w:r>
              <w:rPr>
                <w:spacing w:val="6"/>
              </w:rPr>
              <w:t xml:space="preserve"> </w:t>
            </w:r>
            <w:r>
              <w:rPr>
                <w:spacing w:val="5"/>
              </w:rPr>
              <w:t>供给效率得</w:t>
            </w:r>
            <w:r>
              <w:rPr>
                <w:spacing w:val="-40"/>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21"/>
              </w:rPr>
              <w:t xml:space="preserve"> </w:t>
            </w:r>
            <w:r>
              <w:rPr>
                <w:spacing w:val="5"/>
              </w:rPr>
              <w:t>分，否则不</w:t>
            </w:r>
            <w:r>
              <w:t xml:space="preserve"> </w:t>
            </w:r>
            <w:r>
              <w:rPr>
                <w:spacing w:val="1"/>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6" w:hRule="atLeast"/>
        </w:trPr>
        <w:tc>
          <w:tcPr>
            <w:tcW w:w="719" w:type="dxa"/>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27</w:t>
            </w:r>
          </w:p>
        </w:tc>
        <w:tc>
          <w:tcPr>
            <w:tcW w:w="650" w:type="dxa"/>
            <w:vAlign w:val="top"/>
          </w:tcPr>
          <w:p>
            <w:pPr>
              <w:spacing w:line="294" w:lineRule="auto"/>
              <w:rPr>
                <w:rFonts w:ascii="Arial"/>
                <w:sz w:val="21"/>
              </w:rPr>
            </w:pPr>
          </w:p>
          <w:p>
            <w:pPr>
              <w:pStyle w:val="6"/>
              <w:spacing w:before="65"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spacing w:line="294" w:lineRule="auto"/>
              <w:rPr>
                <w:rFonts w:ascii="Arial"/>
                <w:sz w:val="21"/>
              </w:rPr>
            </w:pPr>
          </w:p>
          <w:p>
            <w:pPr>
              <w:pStyle w:val="6"/>
              <w:spacing w:before="65"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bottom w:val="nil"/>
            </w:tcBorders>
            <w:vAlign w:val="top"/>
          </w:tcPr>
          <w:p>
            <w:pPr>
              <w:rPr>
                <w:rFonts w:ascii="Arial"/>
                <w:sz w:val="21"/>
              </w:rPr>
            </w:pPr>
          </w:p>
        </w:tc>
        <w:tc>
          <w:tcPr>
            <w:tcW w:w="933"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65" w:line="256" w:lineRule="auto"/>
              <w:ind w:left="116" w:right="107" w:hanging="10"/>
              <w:rPr>
                <w:rFonts w:ascii="MS UI Gothic" w:hAnsi="MS UI Gothic" w:eastAsia="MS UI Gothic" w:cs="MS UI Gothic"/>
              </w:rPr>
            </w:pPr>
            <w:r>
              <w:rPr>
                <w:rFonts w:ascii="Times New Roman" w:hAnsi="Times New Roman" w:eastAsia="Times New Roman" w:cs="Times New Roman"/>
                <w:spacing w:val="2"/>
              </w:rPr>
              <w:t>D2</w:t>
            </w:r>
            <w:r>
              <w:rPr>
                <w:rFonts w:ascii="Times New Roman" w:hAnsi="Times New Roman" w:eastAsia="Times New Roman" w:cs="Times New Roman"/>
                <w:spacing w:val="10"/>
              </w:rPr>
              <w:t xml:space="preserve"> </w:t>
            </w:r>
            <w:r>
              <w:rPr>
                <w:spacing w:val="2"/>
              </w:rPr>
              <w:t>满意</w:t>
            </w:r>
            <w:r>
              <w:t xml:space="preserve"> </w:t>
            </w:r>
            <w:r>
              <w:rPr>
                <w:spacing w:val="3"/>
              </w:rPr>
              <w:t>度</w:t>
            </w:r>
            <w:r>
              <w:rPr>
                <w:rFonts w:ascii="MS UI Gothic" w:hAnsi="MS UI Gothic" w:eastAsia="MS UI Gothic" w:cs="MS UI Gothic"/>
                <w:spacing w:val="3"/>
              </w:rPr>
              <w:t>✮</w:t>
            </w:r>
          </w:p>
        </w:tc>
        <w:tc>
          <w:tcPr>
            <w:tcW w:w="930" w:type="dxa"/>
            <w:vAlign w:val="top"/>
          </w:tcPr>
          <w:p>
            <w:pPr>
              <w:spacing w:line="368" w:lineRule="auto"/>
              <w:rPr>
                <w:rFonts w:ascii="Arial"/>
                <w:sz w:val="21"/>
              </w:rPr>
            </w:pPr>
          </w:p>
          <w:p>
            <w:pPr>
              <w:pStyle w:val="6"/>
              <w:spacing w:before="65" w:line="265" w:lineRule="auto"/>
              <w:ind w:left="120" w:right="106" w:hanging="11"/>
              <w:jc w:val="both"/>
            </w:pPr>
            <w:r>
              <w:rPr>
                <w:rFonts w:ascii="Times New Roman" w:hAnsi="Times New Roman" w:eastAsia="Times New Roman" w:cs="Times New Roman"/>
                <w:spacing w:val="2"/>
              </w:rPr>
              <w:t xml:space="preserve">D201 </w:t>
            </w:r>
            <w:r>
              <w:rPr>
                <w:spacing w:val="2"/>
              </w:rPr>
              <w:t xml:space="preserve">购 </w:t>
            </w:r>
            <w:r>
              <w:rPr>
                <w:spacing w:val="32"/>
              </w:rPr>
              <w:t>买主体</w:t>
            </w:r>
            <w:r>
              <w:rPr>
                <w:spacing w:val="1"/>
              </w:rPr>
              <w:t xml:space="preserve"> </w:t>
            </w:r>
            <w:r>
              <w:rPr>
                <w:spacing w:val="4"/>
              </w:rPr>
              <w:t>满意度</w:t>
            </w:r>
          </w:p>
        </w:tc>
        <w:tc>
          <w:tcPr>
            <w:tcW w:w="620" w:type="dxa"/>
            <w:vAlign w:val="top"/>
          </w:tcPr>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57" w:line="195" w:lineRule="auto"/>
              <w:ind w:left="108"/>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2299" w:type="dxa"/>
            <w:vAlign w:val="top"/>
          </w:tcPr>
          <w:p>
            <w:pPr>
              <w:spacing w:line="368" w:lineRule="auto"/>
              <w:rPr>
                <w:rFonts w:ascii="Arial"/>
                <w:sz w:val="21"/>
              </w:rPr>
            </w:pPr>
          </w:p>
          <w:p>
            <w:pPr>
              <w:pStyle w:val="6"/>
              <w:spacing w:before="65" w:line="265" w:lineRule="auto"/>
              <w:ind w:left="116" w:right="106"/>
              <w:jc w:val="both"/>
            </w:pPr>
            <w:r>
              <w:rPr>
                <w:spacing w:val="5"/>
              </w:rPr>
              <w:t>购</w:t>
            </w:r>
            <w:r>
              <w:rPr>
                <w:spacing w:val="-48"/>
              </w:rPr>
              <w:t xml:space="preserve"> </w:t>
            </w:r>
            <w:r>
              <w:rPr>
                <w:spacing w:val="5"/>
              </w:rPr>
              <w:t>买主</w:t>
            </w:r>
            <w:r>
              <w:rPr>
                <w:spacing w:val="-60"/>
              </w:rPr>
              <w:t xml:space="preserve"> </w:t>
            </w:r>
            <w:r>
              <w:rPr>
                <w:spacing w:val="5"/>
              </w:rPr>
              <w:t>体对</w:t>
            </w:r>
            <w:r>
              <w:rPr>
                <w:spacing w:val="-59"/>
              </w:rPr>
              <w:t xml:space="preserve"> </w:t>
            </w:r>
            <w:r>
              <w:rPr>
                <w:spacing w:val="5"/>
              </w:rPr>
              <w:t>政</w:t>
            </w:r>
            <w:r>
              <w:rPr>
                <w:spacing w:val="-59"/>
              </w:rPr>
              <w:t xml:space="preserve"> </w:t>
            </w:r>
            <w:r>
              <w:rPr>
                <w:spacing w:val="5"/>
              </w:rPr>
              <w:t>府购</w:t>
            </w:r>
            <w:r>
              <w:rPr>
                <w:spacing w:val="-51"/>
              </w:rPr>
              <w:t xml:space="preserve"> </w:t>
            </w:r>
            <w:r>
              <w:rPr>
                <w:spacing w:val="5"/>
              </w:rPr>
              <w:t>买</w:t>
            </w:r>
            <w:r>
              <w:t xml:space="preserve"> </w:t>
            </w:r>
            <w:r>
              <w:rPr>
                <w:spacing w:val="4"/>
              </w:rPr>
              <w:t>服</w:t>
            </w:r>
            <w:r>
              <w:rPr>
                <w:spacing w:val="-47"/>
              </w:rPr>
              <w:t xml:space="preserve"> </w:t>
            </w:r>
            <w:r>
              <w:rPr>
                <w:spacing w:val="4"/>
              </w:rPr>
              <w:t>务项</w:t>
            </w:r>
            <w:r>
              <w:rPr>
                <w:spacing w:val="-23"/>
              </w:rPr>
              <w:t xml:space="preserve"> </w:t>
            </w:r>
            <w:r>
              <w:rPr>
                <w:spacing w:val="4"/>
              </w:rPr>
              <w:t>目实施</w:t>
            </w:r>
            <w:r>
              <w:rPr>
                <w:spacing w:val="-59"/>
              </w:rPr>
              <w:t xml:space="preserve"> </w:t>
            </w:r>
            <w:r>
              <w:rPr>
                <w:spacing w:val="4"/>
              </w:rPr>
              <w:t>后产</w:t>
            </w:r>
            <w:r>
              <w:rPr>
                <w:spacing w:val="-38"/>
              </w:rPr>
              <w:t xml:space="preserve"> </w:t>
            </w:r>
            <w:r>
              <w:rPr>
                <w:spacing w:val="4"/>
              </w:rPr>
              <w:t>出</w:t>
            </w:r>
            <w:r>
              <w:t xml:space="preserve"> </w:t>
            </w:r>
            <w:r>
              <w:rPr>
                <w:spacing w:val="8"/>
              </w:rPr>
              <w:t>和效益的满意程度</w:t>
            </w:r>
          </w:p>
        </w:tc>
        <w:tc>
          <w:tcPr>
            <w:tcW w:w="3139" w:type="dxa"/>
            <w:vAlign w:val="top"/>
          </w:tcPr>
          <w:p>
            <w:pPr>
              <w:pStyle w:val="6"/>
              <w:spacing w:before="134" w:line="271"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r>
              <w:t xml:space="preserve"> </w:t>
            </w:r>
            <w:r>
              <w:rPr>
                <w:spacing w:val="5"/>
              </w:rPr>
              <w:t>办法》（财预〔</w:t>
            </w:r>
            <w:r>
              <w:rPr>
                <w:rFonts w:ascii="Times New Roman" w:hAnsi="Times New Roman" w:eastAsia="Times New Roman" w:cs="Times New Roman"/>
                <w:spacing w:val="5"/>
              </w:rPr>
              <w:t>2020</w:t>
            </w:r>
            <w:r>
              <w:rPr>
                <w:spacing w:val="5"/>
              </w:rPr>
              <w:t>〕</w:t>
            </w:r>
            <w:r>
              <w:rPr>
                <w:rFonts w:ascii="Times New Roman" w:hAnsi="Times New Roman" w:eastAsia="Times New Roman" w:cs="Times New Roman"/>
                <w:spacing w:val="5"/>
              </w:rPr>
              <w:t>10</w:t>
            </w:r>
            <w:r>
              <w:rPr>
                <w:rFonts w:ascii="Times New Roman" w:hAnsi="Times New Roman" w:eastAsia="Times New Roman" w:cs="Times New Roman"/>
                <w:spacing w:val="21"/>
                <w:w w:val="101"/>
              </w:rPr>
              <w:t xml:space="preserve"> </w:t>
            </w:r>
            <w:r>
              <w:rPr>
                <w:spacing w:val="5"/>
              </w:rPr>
              <w:t>号）</w:t>
            </w:r>
          </w:p>
        </w:tc>
        <w:tc>
          <w:tcPr>
            <w:tcW w:w="1179" w:type="dxa"/>
            <w:vAlign w:val="top"/>
          </w:tcPr>
          <w:p>
            <w:pPr>
              <w:spacing w:line="336" w:lineRule="auto"/>
              <w:rPr>
                <w:rFonts w:ascii="Arial"/>
                <w:sz w:val="21"/>
              </w:rPr>
            </w:pPr>
          </w:p>
          <w:p>
            <w:pPr>
              <w:spacing w:line="337" w:lineRule="auto"/>
              <w:rPr>
                <w:rFonts w:ascii="Arial"/>
                <w:sz w:val="21"/>
              </w:rPr>
            </w:pPr>
          </w:p>
          <w:p>
            <w:pPr>
              <w:pStyle w:val="6"/>
              <w:spacing w:before="65" w:line="266" w:lineRule="exact"/>
              <w:ind w:left="133"/>
              <w:rPr>
                <w:rFonts w:ascii="Times New Roman" w:hAnsi="Times New Roman" w:eastAsia="Times New Roman" w:cs="Times New Roman"/>
              </w:rPr>
            </w:pPr>
            <w:r>
              <w:rPr>
                <w:spacing w:val="25"/>
                <w:position w:val="1"/>
              </w:rPr>
              <w:t>&gt;</w:t>
            </w:r>
            <w:r>
              <w:rPr>
                <w:rFonts w:ascii="Times New Roman" w:hAnsi="Times New Roman" w:eastAsia="Times New Roman" w:cs="Times New Roman"/>
                <w:spacing w:val="25"/>
                <w:position w:val="1"/>
              </w:rPr>
              <w:t>90%</w:t>
            </w:r>
          </w:p>
        </w:tc>
        <w:tc>
          <w:tcPr>
            <w:tcW w:w="2524" w:type="dxa"/>
            <w:vAlign w:val="top"/>
          </w:tcPr>
          <w:p>
            <w:pPr>
              <w:pStyle w:val="6"/>
              <w:spacing w:before="132" w:line="274" w:lineRule="auto"/>
              <w:ind w:left="121" w:right="53"/>
              <w:jc w:val="both"/>
            </w:pPr>
            <w:r>
              <w:rPr>
                <w:spacing w:val="28"/>
              </w:rPr>
              <w:t>购买主体满意度指标达</w:t>
            </w:r>
            <w:r>
              <w:rPr>
                <w:spacing w:val="6"/>
              </w:rPr>
              <w:t xml:space="preserve"> </w:t>
            </w:r>
            <w:r>
              <w:rPr>
                <w:spacing w:val="-7"/>
              </w:rPr>
              <w:t>到目标值以上的，得</w:t>
            </w:r>
            <w:r>
              <w:rPr>
                <w:spacing w:val="-39"/>
              </w:rPr>
              <w:t xml:space="preserve"> </w:t>
            </w:r>
            <w:r>
              <w:rPr>
                <w:rFonts w:ascii="Times New Roman" w:hAnsi="Times New Roman" w:eastAsia="Times New Roman" w:cs="Times New Roman"/>
                <w:spacing w:val="-7"/>
              </w:rPr>
              <w:t>5</w:t>
            </w:r>
            <w:r>
              <w:rPr>
                <w:rFonts w:ascii="Times New Roman" w:hAnsi="Times New Roman" w:eastAsia="Times New Roman" w:cs="Times New Roman"/>
                <w:spacing w:val="15"/>
                <w:w w:val="101"/>
              </w:rPr>
              <w:t xml:space="preserve"> </w:t>
            </w:r>
            <w:r>
              <w:rPr>
                <w:spacing w:val="-7"/>
              </w:rPr>
              <w:t>分；</w:t>
            </w:r>
            <w:r>
              <w:t xml:space="preserve"> </w:t>
            </w:r>
            <w:r>
              <w:rPr>
                <w:spacing w:val="8"/>
              </w:rPr>
              <w:t>低于目标值的，每低一个</w:t>
            </w:r>
            <w:r>
              <w:t xml:space="preserve"> </w:t>
            </w:r>
            <w:r>
              <w:rPr>
                <w:spacing w:val="3"/>
              </w:rPr>
              <w:t>百分点少得</w:t>
            </w:r>
            <w:r>
              <w:rPr>
                <w:spacing w:val="-16"/>
              </w:rPr>
              <w:t xml:space="preserve"> </w:t>
            </w:r>
            <w:r>
              <w:rPr>
                <w:rFonts w:ascii="Times New Roman" w:hAnsi="Times New Roman" w:eastAsia="Times New Roman" w:cs="Times New Roman"/>
                <w:spacing w:val="3"/>
              </w:rPr>
              <w:t>1</w:t>
            </w:r>
            <w:r>
              <w:rPr>
                <w:rFonts w:ascii="Times New Roman" w:hAnsi="Times New Roman" w:eastAsia="Times New Roman" w:cs="Times New Roman"/>
                <w:spacing w:val="20"/>
                <w:w w:val="101"/>
              </w:rPr>
              <w:t xml:space="preserve"> </w:t>
            </w:r>
            <w:r>
              <w:rPr>
                <w:spacing w:val="3"/>
              </w:rPr>
              <w:t>分，扣完为</w:t>
            </w:r>
            <w:r>
              <w:t xml:space="preserve"> </w:t>
            </w:r>
            <w:r>
              <w:rPr>
                <w:spacing w:val="-3"/>
              </w:rPr>
              <w:t>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9" w:hRule="atLeast"/>
        </w:trPr>
        <w:tc>
          <w:tcPr>
            <w:tcW w:w="719" w:type="dxa"/>
            <w:vAlign w:val="top"/>
          </w:tcPr>
          <w:p>
            <w:pPr>
              <w:spacing w:line="317" w:lineRule="auto"/>
              <w:rPr>
                <w:rFonts w:ascii="Arial"/>
                <w:sz w:val="21"/>
              </w:rPr>
            </w:pPr>
          </w:p>
          <w:p>
            <w:pPr>
              <w:spacing w:line="318" w:lineRule="auto"/>
              <w:rPr>
                <w:rFonts w:ascii="Arial"/>
                <w:sz w:val="21"/>
              </w:rPr>
            </w:pPr>
          </w:p>
          <w:p>
            <w:pPr>
              <w:spacing w:before="57" w:line="195" w:lineRule="auto"/>
              <w:ind w:left="111"/>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28</w:t>
            </w:r>
          </w:p>
        </w:tc>
        <w:tc>
          <w:tcPr>
            <w:tcW w:w="650" w:type="dxa"/>
            <w:vAlign w:val="top"/>
          </w:tcPr>
          <w:p>
            <w:pPr>
              <w:pStyle w:val="6"/>
              <w:spacing w:before="267" w:line="352" w:lineRule="auto"/>
              <w:ind w:left="117" w:right="109"/>
              <w:jc w:val="both"/>
            </w:pPr>
            <w:r>
              <w:rPr>
                <w:spacing w:val="8"/>
              </w:rPr>
              <w:t>政府</w:t>
            </w:r>
            <w:r>
              <w:t xml:space="preserve"> </w:t>
            </w:r>
            <w:r>
              <w:rPr>
                <w:spacing w:val="9"/>
              </w:rPr>
              <w:t>购买</w:t>
            </w:r>
          </w:p>
          <w:p>
            <w:pPr>
              <w:pStyle w:val="6"/>
              <w:spacing w:line="230" w:lineRule="auto"/>
              <w:ind w:left="116"/>
            </w:pPr>
            <w:r>
              <w:rPr>
                <w:spacing w:val="2"/>
              </w:rPr>
              <w:t>服务</w:t>
            </w:r>
          </w:p>
        </w:tc>
        <w:tc>
          <w:tcPr>
            <w:tcW w:w="735" w:type="dxa"/>
            <w:vAlign w:val="top"/>
          </w:tcPr>
          <w:p>
            <w:pPr>
              <w:pStyle w:val="6"/>
              <w:spacing w:before="267" w:line="352" w:lineRule="auto"/>
              <w:ind w:left="117" w:right="107"/>
              <w:jc w:val="both"/>
            </w:pPr>
            <w:r>
              <w:rPr>
                <w:spacing w:val="-6"/>
              </w:rPr>
              <w:t>政</w:t>
            </w:r>
            <w:r>
              <w:rPr>
                <w:spacing w:val="15"/>
              </w:rPr>
              <w:t xml:space="preserve"> </w:t>
            </w:r>
            <w:r>
              <w:rPr>
                <w:spacing w:val="-6"/>
              </w:rPr>
              <w:t>府</w:t>
            </w:r>
            <w:r>
              <w:t xml:space="preserve"> </w:t>
            </w:r>
            <w:r>
              <w:rPr>
                <w:spacing w:val="-10"/>
              </w:rPr>
              <w:t>购</w:t>
            </w:r>
            <w:r>
              <w:rPr>
                <w:spacing w:val="23"/>
              </w:rPr>
              <w:t xml:space="preserve"> </w:t>
            </w:r>
            <w:r>
              <w:rPr>
                <w:spacing w:val="-10"/>
              </w:rPr>
              <w:t>买</w:t>
            </w:r>
          </w:p>
          <w:p>
            <w:pPr>
              <w:pStyle w:val="6"/>
              <w:spacing w:line="230" w:lineRule="auto"/>
              <w:ind w:left="117"/>
            </w:pPr>
            <w:r>
              <w:rPr>
                <w:spacing w:val="2"/>
              </w:rPr>
              <w:t>服务</w:t>
            </w:r>
          </w:p>
        </w:tc>
        <w:tc>
          <w:tcPr>
            <w:tcW w:w="872" w:type="dxa"/>
            <w:vMerge w:val="continue"/>
            <w:tcBorders>
              <w:top w:val="nil"/>
            </w:tcBorders>
            <w:vAlign w:val="top"/>
          </w:tcPr>
          <w:p>
            <w:pPr>
              <w:rPr>
                <w:rFonts w:ascii="Arial"/>
                <w:sz w:val="21"/>
              </w:rPr>
            </w:pPr>
          </w:p>
        </w:tc>
        <w:tc>
          <w:tcPr>
            <w:tcW w:w="933" w:type="dxa"/>
            <w:vMerge w:val="continue"/>
            <w:tcBorders>
              <w:top w:val="nil"/>
            </w:tcBorders>
            <w:vAlign w:val="top"/>
          </w:tcPr>
          <w:p>
            <w:pPr>
              <w:rPr>
                <w:rFonts w:ascii="Arial"/>
                <w:sz w:val="21"/>
              </w:rPr>
            </w:pPr>
          </w:p>
        </w:tc>
        <w:tc>
          <w:tcPr>
            <w:tcW w:w="930" w:type="dxa"/>
            <w:vAlign w:val="top"/>
          </w:tcPr>
          <w:p>
            <w:pPr>
              <w:spacing w:line="277" w:lineRule="auto"/>
              <w:rPr>
                <w:rFonts w:ascii="Arial"/>
                <w:sz w:val="21"/>
              </w:rPr>
            </w:pPr>
          </w:p>
          <w:p>
            <w:pPr>
              <w:pStyle w:val="6"/>
              <w:spacing w:before="65" w:line="268" w:lineRule="auto"/>
              <w:ind w:left="120" w:right="106" w:hanging="11"/>
              <w:jc w:val="right"/>
              <w:rPr>
                <w:rFonts w:ascii="MS UI Gothic" w:hAnsi="MS UI Gothic" w:eastAsia="MS UI Gothic" w:cs="MS UI Gothic"/>
              </w:rPr>
            </w:pPr>
            <w:r>
              <w:rPr>
                <w:rFonts w:ascii="Times New Roman" w:hAnsi="Times New Roman" w:eastAsia="Times New Roman" w:cs="Times New Roman"/>
              </w:rPr>
              <w:t>D202</w:t>
            </w:r>
            <w:r>
              <w:rPr>
                <w:rFonts w:ascii="Times New Roman" w:hAnsi="Times New Roman" w:eastAsia="Times New Roman" w:cs="Times New Roman"/>
                <w:spacing w:val="14"/>
              </w:rPr>
              <w:t xml:space="preserve"> </w:t>
            </w:r>
            <w:r>
              <w:t xml:space="preserve">受 </w:t>
            </w:r>
            <w:r>
              <w:rPr>
                <w:spacing w:val="32"/>
              </w:rPr>
              <w:t>益对象</w:t>
            </w:r>
            <w:r>
              <w:rPr>
                <w:spacing w:val="1"/>
              </w:rPr>
              <w:t xml:space="preserve"> </w:t>
            </w:r>
            <w:r>
              <w:rPr>
                <w:spacing w:val="4"/>
              </w:rPr>
              <w:t>满意度</w:t>
            </w:r>
            <w:r>
              <w:t xml:space="preserve">  </w:t>
            </w:r>
            <w:r>
              <w:rPr>
                <w:rFonts w:ascii="MS UI Gothic" w:hAnsi="MS UI Gothic" w:eastAsia="MS UI Gothic" w:cs="MS UI Gothic"/>
              </w:rPr>
              <w:t>✮</w:t>
            </w:r>
          </w:p>
        </w:tc>
        <w:tc>
          <w:tcPr>
            <w:tcW w:w="620" w:type="dxa"/>
            <w:vAlign w:val="top"/>
          </w:tcPr>
          <w:p>
            <w:pPr>
              <w:spacing w:line="319" w:lineRule="auto"/>
              <w:rPr>
                <w:rFonts w:ascii="Arial"/>
                <w:sz w:val="21"/>
              </w:rPr>
            </w:pPr>
          </w:p>
          <w:p>
            <w:pPr>
              <w:spacing w:line="319" w:lineRule="auto"/>
              <w:rPr>
                <w:rFonts w:ascii="Arial"/>
                <w:sz w:val="21"/>
              </w:rPr>
            </w:pPr>
          </w:p>
          <w:p>
            <w:pPr>
              <w:spacing w:before="57" w:line="192" w:lineRule="auto"/>
              <w:ind w:left="112"/>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c>
          <w:tcPr>
            <w:tcW w:w="2299" w:type="dxa"/>
            <w:vAlign w:val="top"/>
          </w:tcPr>
          <w:p>
            <w:pPr>
              <w:pStyle w:val="6"/>
              <w:spacing w:before="189" w:line="269" w:lineRule="auto"/>
              <w:ind w:left="117" w:right="106"/>
              <w:jc w:val="both"/>
            </w:pPr>
            <w:r>
              <w:rPr>
                <w:spacing w:val="7"/>
              </w:rPr>
              <w:t>用</w:t>
            </w:r>
            <w:r>
              <w:rPr>
                <w:spacing w:val="-31"/>
              </w:rPr>
              <w:t xml:space="preserve"> </w:t>
            </w:r>
            <w:r>
              <w:rPr>
                <w:spacing w:val="7"/>
              </w:rPr>
              <w:t>以反</w:t>
            </w:r>
            <w:r>
              <w:rPr>
                <w:spacing w:val="-51"/>
              </w:rPr>
              <w:t xml:space="preserve"> </w:t>
            </w:r>
            <w:r>
              <w:rPr>
                <w:spacing w:val="7"/>
              </w:rPr>
              <w:t>映和</w:t>
            </w:r>
            <w:r>
              <w:rPr>
                <w:spacing w:val="-60"/>
              </w:rPr>
              <w:t xml:space="preserve"> </w:t>
            </w:r>
            <w:r>
              <w:rPr>
                <w:spacing w:val="7"/>
              </w:rPr>
              <w:t>考核社</w:t>
            </w:r>
            <w:r>
              <w:rPr>
                <w:spacing w:val="-53"/>
              </w:rPr>
              <w:t xml:space="preserve"> </w:t>
            </w:r>
            <w:r>
              <w:rPr>
                <w:spacing w:val="7"/>
              </w:rPr>
              <w:t>会</w:t>
            </w:r>
            <w:r>
              <w:t xml:space="preserve"> </w:t>
            </w:r>
            <w:r>
              <w:rPr>
                <w:spacing w:val="11"/>
              </w:rPr>
              <w:t>公</w:t>
            </w:r>
            <w:r>
              <w:rPr>
                <w:spacing w:val="-58"/>
              </w:rPr>
              <w:t xml:space="preserve"> </w:t>
            </w:r>
            <w:r>
              <w:rPr>
                <w:spacing w:val="11"/>
              </w:rPr>
              <w:t>众或服务</w:t>
            </w:r>
            <w:r>
              <w:rPr>
                <w:spacing w:val="-58"/>
              </w:rPr>
              <w:t xml:space="preserve"> </w:t>
            </w:r>
            <w:r>
              <w:rPr>
                <w:spacing w:val="11"/>
              </w:rPr>
              <w:t>对</w:t>
            </w:r>
            <w:r>
              <w:rPr>
                <w:spacing w:val="-56"/>
              </w:rPr>
              <w:t xml:space="preserve"> </w:t>
            </w:r>
            <w:r>
              <w:rPr>
                <w:spacing w:val="11"/>
              </w:rPr>
              <w:t>象对</w:t>
            </w:r>
            <w:r>
              <w:rPr>
                <w:spacing w:val="-59"/>
              </w:rPr>
              <w:t xml:space="preserve"> </w:t>
            </w:r>
            <w:r>
              <w:rPr>
                <w:spacing w:val="11"/>
              </w:rPr>
              <w:t>项</w:t>
            </w:r>
            <w:r>
              <w:t xml:space="preserve"> </w:t>
            </w:r>
            <w:r>
              <w:rPr>
                <w:spacing w:val="5"/>
              </w:rPr>
              <w:t>目</w:t>
            </w:r>
            <w:r>
              <w:rPr>
                <w:spacing w:val="-55"/>
              </w:rPr>
              <w:t xml:space="preserve"> </w:t>
            </w:r>
            <w:r>
              <w:rPr>
                <w:spacing w:val="5"/>
              </w:rPr>
              <w:t>实施</w:t>
            </w:r>
            <w:r>
              <w:rPr>
                <w:spacing w:val="-57"/>
              </w:rPr>
              <w:t xml:space="preserve"> </w:t>
            </w:r>
            <w:r>
              <w:rPr>
                <w:spacing w:val="5"/>
              </w:rPr>
              <w:t>效果</w:t>
            </w:r>
            <w:r>
              <w:rPr>
                <w:spacing w:val="-47"/>
              </w:rPr>
              <w:t xml:space="preserve"> </w:t>
            </w:r>
            <w:r>
              <w:rPr>
                <w:spacing w:val="5"/>
              </w:rPr>
              <w:t>的</w:t>
            </w:r>
            <w:r>
              <w:rPr>
                <w:spacing w:val="-60"/>
              </w:rPr>
              <w:t xml:space="preserve"> </w:t>
            </w:r>
            <w:r>
              <w:rPr>
                <w:spacing w:val="5"/>
              </w:rPr>
              <w:t>满意</w:t>
            </w:r>
            <w:r>
              <w:rPr>
                <w:spacing w:val="-58"/>
              </w:rPr>
              <w:t xml:space="preserve"> </w:t>
            </w:r>
            <w:r>
              <w:rPr>
                <w:spacing w:val="5"/>
              </w:rPr>
              <w:t>程</w:t>
            </w:r>
            <w:r>
              <w:t xml:space="preserve"> 度</w:t>
            </w:r>
          </w:p>
        </w:tc>
        <w:tc>
          <w:tcPr>
            <w:tcW w:w="3139" w:type="dxa"/>
            <w:vAlign w:val="top"/>
          </w:tcPr>
          <w:p>
            <w:pPr>
              <w:pStyle w:val="6"/>
              <w:spacing w:before="41" w:line="271" w:lineRule="auto"/>
              <w:ind w:left="123" w:right="104" w:hanging="4"/>
              <w:jc w:val="both"/>
            </w:pPr>
            <w:r>
              <w:rPr>
                <w:spacing w:val="10"/>
              </w:rPr>
              <w:t>《自治区党委</w:t>
            </w:r>
            <w:r>
              <w:rPr>
                <w:spacing w:val="76"/>
              </w:rPr>
              <w:t xml:space="preserve"> </w:t>
            </w:r>
            <w:r>
              <w:rPr>
                <w:spacing w:val="10"/>
              </w:rPr>
              <w:t>自治区人民政府</w:t>
            </w:r>
            <w:r>
              <w:t xml:space="preserve"> </w:t>
            </w:r>
            <w:r>
              <w:rPr>
                <w:spacing w:val="23"/>
              </w:rPr>
              <w:t>关于全面实施预算绩效管理的</w:t>
            </w:r>
            <w:r>
              <w:rPr>
                <w:spacing w:val="5"/>
              </w:rPr>
              <w:t xml:space="preserve"> </w:t>
            </w:r>
            <w:r>
              <w:rPr>
                <w:spacing w:val="6"/>
              </w:rPr>
              <w:t>实施意见》（新党发〔</w:t>
            </w:r>
            <w:r>
              <w:rPr>
                <w:rFonts w:ascii="Times New Roman" w:hAnsi="Times New Roman" w:eastAsia="Times New Roman" w:cs="Times New Roman"/>
                <w:spacing w:val="6"/>
              </w:rPr>
              <w:t>2018</w:t>
            </w:r>
            <w:r>
              <w:rPr>
                <w:spacing w:val="6"/>
              </w:rPr>
              <w:t>〕</w:t>
            </w:r>
            <w:r>
              <w:rPr>
                <w:rFonts w:ascii="Times New Roman" w:hAnsi="Times New Roman" w:eastAsia="Times New Roman" w:cs="Times New Roman"/>
                <w:spacing w:val="6"/>
              </w:rPr>
              <w:t>30</w:t>
            </w:r>
            <w:r>
              <w:rPr>
                <w:rFonts w:ascii="Times New Roman" w:hAnsi="Times New Roman" w:eastAsia="Times New Roman" w:cs="Times New Roman"/>
                <w:spacing w:val="1"/>
              </w:rPr>
              <w:t xml:space="preserve"> </w:t>
            </w:r>
            <w:r>
              <w:rPr>
                <w:spacing w:val="8"/>
              </w:rPr>
              <w:t>号</w:t>
            </w:r>
            <w:r>
              <w:rPr>
                <w:spacing w:val="3"/>
              </w:rPr>
              <w:t>），</w:t>
            </w:r>
            <w:r>
              <w:rPr>
                <w:spacing w:val="8"/>
              </w:rPr>
              <w:t>《项目支出绩效评价管理</w:t>
            </w:r>
            <w:r>
              <w:t xml:space="preserve"> </w:t>
            </w:r>
            <w:r>
              <w:rPr>
                <w:spacing w:val="5"/>
              </w:rPr>
              <w:t>办法》（财预〔</w:t>
            </w:r>
            <w:r>
              <w:rPr>
                <w:rFonts w:ascii="Times New Roman" w:hAnsi="Times New Roman" w:eastAsia="Times New Roman" w:cs="Times New Roman"/>
                <w:spacing w:val="5"/>
              </w:rPr>
              <w:t>2020</w:t>
            </w:r>
            <w:r>
              <w:rPr>
                <w:spacing w:val="5"/>
              </w:rPr>
              <w:t>〕</w:t>
            </w:r>
            <w:r>
              <w:rPr>
                <w:rFonts w:ascii="Times New Roman" w:hAnsi="Times New Roman" w:eastAsia="Times New Roman" w:cs="Times New Roman"/>
                <w:spacing w:val="5"/>
              </w:rPr>
              <w:t>10</w:t>
            </w:r>
            <w:r>
              <w:rPr>
                <w:rFonts w:ascii="Times New Roman" w:hAnsi="Times New Roman" w:eastAsia="Times New Roman" w:cs="Times New Roman"/>
                <w:spacing w:val="21"/>
                <w:w w:val="101"/>
              </w:rPr>
              <w:t xml:space="preserve"> </w:t>
            </w:r>
            <w:r>
              <w:rPr>
                <w:spacing w:val="5"/>
              </w:rPr>
              <w:t>号）</w:t>
            </w:r>
          </w:p>
        </w:tc>
        <w:tc>
          <w:tcPr>
            <w:tcW w:w="1179" w:type="dxa"/>
            <w:vAlign w:val="top"/>
          </w:tcPr>
          <w:p>
            <w:pPr>
              <w:spacing w:line="290" w:lineRule="auto"/>
              <w:rPr>
                <w:rFonts w:ascii="Arial"/>
                <w:sz w:val="21"/>
              </w:rPr>
            </w:pPr>
          </w:p>
          <w:p>
            <w:pPr>
              <w:spacing w:line="290" w:lineRule="auto"/>
              <w:rPr>
                <w:rFonts w:ascii="Arial"/>
                <w:sz w:val="21"/>
              </w:rPr>
            </w:pPr>
          </w:p>
          <w:p>
            <w:pPr>
              <w:pStyle w:val="6"/>
              <w:spacing w:before="65" w:line="266" w:lineRule="exact"/>
              <w:ind w:left="133"/>
              <w:rPr>
                <w:rFonts w:ascii="Times New Roman" w:hAnsi="Times New Roman" w:eastAsia="Times New Roman" w:cs="Times New Roman"/>
              </w:rPr>
            </w:pPr>
            <w:r>
              <w:rPr>
                <w:spacing w:val="25"/>
                <w:position w:val="1"/>
              </w:rPr>
              <w:t>&gt;</w:t>
            </w:r>
            <w:r>
              <w:rPr>
                <w:rFonts w:ascii="Times New Roman" w:hAnsi="Times New Roman" w:eastAsia="Times New Roman" w:cs="Times New Roman"/>
                <w:spacing w:val="25"/>
                <w:position w:val="1"/>
              </w:rPr>
              <w:t>90%</w:t>
            </w:r>
          </w:p>
        </w:tc>
        <w:tc>
          <w:tcPr>
            <w:tcW w:w="2524" w:type="dxa"/>
            <w:vAlign w:val="top"/>
          </w:tcPr>
          <w:p>
            <w:pPr>
              <w:pStyle w:val="6"/>
              <w:spacing w:before="39" w:line="274" w:lineRule="auto"/>
              <w:ind w:left="121" w:right="53" w:firstLine="10"/>
              <w:jc w:val="both"/>
            </w:pPr>
            <w:r>
              <w:rPr>
                <w:spacing w:val="27"/>
              </w:rPr>
              <w:t>受益对象满意度指标达</w:t>
            </w:r>
            <w:r>
              <w:rPr>
                <w:spacing w:val="7"/>
              </w:rPr>
              <w:t xml:space="preserve"> </w:t>
            </w:r>
            <w:r>
              <w:rPr>
                <w:spacing w:val="-8"/>
              </w:rPr>
              <w:t>到目标值以上的，得</w:t>
            </w:r>
            <w:r>
              <w:rPr>
                <w:spacing w:val="-27"/>
              </w:rPr>
              <w:t xml:space="preserve"> </w:t>
            </w:r>
            <w:r>
              <w:rPr>
                <w:rFonts w:ascii="Times New Roman" w:hAnsi="Times New Roman" w:eastAsia="Times New Roman" w:cs="Times New Roman"/>
                <w:spacing w:val="-8"/>
              </w:rPr>
              <w:t>8</w:t>
            </w:r>
            <w:r>
              <w:rPr>
                <w:rFonts w:ascii="Times New Roman" w:hAnsi="Times New Roman" w:eastAsia="Times New Roman" w:cs="Times New Roman"/>
                <w:spacing w:val="15"/>
                <w:w w:val="101"/>
              </w:rPr>
              <w:t xml:space="preserve"> </w:t>
            </w:r>
            <w:r>
              <w:rPr>
                <w:spacing w:val="-8"/>
              </w:rPr>
              <w:t>分；</w:t>
            </w:r>
            <w:r>
              <w:t xml:space="preserve"> </w:t>
            </w:r>
            <w:r>
              <w:rPr>
                <w:spacing w:val="8"/>
              </w:rPr>
              <w:t>低于目标值的，每低一个</w:t>
            </w:r>
            <w:r>
              <w:t xml:space="preserve"> </w:t>
            </w:r>
            <w:r>
              <w:rPr>
                <w:spacing w:val="3"/>
              </w:rPr>
              <w:t>百分点少得</w:t>
            </w:r>
            <w:r>
              <w:rPr>
                <w:spacing w:val="-16"/>
              </w:rPr>
              <w:t xml:space="preserve"> </w:t>
            </w:r>
            <w:r>
              <w:rPr>
                <w:rFonts w:ascii="Times New Roman" w:hAnsi="Times New Roman" w:eastAsia="Times New Roman" w:cs="Times New Roman"/>
                <w:spacing w:val="3"/>
              </w:rPr>
              <w:t>1</w:t>
            </w:r>
            <w:r>
              <w:rPr>
                <w:rFonts w:ascii="Times New Roman" w:hAnsi="Times New Roman" w:eastAsia="Times New Roman" w:cs="Times New Roman"/>
                <w:spacing w:val="20"/>
                <w:w w:val="101"/>
              </w:rPr>
              <w:t xml:space="preserve"> </w:t>
            </w:r>
            <w:r>
              <w:rPr>
                <w:spacing w:val="3"/>
              </w:rPr>
              <w:t>分，扣完为</w:t>
            </w:r>
            <w:r>
              <w:t xml:space="preserve"> </w:t>
            </w:r>
            <w:r>
              <w:rPr>
                <w:spacing w:val="-3"/>
              </w:rPr>
              <w:t>止。</w:t>
            </w:r>
          </w:p>
        </w:tc>
      </w:tr>
    </w:tbl>
    <w:p>
      <w:pPr>
        <w:rPr>
          <w:rFonts w:ascii="Arial"/>
          <w:sz w:val="21"/>
        </w:rPr>
      </w:pPr>
    </w:p>
    <w:p>
      <w:pPr>
        <w:rPr>
          <w:rFonts w:ascii="Arial" w:hAnsi="Arial" w:eastAsia="Arial" w:cs="Arial"/>
          <w:sz w:val="21"/>
          <w:szCs w:val="21"/>
        </w:rPr>
        <w:sectPr>
          <w:footerReference r:id="rId37" w:type="default"/>
          <w:pgSz w:w="16839" w:h="11906"/>
          <w:pgMar w:top="1012" w:right="1116" w:bottom="1223" w:left="1116" w:header="0" w:footer="1046" w:gutter="0"/>
          <w:cols w:space="720" w:num="1"/>
        </w:sectPr>
      </w:pPr>
    </w:p>
    <w:p>
      <w:pPr>
        <w:spacing w:before="21"/>
      </w:pPr>
    </w:p>
    <w:p>
      <w:pPr>
        <w:spacing w:before="21"/>
      </w:pPr>
    </w:p>
    <w:p>
      <w:pPr>
        <w:spacing w:before="21"/>
      </w:pPr>
    </w:p>
    <w:tbl>
      <w:tblPr>
        <w:tblStyle w:val="5"/>
        <w:tblW w:w="14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650"/>
        <w:gridCol w:w="735"/>
        <w:gridCol w:w="872"/>
        <w:gridCol w:w="933"/>
        <w:gridCol w:w="930"/>
        <w:gridCol w:w="620"/>
        <w:gridCol w:w="2299"/>
        <w:gridCol w:w="3139"/>
        <w:gridCol w:w="1179"/>
        <w:gridCol w:w="25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719" w:type="dxa"/>
            <w:shd w:val="clear" w:color="auto" w:fill="BEBEBE"/>
            <w:vAlign w:val="top"/>
          </w:tcPr>
          <w:p>
            <w:pPr>
              <w:pStyle w:val="6"/>
              <w:spacing w:before="267" w:line="231" w:lineRule="auto"/>
              <w:ind w:left="159"/>
            </w:pPr>
            <w:r>
              <w:rPr>
                <w:spacing w:val="3"/>
                <w14:textOutline w14:w="3795" w14:cap="flat" w14:cmpd="sng">
                  <w14:solidFill>
                    <w14:srgbClr w14:val="000000"/>
                  </w14:solidFill>
                  <w14:prstDash w14:val="solid"/>
                  <w14:miter w14:val="10"/>
                </w14:textOutline>
              </w:rPr>
              <w:t>序号</w:t>
            </w:r>
          </w:p>
        </w:tc>
        <w:tc>
          <w:tcPr>
            <w:tcW w:w="650" w:type="dxa"/>
            <w:shd w:val="clear" w:color="auto" w:fill="BEBEBE"/>
            <w:vAlign w:val="top"/>
          </w:tcPr>
          <w:p>
            <w:pPr>
              <w:pStyle w:val="6"/>
              <w:spacing w:before="78" w:line="381" w:lineRule="exact"/>
              <w:ind w:left="124"/>
            </w:pPr>
            <w:r>
              <w:rPr>
                <w:spacing w:val="2"/>
                <w:position w:val="13"/>
                <w14:textOutline w14:w="3795" w14:cap="flat" w14:cmpd="sng">
                  <w14:solidFill>
                    <w14:srgbClr w14:val="000000"/>
                  </w14:solidFill>
                  <w14:prstDash w14:val="solid"/>
                  <w14:miter w14:val="10"/>
                </w14:textOutline>
              </w:rPr>
              <w:t>行业</w:t>
            </w:r>
          </w:p>
          <w:p>
            <w:pPr>
              <w:pStyle w:val="6"/>
              <w:spacing w:line="231" w:lineRule="auto"/>
              <w:ind w:left="124"/>
            </w:pPr>
            <w:r>
              <w:rPr>
                <w:spacing w:val="1"/>
                <w14:textOutline w14:w="3795" w14:cap="flat" w14:cmpd="sng">
                  <w14:solidFill>
                    <w14:srgbClr w14:val="000000"/>
                  </w14:solidFill>
                  <w14:prstDash w14:val="solid"/>
                  <w14:miter w14:val="10"/>
                </w14:textOutline>
              </w:rPr>
              <w:t>类别</w:t>
            </w:r>
          </w:p>
        </w:tc>
        <w:tc>
          <w:tcPr>
            <w:tcW w:w="735" w:type="dxa"/>
            <w:shd w:val="clear" w:color="auto" w:fill="BEBEBE"/>
            <w:vAlign w:val="top"/>
          </w:tcPr>
          <w:p>
            <w:pPr>
              <w:pStyle w:val="6"/>
              <w:spacing w:before="78" w:line="381" w:lineRule="exact"/>
              <w:ind w:left="176"/>
            </w:pPr>
            <w:r>
              <w:rPr>
                <w:spacing w:val="-3"/>
                <w:position w:val="13"/>
                <w14:textOutline w14:w="3795" w14:cap="flat" w14:cmpd="sng">
                  <w14:solidFill>
                    <w14:srgbClr w14:val="000000"/>
                  </w14:solidFill>
                  <w14:prstDash w14:val="solid"/>
                  <w14:miter w14:val="10"/>
                </w14:textOutline>
              </w:rPr>
              <w:t>资金</w:t>
            </w:r>
          </w:p>
          <w:p>
            <w:pPr>
              <w:pStyle w:val="6"/>
              <w:spacing w:line="232" w:lineRule="auto"/>
              <w:ind w:left="165"/>
            </w:pPr>
            <w:r>
              <w:rPr>
                <w:spacing w:val="3"/>
                <w14:textOutline w14:w="3795" w14:cap="flat" w14:cmpd="sng">
                  <w14:solidFill>
                    <w14:srgbClr w14:val="000000"/>
                  </w14:solidFill>
                  <w14:prstDash w14:val="solid"/>
                  <w14:miter w14:val="10"/>
                </w14:textOutline>
              </w:rPr>
              <w:t>用途</w:t>
            </w:r>
          </w:p>
        </w:tc>
        <w:tc>
          <w:tcPr>
            <w:tcW w:w="872" w:type="dxa"/>
            <w:shd w:val="clear" w:color="auto" w:fill="BEBEBE"/>
            <w:vAlign w:val="top"/>
          </w:tcPr>
          <w:p>
            <w:pPr>
              <w:pStyle w:val="6"/>
              <w:spacing w:before="78" w:line="381" w:lineRule="exact"/>
              <w:ind w:left="238"/>
            </w:pPr>
            <w:r>
              <w:rPr>
                <w:spacing w:val="5"/>
                <w:position w:val="13"/>
                <w14:textOutline w14:w="3795" w14:cap="flat" w14:cmpd="sng">
                  <w14:solidFill>
                    <w14:srgbClr w14:val="000000"/>
                  </w14:solidFill>
                  <w14:prstDash w14:val="solid"/>
                  <w14:miter w14:val="10"/>
                </w14:textOutline>
              </w:rPr>
              <w:t>一级</w:t>
            </w:r>
          </w:p>
          <w:p>
            <w:pPr>
              <w:pStyle w:val="6"/>
              <w:spacing w:line="230" w:lineRule="auto"/>
              <w:ind w:left="234"/>
            </w:pPr>
            <w:r>
              <w:rPr>
                <w:spacing w:val="3"/>
                <w14:textOutline w14:w="3795" w14:cap="flat" w14:cmpd="sng">
                  <w14:solidFill>
                    <w14:srgbClr w14:val="000000"/>
                  </w14:solidFill>
                  <w14:prstDash w14:val="solid"/>
                  <w14:miter w14:val="10"/>
                </w14:textOutline>
              </w:rPr>
              <w:t>指标</w:t>
            </w:r>
          </w:p>
        </w:tc>
        <w:tc>
          <w:tcPr>
            <w:tcW w:w="933"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二级指</w:t>
            </w:r>
          </w:p>
          <w:p>
            <w:pPr>
              <w:pStyle w:val="6"/>
              <w:spacing w:line="230" w:lineRule="auto"/>
              <w:ind w:left="370"/>
            </w:pPr>
            <w:r>
              <w:rPr>
                <w14:textOutline w14:w="3795" w14:cap="flat" w14:cmpd="sng">
                  <w14:solidFill>
                    <w14:srgbClr w14:val="000000"/>
                  </w14:solidFill>
                  <w14:prstDash w14:val="solid"/>
                  <w14:miter w14:val="10"/>
                </w14:textOutline>
              </w:rPr>
              <w:t>标</w:t>
            </w:r>
          </w:p>
        </w:tc>
        <w:tc>
          <w:tcPr>
            <w:tcW w:w="930" w:type="dxa"/>
            <w:shd w:val="clear" w:color="auto" w:fill="BEBEBE"/>
            <w:vAlign w:val="top"/>
          </w:tcPr>
          <w:p>
            <w:pPr>
              <w:pStyle w:val="6"/>
              <w:spacing w:before="78" w:line="381" w:lineRule="exact"/>
              <w:ind w:left="166"/>
            </w:pPr>
            <w:r>
              <w:rPr>
                <w:spacing w:val="3"/>
                <w:position w:val="13"/>
                <w14:textOutline w14:w="3795" w14:cap="flat" w14:cmpd="sng">
                  <w14:solidFill>
                    <w14:srgbClr w14:val="000000"/>
                  </w14:solidFill>
                  <w14:prstDash w14:val="solid"/>
                  <w14:miter w14:val="10"/>
                </w14:textOutline>
              </w:rPr>
              <w:t>三级指</w:t>
            </w:r>
          </w:p>
          <w:p>
            <w:pPr>
              <w:pStyle w:val="6"/>
              <w:spacing w:line="230" w:lineRule="auto"/>
              <w:ind w:left="368"/>
            </w:pPr>
            <w:r>
              <w:rPr>
                <w14:textOutline w14:w="3795" w14:cap="flat" w14:cmpd="sng">
                  <w14:solidFill>
                    <w14:srgbClr w14:val="000000"/>
                  </w14:solidFill>
                  <w14:prstDash w14:val="solid"/>
                  <w14:miter w14:val="10"/>
                </w14:textOutline>
              </w:rPr>
              <w:t>标</w:t>
            </w:r>
          </w:p>
        </w:tc>
        <w:tc>
          <w:tcPr>
            <w:tcW w:w="620" w:type="dxa"/>
            <w:shd w:val="clear" w:color="auto" w:fill="BEBEBE"/>
            <w:textDirection w:val="tbRlV"/>
            <w:vAlign w:val="top"/>
          </w:tcPr>
          <w:p>
            <w:pPr>
              <w:pStyle w:val="6"/>
              <w:spacing w:before="205" w:line="210" w:lineRule="auto"/>
              <w:ind w:left="78"/>
            </w:pPr>
            <w:r>
              <w:rPr>
                <w:spacing w:val="13"/>
                <w14:textOutline w14:w="3795" w14:cap="flat" w14:cmpd="sng">
                  <w14:solidFill>
                    <w14:srgbClr w14:val="000000"/>
                  </w14:solidFill>
                  <w14:prstDash w14:val="solid"/>
                  <w14:miter w14:val="10"/>
                </w14:textOutline>
              </w:rPr>
              <w:t>权</w:t>
            </w:r>
            <w:r>
              <w:rPr>
                <w:spacing w:val="68"/>
              </w:rPr>
              <w:t xml:space="preserve"> </w:t>
            </w:r>
            <w:r>
              <w:rPr>
                <w:spacing w:val="13"/>
                <w14:textOutline w14:w="3795" w14:cap="flat" w14:cmpd="sng">
                  <w14:solidFill>
                    <w14:srgbClr w14:val="000000"/>
                  </w14:solidFill>
                  <w14:prstDash w14:val="solid"/>
                  <w14:miter w14:val="10"/>
                </w14:textOutline>
              </w:rPr>
              <w:t>重</w:t>
            </w:r>
          </w:p>
        </w:tc>
        <w:tc>
          <w:tcPr>
            <w:tcW w:w="2299" w:type="dxa"/>
            <w:shd w:val="clear" w:color="auto" w:fill="BEBEBE"/>
            <w:vAlign w:val="top"/>
          </w:tcPr>
          <w:p>
            <w:pPr>
              <w:pStyle w:val="6"/>
              <w:spacing w:before="267" w:line="231" w:lineRule="auto"/>
              <w:ind w:left="739"/>
            </w:pPr>
            <w:r>
              <w:rPr>
                <w:spacing w:val="7"/>
                <w14:textOutline w14:w="3795" w14:cap="flat" w14:cmpd="sng">
                  <w14:solidFill>
                    <w14:srgbClr w14:val="000000"/>
                  </w14:solidFill>
                  <w14:prstDash w14:val="solid"/>
                  <w14:miter w14:val="10"/>
                </w14:textOutline>
              </w:rPr>
              <w:t>指标解释</w:t>
            </w:r>
          </w:p>
        </w:tc>
        <w:tc>
          <w:tcPr>
            <w:tcW w:w="3139" w:type="dxa"/>
            <w:shd w:val="clear" w:color="auto" w:fill="BEBEBE"/>
            <w:vAlign w:val="top"/>
          </w:tcPr>
          <w:p>
            <w:pPr>
              <w:pStyle w:val="6"/>
              <w:spacing w:before="267" w:line="231" w:lineRule="auto"/>
              <w:ind w:left="1160"/>
            </w:pPr>
            <w:r>
              <w:rPr>
                <w:spacing w:val="6"/>
                <w14:textOutline w14:w="3795" w14:cap="flat" w14:cmpd="sng">
                  <w14:solidFill>
                    <w14:srgbClr w14:val="000000"/>
                  </w14:solidFill>
                  <w14:prstDash w14:val="solid"/>
                  <w14:miter w14:val="10"/>
                </w14:textOutline>
              </w:rPr>
              <w:t>评价依据</w:t>
            </w:r>
          </w:p>
        </w:tc>
        <w:tc>
          <w:tcPr>
            <w:tcW w:w="1179" w:type="dxa"/>
            <w:shd w:val="clear" w:color="auto" w:fill="BEBEBE"/>
            <w:vAlign w:val="top"/>
          </w:tcPr>
          <w:p>
            <w:pPr>
              <w:pStyle w:val="6"/>
              <w:spacing w:before="267" w:line="231" w:lineRule="auto"/>
              <w:ind w:left="285"/>
            </w:pPr>
            <w:r>
              <w:rPr>
                <w:spacing w:val="6"/>
                <w14:textOutline w14:w="3795" w14:cap="flat" w14:cmpd="sng">
                  <w14:solidFill>
                    <w14:srgbClr w14:val="000000"/>
                  </w14:solidFill>
                  <w14:prstDash w14:val="solid"/>
                  <w14:miter w14:val="10"/>
                </w14:textOutline>
              </w:rPr>
              <w:t>标杆值</w:t>
            </w:r>
          </w:p>
        </w:tc>
        <w:tc>
          <w:tcPr>
            <w:tcW w:w="2524" w:type="dxa"/>
            <w:shd w:val="clear" w:color="auto" w:fill="BEBEBE"/>
            <w:vAlign w:val="top"/>
          </w:tcPr>
          <w:p>
            <w:pPr>
              <w:pStyle w:val="6"/>
              <w:spacing w:before="267" w:line="231" w:lineRule="auto"/>
              <w:ind w:left="852"/>
            </w:pPr>
            <w:r>
              <w:rPr>
                <w:spacing w:val="6"/>
                <w14:textOutline w14:w="3795" w14:cap="flat" w14:cmpd="sng">
                  <w14:solidFill>
                    <w14:srgbClr w14:val="000000"/>
                  </w14:solidFill>
                  <w14:prstDash w14:val="solid"/>
                  <w14:miter w14:val="10"/>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6" w:hRule="atLeast"/>
        </w:trPr>
        <w:tc>
          <w:tcPr>
            <w:tcW w:w="719" w:type="dxa"/>
            <w:vAlign w:val="top"/>
          </w:tcPr>
          <w:p>
            <w:pPr>
              <w:rPr>
                <w:rFonts w:ascii="Arial"/>
                <w:sz w:val="21"/>
              </w:rPr>
            </w:pPr>
          </w:p>
        </w:tc>
        <w:tc>
          <w:tcPr>
            <w:tcW w:w="650" w:type="dxa"/>
            <w:vAlign w:val="top"/>
          </w:tcPr>
          <w:p>
            <w:pPr>
              <w:rPr>
                <w:rFonts w:ascii="Arial"/>
                <w:sz w:val="21"/>
              </w:rPr>
            </w:pPr>
          </w:p>
        </w:tc>
        <w:tc>
          <w:tcPr>
            <w:tcW w:w="735" w:type="dxa"/>
            <w:vAlign w:val="top"/>
          </w:tcPr>
          <w:p>
            <w:pPr>
              <w:rPr>
                <w:rFonts w:ascii="Arial"/>
                <w:sz w:val="21"/>
              </w:rPr>
            </w:pPr>
          </w:p>
        </w:tc>
        <w:tc>
          <w:tcPr>
            <w:tcW w:w="872" w:type="dxa"/>
            <w:vAlign w:val="top"/>
          </w:tcPr>
          <w:p>
            <w:pPr>
              <w:rPr>
                <w:rFonts w:ascii="Arial"/>
                <w:sz w:val="21"/>
              </w:rPr>
            </w:pPr>
          </w:p>
        </w:tc>
        <w:tc>
          <w:tcPr>
            <w:tcW w:w="933" w:type="dxa"/>
            <w:vAlign w:val="top"/>
          </w:tcPr>
          <w:p>
            <w:pPr>
              <w:rPr>
                <w:rFonts w:ascii="Arial"/>
                <w:sz w:val="21"/>
              </w:rPr>
            </w:pPr>
          </w:p>
        </w:tc>
        <w:tc>
          <w:tcPr>
            <w:tcW w:w="930" w:type="dxa"/>
            <w:vAlign w:val="top"/>
          </w:tcPr>
          <w:p>
            <w:pPr>
              <w:rPr>
                <w:rFonts w:ascii="Arial"/>
                <w:sz w:val="21"/>
              </w:rPr>
            </w:pPr>
          </w:p>
        </w:tc>
        <w:tc>
          <w:tcPr>
            <w:tcW w:w="620" w:type="dxa"/>
            <w:vAlign w:val="top"/>
          </w:tcPr>
          <w:p>
            <w:pPr>
              <w:rPr>
                <w:rFonts w:ascii="Arial"/>
                <w:sz w:val="21"/>
              </w:rPr>
            </w:pPr>
          </w:p>
        </w:tc>
        <w:tc>
          <w:tcPr>
            <w:tcW w:w="2299" w:type="dxa"/>
            <w:vAlign w:val="top"/>
          </w:tcPr>
          <w:p>
            <w:pPr>
              <w:rPr>
                <w:rFonts w:ascii="Arial"/>
                <w:sz w:val="21"/>
              </w:rPr>
            </w:pPr>
          </w:p>
        </w:tc>
        <w:tc>
          <w:tcPr>
            <w:tcW w:w="3139" w:type="dxa"/>
            <w:vAlign w:val="top"/>
          </w:tcPr>
          <w:p>
            <w:pPr>
              <w:rPr>
                <w:rFonts w:ascii="Arial"/>
                <w:sz w:val="21"/>
              </w:rPr>
            </w:pPr>
          </w:p>
        </w:tc>
        <w:tc>
          <w:tcPr>
            <w:tcW w:w="1179" w:type="dxa"/>
            <w:vAlign w:val="top"/>
          </w:tcPr>
          <w:p>
            <w:pPr>
              <w:rPr>
                <w:rFonts w:ascii="Arial"/>
                <w:sz w:val="21"/>
              </w:rPr>
            </w:pPr>
          </w:p>
        </w:tc>
        <w:tc>
          <w:tcPr>
            <w:tcW w:w="2524"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38" w:type="default"/>
          <w:pgSz w:w="16839" w:h="11906"/>
          <w:pgMar w:top="1012" w:right="1116" w:bottom="1223" w:left="1116" w:header="0" w:footer="1046" w:gutter="0"/>
          <w:cols w:space="720" w:num="1"/>
        </w:sectPr>
      </w:pPr>
    </w:p>
    <w:p>
      <w:pPr>
        <w:pStyle w:val="2"/>
        <w:spacing w:before="164" w:line="223" w:lineRule="auto"/>
        <w:ind w:left="678"/>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10"/>
          </w14:textOutline>
        </w:rPr>
        <w:t>绩效评价总分</w:t>
      </w:r>
    </w:p>
    <w:p>
      <w:pPr>
        <w:pStyle w:val="2"/>
        <w:spacing w:before="287" w:line="411" w:lineRule="auto"/>
        <w:ind w:left="134" w:right="121" w:firstLine="560"/>
        <w:jc w:val="both"/>
        <w:rPr>
          <w:sz w:val="28"/>
          <w:szCs w:val="28"/>
        </w:rPr>
      </w:pPr>
      <w:r>
        <w:rPr>
          <w:sz w:val="28"/>
          <w:szCs w:val="28"/>
        </w:rPr>
        <w:t>绩效评价总分值</w:t>
      </w:r>
      <w:r>
        <w:rPr>
          <w:spacing w:val="-19"/>
          <w:sz w:val="28"/>
          <w:szCs w:val="28"/>
        </w:rPr>
        <w:t xml:space="preserve"> </w:t>
      </w:r>
      <w:r>
        <w:rPr>
          <w:rFonts w:ascii="Times New Roman" w:hAnsi="Times New Roman" w:eastAsia="Times New Roman" w:cs="Times New Roman"/>
          <w:sz w:val="28"/>
          <w:szCs w:val="28"/>
        </w:rPr>
        <w:t>100</w:t>
      </w:r>
      <w:r>
        <w:rPr>
          <w:rFonts w:ascii="Times New Roman" w:hAnsi="Times New Roman" w:eastAsia="Times New Roman" w:cs="Times New Roman"/>
          <w:spacing w:val="27"/>
          <w:sz w:val="28"/>
          <w:szCs w:val="28"/>
        </w:rPr>
        <w:t xml:space="preserve"> </w:t>
      </w:r>
      <w:r>
        <w:rPr>
          <w:sz w:val="28"/>
          <w:szCs w:val="28"/>
        </w:rPr>
        <w:t>分，根据综合评分结果，</w:t>
      </w:r>
      <w:r>
        <w:rPr>
          <w:rFonts w:ascii="Times New Roman" w:hAnsi="Times New Roman" w:eastAsia="Times New Roman" w:cs="Times New Roman"/>
          <w:sz w:val="28"/>
          <w:szCs w:val="28"/>
        </w:rPr>
        <w:t>90</w:t>
      </w:r>
      <w:r>
        <w:rPr>
          <w:rFonts w:ascii="Times New Roman" w:hAnsi="Times New Roman" w:eastAsia="Times New Roman" w:cs="Times New Roman"/>
          <w:spacing w:val="27"/>
          <w:w w:val="101"/>
          <w:sz w:val="28"/>
          <w:szCs w:val="28"/>
        </w:rPr>
        <w:t xml:space="preserve"> </w:t>
      </w:r>
      <w:r>
        <w:rPr>
          <w:sz w:val="28"/>
          <w:szCs w:val="28"/>
        </w:rPr>
        <w:t>分（含）</w:t>
      </w:r>
      <w:r>
        <w:rPr>
          <w:rFonts w:ascii="Times New Roman" w:hAnsi="Times New Roman" w:eastAsia="Times New Roman" w:cs="Times New Roman"/>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z w:val="28"/>
          <w:szCs w:val="28"/>
        </w:rPr>
        <w:t xml:space="preserve">100 </w:t>
      </w:r>
      <w:r>
        <w:rPr>
          <w:spacing w:val="-6"/>
          <w:sz w:val="28"/>
          <w:szCs w:val="28"/>
        </w:rPr>
        <w:t>分为优、</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33"/>
          <w:w w:val="101"/>
          <w:sz w:val="28"/>
          <w:szCs w:val="28"/>
        </w:rPr>
        <w:t xml:space="preserve"> </w:t>
      </w:r>
      <w:r>
        <w:rPr>
          <w:spacing w:val="-6"/>
          <w:sz w:val="28"/>
          <w:szCs w:val="28"/>
        </w:rPr>
        <w:t>分（含）</w:t>
      </w:r>
      <w:r>
        <w:rPr>
          <w:rFonts w:ascii="Times New Roman" w:hAnsi="Times New Roman" w:eastAsia="Times New Roman" w:cs="Times New Roman"/>
          <w:spacing w:val="-6"/>
          <w:sz w:val="28"/>
          <w:szCs w:val="28"/>
        </w:rPr>
        <w:t>-90</w:t>
      </w:r>
      <w:r>
        <w:rPr>
          <w:rFonts w:ascii="Times New Roman" w:hAnsi="Times New Roman" w:eastAsia="Times New Roman" w:cs="Times New Roman"/>
          <w:spacing w:val="20"/>
          <w:sz w:val="28"/>
          <w:szCs w:val="28"/>
        </w:rPr>
        <w:t xml:space="preserve"> </w:t>
      </w:r>
      <w:r>
        <w:rPr>
          <w:spacing w:val="-6"/>
          <w:sz w:val="28"/>
          <w:szCs w:val="28"/>
        </w:rPr>
        <w:t>分为良、</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spacing w:val="-6"/>
          <w:sz w:val="28"/>
          <w:szCs w:val="28"/>
        </w:rPr>
        <w:t>分（含）</w:t>
      </w:r>
      <w:r>
        <w:rPr>
          <w:rFonts w:ascii="Times New Roman" w:hAnsi="Times New Roman" w:eastAsia="Times New Roman" w:cs="Times New Roman"/>
          <w:spacing w:val="-6"/>
          <w:sz w:val="28"/>
          <w:szCs w:val="28"/>
        </w:rPr>
        <w:t>-80</w:t>
      </w:r>
      <w:r>
        <w:rPr>
          <w:rFonts w:ascii="Times New Roman" w:hAnsi="Times New Roman" w:eastAsia="Times New Roman" w:cs="Times New Roman"/>
          <w:spacing w:val="20"/>
          <w:w w:val="101"/>
          <w:sz w:val="28"/>
          <w:szCs w:val="28"/>
        </w:rPr>
        <w:t xml:space="preserve"> </w:t>
      </w:r>
      <w:r>
        <w:rPr>
          <w:spacing w:val="-6"/>
          <w:sz w:val="28"/>
          <w:szCs w:val="28"/>
        </w:rPr>
        <w:t>分为中、</w:t>
      </w:r>
      <w:r>
        <w:rPr>
          <w:rFonts w:ascii="Times New Roman" w:hAnsi="Times New Roman" w:eastAsia="Times New Roman" w:cs="Times New Roman"/>
          <w:spacing w:val="-6"/>
          <w:sz w:val="28"/>
          <w:szCs w:val="28"/>
        </w:rPr>
        <w:t>60</w:t>
      </w:r>
      <w:r>
        <w:rPr>
          <w:rFonts w:ascii="Times New Roman" w:hAnsi="Times New Roman" w:eastAsia="Times New Roman" w:cs="Times New Roman"/>
          <w:spacing w:val="20"/>
          <w:sz w:val="28"/>
          <w:szCs w:val="28"/>
        </w:rPr>
        <w:t xml:space="preserve"> </w:t>
      </w:r>
      <w:r>
        <w:rPr>
          <w:spacing w:val="-6"/>
          <w:sz w:val="28"/>
          <w:szCs w:val="28"/>
        </w:rPr>
        <w:t>分以下</w:t>
      </w:r>
    </w:p>
    <w:p>
      <w:pPr>
        <w:pStyle w:val="2"/>
        <w:spacing w:line="224" w:lineRule="auto"/>
        <w:ind w:left="141"/>
        <w:rPr>
          <w:sz w:val="28"/>
          <w:szCs w:val="28"/>
        </w:rPr>
      </w:pPr>
      <w:r>
        <w:rPr>
          <w:spacing w:val="-9"/>
          <w:sz w:val="28"/>
          <w:szCs w:val="28"/>
        </w:rPr>
        <w:t>为差。</w:t>
      </w:r>
    </w:p>
    <w:p>
      <w:pPr>
        <w:pStyle w:val="2"/>
        <w:spacing w:before="307" w:line="222" w:lineRule="auto"/>
        <w:ind w:left="2888"/>
        <w:rPr>
          <w:sz w:val="24"/>
          <w:szCs w:val="24"/>
        </w:rPr>
      </w:pPr>
      <w:r>
        <w:rPr>
          <w:spacing w:val="-2"/>
          <w:sz w:val="24"/>
          <w:szCs w:val="24"/>
          <w14:textOutline w14:w="4358" w14:cap="flat" w14:cmpd="sng">
            <w14:solidFill>
              <w14:srgbClr w14:val="000000"/>
            </w14:solidFill>
            <w14:prstDash w14:val="solid"/>
            <w14:miter w14:val="10"/>
          </w14:textOutline>
        </w:rPr>
        <w:t>表</w:t>
      </w:r>
      <w:r>
        <w:rPr>
          <w:spacing w:val="-47"/>
          <w:sz w:val="24"/>
          <w:szCs w:val="24"/>
        </w:rPr>
        <w:t xml:space="preserve"> </w:t>
      </w:r>
      <w:r>
        <w:rPr>
          <w:rFonts w:ascii="Times New Roman" w:hAnsi="Times New Roman" w:eastAsia="Times New Roman" w:cs="Times New Roman"/>
          <w:b/>
          <w:bCs/>
          <w:spacing w:val="-2"/>
          <w:sz w:val="24"/>
          <w:szCs w:val="24"/>
        </w:rPr>
        <w:t>2-2</w:t>
      </w:r>
      <w:r>
        <w:rPr>
          <w:spacing w:val="-2"/>
          <w:sz w:val="24"/>
          <w:szCs w:val="24"/>
          <w14:textOutline w14:w="4358" w14:cap="flat" w14:cmpd="sng">
            <w14:solidFill>
              <w14:srgbClr w14:val="000000"/>
            </w14:solidFill>
            <w14:prstDash w14:val="solid"/>
            <w14:miter w14:val="10"/>
          </w14:textOutline>
        </w:rPr>
        <w:t>：绩效评价结果分类</w:t>
      </w:r>
    </w:p>
    <w:p>
      <w:pPr>
        <w:spacing w:line="156" w:lineRule="exact"/>
      </w:pPr>
    </w:p>
    <w:tbl>
      <w:tblPr>
        <w:tblStyle w:val="5"/>
        <w:tblW w:w="83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48"/>
        <w:gridCol w:w="43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4048" w:type="dxa"/>
            <w:shd w:val="clear" w:color="auto" w:fill="A6A6A6"/>
            <w:vAlign w:val="top"/>
          </w:tcPr>
          <w:p>
            <w:pPr>
              <w:pStyle w:val="6"/>
              <w:spacing w:before="183" w:line="222" w:lineRule="auto"/>
              <w:ind w:left="1317"/>
              <w:rPr>
                <w:sz w:val="24"/>
                <w:szCs w:val="24"/>
              </w:rPr>
            </w:pPr>
            <w:r>
              <w:rPr>
                <w:spacing w:val="-3"/>
                <w:sz w:val="24"/>
                <w:szCs w:val="24"/>
                <w14:textOutline w14:w="4358" w14:cap="flat" w14:cmpd="sng">
                  <w14:solidFill>
                    <w14:srgbClr w14:val="000000"/>
                  </w14:solidFill>
                  <w14:prstDash w14:val="solid"/>
                  <w14:miter w14:val="10"/>
                </w14:textOutline>
              </w:rPr>
              <w:t>评价积分结果</w:t>
            </w:r>
          </w:p>
        </w:tc>
        <w:tc>
          <w:tcPr>
            <w:tcW w:w="4335" w:type="dxa"/>
            <w:shd w:val="clear" w:color="auto" w:fill="A6A6A6"/>
            <w:vAlign w:val="top"/>
          </w:tcPr>
          <w:p>
            <w:pPr>
              <w:pStyle w:val="6"/>
              <w:spacing w:before="183" w:line="222" w:lineRule="auto"/>
              <w:ind w:left="1457"/>
              <w:rPr>
                <w:sz w:val="24"/>
                <w:szCs w:val="24"/>
              </w:rPr>
            </w:pPr>
            <w:r>
              <w:rPr>
                <w:spacing w:val="-3"/>
                <w:sz w:val="24"/>
                <w:szCs w:val="24"/>
                <w14:textOutline w14:w="4358" w14:cap="flat" w14:cmpd="sng">
                  <w14:solidFill>
                    <w14:srgbClr w14:val="000000"/>
                  </w14:solidFill>
                  <w14:prstDash w14:val="solid"/>
                  <w14:miter w14:val="10"/>
                </w14:textOutline>
              </w:rPr>
              <w:t>评价结果级别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79" w:line="224" w:lineRule="auto"/>
              <w:ind w:left="1312"/>
              <w:rPr>
                <w:sz w:val="24"/>
                <w:szCs w:val="24"/>
              </w:rPr>
            </w:pPr>
            <w:r>
              <w:rPr>
                <w:rFonts w:ascii="Times New Roman" w:hAnsi="Times New Roman" w:eastAsia="Times New Roman" w:cs="Times New Roman"/>
                <w:spacing w:val="-4"/>
                <w:sz w:val="24"/>
                <w:szCs w:val="24"/>
              </w:rPr>
              <w:t>90</w:t>
            </w:r>
            <w:r>
              <w:rPr>
                <w:rFonts w:ascii="Times New Roman" w:hAnsi="Times New Roman" w:eastAsia="Times New Roman" w:cs="Times New Roman"/>
                <w:spacing w:val="21"/>
                <w:sz w:val="24"/>
                <w:szCs w:val="24"/>
              </w:rPr>
              <w:t xml:space="preserve"> </w:t>
            </w:r>
            <w:r>
              <w:rPr>
                <w:spacing w:val="-4"/>
                <w:sz w:val="24"/>
                <w:szCs w:val="24"/>
              </w:rPr>
              <w:t>分～</w:t>
            </w:r>
            <w:r>
              <w:rPr>
                <w:rFonts w:ascii="Times New Roman" w:hAnsi="Times New Roman" w:eastAsia="Times New Roman" w:cs="Times New Roman"/>
                <w:spacing w:val="-4"/>
                <w:sz w:val="24"/>
                <w:szCs w:val="24"/>
              </w:rPr>
              <w:t>100</w:t>
            </w:r>
            <w:r>
              <w:rPr>
                <w:rFonts w:ascii="Times New Roman" w:hAnsi="Times New Roman" w:eastAsia="Times New Roman" w:cs="Times New Roman"/>
                <w:spacing w:val="19"/>
                <w:sz w:val="24"/>
                <w:szCs w:val="24"/>
              </w:rPr>
              <w:t xml:space="preserve"> </w:t>
            </w:r>
            <w:r>
              <w:rPr>
                <w:spacing w:val="-4"/>
                <w:sz w:val="24"/>
                <w:szCs w:val="24"/>
              </w:rPr>
              <w:t>分</w:t>
            </w:r>
          </w:p>
        </w:tc>
        <w:tc>
          <w:tcPr>
            <w:tcW w:w="4335" w:type="dxa"/>
            <w:vAlign w:val="top"/>
          </w:tcPr>
          <w:p>
            <w:pPr>
              <w:pStyle w:val="6"/>
              <w:spacing w:before="180" w:line="222" w:lineRule="auto"/>
              <w:ind w:left="2058"/>
              <w:rPr>
                <w:sz w:val="24"/>
                <w:szCs w:val="24"/>
              </w:rPr>
            </w:pPr>
            <w:r>
              <w:rPr>
                <w:sz w:val="24"/>
                <w:szCs w:val="24"/>
              </w:rPr>
              <w:t>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80" w:line="224" w:lineRule="auto"/>
              <w:ind w:left="1377"/>
              <w:rPr>
                <w:sz w:val="24"/>
                <w:szCs w:val="24"/>
              </w:rPr>
            </w:pPr>
            <w:r>
              <w:rPr>
                <w:rFonts w:ascii="Times New Roman" w:hAnsi="Times New Roman" w:eastAsia="Times New Roman" w:cs="Times New Roman"/>
                <w:spacing w:val="-5"/>
                <w:sz w:val="24"/>
                <w:szCs w:val="24"/>
              </w:rPr>
              <w:t>80</w:t>
            </w:r>
            <w:r>
              <w:rPr>
                <w:rFonts w:ascii="Times New Roman" w:hAnsi="Times New Roman" w:eastAsia="Times New Roman" w:cs="Times New Roman"/>
                <w:spacing w:val="19"/>
                <w:sz w:val="24"/>
                <w:szCs w:val="24"/>
              </w:rPr>
              <w:t xml:space="preserve"> </w:t>
            </w:r>
            <w:r>
              <w:rPr>
                <w:spacing w:val="-5"/>
                <w:sz w:val="24"/>
                <w:szCs w:val="24"/>
              </w:rPr>
              <w:t>分～</w:t>
            </w:r>
            <w:r>
              <w:rPr>
                <w:rFonts w:ascii="Times New Roman" w:hAnsi="Times New Roman" w:eastAsia="Times New Roman" w:cs="Times New Roman"/>
                <w:spacing w:val="-5"/>
                <w:sz w:val="24"/>
                <w:szCs w:val="24"/>
              </w:rPr>
              <w:t>90</w:t>
            </w:r>
            <w:r>
              <w:rPr>
                <w:rFonts w:ascii="Times New Roman" w:hAnsi="Times New Roman" w:eastAsia="Times New Roman" w:cs="Times New Roman"/>
                <w:spacing w:val="19"/>
                <w:sz w:val="24"/>
                <w:szCs w:val="24"/>
              </w:rPr>
              <w:t xml:space="preserve"> </w:t>
            </w:r>
            <w:r>
              <w:rPr>
                <w:spacing w:val="-5"/>
                <w:sz w:val="24"/>
                <w:szCs w:val="24"/>
              </w:rPr>
              <w:t>分</w:t>
            </w:r>
          </w:p>
        </w:tc>
        <w:tc>
          <w:tcPr>
            <w:tcW w:w="4335" w:type="dxa"/>
            <w:vAlign w:val="top"/>
          </w:tcPr>
          <w:p>
            <w:pPr>
              <w:pStyle w:val="6"/>
              <w:spacing w:before="180" w:line="224" w:lineRule="auto"/>
              <w:ind w:left="2094"/>
              <w:rPr>
                <w:sz w:val="24"/>
                <w:szCs w:val="24"/>
              </w:rPr>
            </w:pPr>
            <w:r>
              <w:rPr>
                <w:sz w:val="24"/>
                <w:szCs w:val="24"/>
              </w:rPr>
              <w:t>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4048" w:type="dxa"/>
            <w:vAlign w:val="top"/>
          </w:tcPr>
          <w:p>
            <w:pPr>
              <w:pStyle w:val="6"/>
              <w:spacing w:before="182" w:line="224" w:lineRule="auto"/>
              <w:ind w:left="1373"/>
              <w:rPr>
                <w:sz w:val="24"/>
                <w:szCs w:val="24"/>
              </w:rPr>
            </w:pPr>
            <w:r>
              <w:rPr>
                <w:rFonts w:ascii="Times New Roman" w:hAnsi="Times New Roman" w:eastAsia="Times New Roman" w:cs="Times New Roman"/>
                <w:spacing w:val="-5"/>
                <w:sz w:val="24"/>
                <w:szCs w:val="24"/>
              </w:rPr>
              <w:t>60</w:t>
            </w:r>
            <w:r>
              <w:rPr>
                <w:rFonts w:ascii="Times New Roman" w:hAnsi="Times New Roman" w:eastAsia="Times New Roman" w:cs="Times New Roman"/>
                <w:spacing w:val="23"/>
                <w:w w:val="101"/>
                <w:sz w:val="24"/>
                <w:szCs w:val="24"/>
              </w:rPr>
              <w:t xml:space="preserve"> </w:t>
            </w:r>
            <w:r>
              <w:rPr>
                <w:spacing w:val="-5"/>
                <w:sz w:val="24"/>
                <w:szCs w:val="24"/>
              </w:rPr>
              <w:t>分～</w:t>
            </w:r>
            <w:r>
              <w:rPr>
                <w:rFonts w:ascii="Times New Roman" w:hAnsi="Times New Roman" w:eastAsia="Times New Roman" w:cs="Times New Roman"/>
                <w:spacing w:val="-5"/>
                <w:sz w:val="24"/>
                <w:szCs w:val="24"/>
              </w:rPr>
              <w:t>80</w:t>
            </w:r>
            <w:r>
              <w:rPr>
                <w:rFonts w:ascii="Times New Roman" w:hAnsi="Times New Roman" w:eastAsia="Times New Roman" w:cs="Times New Roman"/>
                <w:spacing w:val="18"/>
                <w:w w:val="101"/>
                <w:sz w:val="24"/>
                <w:szCs w:val="24"/>
              </w:rPr>
              <w:t xml:space="preserve"> </w:t>
            </w:r>
            <w:r>
              <w:rPr>
                <w:spacing w:val="-5"/>
                <w:sz w:val="24"/>
                <w:szCs w:val="24"/>
              </w:rPr>
              <w:t>分</w:t>
            </w:r>
          </w:p>
        </w:tc>
        <w:tc>
          <w:tcPr>
            <w:tcW w:w="4335" w:type="dxa"/>
            <w:vAlign w:val="top"/>
          </w:tcPr>
          <w:p>
            <w:pPr>
              <w:pStyle w:val="6"/>
              <w:spacing w:before="182" w:line="222" w:lineRule="auto"/>
              <w:ind w:left="2089"/>
              <w:rPr>
                <w:sz w:val="24"/>
                <w:szCs w:val="24"/>
              </w:rPr>
            </w:pPr>
            <w:r>
              <w:rPr>
                <w:sz w:val="24"/>
                <w:szCs w:val="24"/>
              </w:rPr>
              <w:t>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4048" w:type="dxa"/>
            <w:vAlign w:val="top"/>
          </w:tcPr>
          <w:p>
            <w:pPr>
              <w:pStyle w:val="6"/>
              <w:spacing w:before="184" w:line="222" w:lineRule="auto"/>
              <w:ind w:left="1522"/>
              <w:rPr>
                <w:sz w:val="24"/>
                <w:szCs w:val="24"/>
              </w:rPr>
            </w:pPr>
            <w:r>
              <w:rPr>
                <w:rFonts w:ascii="Times New Roman" w:hAnsi="Times New Roman" w:eastAsia="Times New Roman" w:cs="Times New Roman"/>
                <w:spacing w:val="-6"/>
                <w:sz w:val="24"/>
                <w:szCs w:val="24"/>
              </w:rPr>
              <w:t>60</w:t>
            </w:r>
            <w:r>
              <w:rPr>
                <w:rFonts w:ascii="Times New Roman" w:hAnsi="Times New Roman" w:eastAsia="Times New Roman" w:cs="Times New Roman"/>
                <w:spacing w:val="18"/>
                <w:w w:val="101"/>
                <w:sz w:val="24"/>
                <w:szCs w:val="24"/>
              </w:rPr>
              <w:t xml:space="preserve"> </w:t>
            </w:r>
            <w:r>
              <w:rPr>
                <w:spacing w:val="-6"/>
                <w:sz w:val="24"/>
                <w:szCs w:val="24"/>
              </w:rPr>
              <w:t>分以下</w:t>
            </w:r>
          </w:p>
        </w:tc>
        <w:tc>
          <w:tcPr>
            <w:tcW w:w="4335" w:type="dxa"/>
            <w:vAlign w:val="top"/>
          </w:tcPr>
          <w:p>
            <w:pPr>
              <w:pStyle w:val="6"/>
              <w:spacing w:before="183" w:line="230" w:lineRule="auto"/>
              <w:ind w:left="2061"/>
              <w:rPr>
                <w:sz w:val="24"/>
                <w:szCs w:val="24"/>
              </w:rPr>
            </w:pPr>
            <w:r>
              <w:rPr>
                <w:sz w:val="24"/>
                <w:szCs w:val="24"/>
              </w:rPr>
              <w:t>差</w:t>
            </w:r>
          </w:p>
        </w:tc>
      </w:tr>
    </w:tbl>
    <w:p>
      <w:pPr>
        <w:pStyle w:val="2"/>
        <w:spacing w:before="275" w:line="221" w:lineRule="auto"/>
        <w:ind w:left="691"/>
        <w:outlineLvl w:val="1"/>
        <w:rPr>
          <w:sz w:val="28"/>
          <w:szCs w:val="28"/>
        </w:rPr>
      </w:pPr>
      <w:bookmarkStart w:id="22" w:name="bookmark44"/>
      <w:bookmarkEnd w:id="22"/>
      <w:bookmarkStart w:id="23" w:name="bookmark15"/>
      <w:bookmarkEnd w:id="23"/>
      <w:bookmarkStart w:id="24" w:name="bookmark16"/>
      <w:bookmarkEnd w:id="24"/>
      <w:r>
        <w:rPr>
          <w:spacing w:val="-1"/>
          <w:sz w:val="28"/>
          <w:szCs w:val="28"/>
          <w14:textOutline w14:w="5103" w14:cap="flat" w14:cmpd="sng">
            <w14:solidFill>
              <w14:srgbClr w14:val="000000"/>
            </w14:solidFill>
            <w14:prstDash w14:val="solid"/>
            <w14:miter w14:val="10"/>
          </w14:textOutline>
        </w:rPr>
        <w:t>（七）绩效评价工作过程</w:t>
      </w:r>
    </w:p>
    <w:p>
      <w:pPr>
        <w:spacing w:line="256" w:lineRule="auto"/>
        <w:rPr>
          <w:rFonts w:ascii="Arial"/>
          <w:sz w:val="21"/>
        </w:rPr>
      </w:pPr>
    </w:p>
    <w:p>
      <w:pPr>
        <w:pStyle w:val="2"/>
        <w:spacing w:before="91" w:line="624" w:lineRule="exact"/>
        <w:ind w:left="700"/>
        <w:rPr>
          <w:sz w:val="28"/>
          <w:szCs w:val="28"/>
        </w:rPr>
      </w:pPr>
      <w:r>
        <w:rPr>
          <w:spacing w:val="-4"/>
          <w:position w:val="26"/>
          <w:sz w:val="28"/>
          <w:szCs w:val="28"/>
        </w:rPr>
        <w:t>为了提高财政资金分配的科学性、有效性，</w:t>
      </w:r>
      <w:r>
        <w:rPr>
          <w:spacing w:val="-5"/>
          <w:position w:val="26"/>
          <w:sz w:val="28"/>
          <w:szCs w:val="28"/>
        </w:rPr>
        <w:t>加强财政专项资金管</w:t>
      </w:r>
    </w:p>
    <w:p>
      <w:pPr>
        <w:pStyle w:val="2"/>
        <w:spacing w:before="2" w:line="220" w:lineRule="auto"/>
        <w:ind w:left="133"/>
        <w:rPr>
          <w:sz w:val="28"/>
          <w:szCs w:val="28"/>
        </w:rPr>
      </w:pPr>
      <w:r>
        <w:rPr>
          <w:spacing w:val="-1"/>
          <w:sz w:val="28"/>
          <w:szCs w:val="28"/>
        </w:rPr>
        <w:t>理，提高支出效益，整个评价工作分以下几个阶段进行：</w:t>
      </w:r>
    </w:p>
    <w:p>
      <w:pPr>
        <w:pStyle w:val="2"/>
        <w:spacing w:before="289" w:line="223" w:lineRule="auto"/>
        <w:ind w:left="690"/>
        <w:rPr>
          <w:sz w:val="28"/>
          <w:szCs w:val="28"/>
        </w:rPr>
      </w:pPr>
      <w:r>
        <w:rPr>
          <w:rFonts w:ascii="Times New Roman" w:hAnsi="Times New Roman" w:eastAsia="Times New Roman" w:cs="Times New Roman"/>
          <w:b/>
          <w:bCs/>
          <w:spacing w:val="-10"/>
          <w:sz w:val="28"/>
          <w:szCs w:val="28"/>
        </w:rPr>
        <w:t>1.</w:t>
      </w:r>
      <w:r>
        <w:rPr>
          <w:spacing w:val="-10"/>
          <w:sz w:val="28"/>
          <w:szCs w:val="28"/>
          <w14:textOutline w14:w="5103" w14:cap="flat" w14:cmpd="sng">
            <w14:solidFill>
              <w14:srgbClr w14:val="000000"/>
            </w14:solidFill>
            <w14:prstDash w14:val="solid"/>
            <w14:miter w14:val="10"/>
          </w14:textOutline>
        </w:rPr>
        <w:t>成立评价小组</w:t>
      </w:r>
      <w:r>
        <w:rPr>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37"/>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59"/>
          <w:sz w:val="28"/>
          <w:szCs w:val="28"/>
        </w:rPr>
        <w:t xml:space="preserve"> </w:t>
      </w:r>
      <w:r>
        <w:rPr>
          <w:rFonts w:ascii="Times New Roman" w:hAnsi="Times New Roman" w:eastAsia="Times New Roman" w:cs="Times New Roman"/>
          <w:spacing w:val="-10"/>
          <w:sz w:val="28"/>
          <w:szCs w:val="28"/>
        </w:rPr>
        <w:t xml:space="preserve">6  </w:t>
      </w:r>
      <w:r>
        <w:rPr>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5"/>
          <w:sz w:val="28"/>
          <w:szCs w:val="28"/>
        </w:rPr>
        <w:t xml:space="preserve"> </w:t>
      </w:r>
      <w:r>
        <w:rPr>
          <w:spacing w:val="-10"/>
          <w:sz w:val="28"/>
          <w:szCs w:val="28"/>
        </w:rPr>
        <w:t>年</w:t>
      </w:r>
      <w:r>
        <w:rPr>
          <w:spacing w:val="-53"/>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0"/>
          <w:sz w:val="28"/>
          <w:szCs w:val="28"/>
        </w:rPr>
        <w:t xml:space="preserve"> </w:t>
      </w:r>
      <w:r>
        <w:rPr>
          <w:spacing w:val="-10"/>
          <w:sz w:val="28"/>
          <w:szCs w:val="28"/>
        </w:rPr>
        <w:t>月</w:t>
      </w:r>
      <w:r>
        <w:rPr>
          <w:spacing w:val="-60"/>
          <w:sz w:val="28"/>
          <w:szCs w:val="28"/>
        </w:rPr>
        <w:t xml:space="preserve"> </w:t>
      </w:r>
      <w:r>
        <w:rPr>
          <w:rFonts w:ascii="Times New Roman" w:hAnsi="Times New Roman" w:eastAsia="Times New Roman" w:cs="Times New Roman"/>
          <w:spacing w:val="-10"/>
          <w:sz w:val="28"/>
          <w:szCs w:val="28"/>
        </w:rPr>
        <w:t xml:space="preserve">7  </w:t>
      </w:r>
      <w:r>
        <w:rPr>
          <w:spacing w:val="-10"/>
          <w:sz w:val="28"/>
          <w:szCs w:val="28"/>
        </w:rPr>
        <w:t>日）</w:t>
      </w:r>
    </w:p>
    <w:p>
      <w:pPr>
        <w:pStyle w:val="2"/>
        <w:spacing w:before="290" w:line="411" w:lineRule="auto"/>
        <w:ind w:left="133" w:firstLine="558"/>
        <w:rPr>
          <w:sz w:val="28"/>
          <w:szCs w:val="28"/>
        </w:rPr>
      </w:pPr>
      <w:r>
        <w:rPr>
          <w:spacing w:val="-4"/>
          <w:sz w:val="28"/>
          <w:szCs w:val="28"/>
        </w:rPr>
        <w:t>评价小组成员的选择主要依据其绩效评价知识、组织协调能</w:t>
      </w:r>
      <w:r>
        <w:rPr>
          <w:spacing w:val="-5"/>
          <w:sz w:val="28"/>
          <w:szCs w:val="28"/>
        </w:rPr>
        <w:t>力以</w:t>
      </w:r>
      <w:r>
        <w:rPr>
          <w:sz w:val="28"/>
          <w:szCs w:val="28"/>
        </w:rPr>
        <w:t xml:space="preserve">  </w:t>
      </w:r>
      <w:r>
        <w:rPr>
          <w:spacing w:val="2"/>
          <w:sz w:val="28"/>
          <w:szCs w:val="28"/>
        </w:rPr>
        <w:t>及沟通技能等方面确定。评价小组应具备以下能力</w:t>
      </w:r>
      <w:r>
        <w:rPr>
          <w:spacing w:val="-17"/>
          <w:sz w:val="28"/>
          <w:szCs w:val="28"/>
        </w:rPr>
        <w:t>：（</w:t>
      </w:r>
      <w:r>
        <w:rPr>
          <w:rFonts w:ascii="Times New Roman" w:hAnsi="Times New Roman" w:eastAsia="Times New Roman" w:cs="Times New Roman"/>
          <w:spacing w:val="2"/>
          <w:sz w:val="28"/>
          <w:szCs w:val="28"/>
        </w:rPr>
        <w:t>1</w:t>
      </w:r>
      <w:r>
        <w:rPr>
          <w:spacing w:val="2"/>
          <w:sz w:val="28"/>
          <w:szCs w:val="28"/>
        </w:rPr>
        <w:t xml:space="preserve">）绩效评价 </w:t>
      </w:r>
      <w:r>
        <w:rPr>
          <w:spacing w:val="-4"/>
          <w:sz w:val="28"/>
          <w:szCs w:val="28"/>
        </w:rPr>
        <w:t>知识和技能：具有成功开展绩效评价所需的</w:t>
      </w:r>
      <w:r>
        <w:rPr>
          <w:spacing w:val="-5"/>
          <w:sz w:val="28"/>
          <w:szCs w:val="28"/>
        </w:rPr>
        <w:t>知识、技能和经验。（</w:t>
      </w:r>
      <w:r>
        <w:rPr>
          <w:rFonts w:ascii="Times New Roman" w:hAnsi="Times New Roman" w:eastAsia="Times New Roman" w:cs="Times New Roman"/>
          <w:spacing w:val="-5"/>
          <w:sz w:val="28"/>
          <w:szCs w:val="28"/>
        </w:rPr>
        <w:t>2</w:t>
      </w:r>
      <w:r>
        <w:rPr>
          <w:spacing w:val="-5"/>
          <w:sz w:val="28"/>
          <w:szCs w:val="28"/>
        </w:rPr>
        <w:t>）</w:t>
      </w:r>
      <w:r>
        <w:rPr>
          <w:sz w:val="28"/>
          <w:szCs w:val="28"/>
        </w:rPr>
        <w:t xml:space="preserve"> </w:t>
      </w:r>
      <w:r>
        <w:rPr>
          <w:spacing w:val="-4"/>
          <w:sz w:val="28"/>
          <w:szCs w:val="28"/>
        </w:rPr>
        <w:t>沟通能力：具有良好的沟通能力，能与利益相关者进行友好沟通，促</w:t>
      </w:r>
      <w:r>
        <w:rPr>
          <w:spacing w:val="2"/>
          <w:sz w:val="28"/>
          <w:szCs w:val="28"/>
        </w:rPr>
        <w:t xml:space="preserve">  </w:t>
      </w:r>
      <w:r>
        <w:rPr>
          <w:spacing w:val="1"/>
          <w:sz w:val="28"/>
          <w:szCs w:val="28"/>
        </w:rPr>
        <w:t>进利益相关者参与绩效评价并提供必要协助。（</w:t>
      </w:r>
      <w:r>
        <w:rPr>
          <w:rFonts w:ascii="Times New Roman" w:hAnsi="Times New Roman" w:eastAsia="Times New Roman" w:cs="Times New Roman"/>
          <w:sz w:val="28"/>
          <w:szCs w:val="28"/>
        </w:rPr>
        <w:t>3</w:t>
      </w:r>
      <w:r>
        <w:rPr>
          <w:sz w:val="28"/>
          <w:szCs w:val="28"/>
        </w:rPr>
        <w:t xml:space="preserve">）组织协调能力：  </w:t>
      </w:r>
      <w:r>
        <w:rPr>
          <w:spacing w:val="-4"/>
          <w:sz w:val="28"/>
          <w:szCs w:val="28"/>
        </w:rPr>
        <w:t>具有良好的组织协调能力，包括组织和调动各种资源、协调评价中不</w:t>
      </w:r>
      <w:r>
        <w:rPr>
          <w:spacing w:val="2"/>
          <w:sz w:val="28"/>
          <w:szCs w:val="28"/>
        </w:rPr>
        <w:t xml:space="preserve">  </w:t>
      </w:r>
      <w:r>
        <w:rPr>
          <w:spacing w:val="1"/>
          <w:sz w:val="28"/>
          <w:szCs w:val="28"/>
        </w:rPr>
        <w:t>同任务的进展、控制评价任务在规定的时间内完成。（</w:t>
      </w:r>
      <w:r>
        <w:rPr>
          <w:rFonts w:ascii="Times New Roman" w:hAnsi="Times New Roman" w:eastAsia="Times New Roman" w:cs="Times New Roman"/>
          <w:sz w:val="28"/>
          <w:szCs w:val="28"/>
        </w:rPr>
        <w:t>4</w:t>
      </w:r>
      <w:r>
        <w:rPr>
          <w:sz w:val="28"/>
          <w:szCs w:val="28"/>
        </w:rPr>
        <w:t>）项目实施</w:t>
      </w:r>
    </w:p>
    <w:p>
      <w:pPr>
        <w:pStyle w:val="2"/>
        <w:spacing w:line="222" w:lineRule="auto"/>
        <w:jc w:val="right"/>
        <w:rPr>
          <w:sz w:val="28"/>
          <w:szCs w:val="28"/>
        </w:rPr>
      </w:pPr>
      <w:r>
        <w:rPr>
          <w:spacing w:val="-10"/>
          <w:sz w:val="28"/>
          <w:szCs w:val="28"/>
        </w:rPr>
        <w:t>领域知识：要熟悉项目领域背景、发展状况、相关政策、专业知识等。</w:t>
      </w:r>
    </w:p>
    <w:p>
      <w:pPr>
        <w:spacing w:line="222" w:lineRule="auto"/>
        <w:rPr>
          <w:sz w:val="28"/>
          <w:szCs w:val="28"/>
        </w:rPr>
        <w:sectPr>
          <w:footerReference r:id="rId39" w:type="default"/>
          <w:pgSz w:w="11906" w:h="16839"/>
          <w:pgMar w:top="1431" w:right="1679" w:bottom="1223" w:left="1687" w:header="0" w:footer="1046" w:gutter="0"/>
          <w:cols w:space="720" w:num="1"/>
        </w:sectPr>
      </w:pPr>
    </w:p>
    <w:p>
      <w:pPr>
        <w:pStyle w:val="2"/>
        <w:spacing w:before="164" w:line="624" w:lineRule="exact"/>
        <w:ind w:left="961"/>
        <w:rPr>
          <w:sz w:val="28"/>
          <w:szCs w:val="28"/>
        </w:rPr>
      </w:pPr>
      <w:r>
        <w:rPr>
          <w:spacing w:val="-4"/>
          <w:position w:val="26"/>
          <w:sz w:val="28"/>
          <w:szCs w:val="28"/>
        </w:rPr>
        <w:t>在综合各方面因素的情况，绩效评价小组的具体构成情况</w:t>
      </w:r>
      <w:r>
        <w:rPr>
          <w:spacing w:val="-5"/>
          <w:position w:val="26"/>
          <w:sz w:val="28"/>
          <w:szCs w:val="28"/>
        </w:rPr>
        <w:t>如下表</w:t>
      </w:r>
    </w:p>
    <w:p>
      <w:pPr>
        <w:pStyle w:val="2"/>
        <w:spacing w:before="1" w:line="222" w:lineRule="auto"/>
        <w:ind w:left="401"/>
        <w:rPr>
          <w:sz w:val="28"/>
          <w:szCs w:val="28"/>
        </w:rPr>
      </w:pPr>
      <w:r>
        <w:rPr>
          <w:spacing w:val="-6"/>
          <w:sz w:val="28"/>
          <w:szCs w:val="28"/>
        </w:rPr>
        <w:t>所示：</w:t>
      </w:r>
    </w:p>
    <w:p>
      <w:pPr>
        <w:pStyle w:val="2"/>
        <w:spacing w:before="309" w:line="222" w:lineRule="auto"/>
        <w:ind w:left="3068"/>
        <w:rPr>
          <w:sz w:val="24"/>
          <w:szCs w:val="24"/>
        </w:rPr>
      </w:pPr>
      <w:r>
        <w:rPr>
          <w:spacing w:val="-1"/>
          <w:sz w:val="24"/>
          <w:szCs w:val="24"/>
          <w14:textOutline w14:w="4358" w14:cap="flat" w14:cmpd="sng">
            <w14:solidFill>
              <w14:srgbClr w14:val="000000"/>
            </w14:solidFill>
            <w14:prstDash w14:val="solid"/>
            <w14:miter w14:val="10"/>
          </w14:textOutline>
        </w:rPr>
        <w:t>表</w:t>
      </w:r>
      <w:r>
        <w:rPr>
          <w:rFonts w:ascii="Times New Roman" w:hAnsi="Times New Roman" w:eastAsia="Times New Roman" w:cs="Times New Roman"/>
          <w:b/>
          <w:bCs/>
          <w:spacing w:val="-1"/>
          <w:sz w:val="24"/>
          <w:szCs w:val="24"/>
        </w:rPr>
        <w:t>2-3</w:t>
      </w:r>
      <w:r>
        <w:rPr>
          <w:spacing w:val="-1"/>
          <w:sz w:val="24"/>
          <w:szCs w:val="24"/>
          <w14:textOutline w14:w="4358" w14:cap="flat" w14:cmpd="sng">
            <w14:solidFill>
              <w14:srgbClr w14:val="000000"/>
            </w14:solidFill>
            <w14:prstDash w14:val="solid"/>
            <w14:miter w14:val="10"/>
          </w14:textOutline>
        </w:rPr>
        <w:t>绩效评价小组构成情况</w:t>
      </w:r>
    </w:p>
    <w:p>
      <w:pPr>
        <w:spacing w:before="74"/>
      </w:pPr>
    </w:p>
    <w:p>
      <w:pPr>
        <w:spacing w:before="74"/>
      </w:pPr>
    </w:p>
    <w:tbl>
      <w:tblPr>
        <w:tblStyle w:val="5"/>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4"/>
        <w:gridCol w:w="1513"/>
        <w:gridCol w:w="3346"/>
        <w:gridCol w:w="34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shd w:val="clear" w:color="auto" w:fill="AEAAAA"/>
            <w:vAlign w:val="top"/>
          </w:tcPr>
          <w:p>
            <w:pPr>
              <w:pStyle w:val="6"/>
              <w:spacing w:before="155" w:line="222" w:lineRule="auto"/>
              <w:ind w:left="140"/>
              <w:rPr>
                <w:sz w:val="24"/>
                <w:szCs w:val="24"/>
              </w:rPr>
            </w:pPr>
            <w:r>
              <w:rPr>
                <w:spacing w:val="-8"/>
                <w:sz w:val="24"/>
                <w:szCs w:val="24"/>
                <w14:textOutline w14:w="4358" w14:cap="flat" w14:cmpd="sng">
                  <w14:solidFill>
                    <w14:srgbClr w14:val="000000"/>
                  </w14:solidFill>
                  <w14:prstDash w14:val="solid"/>
                  <w14:miter w14:val="10"/>
                </w14:textOutline>
              </w:rPr>
              <w:t>序号</w:t>
            </w:r>
          </w:p>
        </w:tc>
        <w:tc>
          <w:tcPr>
            <w:tcW w:w="1513" w:type="dxa"/>
            <w:shd w:val="clear" w:color="auto" w:fill="AEAAAA"/>
            <w:vAlign w:val="top"/>
          </w:tcPr>
          <w:p>
            <w:pPr>
              <w:pStyle w:val="6"/>
              <w:spacing w:before="155" w:line="224" w:lineRule="auto"/>
              <w:ind w:left="527"/>
              <w:rPr>
                <w:sz w:val="24"/>
                <w:szCs w:val="24"/>
              </w:rPr>
            </w:pPr>
            <w:r>
              <w:rPr>
                <w:spacing w:val="-8"/>
                <w:sz w:val="24"/>
                <w:szCs w:val="24"/>
                <w14:textOutline w14:w="4358" w14:cap="flat" w14:cmpd="sng">
                  <w14:solidFill>
                    <w14:srgbClr w14:val="000000"/>
                  </w14:solidFill>
                  <w14:prstDash w14:val="solid"/>
                  <w14:miter w14:val="10"/>
                </w14:textOutline>
              </w:rPr>
              <w:t>姓名</w:t>
            </w:r>
          </w:p>
        </w:tc>
        <w:tc>
          <w:tcPr>
            <w:tcW w:w="3346" w:type="dxa"/>
            <w:shd w:val="clear" w:color="auto" w:fill="AEAAAA"/>
            <w:vAlign w:val="top"/>
          </w:tcPr>
          <w:p>
            <w:pPr>
              <w:pStyle w:val="6"/>
              <w:spacing w:before="154" w:line="221" w:lineRule="auto"/>
              <w:ind w:left="655"/>
              <w:rPr>
                <w:sz w:val="24"/>
                <w:szCs w:val="24"/>
              </w:rPr>
            </w:pPr>
            <w:r>
              <w:rPr>
                <w:spacing w:val="-2"/>
                <w:sz w:val="24"/>
                <w:szCs w:val="24"/>
                <w14:textOutline w14:w="4358" w14:cap="flat" w14:cmpd="sng">
                  <w14:solidFill>
                    <w14:srgbClr w14:val="000000"/>
                  </w14:solidFill>
                  <w14:prstDash w14:val="solid"/>
                  <w14:miter w14:val="10"/>
                </w14:textOutline>
              </w:rPr>
              <w:t>执业资格</w:t>
            </w:r>
            <w:r>
              <w:rPr>
                <w:rFonts w:ascii="Times New Roman" w:hAnsi="Times New Roman" w:eastAsia="Times New Roman" w:cs="Times New Roman"/>
                <w:b/>
                <w:bCs/>
                <w:spacing w:val="-2"/>
                <w:sz w:val="24"/>
                <w:szCs w:val="24"/>
              </w:rPr>
              <w:t>/</w:t>
            </w:r>
            <w:r>
              <w:rPr>
                <w:spacing w:val="-2"/>
                <w:sz w:val="24"/>
                <w:szCs w:val="24"/>
                <w14:textOutline w14:w="4358" w14:cap="flat" w14:cmpd="sng">
                  <w14:solidFill>
                    <w14:srgbClr w14:val="000000"/>
                  </w14:solidFill>
                  <w14:prstDash w14:val="solid"/>
                  <w14:miter w14:val="10"/>
                </w14:textOutline>
              </w:rPr>
              <w:t>职称</w:t>
            </w:r>
            <w:r>
              <w:rPr>
                <w:rFonts w:ascii="Times New Roman" w:hAnsi="Times New Roman" w:eastAsia="Times New Roman" w:cs="Times New Roman"/>
                <w:b/>
                <w:bCs/>
                <w:spacing w:val="-2"/>
                <w:sz w:val="24"/>
                <w:szCs w:val="24"/>
              </w:rPr>
              <w:t>/</w:t>
            </w:r>
            <w:r>
              <w:rPr>
                <w:spacing w:val="-2"/>
                <w:sz w:val="24"/>
                <w:szCs w:val="24"/>
                <w14:textOutline w14:w="4358" w14:cap="flat" w14:cmpd="sng">
                  <w14:solidFill>
                    <w14:srgbClr w14:val="000000"/>
                  </w14:solidFill>
                  <w14:prstDash w14:val="solid"/>
                  <w14:miter w14:val="10"/>
                </w14:textOutline>
              </w:rPr>
              <w:t>职务</w:t>
            </w:r>
          </w:p>
        </w:tc>
        <w:tc>
          <w:tcPr>
            <w:tcW w:w="3450" w:type="dxa"/>
            <w:shd w:val="clear" w:color="auto" w:fill="AEAAAA"/>
            <w:vAlign w:val="top"/>
          </w:tcPr>
          <w:p>
            <w:pPr>
              <w:pStyle w:val="6"/>
              <w:spacing w:before="155" w:line="222" w:lineRule="auto"/>
              <w:ind w:left="1258"/>
              <w:rPr>
                <w:sz w:val="24"/>
                <w:szCs w:val="24"/>
              </w:rPr>
            </w:pPr>
            <w:r>
              <w:rPr>
                <w:spacing w:val="-5"/>
                <w:sz w:val="24"/>
                <w:szCs w:val="24"/>
                <w14:textOutline w14:w="4358" w14:cap="flat" w14:cmpd="sng">
                  <w14:solidFill>
                    <w14:srgbClr w14:val="000000"/>
                  </w14:solidFill>
                  <w14:prstDash w14:val="solid"/>
                  <w14:miter w14:val="10"/>
                </w14:textOutline>
              </w:rPr>
              <w:t>具体分工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734" w:type="dxa"/>
            <w:vAlign w:val="top"/>
          </w:tcPr>
          <w:p>
            <w:pPr>
              <w:spacing w:before="206" w:line="188" w:lineRule="auto"/>
              <w:ind w:left="332"/>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513" w:type="dxa"/>
            <w:vAlign w:val="top"/>
          </w:tcPr>
          <w:p>
            <w:pPr>
              <w:pStyle w:val="6"/>
              <w:spacing w:before="149" w:line="224" w:lineRule="auto"/>
              <w:ind w:left="407"/>
              <w:rPr>
                <w:sz w:val="24"/>
                <w:szCs w:val="24"/>
              </w:rPr>
            </w:pPr>
            <w:r>
              <w:rPr>
                <w:spacing w:val="-6"/>
                <w:sz w:val="24"/>
                <w:szCs w:val="24"/>
              </w:rPr>
              <w:t>冯真宝</w:t>
            </w:r>
          </w:p>
        </w:tc>
        <w:tc>
          <w:tcPr>
            <w:tcW w:w="3346" w:type="dxa"/>
            <w:vAlign w:val="top"/>
          </w:tcPr>
          <w:p>
            <w:pPr>
              <w:pStyle w:val="6"/>
              <w:spacing w:before="149" w:line="223" w:lineRule="auto"/>
              <w:ind w:left="731"/>
              <w:rPr>
                <w:sz w:val="24"/>
                <w:szCs w:val="24"/>
              </w:rPr>
            </w:pPr>
            <w:r>
              <w:rPr>
                <w:spacing w:val="-3"/>
                <w:sz w:val="24"/>
                <w:szCs w:val="24"/>
              </w:rPr>
              <w:t>党组书记、副局长</w:t>
            </w:r>
          </w:p>
        </w:tc>
        <w:tc>
          <w:tcPr>
            <w:tcW w:w="3450" w:type="dxa"/>
            <w:vAlign w:val="top"/>
          </w:tcPr>
          <w:p>
            <w:pPr>
              <w:pStyle w:val="6"/>
              <w:spacing w:before="150" w:line="220" w:lineRule="auto"/>
              <w:ind w:left="184"/>
              <w:rPr>
                <w:sz w:val="24"/>
                <w:szCs w:val="24"/>
              </w:rPr>
            </w:pPr>
            <w:r>
              <w:rPr>
                <w:spacing w:val="-2"/>
                <w:sz w:val="24"/>
                <w:szCs w:val="24"/>
              </w:rPr>
              <w:t>负责绩效评价工作的统筹协调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5" w:line="188" w:lineRule="auto"/>
              <w:ind w:left="3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513" w:type="dxa"/>
            <w:vAlign w:val="top"/>
          </w:tcPr>
          <w:p>
            <w:pPr>
              <w:pStyle w:val="6"/>
              <w:spacing w:before="151" w:line="224" w:lineRule="auto"/>
              <w:ind w:left="419"/>
              <w:rPr>
                <w:sz w:val="24"/>
                <w:szCs w:val="24"/>
              </w:rPr>
            </w:pPr>
            <w:r>
              <w:rPr>
                <w:spacing w:val="-15"/>
                <w:sz w:val="24"/>
                <w:szCs w:val="24"/>
              </w:rPr>
              <w:t>童</w:t>
            </w:r>
            <w:r>
              <w:rPr>
                <w:spacing w:val="14"/>
                <w:sz w:val="24"/>
                <w:szCs w:val="24"/>
              </w:rPr>
              <w:t xml:space="preserve">  </w:t>
            </w:r>
            <w:r>
              <w:rPr>
                <w:spacing w:val="-15"/>
                <w:sz w:val="24"/>
                <w:szCs w:val="24"/>
              </w:rPr>
              <w:t>凯</w:t>
            </w:r>
          </w:p>
        </w:tc>
        <w:tc>
          <w:tcPr>
            <w:tcW w:w="3346" w:type="dxa"/>
            <w:vAlign w:val="top"/>
          </w:tcPr>
          <w:p>
            <w:pPr>
              <w:pStyle w:val="6"/>
              <w:spacing w:before="151" w:line="223" w:lineRule="auto"/>
              <w:ind w:left="1088"/>
              <w:rPr>
                <w:sz w:val="24"/>
                <w:szCs w:val="24"/>
              </w:rPr>
            </w:pPr>
            <w:r>
              <w:rPr>
                <w:spacing w:val="-4"/>
                <w:sz w:val="24"/>
                <w:szCs w:val="24"/>
              </w:rPr>
              <w:t>财务负责人</w:t>
            </w:r>
          </w:p>
        </w:tc>
        <w:tc>
          <w:tcPr>
            <w:tcW w:w="3450" w:type="dxa"/>
            <w:vAlign w:val="top"/>
          </w:tcPr>
          <w:p>
            <w:pPr>
              <w:pStyle w:val="6"/>
              <w:spacing w:before="151" w:line="222" w:lineRule="auto"/>
              <w:ind w:left="298"/>
              <w:rPr>
                <w:sz w:val="24"/>
                <w:szCs w:val="24"/>
              </w:rPr>
            </w:pPr>
            <w:r>
              <w:rPr>
                <w:spacing w:val="-2"/>
                <w:sz w:val="24"/>
                <w:szCs w:val="24"/>
              </w:rPr>
              <w:t>协助提供项目资金支付情况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7"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513" w:type="dxa"/>
            <w:vAlign w:val="top"/>
          </w:tcPr>
          <w:p>
            <w:pPr>
              <w:pStyle w:val="6"/>
              <w:spacing w:before="151" w:line="221" w:lineRule="auto"/>
              <w:ind w:left="175"/>
              <w:rPr>
                <w:sz w:val="24"/>
                <w:szCs w:val="24"/>
              </w:rPr>
            </w:pPr>
            <w:r>
              <w:rPr>
                <w:spacing w:val="-5"/>
                <w:sz w:val="24"/>
                <w:szCs w:val="24"/>
              </w:rPr>
              <w:t>努日曼古丽</w:t>
            </w:r>
          </w:p>
        </w:tc>
        <w:tc>
          <w:tcPr>
            <w:tcW w:w="3346" w:type="dxa"/>
            <w:vAlign w:val="top"/>
          </w:tcPr>
          <w:p>
            <w:pPr>
              <w:pStyle w:val="6"/>
              <w:spacing w:before="150" w:line="224" w:lineRule="auto"/>
              <w:ind w:left="1086"/>
              <w:rPr>
                <w:sz w:val="24"/>
                <w:szCs w:val="24"/>
              </w:rPr>
            </w:pPr>
            <w:r>
              <w:rPr>
                <w:spacing w:val="-4"/>
                <w:sz w:val="24"/>
                <w:szCs w:val="24"/>
              </w:rPr>
              <w:t>项目负责人</w:t>
            </w:r>
          </w:p>
        </w:tc>
        <w:tc>
          <w:tcPr>
            <w:tcW w:w="3450" w:type="dxa"/>
            <w:vAlign w:val="top"/>
          </w:tcPr>
          <w:p>
            <w:pPr>
              <w:pStyle w:val="6"/>
              <w:spacing w:before="151" w:line="222" w:lineRule="auto"/>
              <w:ind w:left="538"/>
              <w:rPr>
                <w:sz w:val="24"/>
                <w:szCs w:val="24"/>
              </w:rPr>
            </w:pPr>
            <w:r>
              <w:rPr>
                <w:spacing w:val="-2"/>
                <w:sz w:val="24"/>
                <w:szCs w:val="24"/>
              </w:rPr>
              <w:t>协助提供项目实施情况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734" w:type="dxa"/>
            <w:vAlign w:val="top"/>
          </w:tcPr>
          <w:p>
            <w:pPr>
              <w:spacing w:before="207" w:line="188"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513" w:type="dxa"/>
            <w:vAlign w:val="top"/>
          </w:tcPr>
          <w:p>
            <w:pPr>
              <w:pStyle w:val="6"/>
              <w:spacing w:before="153" w:line="223" w:lineRule="auto"/>
              <w:ind w:left="406"/>
              <w:rPr>
                <w:sz w:val="24"/>
                <w:szCs w:val="24"/>
              </w:rPr>
            </w:pPr>
            <w:r>
              <w:rPr>
                <w:spacing w:val="-8"/>
                <w:sz w:val="24"/>
                <w:szCs w:val="24"/>
              </w:rPr>
              <w:t>徐</w:t>
            </w:r>
            <w:r>
              <w:rPr>
                <w:spacing w:val="7"/>
                <w:sz w:val="24"/>
                <w:szCs w:val="24"/>
              </w:rPr>
              <w:t xml:space="preserve">  </w:t>
            </w:r>
            <w:r>
              <w:rPr>
                <w:spacing w:val="-8"/>
                <w:sz w:val="24"/>
                <w:szCs w:val="24"/>
              </w:rPr>
              <w:t>俊</w:t>
            </w:r>
          </w:p>
        </w:tc>
        <w:tc>
          <w:tcPr>
            <w:tcW w:w="3346" w:type="dxa"/>
            <w:vAlign w:val="top"/>
          </w:tcPr>
          <w:p>
            <w:pPr>
              <w:pStyle w:val="6"/>
              <w:spacing w:before="153" w:line="223" w:lineRule="auto"/>
              <w:ind w:left="1332"/>
              <w:rPr>
                <w:sz w:val="24"/>
                <w:szCs w:val="24"/>
              </w:rPr>
            </w:pPr>
            <w:r>
              <w:rPr>
                <w:spacing w:val="-8"/>
                <w:sz w:val="24"/>
                <w:szCs w:val="24"/>
              </w:rPr>
              <w:t>副教授</w:t>
            </w:r>
          </w:p>
        </w:tc>
        <w:tc>
          <w:tcPr>
            <w:tcW w:w="3450" w:type="dxa"/>
            <w:vAlign w:val="top"/>
          </w:tcPr>
          <w:p>
            <w:pPr>
              <w:pStyle w:val="6"/>
              <w:spacing w:before="154" w:line="222" w:lineRule="auto"/>
              <w:ind w:left="1257"/>
              <w:rPr>
                <w:sz w:val="24"/>
                <w:szCs w:val="24"/>
              </w:rPr>
            </w:pPr>
            <w:r>
              <w:rPr>
                <w:spacing w:val="-4"/>
                <w:sz w:val="24"/>
                <w:szCs w:val="24"/>
              </w:rPr>
              <w:t>撰写报告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34" w:type="dxa"/>
            <w:vAlign w:val="top"/>
          </w:tcPr>
          <w:p>
            <w:pPr>
              <w:spacing w:before="275" w:line="185" w:lineRule="auto"/>
              <w:ind w:left="3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513" w:type="dxa"/>
            <w:vAlign w:val="top"/>
          </w:tcPr>
          <w:p>
            <w:pPr>
              <w:pStyle w:val="6"/>
              <w:spacing w:before="218" w:line="222" w:lineRule="auto"/>
              <w:ind w:left="410"/>
              <w:rPr>
                <w:sz w:val="24"/>
                <w:szCs w:val="24"/>
              </w:rPr>
            </w:pPr>
            <w:r>
              <w:rPr>
                <w:spacing w:val="-10"/>
                <w:sz w:val="24"/>
                <w:szCs w:val="24"/>
              </w:rPr>
              <w:t>王</w:t>
            </w:r>
            <w:r>
              <w:rPr>
                <w:spacing w:val="7"/>
                <w:sz w:val="24"/>
                <w:szCs w:val="24"/>
              </w:rPr>
              <w:t xml:space="preserve">  </w:t>
            </w:r>
            <w:r>
              <w:rPr>
                <w:spacing w:val="-10"/>
                <w:sz w:val="24"/>
                <w:szCs w:val="24"/>
              </w:rPr>
              <w:t>新</w:t>
            </w:r>
          </w:p>
        </w:tc>
        <w:tc>
          <w:tcPr>
            <w:tcW w:w="3346" w:type="dxa"/>
            <w:vAlign w:val="top"/>
          </w:tcPr>
          <w:p>
            <w:pPr>
              <w:pStyle w:val="6"/>
              <w:spacing w:before="218" w:line="223" w:lineRule="auto"/>
              <w:ind w:left="970"/>
              <w:rPr>
                <w:sz w:val="24"/>
                <w:szCs w:val="24"/>
              </w:rPr>
            </w:pPr>
            <w:r>
              <w:rPr>
                <w:spacing w:val="-4"/>
                <w:sz w:val="24"/>
                <w:szCs w:val="24"/>
              </w:rPr>
              <w:t>公司绩效专员</w:t>
            </w:r>
          </w:p>
        </w:tc>
        <w:tc>
          <w:tcPr>
            <w:tcW w:w="3450" w:type="dxa"/>
            <w:vAlign w:val="top"/>
          </w:tcPr>
          <w:p>
            <w:pPr>
              <w:pStyle w:val="6"/>
              <w:spacing w:before="45" w:line="244" w:lineRule="auto"/>
              <w:ind w:left="1378" w:right="42" w:hanging="1307"/>
              <w:rPr>
                <w:sz w:val="24"/>
                <w:szCs w:val="24"/>
              </w:rPr>
            </w:pPr>
            <w:r>
              <w:rPr>
                <w:spacing w:val="-3"/>
                <w:sz w:val="24"/>
                <w:szCs w:val="24"/>
              </w:rPr>
              <w:t>收集项目评价数据、访谈调研具</w:t>
            </w:r>
            <w:r>
              <w:rPr>
                <w:spacing w:val="11"/>
                <w:sz w:val="24"/>
                <w:szCs w:val="24"/>
              </w:rPr>
              <w:t xml:space="preserve"> </w:t>
            </w:r>
            <w:r>
              <w:rPr>
                <w:spacing w:val="-6"/>
                <w:sz w:val="24"/>
                <w:szCs w:val="24"/>
              </w:rPr>
              <w:t>体实施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34" w:type="dxa"/>
            <w:vAlign w:val="top"/>
          </w:tcPr>
          <w:p>
            <w:pPr>
              <w:spacing w:before="207" w:line="188" w:lineRule="auto"/>
              <w:ind w:left="314"/>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513" w:type="dxa"/>
            <w:vAlign w:val="top"/>
          </w:tcPr>
          <w:p>
            <w:pPr>
              <w:pStyle w:val="6"/>
              <w:spacing w:before="154" w:line="225" w:lineRule="auto"/>
              <w:ind w:left="410"/>
              <w:rPr>
                <w:sz w:val="24"/>
                <w:szCs w:val="24"/>
              </w:rPr>
            </w:pPr>
            <w:r>
              <w:rPr>
                <w:spacing w:val="-10"/>
                <w:sz w:val="24"/>
                <w:szCs w:val="24"/>
              </w:rPr>
              <w:t>王</w:t>
            </w:r>
            <w:r>
              <w:rPr>
                <w:spacing w:val="9"/>
                <w:sz w:val="24"/>
                <w:szCs w:val="24"/>
              </w:rPr>
              <w:t xml:space="preserve">  </w:t>
            </w:r>
            <w:r>
              <w:rPr>
                <w:spacing w:val="-10"/>
                <w:sz w:val="24"/>
                <w:szCs w:val="24"/>
              </w:rPr>
              <w:t>宾</w:t>
            </w:r>
          </w:p>
        </w:tc>
        <w:tc>
          <w:tcPr>
            <w:tcW w:w="3346" w:type="dxa"/>
            <w:vAlign w:val="top"/>
          </w:tcPr>
          <w:p>
            <w:pPr>
              <w:pStyle w:val="6"/>
              <w:spacing w:before="154" w:line="223" w:lineRule="auto"/>
              <w:ind w:left="1332"/>
              <w:rPr>
                <w:sz w:val="24"/>
                <w:szCs w:val="24"/>
              </w:rPr>
            </w:pPr>
            <w:r>
              <w:rPr>
                <w:spacing w:val="-8"/>
                <w:sz w:val="24"/>
                <w:szCs w:val="24"/>
              </w:rPr>
              <w:t>副教授</w:t>
            </w:r>
          </w:p>
        </w:tc>
        <w:tc>
          <w:tcPr>
            <w:tcW w:w="3450" w:type="dxa"/>
            <w:vAlign w:val="top"/>
          </w:tcPr>
          <w:p>
            <w:pPr>
              <w:pStyle w:val="6"/>
              <w:spacing w:before="154" w:line="222" w:lineRule="auto"/>
              <w:ind w:left="1257"/>
              <w:rPr>
                <w:sz w:val="24"/>
                <w:szCs w:val="24"/>
              </w:rPr>
            </w:pPr>
            <w:r>
              <w:rPr>
                <w:spacing w:val="-4"/>
                <w:sz w:val="24"/>
                <w:szCs w:val="24"/>
              </w:rPr>
              <w:t>核对报告</w:t>
            </w:r>
          </w:p>
        </w:tc>
      </w:tr>
    </w:tbl>
    <w:p>
      <w:pPr>
        <w:spacing w:line="342" w:lineRule="auto"/>
        <w:rPr>
          <w:rFonts w:ascii="Arial"/>
          <w:sz w:val="21"/>
        </w:rPr>
      </w:pPr>
    </w:p>
    <w:p>
      <w:pPr>
        <w:spacing w:line="343" w:lineRule="auto"/>
        <w:rPr>
          <w:rFonts w:ascii="Arial"/>
          <w:sz w:val="21"/>
        </w:rPr>
      </w:pPr>
    </w:p>
    <w:p>
      <w:pPr>
        <w:pStyle w:val="2"/>
        <w:spacing w:before="91" w:line="222" w:lineRule="auto"/>
        <w:ind w:left="947"/>
        <w:rPr>
          <w:sz w:val="28"/>
          <w:szCs w:val="28"/>
        </w:rPr>
      </w:pPr>
      <w:r>
        <w:rPr>
          <w:rFonts w:ascii="Times New Roman" w:hAnsi="Times New Roman" w:eastAsia="Times New Roman" w:cs="Times New Roman"/>
          <w:b/>
          <w:bCs/>
          <w:spacing w:val="-9"/>
          <w:sz w:val="28"/>
          <w:szCs w:val="28"/>
        </w:rPr>
        <w:t>2.</w:t>
      </w:r>
      <w:r>
        <w:rPr>
          <w:spacing w:val="-9"/>
          <w:sz w:val="28"/>
          <w:szCs w:val="28"/>
          <w14:textOutline w14:w="5103" w14:cap="flat" w14:cmpd="sng">
            <w14:solidFill>
              <w14:srgbClr w14:val="000000"/>
            </w14:solidFill>
            <w14:prstDash w14:val="solid"/>
            <w14:miter w14:val="10"/>
          </w14:textOutline>
        </w:rPr>
        <w:t>制定绩效评价方案</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34"/>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54"/>
          <w:sz w:val="28"/>
          <w:szCs w:val="28"/>
        </w:rPr>
        <w:t xml:space="preserve"> </w:t>
      </w:r>
      <w:r>
        <w:rPr>
          <w:rFonts w:ascii="Times New Roman" w:hAnsi="Times New Roman" w:eastAsia="Times New Roman" w:cs="Times New Roman"/>
          <w:spacing w:val="-9"/>
          <w:sz w:val="28"/>
          <w:szCs w:val="28"/>
        </w:rPr>
        <w:t xml:space="preserve">8  </w:t>
      </w:r>
      <w:r>
        <w:rPr>
          <w:spacing w:val="-9"/>
          <w:sz w:val="28"/>
          <w:szCs w:val="28"/>
        </w:rPr>
        <w:t>日－</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3"/>
          <w:sz w:val="28"/>
          <w:szCs w:val="28"/>
        </w:rPr>
        <w:t xml:space="preserve"> </w:t>
      </w:r>
      <w:r>
        <w:rPr>
          <w:spacing w:val="-9"/>
          <w:sz w:val="28"/>
          <w:szCs w:val="28"/>
        </w:rPr>
        <w:t>年</w:t>
      </w:r>
      <w:r>
        <w:rPr>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0"/>
          <w:w w:val="101"/>
          <w:sz w:val="28"/>
          <w:szCs w:val="28"/>
        </w:rPr>
        <w:t xml:space="preserve"> </w:t>
      </w:r>
      <w:r>
        <w:rPr>
          <w:spacing w:val="-9"/>
          <w:sz w:val="28"/>
          <w:szCs w:val="28"/>
        </w:rPr>
        <w:t>月</w:t>
      </w:r>
      <w:r>
        <w:rPr>
          <w:spacing w:val="-60"/>
          <w:sz w:val="28"/>
          <w:szCs w:val="28"/>
        </w:rPr>
        <w:t xml:space="preserve"> </w:t>
      </w:r>
      <w:r>
        <w:rPr>
          <w:rFonts w:ascii="Times New Roman" w:hAnsi="Times New Roman" w:eastAsia="Times New Roman" w:cs="Times New Roman"/>
          <w:spacing w:val="-9"/>
          <w:sz w:val="28"/>
          <w:szCs w:val="28"/>
        </w:rPr>
        <w:t xml:space="preserve">9  </w:t>
      </w:r>
      <w:r>
        <w:rPr>
          <w:spacing w:val="-9"/>
          <w:sz w:val="28"/>
          <w:szCs w:val="28"/>
        </w:rPr>
        <w:t>日）</w:t>
      </w:r>
    </w:p>
    <w:p>
      <w:pPr>
        <w:pStyle w:val="2"/>
        <w:spacing w:before="293" w:line="411" w:lineRule="auto"/>
        <w:ind w:left="399" w:right="325" w:firstLine="562"/>
        <w:rPr>
          <w:sz w:val="28"/>
          <w:szCs w:val="28"/>
        </w:rPr>
      </w:pPr>
      <w:r>
        <w:rPr>
          <w:spacing w:val="-4"/>
          <w:sz w:val="28"/>
          <w:szCs w:val="28"/>
        </w:rPr>
        <w:t>在明确评价目的、评价对象、范围及项目内容的基础上，</w:t>
      </w:r>
      <w:r>
        <w:rPr>
          <w:spacing w:val="-5"/>
          <w:sz w:val="28"/>
          <w:szCs w:val="28"/>
        </w:rPr>
        <w:t>根据绩</w:t>
      </w:r>
      <w:r>
        <w:rPr>
          <w:sz w:val="28"/>
          <w:szCs w:val="28"/>
        </w:rPr>
        <w:t xml:space="preserve"> </w:t>
      </w:r>
      <w:r>
        <w:rPr>
          <w:spacing w:val="-4"/>
          <w:sz w:val="28"/>
          <w:szCs w:val="28"/>
        </w:rPr>
        <w:t>效评价规范的要求和本次评价的实际情况，项目小组结合财政部《财</w:t>
      </w:r>
      <w:r>
        <w:rPr>
          <w:spacing w:val="7"/>
          <w:sz w:val="28"/>
          <w:szCs w:val="28"/>
        </w:rPr>
        <w:t xml:space="preserve"> </w:t>
      </w:r>
      <w:r>
        <w:rPr>
          <w:spacing w:val="-4"/>
          <w:sz w:val="28"/>
          <w:szCs w:val="28"/>
        </w:rPr>
        <w:t>政支出绩效评价管理暂行办法》等文件，结合项目的实际情况，根据</w:t>
      </w:r>
      <w:r>
        <w:rPr>
          <w:spacing w:val="7"/>
          <w:sz w:val="28"/>
          <w:szCs w:val="28"/>
        </w:rPr>
        <w:t xml:space="preserve"> </w:t>
      </w:r>
      <w:r>
        <w:rPr>
          <w:spacing w:val="-4"/>
          <w:sz w:val="28"/>
          <w:szCs w:val="28"/>
        </w:rPr>
        <w:t>自治区项目绩效评价指标体系，制定了绩效评价方案。之后，评价小</w:t>
      </w:r>
      <w:r>
        <w:rPr>
          <w:spacing w:val="7"/>
          <w:sz w:val="28"/>
          <w:szCs w:val="28"/>
        </w:rPr>
        <w:t xml:space="preserve"> </w:t>
      </w:r>
      <w:r>
        <w:rPr>
          <w:spacing w:val="-4"/>
          <w:sz w:val="28"/>
          <w:szCs w:val="28"/>
        </w:rPr>
        <w:t>组收集了项目立项文件、项目预算资金材料、项目工作总结，完成了</w:t>
      </w:r>
      <w:r>
        <w:rPr>
          <w:spacing w:val="7"/>
          <w:sz w:val="28"/>
          <w:szCs w:val="28"/>
        </w:rPr>
        <w:t xml:space="preserve"> </w:t>
      </w:r>
      <w:r>
        <w:rPr>
          <w:spacing w:val="-4"/>
          <w:sz w:val="28"/>
          <w:szCs w:val="28"/>
        </w:rPr>
        <w:t>项目基础信息表。项目小组成员根据了解的项目资料设计绩效评价指</w:t>
      </w:r>
      <w:r>
        <w:rPr>
          <w:spacing w:val="7"/>
          <w:sz w:val="28"/>
          <w:szCs w:val="28"/>
        </w:rPr>
        <w:t xml:space="preserve"> </w:t>
      </w:r>
      <w:r>
        <w:rPr>
          <w:spacing w:val="-4"/>
          <w:sz w:val="28"/>
          <w:szCs w:val="28"/>
        </w:rPr>
        <w:t>标体系初稿与项目管理部门沟通，同时确定各项证据的收集方法，形</w:t>
      </w:r>
      <w:r>
        <w:rPr>
          <w:spacing w:val="7"/>
          <w:sz w:val="28"/>
          <w:szCs w:val="28"/>
        </w:rPr>
        <w:t xml:space="preserve"> </w:t>
      </w:r>
      <w:r>
        <w:rPr>
          <w:spacing w:val="-4"/>
          <w:sz w:val="28"/>
          <w:szCs w:val="28"/>
        </w:rPr>
        <w:t>成绩效评价框架，指导具体的绩效评价工作。项目小组负责人对绩效</w:t>
      </w:r>
      <w:r>
        <w:rPr>
          <w:spacing w:val="7"/>
          <w:sz w:val="28"/>
          <w:szCs w:val="28"/>
        </w:rPr>
        <w:t xml:space="preserve"> </w:t>
      </w:r>
      <w:r>
        <w:rPr>
          <w:spacing w:val="-3"/>
          <w:sz w:val="28"/>
          <w:szCs w:val="28"/>
        </w:rPr>
        <w:t>评价的工作任务进行分解，设计座谈会提纲、资料清单和相关表格，</w:t>
      </w:r>
    </w:p>
    <w:p>
      <w:pPr>
        <w:pStyle w:val="2"/>
        <w:spacing w:line="220" w:lineRule="auto"/>
        <w:ind w:left="408"/>
        <w:rPr>
          <w:sz w:val="28"/>
          <w:szCs w:val="28"/>
        </w:rPr>
      </w:pPr>
      <w:r>
        <w:rPr>
          <w:spacing w:val="-4"/>
          <w:sz w:val="28"/>
          <w:szCs w:val="28"/>
        </w:rPr>
        <w:t>最终形成完整的绩效评价工作方案，指导项目小组按相同标准、步骤</w:t>
      </w:r>
    </w:p>
    <w:p>
      <w:pPr>
        <w:spacing w:line="220" w:lineRule="auto"/>
        <w:rPr>
          <w:sz w:val="28"/>
          <w:szCs w:val="28"/>
        </w:rPr>
        <w:sectPr>
          <w:footerReference r:id="rId40" w:type="default"/>
          <w:pgSz w:w="11906" w:h="16839"/>
          <w:pgMar w:top="1431" w:right="1439" w:bottom="1223" w:left="1418" w:header="0" w:footer="1046" w:gutter="0"/>
          <w:cols w:space="720" w:num="1"/>
        </w:sectPr>
      </w:pPr>
    </w:p>
    <w:p>
      <w:pPr>
        <w:pStyle w:val="2"/>
        <w:spacing w:before="163" w:line="222" w:lineRule="auto"/>
        <w:ind w:left="31"/>
        <w:rPr>
          <w:sz w:val="28"/>
          <w:szCs w:val="28"/>
        </w:rPr>
      </w:pPr>
      <w:r>
        <w:rPr>
          <w:spacing w:val="-2"/>
          <w:sz w:val="28"/>
          <w:szCs w:val="28"/>
        </w:rPr>
        <w:t>规范化进行绩效评价活动。</w:t>
      </w:r>
    </w:p>
    <w:p>
      <w:pPr>
        <w:pStyle w:val="2"/>
        <w:spacing w:before="287" w:line="223" w:lineRule="auto"/>
        <w:ind w:left="577"/>
        <w:rPr>
          <w:sz w:val="28"/>
          <w:szCs w:val="28"/>
        </w:rPr>
      </w:pPr>
      <w:r>
        <w:rPr>
          <w:rFonts w:ascii="Times New Roman" w:hAnsi="Times New Roman" w:eastAsia="Times New Roman" w:cs="Times New Roman"/>
          <w:b/>
          <w:bCs/>
          <w:spacing w:val="-9"/>
          <w:sz w:val="28"/>
          <w:szCs w:val="28"/>
        </w:rPr>
        <w:t>3.</w:t>
      </w:r>
      <w:r>
        <w:rPr>
          <w:spacing w:val="-9"/>
          <w:sz w:val="28"/>
          <w:szCs w:val="28"/>
          <w14:textOutline w14:w="5103" w14:cap="flat" w14:cmpd="sng">
            <w14:solidFill>
              <w14:srgbClr w14:val="000000"/>
            </w14:solidFill>
            <w14:prstDash w14:val="solid"/>
            <w14:miter w14:val="10"/>
          </w14:textOutline>
        </w:rPr>
        <w:t>组织实施过程内容</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 xml:space="preserve">10  </w:t>
      </w:r>
      <w:r>
        <w:rPr>
          <w:spacing w:val="-9"/>
          <w:sz w:val="28"/>
          <w:szCs w:val="28"/>
        </w:rPr>
        <w:t>日－</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10"/>
          <w:sz w:val="28"/>
          <w:szCs w:val="28"/>
        </w:rPr>
        <w:t>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12  </w:t>
      </w:r>
      <w:r>
        <w:rPr>
          <w:spacing w:val="-10"/>
          <w:sz w:val="28"/>
          <w:szCs w:val="28"/>
        </w:rPr>
        <w:t>日）</w:t>
      </w:r>
    </w:p>
    <w:p>
      <w:pPr>
        <w:pStyle w:val="2"/>
        <w:spacing w:before="288" w:line="411" w:lineRule="auto"/>
        <w:ind w:left="31" w:firstLine="560"/>
        <w:rPr>
          <w:sz w:val="28"/>
          <w:szCs w:val="28"/>
        </w:rPr>
      </w:pPr>
      <w:r>
        <w:rPr>
          <w:spacing w:val="-4"/>
          <w:sz w:val="28"/>
          <w:szCs w:val="28"/>
        </w:rPr>
        <w:t>按照绩效评价规范要求，绩效评价工作小组在搜集准备了有关资</w:t>
      </w:r>
      <w:r>
        <w:rPr>
          <w:sz w:val="28"/>
          <w:szCs w:val="28"/>
        </w:rPr>
        <w:t xml:space="preserve"> </w:t>
      </w:r>
      <w:r>
        <w:rPr>
          <w:spacing w:val="-4"/>
          <w:sz w:val="28"/>
          <w:szCs w:val="28"/>
        </w:rPr>
        <w:t>料，对所有资料进行核实、验证。通过案卷研究、实地调研、集中座</w:t>
      </w:r>
      <w:r>
        <w:rPr>
          <w:spacing w:val="7"/>
          <w:sz w:val="28"/>
          <w:szCs w:val="28"/>
        </w:rPr>
        <w:t xml:space="preserve"> </w:t>
      </w:r>
      <w:r>
        <w:rPr>
          <w:spacing w:val="-10"/>
          <w:sz w:val="28"/>
          <w:szCs w:val="28"/>
        </w:rPr>
        <w:t>谈、随机抽样等方式，对被评价项目的相关资料信息进行收集、整理、</w:t>
      </w:r>
      <w:r>
        <w:rPr>
          <w:spacing w:val="11"/>
          <w:sz w:val="28"/>
          <w:szCs w:val="28"/>
        </w:rPr>
        <w:t xml:space="preserve"> </w:t>
      </w:r>
      <w:r>
        <w:rPr>
          <w:spacing w:val="-4"/>
          <w:sz w:val="28"/>
          <w:szCs w:val="28"/>
        </w:rPr>
        <w:t>分析，以评价该项目在项目决策、项目管理上是否依法依规，在项目</w:t>
      </w:r>
    </w:p>
    <w:p>
      <w:pPr>
        <w:pStyle w:val="2"/>
        <w:spacing w:before="1" w:line="222" w:lineRule="auto"/>
        <w:ind w:left="37"/>
        <w:rPr>
          <w:sz w:val="28"/>
          <w:szCs w:val="28"/>
        </w:rPr>
      </w:pPr>
      <w:r>
        <w:rPr>
          <w:spacing w:val="-2"/>
          <w:sz w:val="28"/>
          <w:szCs w:val="28"/>
        </w:rPr>
        <w:t>绩效方面是否高效可持续。</w:t>
      </w:r>
    </w:p>
    <w:p>
      <w:pPr>
        <w:pStyle w:val="2"/>
        <w:spacing w:before="286" w:line="222" w:lineRule="auto"/>
        <w:ind w:left="580"/>
        <w:rPr>
          <w:sz w:val="28"/>
          <w:szCs w:val="28"/>
        </w:rPr>
      </w:pPr>
      <w:r>
        <w:rPr>
          <w:rFonts w:ascii="Times New Roman" w:hAnsi="Times New Roman" w:eastAsia="Times New Roman" w:cs="Times New Roman"/>
          <w:b/>
          <w:bCs/>
          <w:spacing w:val="-9"/>
          <w:sz w:val="28"/>
          <w:szCs w:val="28"/>
        </w:rPr>
        <w:t>4.</w:t>
      </w:r>
      <w:r>
        <w:rPr>
          <w:spacing w:val="-9"/>
          <w:sz w:val="28"/>
          <w:szCs w:val="28"/>
          <w14:textOutline w14:w="5103" w14:cap="flat" w14:cmpd="sng">
            <w14:solidFill>
              <w14:srgbClr w14:val="000000"/>
            </w14:solidFill>
            <w14:prstDash w14:val="solid"/>
            <w14:miter w14:val="10"/>
          </w14:textOutline>
        </w:rPr>
        <w:t>绩效评价分析阶段</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4"/>
          <w:w w:val="101"/>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2"/>
          <w:w w:val="101"/>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 xml:space="preserve">13  </w:t>
      </w:r>
      <w:r>
        <w:rPr>
          <w:spacing w:val="-9"/>
          <w:sz w:val="28"/>
          <w:szCs w:val="28"/>
        </w:rPr>
        <w:t>日</w:t>
      </w:r>
      <w:r>
        <w:rPr>
          <w:spacing w:val="-10"/>
          <w:sz w:val="28"/>
          <w:szCs w:val="28"/>
        </w:rPr>
        <w:t>－</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16  </w:t>
      </w:r>
      <w:r>
        <w:rPr>
          <w:spacing w:val="-10"/>
          <w:sz w:val="28"/>
          <w:szCs w:val="28"/>
        </w:rPr>
        <w:t>日）</w:t>
      </w:r>
    </w:p>
    <w:p>
      <w:pPr>
        <w:pStyle w:val="2"/>
        <w:spacing w:before="289" w:line="411" w:lineRule="auto"/>
        <w:ind w:left="34" w:right="93" w:firstLine="556"/>
        <w:rPr>
          <w:sz w:val="28"/>
          <w:szCs w:val="28"/>
        </w:rPr>
      </w:pPr>
      <w:r>
        <w:rPr>
          <w:spacing w:val="6"/>
          <w:sz w:val="28"/>
          <w:szCs w:val="28"/>
        </w:rPr>
        <w:t>经过对收集到的资料、调查问卷统计结果进行比对和交叉验证</w:t>
      </w:r>
      <w:r>
        <w:rPr>
          <w:spacing w:val="5"/>
          <w:sz w:val="28"/>
          <w:szCs w:val="28"/>
        </w:rPr>
        <w:t xml:space="preserve"> </w:t>
      </w:r>
      <w:r>
        <w:rPr>
          <w:spacing w:val="-4"/>
          <w:sz w:val="28"/>
          <w:szCs w:val="28"/>
        </w:rPr>
        <w:t>后，确定用于继续分析和评价的证据，采用变化分析，通过比较指标</w:t>
      </w:r>
      <w:r>
        <w:rPr>
          <w:spacing w:val="4"/>
          <w:sz w:val="28"/>
          <w:szCs w:val="28"/>
        </w:rPr>
        <w:t xml:space="preserve"> </w:t>
      </w:r>
      <w:r>
        <w:rPr>
          <w:spacing w:val="-4"/>
          <w:sz w:val="28"/>
          <w:szCs w:val="28"/>
        </w:rPr>
        <w:t>的实际情况与预期数据对应程度，最终确认评价结果。在现场工作结</w:t>
      </w:r>
    </w:p>
    <w:p>
      <w:pPr>
        <w:pStyle w:val="2"/>
        <w:spacing w:before="1" w:line="220" w:lineRule="auto"/>
        <w:ind w:left="32"/>
        <w:rPr>
          <w:sz w:val="28"/>
          <w:szCs w:val="28"/>
        </w:rPr>
      </w:pPr>
      <w:r>
        <w:rPr>
          <w:spacing w:val="-1"/>
          <w:sz w:val="28"/>
          <w:szCs w:val="28"/>
        </w:rPr>
        <w:t>束前，由项目实施单位对绩效评价小组的工作开展情况进行认定。</w:t>
      </w:r>
    </w:p>
    <w:p>
      <w:pPr>
        <w:pStyle w:val="2"/>
        <w:spacing w:before="291" w:line="411" w:lineRule="auto"/>
        <w:ind w:left="32" w:firstLine="561"/>
        <w:rPr>
          <w:sz w:val="28"/>
          <w:szCs w:val="28"/>
        </w:rPr>
      </w:pPr>
      <w:r>
        <w:rPr>
          <w:spacing w:val="-4"/>
          <w:sz w:val="28"/>
          <w:szCs w:val="28"/>
        </w:rPr>
        <w:t>在绩效评价指标内，根据项目实施的实际情况，选择相应</w:t>
      </w:r>
      <w:r>
        <w:rPr>
          <w:spacing w:val="-5"/>
          <w:sz w:val="28"/>
          <w:szCs w:val="28"/>
        </w:rPr>
        <w:t>的评估</w:t>
      </w:r>
      <w:r>
        <w:rPr>
          <w:sz w:val="28"/>
          <w:szCs w:val="28"/>
        </w:rPr>
        <w:t xml:space="preserve"> </w:t>
      </w:r>
      <w:r>
        <w:rPr>
          <w:spacing w:val="-10"/>
          <w:sz w:val="28"/>
          <w:szCs w:val="28"/>
        </w:rPr>
        <w:t>指标，对收集到的资料及数据进行具体分析，将分析结果与预算标准、</w:t>
      </w:r>
      <w:r>
        <w:rPr>
          <w:spacing w:val="10"/>
          <w:sz w:val="28"/>
          <w:szCs w:val="28"/>
        </w:rPr>
        <w:t xml:space="preserve"> </w:t>
      </w:r>
      <w:r>
        <w:rPr>
          <w:spacing w:val="-4"/>
          <w:sz w:val="28"/>
          <w:szCs w:val="28"/>
        </w:rPr>
        <w:t>指标体系、项目管理制度、财务资金管理制度等资料进行比对，计算</w:t>
      </w:r>
    </w:p>
    <w:p>
      <w:pPr>
        <w:pStyle w:val="2"/>
        <w:spacing w:before="1" w:line="221" w:lineRule="auto"/>
        <w:ind w:left="33"/>
        <w:rPr>
          <w:sz w:val="28"/>
          <w:szCs w:val="28"/>
        </w:rPr>
      </w:pPr>
      <w:r>
        <w:rPr>
          <w:spacing w:val="-1"/>
          <w:sz w:val="28"/>
          <w:szCs w:val="28"/>
        </w:rPr>
        <w:t>各种评价指标，初步确定项目绩效的评价结果。</w:t>
      </w:r>
    </w:p>
    <w:p>
      <w:pPr>
        <w:pStyle w:val="2"/>
        <w:spacing w:before="289" w:line="222" w:lineRule="auto"/>
        <w:ind w:left="582"/>
        <w:rPr>
          <w:sz w:val="28"/>
          <w:szCs w:val="28"/>
        </w:rPr>
      </w:pPr>
      <w:r>
        <w:rPr>
          <w:rFonts w:ascii="Times New Roman" w:hAnsi="Times New Roman" w:eastAsia="Times New Roman" w:cs="Times New Roman"/>
          <w:b/>
          <w:bCs/>
          <w:spacing w:val="-9"/>
          <w:sz w:val="28"/>
          <w:szCs w:val="28"/>
        </w:rPr>
        <w:t>5.</w:t>
      </w:r>
      <w:r>
        <w:rPr>
          <w:spacing w:val="-9"/>
          <w:sz w:val="28"/>
          <w:szCs w:val="28"/>
          <w14:textOutline w14:w="5103" w14:cap="flat" w14:cmpd="sng">
            <w14:solidFill>
              <w14:srgbClr w14:val="000000"/>
            </w14:solidFill>
            <w14:prstDash w14:val="solid"/>
            <w14:miter w14:val="10"/>
          </w14:textOutline>
        </w:rPr>
        <w:t>绩效评价汇总阶段</w:t>
      </w:r>
      <w:r>
        <w:rPr>
          <w:spacing w:val="-9"/>
          <w:sz w:val="28"/>
          <w:szCs w:val="28"/>
        </w:rPr>
        <w:t>（</w:t>
      </w:r>
      <w:r>
        <w:rPr>
          <w:rFonts w:ascii="Times New Roman" w:hAnsi="Times New Roman" w:eastAsia="Times New Roman" w:cs="Times New Roman"/>
          <w:spacing w:val="-9"/>
          <w:sz w:val="28"/>
          <w:szCs w:val="28"/>
        </w:rPr>
        <w:t>2025</w:t>
      </w:r>
      <w:r>
        <w:rPr>
          <w:rFonts w:ascii="Times New Roman" w:hAnsi="Times New Roman" w:eastAsia="Times New Roman" w:cs="Times New Roman"/>
          <w:spacing w:val="25"/>
          <w:sz w:val="28"/>
          <w:szCs w:val="28"/>
        </w:rPr>
        <w:t xml:space="preserve"> </w:t>
      </w:r>
      <w:r>
        <w:rPr>
          <w:spacing w:val="-9"/>
          <w:sz w:val="28"/>
          <w:szCs w:val="28"/>
        </w:rPr>
        <w:t>年</w:t>
      </w:r>
      <w:r>
        <w:rPr>
          <w:spacing w:val="-56"/>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38"/>
          <w:sz w:val="28"/>
          <w:szCs w:val="28"/>
        </w:rPr>
        <w:t xml:space="preserve"> </w:t>
      </w:r>
      <w:r>
        <w:rPr>
          <w:rFonts w:ascii="Times New Roman" w:hAnsi="Times New Roman" w:eastAsia="Times New Roman" w:cs="Times New Roman"/>
          <w:spacing w:val="-9"/>
          <w:sz w:val="28"/>
          <w:szCs w:val="28"/>
        </w:rPr>
        <w:t>17</w:t>
      </w:r>
      <w:r>
        <w:rPr>
          <w:rFonts w:ascii="Times New Roman" w:hAnsi="Times New Roman" w:eastAsia="Times New Roman" w:cs="Times New Roman"/>
          <w:spacing w:val="-10"/>
          <w:sz w:val="28"/>
          <w:szCs w:val="28"/>
        </w:rPr>
        <w:t xml:space="preserve">  </w:t>
      </w:r>
      <w:r>
        <w:rPr>
          <w:spacing w:val="-10"/>
          <w:sz w:val="28"/>
          <w:szCs w:val="28"/>
        </w:rPr>
        <w:t>日－</w:t>
      </w:r>
      <w:r>
        <w:rPr>
          <w:rFonts w:ascii="Times New Roman" w:hAnsi="Times New Roman" w:eastAsia="Times New Roman" w:cs="Times New Roman"/>
          <w:spacing w:val="-10"/>
          <w:sz w:val="28"/>
          <w:szCs w:val="28"/>
        </w:rPr>
        <w:t>2025</w:t>
      </w:r>
      <w:r>
        <w:rPr>
          <w:rFonts w:ascii="Times New Roman" w:hAnsi="Times New Roman" w:eastAsia="Times New Roman" w:cs="Times New Roman"/>
          <w:spacing w:val="22"/>
          <w:w w:val="101"/>
          <w:sz w:val="28"/>
          <w:szCs w:val="28"/>
        </w:rPr>
        <w:t xml:space="preserve"> </w:t>
      </w:r>
      <w:r>
        <w:rPr>
          <w:spacing w:val="-10"/>
          <w:sz w:val="28"/>
          <w:szCs w:val="28"/>
        </w:rPr>
        <w:t>年</w:t>
      </w:r>
      <w:r>
        <w:rPr>
          <w:spacing w:val="-54"/>
          <w:sz w:val="28"/>
          <w:szCs w:val="28"/>
        </w:rPr>
        <w:t xml:space="preserve"> </w:t>
      </w:r>
      <w:r>
        <w:rPr>
          <w:rFonts w:ascii="Times New Roman" w:hAnsi="Times New Roman" w:eastAsia="Times New Roman" w:cs="Times New Roman"/>
          <w:spacing w:val="-10"/>
          <w:sz w:val="28"/>
          <w:szCs w:val="28"/>
        </w:rPr>
        <w:t>8</w:t>
      </w:r>
      <w:r>
        <w:rPr>
          <w:rFonts w:ascii="Times New Roman" w:hAnsi="Times New Roman" w:eastAsia="Times New Roman" w:cs="Times New Roman"/>
          <w:spacing w:val="33"/>
          <w:sz w:val="28"/>
          <w:szCs w:val="28"/>
        </w:rPr>
        <w:t xml:space="preserve"> </w:t>
      </w:r>
      <w:r>
        <w:rPr>
          <w:spacing w:val="-10"/>
          <w:sz w:val="28"/>
          <w:szCs w:val="28"/>
        </w:rPr>
        <w:t>月</w:t>
      </w:r>
      <w:r>
        <w:rPr>
          <w:spacing w:val="-38"/>
          <w:sz w:val="28"/>
          <w:szCs w:val="28"/>
        </w:rPr>
        <w:t xml:space="preserve"> </w:t>
      </w:r>
      <w:r>
        <w:rPr>
          <w:rFonts w:ascii="Times New Roman" w:hAnsi="Times New Roman" w:eastAsia="Times New Roman" w:cs="Times New Roman"/>
          <w:spacing w:val="-10"/>
          <w:sz w:val="28"/>
          <w:szCs w:val="28"/>
        </w:rPr>
        <w:t xml:space="preserve">19  </w:t>
      </w:r>
      <w:r>
        <w:rPr>
          <w:spacing w:val="-10"/>
          <w:sz w:val="28"/>
          <w:szCs w:val="28"/>
        </w:rPr>
        <w:t>日）</w:t>
      </w:r>
    </w:p>
    <w:p>
      <w:pPr>
        <w:pStyle w:val="2"/>
        <w:spacing w:before="288" w:line="411" w:lineRule="auto"/>
        <w:ind w:left="34" w:right="93" w:firstLine="559"/>
        <w:rPr>
          <w:sz w:val="28"/>
          <w:szCs w:val="28"/>
        </w:rPr>
      </w:pPr>
      <w:r>
        <w:rPr>
          <w:spacing w:val="-4"/>
          <w:sz w:val="28"/>
          <w:szCs w:val="28"/>
        </w:rPr>
        <w:t>对初步确定项目绩效的评价结果进行逐级复核、汇总、分</w:t>
      </w:r>
      <w:r>
        <w:rPr>
          <w:spacing w:val="-5"/>
          <w:sz w:val="28"/>
          <w:szCs w:val="28"/>
        </w:rPr>
        <w:t>析，核</w:t>
      </w:r>
      <w:r>
        <w:rPr>
          <w:sz w:val="28"/>
          <w:szCs w:val="28"/>
        </w:rPr>
        <w:t xml:space="preserve"> </w:t>
      </w:r>
      <w:r>
        <w:rPr>
          <w:spacing w:val="-4"/>
          <w:sz w:val="28"/>
          <w:szCs w:val="28"/>
        </w:rPr>
        <w:t>查评价工作中是否存在重复和遗漏的情况。在此基础上，撰写项目绩</w:t>
      </w:r>
    </w:p>
    <w:p>
      <w:pPr>
        <w:pStyle w:val="2"/>
        <w:spacing w:before="1" w:line="222" w:lineRule="auto"/>
        <w:ind w:left="37"/>
        <w:rPr>
          <w:sz w:val="28"/>
          <w:szCs w:val="28"/>
        </w:rPr>
      </w:pPr>
      <w:r>
        <w:rPr>
          <w:spacing w:val="-1"/>
          <w:sz w:val="28"/>
          <w:szCs w:val="28"/>
        </w:rPr>
        <w:t>效评价报告初稿，经评审副组长审核后再由评审组长复核。</w:t>
      </w:r>
    </w:p>
    <w:p>
      <w:pPr>
        <w:pStyle w:val="2"/>
        <w:spacing w:before="287" w:line="222" w:lineRule="auto"/>
        <w:ind w:left="583"/>
        <w:rPr>
          <w:sz w:val="28"/>
          <w:szCs w:val="28"/>
        </w:rPr>
      </w:pPr>
      <w:r>
        <w:rPr>
          <w:rFonts w:ascii="Times New Roman" w:hAnsi="Times New Roman" w:eastAsia="Times New Roman" w:cs="Times New Roman"/>
          <w:b/>
          <w:bCs/>
          <w:spacing w:val="-8"/>
          <w:sz w:val="28"/>
          <w:szCs w:val="28"/>
        </w:rPr>
        <w:t>6.</w:t>
      </w:r>
      <w:r>
        <w:rPr>
          <w:spacing w:val="-8"/>
          <w:sz w:val="28"/>
          <w:szCs w:val="28"/>
          <w14:textOutline w14:w="5103" w14:cap="flat" w14:cmpd="sng">
            <w14:solidFill>
              <w14:srgbClr w14:val="000000"/>
            </w14:solidFill>
            <w14:prstDash w14:val="solid"/>
            <w14:miter w14:val="10"/>
          </w14:textOutline>
        </w:rPr>
        <w:t>利益相关方反馈</w:t>
      </w:r>
      <w:r>
        <w:rPr>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w w:val="101"/>
          <w:sz w:val="28"/>
          <w:szCs w:val="28"/>
        </w:rPr>
        <w:t xml:space="preserve"> </w:t>
      </w:r>
      <w:r>
        <w:rPr>
          <w:spacing w:val="-8"/>
          <w:sz w:val="28"/>
          <w:szCs w:val="28"/>
        </w:rPr>
        <w:t>年</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2"/>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20  </w:t>
      </w:r>
      <w:r>
        <w:rPr>
          <w:spacing w:val="-8"/>
          <w:sz w:val="28"/>
          <w:szCs w:val="28"/>
        </w:rPr>
        <w:t>日－</w:t>
      </w:r>
      <w:r>
        <w:rPr>
          <w:rFonts w:ascii="Times New Roman" w:hAnsi="Times New Roman" w:eastAsia="Times New Roman" w:cs="Times New Roman"/>
          <w:spacing w:val="-8"/>
          <w:sz w:val="28"/>
          <w:szCs w:val="28"/>
        </w:rPr>
        <w:t>202</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spacing w:val="-9"/>
          <w:sz w:val="28"/>
          <w:szCs w:val="28"/>
        </w:rPr>
        <w:t>年</w:t>
      </w:r>
      <w:r>
        <w:rPr>
          <w:spacing w:val="-54"/>
          <w:sz w:val="28"/>
          <w:szCs w:val="28"/>
        </w:rPr>
        <w:t xml:space="preserve"> </w:t>
      </w:r>
      <w:r>
        <w:rPr>
          <w:rFonts w:ascii="Times New Roman" w:hAnsi="Times New Roman" w:eastAsia="Times New Roman" w:cs="Times New Roman"/>
          <w:spacing w:val="-9"/>
          <w:sz w:val="28"/>
          <w:szCs w:val="28"/>
        </w:rPr>
        <w:t>8</w:t>
      </w:r>
      <w:r>
        <w:rPr>
          <w:rFonts w:ascii="Times New Roman" w:hAnsi="Times New Roman" w:eastAsia="Times New Roman" w:cs="Times New Roman"/>
          <w:spacing w:val="33"/>
          <w:sz w:val="28"/>
          <w:szCs w:val="28"/>
        </w:rPr>
        <w:t xml:space="preserve"> </w:t>
      </w:r>
      <w:r>
        <w:rPr>
          <w:spacing w:val="-9"/>
          <w:sz w:val="28"/>
          <w:szCs w:val="28"/>
        </w:rPr>
        <w:t>月</w:t>
      </w:r>
      <w:r>
        <w:rPr>
          <w:spacing w:val="-65"/>
          <w:sz w:val="28"/>
          <w:szCs w:val="28"/>
        </w:rPr>
        <w:t xml:space="preserve"> </w:t>
      </w:r>
      <w:r>
        <w:rPr>
          <w:rFonts w:ascii="Times New Roman" w:hAnsi="Times New Roman" w:eastAsia="Times New Roman" w:cs="Times New Roman"/>
          <w:spacing w:val="-9"/>
          <w:sz w:val="28"/>
          <w:szCs w:val="28"/>
        </w:rPr>
        <w:t xml:space="preserve">22  </w:t>
      </w:r>
      <w:r>
        <w:rPr>
          <w:spacing w:val="-9"/>
          <w:sz w:val="28"/>
          <w:szCs w:val="28"/>
        </w:rPr>
        <w:t>日）</w:t>
      </w:r>
    </w:p>
    <w:p>
      <w:pPr>
        <w:pStyle w:val="2"/>
        <w:spacing w:before="287" w:line="222" w:lineRule="auto"/>
        <w:ind w:left="628"/>
        <w:rPr>
          <w:sz w:val="28"/>
          <w:szCs w:val="28"/>
        </w:rPr>
      </w:pPr>
      <w:r>
        <w:rPr>
          <w:spacing w:val="-5"/>
          <w:sz w:val="28"/>
          <w:szCs w:val="28"/>
        </w:rPr>
        <w:t>向委托方提交项目绩效评价报告初稿，项目</w:t>
      </w:r>
      <w:r>
        <w:rPr>
          <w:spacing w:val="-6"/>
          <w:sz w:val="28"/>
          <w:szCs w:val="28"/>
        </w:rPr>
        <w:t>管理部门及其他利益</w:t>
      </w:r>
    </w:p>
    <w:p>
      <w:pPr>
        <w:spacing w:line="222" w:lineRule="auto"/>
        <w:rPr>
          <w:sz w:val="28"/>
          <w:szCs w:val="28"/>
        </w:rPr>
        <w:sectPr>
          <w:footerReference r:id="rId41" w:type="default"/>
          <w:pgSz w:w="11906" w:h="16839"/>
          <w:pgMar w:top="1431" w:right="1705" w:bottom="1223" w:left="1785" w:header="0" w:footer="1046" w:gutter="0"/>
          <w:cols w:space="720" w:num="1"/>
        </w:sectPr>
      </w:pPr>
    </w:p>
    <w:p>
      <w:pPr>
        <w:pStyle w:val="2"/>
        <w:spacing w:before="164" w:line="222" w:lineRule="auto"/>
        <w:ind w:left="34"/>
        <w:rPr>
          <w:sz w:val="28"/>
          <w:szCs w:val="28"/>
        </w:rPr>
      </w:pPr>
      <w:r>
        <w:rPr>
          <w:spacing w:val="-2"/>
          <w:sz w:val="28"/>
          <w:szCs w:val="28"/>
        </w:rPr>
        <w:t>相关方就报告初稿提出相关修改意见。</w:t>
      </w:r>
    </w:p>
    <w:p>
      <w:pPr>
        <w:pStyle w:val="2"/>
        <w:spacing w:before="286" w:line="223" w:lineRule="auto"/>
        <w:ind w:left="582"/>
        <w:rPr>
          <w:sz w:val="28"/>
          <w:szCs w:val="28"/>
        </w:rPr>
      </w:pPr>
      <w:r>
        <w:rPr>
          <w:rFonts w:ascii="Times New Roman" w:hAnsi="Times New Roman" w:eastAsia="Times New Roman" w:cs="Times New Roman"/>
          <w:b/>
          <w:bCs/>
          <w:spacing w:val="-8"/>
          <w:sz w:val="28"/>
          <w:szCs w:val="28"/>
        </w:rPr>
        <w:t>7.</w:t>
      </w:r>
      <w:r>
        <w:rPr>
          <w:spacing w:val="-8"/>
          <w:sz w:val="28"/>
          <w:szCs w:val="28"/>
          <w14:textOutline w14:w="5103" w14:cap="flat" w14:cmpd="sng">
            <w14:solidFill>
              <w14:srgbClr w14:val="000000"/>
            </w14:solidFill>
            <w14:prstDash w14:val="solid"/>
            <w14:miter w14:val="10"/>
          </w14:textOutline>
        </w:rPr>
        <w:t>提交评价报告终稿</w:t>
      </w:r>
      <w:r>
        <w:rPr>
          <w:spacing w:val="-8"/>
          <w:sz w:val="28"/>
          <w:szCs w:val="28"/>
        </w:rPr>
        <w:t>（</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5"/>
          <w:sz w:val="28"/>
          <w:szCs w:val="28"/>
        </w:rPr>
        <w:t xml:space="preserve"> </w:t>
      </w:r>
      <w:r>
        <w:rPr>
          <w:spacing w:val="-8"/>
          <w:sz w:val="28"/>
          <w:szCs w:val="28"/>
        </w:rPr>
        <w:t>年</w:t>
      </w:r>
      <w:r>
        <w:rPr>
          <w:spacing w:val="-56"/>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23  </w:t>
      </w:r>
      <w:r>
        <w:rPr>
          <w:spacing w:val="-8"/>
          <w:sz w:val="28"/>
          <w:szCs w:val="28"/>
        </w:rPr>
        <w:t>日－</w:t>
      </w:r>
      <w:r>
        <w:rPr>
          <w:rFonts w:ascii="Times New Roman" w:hAnsi="Times New Roman" w:eastAsia="Times New Roman" w:cs="Times New Roman"/>
          <w:spacing w:val="-8"/>
          <w:sz w:val="28"/>
          <w:szCs w:val="28"/>
        </w:rPr>
        <w:t>2025</w:t>
      </w:r>
      <w:r>
        <w:rPr>
          <w:rFonts w:ascii="Times New Roman" w:hAnsi="Times New Roman" w:eastAsia="Times New Roman" w:cs="Times New Roman"/>
          <w:spacing w:val="22"/>
          <w:w w:val="101"/>
          <w:sz w:val="28"/>
          <w:szCs w:val="28"/>
        </w:rPr>
        <w:t xml:space="preserve"> </w:t>
      </w:r>
      <w:r>
        <w:rPr>
          <w:spacing w:val="-8"/>
          <w:sz w:val="28"/>
          <w:szCs w:val="28"/>
        </w:rPr>
        <w:t>年</w:t>
      </w:r>
      <w:r>
        <w:rPr>
          <w:spacing w:val="-54"/>
          <w:sz w:val="28"/>
          <w:szCs w:val="28"/>
        </w:rPr>
        <w:t xml:space="preserve"> </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33"/>
          <w:sz w:val="28"/>
          <w:szCs w:val="28"/>
        </w:rPr>
        <w:t xml:space="preserve"> </w:t>
      </w:r>
      <w:r>
        <w:rPr>
          <w:spacing w:val="-8"/>
          <w:sz w:val="28"/>
          <w:szCs w:val="28"/>
        </w:rPr>
        <w:t>月</w:t>
      </w:r>
      <w:r>
        <w:rPr>
          <w:spacing w:val="-65"/>
          <w:sz w:val="28"/>
          <w:szCs w:val="28"/>
        </w:rPr>
        <w:t xml:space="preserve"> </w:t>
      </w:r>
      <w:r>
        <w:rPr>
          <w:rFonts w:ascii="Times New Roman" w:hAnsi="Times New Roman" w:eastAsia="Times New Roman" w:cs="Times New Roman"/>
          <w:spacing w:val="-8"/>
          <w:sz w:val="28"/>
          <w:szCs w:val="28"/>
        </w:rPr>
        <w:t xml:space="preserve">25  </w:t>
      </w:r>
      <w:r>
        <w:rPr>
          <w:spacing w:val="-8"/>
          <w:sz w:val="28"/>
          <w:szCs w:val="28"/>
        </w:rPr>
        <w:t>日）</w:t>
      </w:r>
    </w:p>
    <w:p>
      <w:pPr>
        <w:pStyle w:val="2"/>
        <w:spacing w:before="285" w:line="624" w:lineRule="exact"/>
        <w:ind w:left="592"/>
        <w:rPr>
          <w:sz w:val="28"/>
          <w:szCs w:val="28"/>
        </w:rPr>
      </w:pPr>
      <w:r>
        <w:rPr>
          <w:spacing w:val="-4"/>
          <w:position w:val="26"/>
          <w:sz w:val="28"/>
          <w:szCs w:val="28"/>
        </w:rPr>
        <w:t>根据利益相关方反馈的内容进行核对与修改，向委托方提交</w:t>
      </w:r>
      <w:r>
        <w:rPr>
          <w:spacing w:val="-5"/>
          <w:position w:val="26"/>
          <w:sz w:val="28"/>
          <w:szCs w:val="28"/>
        </w:rPr>
        <w:t>正式</w:t>
      </w:r>
    </w:p>
    <w:p>
      <w:pPr>
        <w:pStyle w:val="2"/>
        <w:spacing w:before="1" w:line="222" w:lineRule="auto"/>
        <w:ind w:left="49"/>
        <w:rPr>
          <w:sz w:val="28"/>
          <w:szCs w:val="28"/>
        </w:rPr>
      </w:pPr>
      <w:r>
        <w:rPr>
          <w:spacing w:val="-5"/>
          <w:sz w:val="28"/>
          <w:szCs w:val="28"/>
        </w:rPr>
        <w:t>的绩效评价报告。</w:t>
      </w:r>
    </w:p>
    <w:p>
      <w:pPr>
        <w:spacing w:line="282" w:lineRule="auto"/>
        <w:rPr>
          <w:rFonts w:ascii="Arial"/>
          <w:sz w:val="21"/>
        </w:rPr>
      </w:pPr>
    </w:p>
    <w:p>
      <w:pPr>
        <w:pStyle w:val="2"/>
        <w:spacing w:before="102" w:line="227" w:lineRule="auto"/>
        <w:ind w:left="684"/>
        <w:outlineLvl w:val="0"/>
        <w:rPr>
          <w:sz w:val="31"/>
          <w:szCs w:val="31"/>
        </w:rPr>
      </w:pPr>
      <w:bookmarkStart w:id="25" w:name="bookmark45"/>
      <w:bookmarkEnd w:id="25"/>
      <w:bookmarkStart w:id="26" w:name="bookmark17"/>
      <w:bookmarkEnd w:id="26"/>
      <w:r>
        <w:rPr>
          <w:spacing w:val="8"/>
          <w:sz w:val="31"/>
          <w:szCs w:val="31"/>
          <w14:textOutline w14:w="5793" w14:cap="flat" w14:cmpd="sng">
            <w14:solidFill>
              <w14:srgbClr w14:val="000000"/>
            </w14:solidFill>
            <w14:prstDash w14:val="solid"/>
            <w14:miter w14:val="10"/>
          </w14:textOutline>
        </w:rPr>
        <w:t>三、评价结论和绩效分析</w:t>
      </w:r>
    </w:p>
    <w:p>
      <w:pPr>
        <w:spacing w:line="290" w:lineRule="auto"/>
        <w:rPr>
          <w:rFonts w:ascii="Arial"/>
          <w:sz w:val="21"/>
        </w:rPr>
      </w:pPr>
    </w:p>
    <w:p>
      <w:pPr>
        <w:pStyle w:val="2"/>
        <w:spacing w:before="92" w:line="223" w:lineRule="auto"/>
        <w:ind w:left="592"/>
        <w:outlineLvl w:val="1"/>
        <w:rPr>
          <w:sz w:val="28"/>
          <w:szCs w:val="28"/>
        </w:rPr>
      </w:pPr>
      <w:r>
        <w:rPr>
          <w:spacing w:val="-1"/>
          <w:sz w:val="28"/>
          <w:szCs w:val="28"/>
          <w14:textOutline w14:w="5103" w14:cap="flat" w14:cmpd="sng">
            <w14:solidFill>
              <w14:srgbClr w14:val="000000"/>
            </w14:solidFill>
            <w14:prstDash w14:val="solid"/>
            <w14:miter w14:val="10"/>
          </w14:textOutline>
        </w:rPr>
        <w:t>（一）项目总体评价结论</w:t>
      </w:r>
    </w:p>
    <w:p>
      <w:pPr>
        <w:pStyle w:val="2"/>
        <w:spacing w:before="239" w:line="401" w:lineRule="auto"/>
        <w:ind w:left="25" w:right="66" w:firstLine="602"/>
        <w:jc w:val="both"/>
        <w:rPr>
          <w:rFonts w:ascii="Times New Roman" w:hAnsi="Times New Roman" w:eastAsia="Times New Roman" w:cs="Times New Roman"/>
          <w:sz w:val="28"/>
          <w:szCs w:val="28"/>
        </w:rPr>
      </w:pPr>
      <w:r>
        <w:rPr>
          <w:spacing w:val="-2"/>
          <w:sz w:val="28"/>
          <w:szCs w:val="28"/>
        </w:rPr>
        <w:t>民丰县人力资源和社会保障局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年城乡居民基本养老保险补</w:t>
      </w:r>
      <w:r>
        <w:rPr>
          <w:sz w:val="28"/>
          <w:szCs w:val="28"/>
        </w:rPr>
        <w:t xml:space="preserve"> </w:t>
      </w:r>
      <w:r>
        <w:rPr>
          <w:spacing w:val="6"/>
          <w:sz w:val="28"/>
          <w:szCs w:val="28"/>
        </w:rPr>
        <w:t>助资金项目实施过程中严格按照自治区及地区有关项目管理和经费</w:t>
      </w:r>
      <w:r>
        <w:rPr>
          <w:sz w:val="28"/>
          <w:szCs w:val="28"/>
        </w:rPr>
        <w:t xml:space="preserve"> </w:t>
      </w:r>
      <w:r>
        <w:rPr>
          <w:spacing w:val="-2"/>
          <w:sz w:val="28"/>
          <w:szCs w:val="28"/>
        </w:rPr>
        <w:t>管理规定执行，合理控制成本、使用资金。</w:t>
      </w:r>
      <w:r>
        <w:rPr>
          <w:spacing w:val="-3"/>
          <w:sz w:val="28"/>
          <w:szCs w:val="28"/>
        </w:rPr>
        <w:t>项目单位领导团结一致，</w:t>
      </w:r>
      <w:r>
        <w:rPr>
          <w:sz w:val="28"/>
          <w:szCs w:val="28"/>
        </w:rPr>
        <w:t xml:space="preserve"> </w:t>
      </w:r>
      <w:r>
        <w:rPr>
          <w:spacing w:val="-4"/>
          <w:sz w:val="28"/>
          <w:szCs w:val="28"/>
        </w:rPr>
        <w:t>群策群力，明确项目执行计划、考核指标等事项，严格按照相关的管</w:t>
      </w:r>
      <w:r>
        <w:rPr>
          <w:spacing w:val="14"/>
          <w:sz w:val="28"/>
          <w:szCs w:val="28"/>
        </w:rPr>
        <w:t xml:space="preserve"> </w:t>
      </w:r>
      <w:r>
        <w:rPr>
          <w:spacing w:val="-4"/>
          <w:sz w:val="28"/>
          <w:szCs w:val="28"/>
        </w:rPr>
        <w:t>理制度和办法，组织人力、物力完成项目各阶段的任务，项目效果达</w:t>
      </w:r>
      <w:r>
        <w:rPr>
          <w:spacing w:val="14"/>
          <w:sz w:val="28"/>
          <w:szCs w:val="28"/>
        </w:rPr>
        <w:t xml:space="preserve"> </w:t>
      </w:r>
      <w:r>
        <w:rPr>
          <w:sz w:val="28"/>
          <w:szCs w:val="28"/>
        </w:rPr>
        <w:t>到预期目标。民丰县人力资源和社会保障局</w:t>
      </w:r>
      <w:r>
        <w:rPr>
          <w:spacing w:val="-61"/>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 xml:space="preserve">年城乡居民基本养 </w:t>
      </w:r>
      <w:r>
        <w:rPr>
          <w:spacing w:val="-7"/>
          <w:sz w:val="28"/>
          <w:szCs w:val="28"/>
        </w:rPr>
        <w:t>老保险补助资金项目共设置绩效目标</w:t>
      </w:r>
      <w:r>
        <w:rPr>
          <w:spacing w:val="-27"/>
          <w:sz w:val="28"/>
          <w:szCs w:val="28"/>
        </w:rPr>
        <w:t xml:space="preserve"> </w:t>
      </w:r>
      <w:r>
        <w:rPr>
          <w:rFonts w:ascii="Times New Roman" w:hAnsi="Times New Roman" w:eastAsia="Times New Roman" w:cs="Times New Roman"/>
          <w:spacing w:val="-7"/>
          <w:sz w:val="28"/>
          <w:szCs w:val="28"/>
        </w:rPr>
        <w:t>11</w:t>
      </w:r>
      <w:r>
        <w:rPr>
          <w:rFonts w:ascii="Times New Roman" w:hAnsi="Times New Roman" w:eastAsia="Times New Roman" w:cs="Times New Roman"/>
          <w:spacing w:val="18"/>
          <w:sz w:val="28"/>
          <w:szCs w:val="28"/>
        </w:rPr>
        <w:t xml:space="preserve"> </w:t>
      </w:r>
      <w:r>
        <w:rPr>
          <w:spacing w:val="-7"/>
          <w:sz w:val="28"/>
          <w:szCs w:val="28"/>
        </w:rPr>
        <w:t>个，实现目标</w:t>
      </w:r>
      <w:r>
        <w:rPr>
          <w:spacing w:val="-38"/>
          <w:sz w:val="28"/>
          <w:szCs w:val="28"/>
        </w:rPr>
        <w:t xml:space="preserve"> </w:t>
      </w:r>
      <w:r>
        <w:rPr>
          <w:rFonts w:ascii="Times New Roman" w:hAnsi="Times New Roman" w:eastAsia="Times New Roman" w:cs="Times New Roman"/>
          <w:spacing w:val="-7"/>
          <w:sz w:val="28"/>
          <w:szCs w:val="28"/>
        </w:rPr>
        <w:t>10</w:t>
      </w:r>
      <w:r>
        <w:rPr>
          <w:rFonts w:ascii="Times New Roman" w:hAnsi="Times New Roman" w:eastAsia="Times New Roman" w:cs="Times New Roman"/>
          <w:spacing w:val="18"/>
          <w:sz w:val="28"/>
          <w:szCs w:val="28"/>
        </w:rPr>
        <w:t xml:space="preserve"> </w:t>
      </w:r>
      <w:r>
        <w:rPr>
          <w:spacing w:val="-7"/>
          <w:sz w:val="28"/>
          <w:szCs w:val="28"/>
        </w:rPr>
        <w:t>个，完成率</w:t>
      </w:r>
      <w:r>
        <w:rPr>
          <w:sz w:val="28"/>
          <w:szCs w:val="28"/>
        </w:rPr>
        <w:t xml:space="preserve"> </w:t>
      </w:r>
      <w:r>
        <w:rPr>
          <w:rFonts w:ascii="Times New Roman" w:hAnsi="Times New Roman" w:eastAsia="Times New Roman" w:cs="Times New Roman"/>
          <w:spacing w:val="-8"/>
          <w:sz w:val="28"/>
          <w:szCs w:val="28"/>
        </w:rPr>
        <w:t>90.9%</w:t>
      </w:r>
      <w:r>
        <w:rPr>
          <w:spacing w:val="-8"/>
          <w:sz w:val="28"/>
          <w:szCs w:val="28"/>
        </w:rPr>
        <w:t>；项目全年预算资金数为</w:t>
      </w:r>
      <w:r>
        <w:rPr>
          <w:spacing w:val="-79"/>
          <w:sz w:val="28"/>
          <w:szCs w:val="28"/>
        </w:rPr>
        <w:t xml:space="preserve"> </w:t>
      </w:r>
      <w:r>
        <w:rPr>
          <w:rFonts w:ascii="Times New Roman" w:hAnsi="Times New Roman" w:eastAsia="Times New Roman" w:cs="Times New Roman"/>
          <w:spacing w:val="-8"/>
          <w:sz w:val="28"/>
          <w:szCs w:val="28"/>
        </w:rPr>
        <w:t xml:space="preserve">487.00 </w:t>
      </w:r>
      <w:r>
        <w:rPr>
          <w:spacing w:val="-8"/>
          <w:sz w:val="28"/>
          <w:szCs w:val="28"/>
        </w:rPr>
        <w:t>万元，实际全年执行数为</w:t>
      </w:r>
      <w:r>
        <w:rPr>
          <w:spacing w:val="-81"/>
          <w:sz w:val="28"/>
          <w:szCs w:val="28"/>
        </w:rPr>
        <w:t xml:space="preserve"> </w:t>
      </w:r>
      <w:r>
        <w:rPr>
          <w:rFonts w:ascii="Times New Roman" w:hAnsi="Times New Roman" w:eastAsia="Times New Roman" w:cs="Times New Roman"/>
          <w:spacing w:val="-8"/>
          <w:sz w:val="28"/>
          <w:szCs w:val="28"/>
        </w:rPr>
        <w:t>487.00</w:t>
      </w:r>
    </w:p>
    <w:p>
      <w:pPr>
        <w:pStyle w:val="2"/>
        <w:spacing w:before="1" w:line="221" w:lineRule="auto"/>
        <w:ind w:left="34"/>
        <w:rPr>
          <w:sz w:val="28"/>
          <w:szCs w:val="28"/>
        </w:rPr>
      </w:pPr>
      <w:r>
        <w:rPr>
          <w:spacing w:val="-4"/>
          <w:sz w:val="28"/>
          <w:szCs w:val="28"/>
        </w:rPr>
        <w:t>万元，资金执行率为</w:t>
      </w:r>
      <w:r>
        <w:rPr>
          <w:spacing w:val="-27"/>
          <w:sz w:val="28"/>
          <w:szCs w:val="28"/>
        </w:rPr>
        <w:t xml:space="preserve"> </w:t>
      </w:r>
      <w:r>
        <w:rPr>
          <w:rFonts w:ascii="Times New Roman" w:hAnsi="Times New Roman" w:eastAsia="Times New Roman" w:cs="Times New Roman"/>
          <w:spacing w:val="-4"/>
          <w:sz w:val="28"/>
          <w:szCs w:val="28"/>
        </w:rPr>
        <w:t>100.0%</w:t>
      </w:r>
      <w:r>
        <w:rPr>
          <w:spacing w:val="-4"/>
          <w:sz w:val="28"/>
          <w:szCs w:val="28"/>
        </w:rPr>
        <w:t>。</w:t>
      </w:r>
    </w:p>
    <w:p>
      <w:pPr>
        <w:spacing w:line="300" w:lineRule="auto"/>
        <w:rPr>
          <w:rFonts w:ascii="Arial"/>
          <w:sz w:val="21"/>
        </w:rPr>
      </w:pPr>
    </w:p>
    <w:p>
      <w:pPr>
        <w:pStyle w:val="2"/>
        <w:spacing w:before="92" w:line="223" w:lineRule="auto"/>
        <w:ind w:left="592"/>
        <w:outlineLvl w:val="1"/>
        <w:rPr>
          <w:sz w:val="28"/>
          <w:szCs w:val="28"/>
        </w:rPr>
      </w:pPr>
      <w:bookmarkStart w:id="27" w:name="bookmark18"/>
      <w:bookmarkEnd w:id="27"/>
      <w:bookmarkStart w:id="28" w:name="bookmark46"/>
      <w:bookmarkEnd w:id="28"/>
      <w:r>
        <w:rPr>
          <w:spacing w:val="-2"/>
          <w:sz w:val="28"/>
          <w:szCs w:val="28"/>
          <w14:textOutline w14:w="5103" w14:cap="flat" w14:cmpd="sng">
            <w14:solidFill>
              <w14:srgbClr w14:val="000000"/>
            </w14:solidFill>
            <w14:prstDash w14:val="solid"/>
            <w14:miter w14:val="10"/>
          </w14:textOutline>
        </w:rPr>
        <w:t>（二）现场评价情况</w:t>
      </w:r>
    </w:p>
    <w:p>
      <w:pPr>
        <w:pStyle w:val="2"/>
        <w:spacing w:before="326" w:line="402" w:lineRule="auto"/>
        <w:ind w:left="31" w:firstLine="547"/>
        <w:jc w:val="both"/>
        <w:rPr>
          <w:sz w:val="28"/>
          <w:szCs w:val="28"/>
        </w:rPr>
      </w:pPr>
      <w:r>
        <w:rPr>
          <w:rFonts w:ascii="Times New Roman" w:hAnsi="Times New Roman" w:eastAsia="Times New Roman" w:cs="Times New Roman"/>
          <w:spacing w:val="-5"/>
          <w:sz w:val="28"/>
          <w:szCs w:val="28"/>
        </w:rPr>
        <w:t>2025</w:t>
      </w:r>
      <w:r>
        <w:rPr>
          <w:rFonts w:ascii="Times New Roman" w:hAnsi="Times New Roman" w:eastAsia="Times New Roman" w:cs="Times New Roman"/>
          <w:spacing w:val="35"/>
          <w:sz w:val="28"/>
          <w:szCs w:val="28"/>
        </w:rPr>
        <w:t xml:space="preserve"> </w:t>
      </w:r>
      <w:r>
        <w:rPr>
          <w:spacing w:val="-5"/>
          <w:sz w:val="28"/>
          <w:szCs w:val="28"/>
        </w:rPr>
        <w:t>年</w:t>
      </w:r>
      <w:r>
        <w:rPr>
          <w:spacing w:val="-54"/>
          <w:sz w:val="28"/>
          <w:szCs w:val="28"/>
        </w:rPr>
        <w:t xml:space="preserve"> </w:t>
      </w:r>
      <w:r>
        <w:rPr>
          <w:rFonts w:ascii="Times New Roman" w:hAnsi="Times New Roman" w:eastAsia="Times New Roman" w:cs="Times New Roman"/>
          <w:spacing w:val="-5"/>
          <w:sz w:val="28"/>
          <w:szCs w:val="28"/>
        </w:rPr>
        <w:t>8</w:t>
      </w:r>
      <w:r>
        <w:rPr>
          <w:rFonts w:ascii="Times New Roman" w:hAnsi="Times New Roman" w:eastAsia="Times New Roman" w:cs="Times New Roman"/>
          <w:spacing w:val="30"/>
          <w:w w:val="101"/>
          <w:sz w:val="28"/>
          <w:szCs w:val="28"/>
        </w:rPr>
        <w:t xml:space="preserve"> </w:t>
      </w:r>
      <w:r>
        <w:rPr>
          <w:spacing w:val="-5"/>
          <w:sz w:val="28"/>
          <w:szCs w:val="28"/>
        </w:rPr>
        <w:t>月，项目组对项目实施单位进行现场访谈、调查了解。</w:t>
      </w:r>
      <w:r>
        <w:rPr>
          <w:sz w:val="28"/>
          <w:szCs w:val="28"/>
        </w:rPr>
        <w:t xml:space="preserve"> </w:t>
      </w:r>
      <w:r>
        <w:rPr>
          <w:spacing w:val="-4"/>
          <w:sz w:val="28"/>
          <w:szCs w:val="28"/>
        </w:rPr>
        <w:t>现场评价主要包括与项目相关人员沟通交流，了解项目</w:t>
      </w:r>
      <w:r>
        <w:rPr>
          <w:spacing w:val="-5"/>
          <w:sz w:val="28"/>
          <w:szCs w:val="28"/>
        </w:rPr>
        <w:t xml:space="preserve">基本情况和相 </w:t>
      </w:r>
      <w:r>
        <w:rPr>
          <w:sz w:val="28"/>
          <w:szCs w:val="28"/>
        </w:rPr>
        <w:t>关流程、项目产出和效益指标完成情况等，</w:t>
      </w:r>
      <w:r>
        <w:rPr>
          <w:spacing w:val="-1"/>
          <w:sz w:val="28"/>
          <w:szCs w:val="28"/>
        </w:rPr>
        <w:t>并查看部门及科室职责、</w:t>
      </w:r>
      <w:r>
        <w:rPr>
          <w:sz w:val="28"/>
          <w:szCs w:val="28"/>
        </w:rPr>
        <w:t xml:space="preserve"> </w:t>
      </w:r>
      <w:r>
        <w:rPr>
          <w:spacing w:val="-4"/>
          <w:sz w:val="28"/>
          <w:szCs w:val="28"/>
        </w:rPr>
        <w:t>政策文件、发放流程、专项资金管理制度、资金收支相</w:t>
      </w:r>
      <w:r>
        <w:rPr>
          <w:spacing w:val="-5"/>
          <w:sz w:val="28"/>
          <w:szCs w:val="28"/>
        </w:rPr>
        <w:t xml:space="preserve">关的凭证及附 </w:t>
      </w:r>
      <w:r>
        <w:rPr>
          <w:spacing w:val="-4"/>
          <w:sz w:val="28"/>
          <w:szCs w:val="28"/>
        </w:rPr>
        <w:t>件、账簿、发放明细表等纸质资料。项目组成员又通过向受益群众发</w:t>
      </w:r>
    </w:p>
    <w:p>
      <w:pPr>
        <w:pStyle w:val="2"/>
        <w:spacing w:before="1" w:line="221" w:lineRule="auto"/>
        <w:ind w:left="33"/>
        <w:rPr>
          <w:sz w:val="28"/>
          <w:szCs w:val="28"/>
        </w:rPr>
      </w:pPr>
      <w:r>
        <w:rPr>
          <w:spacing w:val="-2"/>
          <w:sz w:val="28"/>
          <w:szCs w:val="28"/>
        </w:rPr>
        <w:t>放调查问卷等方式进行满意度调查。</w:t>
      </w:r>
    </w:p>
    <w:p>
      <w:pPr>
        <w:spacing w:line="221" w:lineRule="auto"/>
        <w:rPr>
          <w:sz w:val="28"/>
          <w:szCs w:val="28"/>
        </w:rPr>
        <w:sectPr>
          <w:footerReference r:id="rId42" w:type="default"/>
          <w:pgSz w:w="11906" w:h="16839"/>
          <w:pgMar w:top="1431" w:right="1698" w:bottom="1223" w:left="1785" w:header="0" w:footer="1046" w:gutter="0"/>
          <w:cols w:space="720" w:num="1"/>
        </w:sectPr>
      </w:pPr>
    </w:p>
    <w:p>
      <w:pPr>
        <w:pStyle w:val="2"/>
        <w:spacing w:before="57" w:line="223" w:lineRule="auto"/>
        <w:ind w:left="592"/>
        <w:outlineLvl w:val="1"/>
        <w:rPr>
          <w:sz w:val="28"/>
          <w:szCs w:val="28"/>
        </w:rPr>
      </w:pPr>
      <w:bookmarkStart w:id="29" w:name="bookmark47"/>
      <w:bookmarkEnd w:id="29"/>
      <w:bookmarkStart w:id="30" w:name="bookmark19"/>
      <w:bookmarkEnd w:id="30"/>
      <w:r>
        <w:rPr>
          <w:spacing w:val="-1"/>
          <w:sz w:val="28"/>
          <w:szCs w:val="28"/>
          <w14:textOutline w14:w="5103" w14:cap="flat" w14:cmpd="sng">
            <w14:solidFill>
              <w14:srgbClr w14:val="000000"/>
            </w14:solidFill>
            <w14:prstDash w14:val="solid"/>
            <w14:miter w14:val="10"/>
          </w14:textOutline>
        </w:rPr>
        <w:t>（三）非现场评价情况</w:t>
      </w:r>
    </w:p>
    <w:p>
      <w:pPr>
        <w:spacing w:line="347" w:lineRule="auto"/>
        <w:rPr>
          <w:rFonts w:ascii="Arial"/>
          <w:sz w:val="21"/>
        </w:rPr>
      </w:pPr>
    </w:p>
    <w:p>
      <w:pPr>
        <w:pStyle w:val="2"/>
        <w:spacing w:before="91" w:line="411" w:lineRule="auto"/>
        <w:ind w:left="33" w:firstLine="558"/>
        <w:jc w:val="both"/>
        <w:rPr>
          <w:sz w:val="28"/>
          <w:szCs w:val="28"/>
        </w:rPr>
      </w:pPr>
      <w:r>
        <w:rPr>
          <w:spacing w:val="-4"/>
          <w:sz w:val="28"/>
          <w:szCs w:val="28"/>
        </w:rPr>
        <w:t>经过综合评定，本项目基本完成既定的各项目标，项目总体评分</w:t>
      </w:r>
      <w:r>
        <w:rPr>
          <w:sz w:val="28"/>
          <w:szCs w:val="28"/>
        </w:rPr>
        <w:t xml:space="preserve"> </w:t>
      </w:r>
      <w:r>
        <w:rPr>
          <w:spacing w:val="-6"/>
          <w:sz w:val="28"/>
          <w:szCs w:val="28"/>
        </w:rPr>
        <w:t>为</w:t>
      </w:r>
      <w:r>
        <w:rPr>
          <w:spacing w:val="-54"/>
          <w:sz w:val="28"/>
          <w:szCs w:val="28"/>
        </w:rPr>
        <w:t xml:space="preserve"> </w:t>
      </w:r>
      <w:r>
        <w:rPr>
          <w:rFonts w:ascii="Times New Roman" w:hAnsi="Times New Roman" w:eastAsia="Times New Roman" w:cs="Times New Roman"/>
          <w:spacing w:val="-6"/>
          <w:sz w:val="28"/>
          <w:szCs w:val="28"/>
        </w:rPr>
        <w:t>85.8</w:t>
      </w:r>
      <w:r>
        <w:rPr>
          <w:rFonts w:ascii="Times New Roman" w:hAnsi="Times New Roman" w:eastAsia="Times New Roman" w:cs="Times New Roman"/>
          <w:spacing w:val="21"/>
          <w:sz w:val="28"/>
          <w:szCs w:val="28"/>
        </w:rPr>
        <w:t xml:space="preserve"> </w:t>
      </w:r>
      <w:r>
        <w:rPr>
          <w:spacing w:val="-6"/>
          <w:sz w:val="28"/>
          <w:szCs w:val="28"/>
        </w:rPr>
        <w:t>分，属于</w:t>
      </w:r>
      <w:r>
        <w:rPr>
          <w:rFonts w:ascii="Times New Roman" w:hAnsi="Times New Roman" w:eastAsia="Times New Roman" w:cs="Times New Roman"/>
          <w:spacing w:val="-6"/>
          <w:sz w:val="28"/>
          <w:szCs w:val="28"/>
        </w:rPr>
        <w:t xml:space="preserve">“ </w:t>
      </w:r>
      <w:r>
        <w:rPr>
          <w:spacing w:val="-6"/>
          <w:sz w:val="28"/>
          <w:szCs w:val="28"/>
        </w:rPr>
        <w:t>良</w:t>
      </w:r>
      <w:r>
        <w:rPr>
          <w:rFonts w:ascii="Times New Roman" w:hAnsi="Times New Roman" w:eastAsia="Times New Roman" w:cs="Times New Roman"/>
          <w:spacing w:val="-6"/>
          <w:sz w:val="28"/>
          <w:szCs w:val="28"/>
        </w:rPr>
        <w:t>”</w:t>
      </w:r>
      <w:r>
        <w:rPr>
          <w:rFonts w:ascii="Times New Roman" w:hAnsi="Times New Roman" w:eastAsia="Times New Roman" w:cs="Times New Roman"/>
          <w:spacing w:val="-31"/>
          <w:sz w:val="28"/>
          <w:szCs w:val="28"/>
        </w:rPr>
        <w:t xml:space="preserve"> </w:t>
      </w:r>
      <w:r>
        <w:rPr>
          <w:spacing w:val="-6"/>
          <w:sz w:val="28"/>
          <w:szCs w:val="28"/>
        </w:rPr>
        <w:t>。其中，项目决策</w:t>
      </w:r>
      <w:r>
        <w:rPr>
          <w:spacing w:val="-7"/>
          <w:sz w:val="28"/>
          <w:szCs w:val="28"/>
        </w:rPr>
        <w:t>类指标权重为</w:t>
      </w:r>
      <w:r>
        <w:rPr>
          <w:spacing w:val="-40"/>
          <w:sz w:val="28"/>
          <w:szCs w:val="28"/>
        </w:rPr>
        <w:t xml:space="preserve"> </w:t>
      </w:r>
      <w:r>
        <w:rPr>
          <w:rFonts w:ascii="Times New Roman" w:hAnsi="Times New Roman" w:eastAsia="Times New Roman" w:cs="Times New Roman"/>
          <w:spacing w:val="-7"/>
          <w:sz w:val="28"/>
          <w:szCs w:val="28"/>
        </w:rPr>
        <w:t>15</w:t>
      </w:r>
      <w:r>
        <w:rPr>
          <w:rFonts w:ascii="Times New Roman" w:hAnsi="Times New Roman" w:eastAsia="Times New Roman" w:cs="Times New Roman"/>
          <w:spacing w:val="21"/>
          <w:sz w:val="28"/>
          <w:szCs w:val="28"/>
        </w:rPr>
        <w:t xml:space="preserve"> </w:t>
      </w:r>
      <w:r>
        <w:rPr>
          <w:spacing w:val="-7"/>
          <w:sz w:val="28"/>
          <w:szCs w:val="28"/>
        </w:rPr>
        <w:t>分，得分为</w:t>
      </w:r>
      <w:r>
        <w:rPr>
          <w:sz w:val="28"/>
          <w:szCs w:val="28"/>
        </w:rPr>
        <w:t xml:space="preserve"> </w:t>
      </w:r>
      <w:r>
        <w:rPr>
          <w:rFonts w:ascii="Times New Roman" w:hAnsi="Times New Roman" w:eastAsia="Times New Roman" w:cs="Times New Roman"/>
          <w:spacing w:val="-8"/>
          <w:sz w:val="28"/>
          <w:szCs w:val="28"/>
        </w:rPr>
        <w:t>14.0</w:t>
      </w:r>
      <w:r>
        <w:rPr>
          <w:rFonts w:ascii="Times New Roman" w:hAnsi="Times New Roman" w:eastAsia="Times New Roman" w:cs="Times New Roman"/>
          <w:spacing w:val="29"/>
          <w:w w:val="101"/>
          <w:sz w:val="28"/>
          <w:szCs w:val="28"/>
        </w:rPr>
        <w:t xml:space="preserve"> </w:t>
      </w:r>
      <w:r>
        <w:rPr>
          <w:spacing w:val="-8"/>
          <w:sz w:val="28"/>
          <w:szCs w:val="28"/>
        </w:rPr>
        <w:t>分，得分率为</w:t>
      </w:r>
      <w:r>
        <w:rPr>
          <w:spacing w:val="-60"/>
          <w:sz w:val="28"/>
          <w:szCs w:val="28"/>
        </w:rPr>
        <w:t xml:space="preserve"> </w:t>
      </w:r>
      <w:r>
        <w:rPr>
          <w:rFonts w:ascii="Times New Roman" w:hAnsi="Times New Roman" w:eastAsia="Times New Roman" w:cs="Times New Roman"/>
          <w:spacing w:val="-8"/>
          <w:sz w:val="28"/>
          <w:szCs w:val="28"/>
        </w:rPr>
        <w:t>93.3%</w:t>
      </w:r>
      <w:r>
        <w:rPr>
          <w:spacing w:val="-8"/>
          <w:sz w:val="28"/>
          <w:szCs w:val="28"/>
        </w:rPr>
        <w:t>。项目过程类指标权重为</w:t>
      </w:r>
      <w:r>
        <w:rPr>
          <w:spacing w:val="-59"/>
          <w:sz w:val="28"/>
          <w:szCs w:val="28"/>
        </w:rPr>
        <w:t xml:space="preserve"> </w:t>
      </w:r>
      <w:r>
        <w:rPr>
          <w:rFonts w:ascii="Times New Roman" w:hAnsi="Times New Roman" w:eastAsia="Times New Roman" w:cs="Times New Roman"/>
          <w:spacing w:val="-8"/>
          <w:sz w:val="28"/>
          <w:szCs w:val="28"/>
        </w:rPr>
        <w:t>35</w:t>
      </w:r>
      <w:r>
        <w:rPr>
          <w:rFonts w:ascii="Times New Roman" w:hAnsi="Times New Roman" w:eastAsia="Times New Roman" w:cs="Times New Roman"/>
          <w:spacing w:val="23"/>
          <w:sz w:val="28"/>
          <w:szCs w:val="28"/>
        </w:rPr>
        <w:t xml:space="preserve"> </w:t>
      </w:r>
      <w:r>
        <w:rPr>
          <w:spacing w:val="-8"/>
          <w:sz w:val="28"/>
          <w:szCs w:val="28"/>
        </w:rPr>
        <w:t>分，得分为</w:t>
      </w:r>
      <w:r>
        <w:rPr>
          <w:spacing w:val="-57"/>
          <w:sz w:val="28"/>
          <w:szCs w:val="28"/>
        </w:rPr>
        <w:t xml:space="preserve"> </w:t>
      </w:r>
      <w:r>
        <w:rPr>
          <w:rFonts w:ascii="Times New Roman" w:hAnsi="Times New Roman" w:eastAsia="Times New Roman" w:cs="Times New Roman"/>
          <w:spacing w:val="-8"/>
          <w:sz w:val="28"/>
          <w:szCs w:val="28"/>
        </w:rPr>
        <w:t>31.0</w:t>
      </w:r>
      <w:r>
        <w:rPr>
          <w:rFonts w:ascii="Times New Roman" w:hAnsi="Times New Roman" w:eastAsia="Times New Roman" w:cs="Times New Roman"/>
          <w:sz w:val="28"/>
          <w:szCs w:val="28"/>
        </w:rPr>
        <w:t xml:space="preserve">  </w:t>
      </w:r>
      <w:r>
        <w:rPr>
          <w:spacing w:val="-8"/>
          <w:sz w:val="28"/>
          <w:szCs w:val="28"/>
        </w:rPr>
        <w:t>分，得分率为</w:t>
      </w:r>
      <w:r>
        <w:rPr>
          <w:spacing w:val="-44"/>
          <w:sz w:val="28"/>
          <w:szCs w:val="28"/>
        </w:rPr>
        <w:t xml:space="preserve"> </w:t>
      </w:r>
      <w:r>
        <w:rPr>
          <w:rFonts w:ascii="Times New Roman" w:hAnsi="Times New Roman" w:eastAsia="Times New Roman" w:cs="Times New Roman"/>
          <w:spacing w:val="-8"/>
          <w:sz w:val="28"/>
          <w:szCs w:val="28"/>
        </w:rPr>
        <w:t>88.6%</w:t>
      </w:r>
      <w:r>
        <w:rPr>
          <w:spacing w:val="-8"/>
          <w:sz w:val="28"/>
          <w:szCs w:val="28"/>
        </w:rPr>
        <w:t>。项目产出类指标权重为</w:t>
      </w:r>
      <w:r>
        <w:rPr>
          <w:spacing w:val="-61"/>
          <w:sz w:val="28"/>
          <w:szCs w:val="28"/>
        </w:rPr>
        <w:t xml:space="preserve"> </w:t>
      </w:r>
      <w:r>
        <w:rPr>
          <w:rFonts w:ascii="Times New Roman" w:hAnsi="Times New Roman" w:eastAsia="Times New Roman" w:cs="Times New Roman"/>
          <w:spacing w:val="-8"/>
          <w:sz w:val="28"/>
          <w:szCs w:val="28"/>
        </w:rPr>
        <w:t>35</w:t>
      </w:r>
      <w:r>
        <w:rPr>
          <w:rFonts w:ascii="Times New Roman" w:hAnsi="Times New Roman" w:eastAsia="Times New Roman" w:cs="Times New Roman"/>
          <w:spacing w:val="20"/>
          <w:sz w:val="28"/>
          <w:szCs w:val="28"/>
        </w:rPr>
        <w:t xml:space="preserve"> </w:t>
      </w:r>
      <w:r>
        <w:rPr>
          <w:spacing w:val="-8"/>
          <w:sz w:val="28"/>
          <w:szCs w:val="28"/>
        </w:rPr>
        <w:t>分，得分为</w:t>
      </w:r>
      <w:r>
        <w:rPr>
          <w:spacing w:val="-65"/>
          <w:sz w:val="28"/>
          <w:szCs w:val="28"/>
        </w:rPr>
        <w:t xml:space="preserve"> </w:t>
      </w:r>
      <w:r>
        <w:rPr>
          <w:rFonts w:ascii="Times New Roman" w:hAnsi="Times New Roman" w:eastAsia="Times New Roman" w:cs="Times New Roman"/>
          <w:spacing w:val="-8"/>
          <w:sz w:val="28"/>
          <w:szCs w:val="28"/>
        </w:rPr>
        <w:t>25.8</w:t>
      </w:r>
      <w:r>
        <w:rPr>
          <w:rFonts w:ascii="Times New Roman" w:hAnsi="Times New Roman" w:eastAsia="Times New Roman" w:cs="Times New Roman"/>
          <w:spacing w:val="23"/>
          <w:sz w:val="28"/>
          <w:szCs w:val="28"/>
        </w:rPr>
        <w:t xml:space="preserve"> </w:t>
      </w:r>
      <w:r>
        <w:rPr>
          <w:spacing w:val="-8"/>
          <w:sz w:val="28"/>
          <w:szCs w:val="28"/>
        </w:rPr>
        <w:t>分，</w:t>
      </w:r>
      <w:r>
        <w:rPr>
          <w:sz w:val="28"/>
          <w:szCs w:val="28"/>
        </w:rPr>
        <w:t xml:space="preserve"> </w:t>
      </w:r>
      <w:r>
        <w:rPr>
          <w:spacing w:val="-4"/>
          <w:sz w:val="28"/>
          <w:szCs w:val="28"/>
        </w:rPr>
        <w:t>得分率为</w:t>
      </w:r>
      <w:r>
        <w:rPr>
          <w:spacing w:val="-61"/>
          <w:sz w:val="28"/>
          <w:szCs w:val="28"/>
        </w:rPr>
        <w:t xml:space="preserve"> </w:t>
      </w:r>
      <w:r>
        <w:rPr>
          <w:rFonts w:ascii="Times New Roman" w:hAnsi="Times New Roman" w:eastAsia="Times New Roman" w:cs="Times New Roman"/>
          <w:spacing w:val="-4"/>
          <w:sz w:val="28"/>
          <w:szCs w:val="28"/>
        </w:rPr>
        <w:t>73.7%</w:t>
      </w:r>
      <w:r>
        <w:rPr>
          <w:rFonts w:ascii="Times New Roman" w:hAnsi="Times New Roman" w:eastAsia="Times New Roman" w:cs="Times New Roman"/>
          <w:spacing w:val="-30"/>
          <w:sz w:val="28"/>
          <w:szCs w:val="28"/>
        </w:rPr>
        <w:t xml:space="preserve"> </w:t>
      </w:r>
      <w:r>
        <w:rPr>
          <w:spacing w:val="-4"/>
          <w:sz w:val="28"/>
          <w:szCs w:val="28"/>
        </w:rPr>
        <w:t>。项目效益类指标权重为</w:t>
      </w:r>
      <w:r>
        <w:rPr>
          <w:spacing w:val="-40"/>
          <w:sz w:val="28"/>
          <w:szCs w:val="28"/>
        </w:rPr>
        <w:t xml:space="preserve"> </w:t>
      </w:r>
      <w:r>
        <w:rPr>
          <w:rFonts w:ascii="Times New Roman" w:hAnsi="Times New Roman" w:eastAsia="Times New Roman" w:cs="Times New Roman"/>
          <w:spacing w:val="-4"/>
          <w:sz w:val="28"/>
          <w:szCs w:val="28"/>
        </w:rPr>
        <w:t>15</w:t>
      </w:r>
      <w:r>
        <w:rPr>
          <w:rFonts w:ascii="Times New Roman" w:hAnsi="Times New Roman" w:eastAsia="Times New Roman" w:cs="Times New Roman"/>
          <w:spacing w:val="23"/>
          <w:sz w:val="28"/>
          <w:szCs w:val="28"/>
        </w:rPr>
        <w:t xml:space="preserve"> </w:t>
      </w:r>
      <w:r>
        <w:rPr>
          <w:spacing w:val="-4"/>
          <w:sz w:val="28"/>
          <w:szCs w:val="28"/>
        </w:rPr>
        <w:t>分，得分为</w:t>
      </w:r>
      <w:r>
        <w:rPr>
          <w:spacing w:val="-38"/>
          <w:sz w:val="28"/>
          <w:szCs w:val="28"/>
        </w:rPr>
        <w:t xml:space="preserve"> </w:t>
      </w:r>
      <w:r>
        <w:rPr>
          <w:rFonts w:ascii="Times New Roman" w:hAnsi="Times New Roman" w:eastAsia="Times New Roman" w:cs="Times New Roman"/>
          <w:spacing w:val="-4"/>
          <w:sz w:val="28"/>
          <w:szCs w:val="28"/>
        </w:rPr>
        <w:t>15.0</w:t>
      </w:r>
      <w:r>
        <w:rPr>
          <w:rFonts w:ascii="Times New Roman" w:hAnsi="Times New Roman" w:eastAsia="Times New Roman" w:cs="Times New Roman"/>
          <w:spacing w:val="23"/>
          <w:sz w:val="28"/>
          <w:szCs w:val="28"/>
        </w:rPr>
        <w:t xml:space="preserve"> </w:t>
      </w:r>
      <w:r>
        <w:rPr>
          <w:spacing w:val="-4"/>
          <w:sz w:val="28"/>
          <w:szCs w:val="28"/>
        </w:rPr>
        <w:t>分，得</w:t>
      </w:r>
    </w:p>
    <w:p>
      <w:pPr>
        <w:pStyle w:val="2"/>
        <w:spacing w:before="1" w:line="222" w:lineRule="auto"/>
        <w:ind w:left="36"/>
        <w:rPr>
          <w:sz w:val="28"/>
          <w:szCs w:val="28"/>
        </w:rPr>
      </w:pPr>
      <w:r>
        <w:rPr>
          <w:spacing w:val="-6"/>
          <w:sz w:val="28"/>
          <w:szCs w:val="28"/>
        </w:rPr>
        <w:t>分率为</w:t>
      </w:r>
      <w:r>
        <w:rPr>
          <w:spacing w:val="-37"/>
          <w:sz w:val="28"/>
          <w:szCs w:val="28"/>
        </w:rPr>
        <w:t xml:space="preserve"> </w:t>
      </w:r>
      <w:r>
        <w:rPr>
          <w:rFonts w:ascii="Times New Roman" w:hAnsi="Times New Roman" w:eastAsia="Times New Roman" w:cs="Times New Roman"/>
          <w:spacing w:val="-6"/>
          <w:sz w:val="28"/>
          <w:szCs w:val="28"/>
        </w:rPr>
        <w:t>100.0%</w:t>
      </w:r>
      <w:r>
        <w:rPr>
          <w:rFonts w:ascii="Times New Roman" w:hAnsi="Times New Roman" w:eastAsia="Times New Roman" w:cs="Times New Roman"/>
          <w:spacing w:val="-31"/>
          <w:sz w:val="28"/>
          <w:szCs w:val="28"/>
        </w:rPr>
        <w:t xml:space="preserve"> </w:t>
      </w:r>
      <w:r>
        <w:rPr>
          <w:spacing w:val="-6"/>
          <w:sz w:val="28"/>
          <w:szCs w:val="28"/>
        </w:rPr>
        <w:t>。各指标得分情况见表</w:t>
      </w:r>
      <w:r>
        <w:rPr>
          <w:spacing w:val="-60"/>
          <w:sz w:val="28"/>
          <w:szCs w:val="28"/>
        </w:rPr>
        <w:t xml:space="preserve"> </w:t>
      </w:r>
      <w:r>
        <w:rPr>
          <w:rFonts w:ascii="Times New Roman" w:hAnsi="Times New Roman" w:eastAsia="Times New Roman" w:cs="Times New Roman"/>
          <w:spacing w:val="-6"/>
          <w:sz w:val="28"/>
          <w:szCs w:val="28"/>
        </w:rPr>
        <w:t>3-</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6"/>
          <w:sz w:val="28"/>
          <w:szCs w:val="28"/>
        </w:rPr>
        <w:t>1</w:t>
      </w:r>
      <w:r>
        <w:rPr>
          <w:spacing w:val="-6"/>
          <w:sz w:val="28"/>
          <w:szCs w:val="28"/>
        </w:rPr>
        <w:t>。</w:t>
      </w:r>
    </w:p>
    <w:p>
      <w:pPr>
        <w:pStyle w:val="2"/>
        <w:spacing w:before="309" w:line="222" w:lineRule="auto"/>
        <w:ind w:left="2789"/>
        <w:rPr>
          <w:sz w:val="24"/>
          <w:szCs w:val="24"/>
        </w:rPr>
      </w:pPr>
      <w:r>
        <w:rPr>
          <w:spacing w:val="-2"/>
          <w:sz w:val="24"/>
          <w:szCs w:val="24"/>
          <w14:textOutline w14:w="4358" w14:cap="flat" w14:cmpd="sng">
            <w14:solidFill>
              <w14:srgbClr w14:val="000000"/>
            </w14:solidFill>
            <w14:prstDash w14:val="solid"/>
            <w14:miter w14:val="10"/>
          </w14:textOutline>
        </w:rPr>
        <w:t>表</w:t>
      </w:r>
      <w:r>
        <w:rPr>
          <w:spacing w:val="-47"/>
          <w:sz w:val="24"/>
          <w:szCs w:val="24"/>
        </w:rPr>
        <w:t xml:space="preserve"> </w:t>
      </w:r>
      <w:r>
        <w:rPr>
          <w:rFonts w:ascii="Times New Roman" w:hAnsi="Times New Roman" w:eastAsia="Times New Roman" w:cs="Times New Roman"/>
          <w:b/>
          <w:bCs/>
          <w:spacing w:val="-2"/>
          <w:sz w:val="24"/>
          <w:szCs w:val="24"/>
        </w:rPr>
        <w:t>3-1</w:t>
      </w:r>
      <w:r>
        <w:rPr>
          <w:spacing w:val="-2"/>
          <w:sz w:val="24"/>
          <w:szCs w:val="24"/>
          <w14:textOutline w14:w="4358" w14:cap="flat" w14:cmpd="sng">
            <w14:solidFill>
              <w14:srgbClr w14:val="000000"/>
            </w14:solidFill>
            <w14:prstDash w14:val="solid"/>
            <w14:miter w14:val="10"/>
          </w14:textOutline>
        </w:rPr>
        <w:t>：绩效评价结果分类</w:t>
      </w:r>
    </w:p>
    <w:p>
      <w:pPr>
        <w:spacing w:line="157" w:lineRule="exact"/>
      </w:pPr>
    </w:p>
    <w:tbl>
      <w:tblPr>
        <w:tblStyle w:val="5"/>
        <w:tblW w:w="8049" w:type="dxa"/>
        <w:tblInd w:w="1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1"/>
        <w:gridCol w:w="1558"/>
        <w:gridCol w:w="1558"/>
        <w:gridCol w:w="1700"/>
        <w:gridCol w:w="15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671" w:type="dxa"/>
            <w:shd w:val="clear" w:color="auto" w:fill="A6A6A6"/>
            <w:vAlign w:val="top"/>
          </w:tcPr>
          <w:p>
            <w:pPr>
              <w:pStyle w:val="6"/>
              <w:spacing w:before="182" w:line="222" w:lineRule="auto"/>
              <w:ind w:left="368"/>
              <w:rPr>
                <w:sz w:val="24"/>
                <w:szCs w:val="24"/>
              </w:rPr>
            </w:pPr>
            <w:r>
              <w:rPr>
                <w:spacing w:val="-4"/>
                <w:sz w:val="24"/>
                <w:szCs w:val="24"/>
                <w14:textOutline w14:w="4358" w14:cap="flat" w14:cmpd="sng">
                  <w14:solidFill>
                    <w14:srgbClr w14:val="000000"/>
                  </w14:solidFill>
                  <w14:prstDash w14:val="solid"/>
                  <w14:miter w14:val="10"/>
                </w14:textOutline>
              </w:rPr>
              <w:t>评价指标</w:t>
            </w:r>
          </w:p>
        </w:tc>
        <w:tc>
          <w:tcPr>
            <w:tcW w:w="1558" w:type="dxa"/>
            <w:shd w:val="clear" w:color="auto" w:fill="A6A6A6"/>
            <w:vAlign w:val="top"/>
          </w:tcPr>
          <w:p>
            <w:pPr>
              <w:pStyle w:val="6"/>
              <w:spacing w:before="182" w:line="222" w:lineRule="auto"/>
              <w:ind w:left="549"/>
              <w:rPr>
                <w:sz w:val="24"/>
                <w:szCs w:val="24"/>
              </w:rPr>
            </w:pPr>
            <w:r>
              <w:rPr>
                <w:spacing w:val="-8"/>
                <w:sz w:val="24"/>
                <w:szCs w:val="24"/>
                <w14:textOutline w14:w="4358" w14:cap="flat" w14:cmpd="sng">
                  <w14:solidFill>
                    <w14:srgbClr w14:val="000000"/>
                  </w14:solidFill>
                  <w14:prstDash w14:val="solid"/>
                  <w14:miter w14:val="10"/>
                </w14:textOutline>
              </w:rPr>
              <w:t>权重</w:t>
            </w:r>
          </w:p>
        </w:tc>
        <w:tc>
          <w:tcPr>
            <w:tcW w:w="1558" w:type="dxa"/>
            <w:shd w:val="clear" w:color="auto" w:fill="A6A6A6"/>
            <w:vAlign w:val="top"/>
          </w:tcPr>
          <w:p>
            <w:pPr>
              <w:pStyle w:val="6"/>
              <w:spacing w:before="182" w:line="222" w:lineRule="auto"/>
              <w:ind w:left="310"/>
              <w:rPr>
                <w:sz w:val="24"/>
                <w:szCs w:val="24"/>
              </w:rPr>
            </w:pPr>
            <w:r>
              <w:rPr>
                <w:spacing w:val="-4"/>
                <w:sz w:val="24"/>
                <w:szCs w:val="24"/>
                <w14:textOutline w14:w="4358" w14:cap="flat" w14:cmpd="sng">
                  <w14:solidFill>
                    <w14:srgbClr w14:val="000000"/>
                  </w14:solidFill>
                  <w14:prstDash w14:val="solid"/>
                  <w14:miter w14:val="10"/>
                </w14:textOutline>
              </w:rPr>
              <w:t>评级分值</w:t>
            </w:r>
          </w:p>
        </w:tc>
        <w:tc>
          <w:tcPr>
            <w:tcW w:w="1700" w:type="dxa"/>
            <w:shd w:val="clear" w:color="auto" w:fill="A6A6A6"/>
            <w:vAlign w:val="top"/>
          </w:tcPr>
          <w:p>
            <w:pPr>
              <w:pStyle w:val="6"/>
              <w:spacing w:before="182" w:line="222" w:lineRule="auto"/>
              <w:ind w:left="264"/>
              <w:rPr>
                <w:sz w:val="24"/>
                <w:szCs w:val="24"/>
              </w:rPr>
            </w:pPr>
            <w:r>
              <w:rPr>
                <w:spacing w:val="-3"/>
                <w:sz w:val="24"/>
                <w:szCs w:val="24"/>
                <w14:textOutline w14:w="4358" w14:cap="flat" w14:cmpd="sng">
                  <w14:solidFill>
                    <w14:srgbClr w14:val="000000"/>
                  </w14:solidFill>
                  <w14:prstDash w14:val="solid"/>
                  <w14:miter w14:val="10"/>
                </w14:textOutline>
              </w:rPr>
              <w:t>本项目得分</w:t>
            </w:r>
          </w:p>
        </w:tc>
        <w:tc>
          <w:tcPr>
            <w:tcW w:w="1562" w:type="dxa"/>
            <w:shd w:val="clear" w:color="auto" w:fill="A6A6A6"/>
            <w:vAlign w:val="top"/>
          </w:tcPr>
          <w:p>
            <w:pPr>
              <w:pStyle w:val="6"/>
              <w:spacing w:before="182" w:line="222" w:lineRule="auto"/>
              <w:ind w:left="434"/>
              <w:rPr>
                <w:sz w:val="24"/>
                <w:szCs w:val="24"/>
              </w:rPr>
            </w:pPr>
            <w:r>
              <w:rPr>
                <w:spacing w:val="-5"/>
                <w:sz w:val="24"/>
                <w:szCs w:val="24"/>
                <w14:textOutline w14:w="4358" w14:cap="flat" w14:cmpd="sng">
                  <w14:solidFill>
                    <w14:srgbClr w14:val="000000"/>
                  </w14:solidFill>
                  <w14:prstDash w14:val="solid"/>
                  <w14:miter w14:val="10"/>
                </w14:textOutline>
              </w:rPr>
              <w:t>得分率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80" w:line="222" w:lineRule="auto"/>
              <w:jc w:val="right"/>
              <w:rPr>
                <w:sz w:val="24"/>
                <w:szCs w:val="24"/>
              </w:rPr>
            </w:pPr>
            <w:r>
              <w:rPr>
                <w:spacing w:val="-12"/>
                <w:sz w:val="24"/>
                <w:szCs w:val="24"/>
              </w:rPr>
              <w:t>项目决策（</w:t>
            </w:r>
            <w:r>
              <w:rPr>
                <w:rFonts w:ascii="Times New Roman" w:hAnsi="Times New Roman" w:eastAsia="Times New Roman" w:cs="Times New Roman"/>
                <w:spacing w:val="-12"/>
                <w:sz w:val="24"/>
                <w:szCs w:val="24"/>
              </w:rPr>
              <w:t>A</w:t>
            </w:r>
            <w:r>
              <w:rPr>
                <w:spacing w:val="-12"/>
                <w:sz w:val="24"/>
                <w:szCs w:val="24"/>
              </w:rPr>
              <w:t>）</w:t>
            </w:r>
          </w:p>
        </w:tc>
        <w:tc>
          <w:tcPr>
            <w:tcW w:w="1558" w:type="dxa"/>
            <w:vAlign w:val="top"/>
          </w:tcPr>
          <w:p>
            <w:pPr>
              <w:spacing w:before="199"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199"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199"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14.0</w:t>
            </w:r>
          </w:p>
        </w:tc>
        <w:tc>
          <w:tcPr>
            <w:tcW w:w="1562" w:type="dxa"/>
            <w:vAlign w:val="top"/>
          </w:tcPr>
          <w:p>
            <w:pPr>
              <w:spacing w:before="199"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93.3%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80" w:line="223" w:lineRule="auto"/>
              <w:jc w:val="right"/>
              <w:rPr>
                <w:sz w:val="24"/>
                <w:szCs w:val="24"/>
              </w:rPr>
            </w:pPr>
            <w:r>
              <w:rPr>
                <w:spacing w:val="-10"/>
                <w:sz w:val="24"/>
                <w:szCs w:val="24"/>
              </w:rPr>
              <w:t>项目过程（</w:t>
            </w:r>
            <w:r>
              <w:rPr>
                <w:rFonts w:ascii="Times New Roman" w:hAnsi="Times New Roman" w:eastAsia="Times New Roman" w:cs="Times New Roman"/>
                <w:spacing w:val="-10"/>
                <w:sz w:val="24"/>
                <w:szCs w:val="24"/>
              </w:rPr>
              <w:t>B</w:t>
            </w:r>
            <w:r>
              <w:rPr>
                <w:spacing w:val="-10"/>
                <w:sz w:val="24"/>
                <w:szCs w:val="24"/>
              </w:rPr>
              <w:t>）</w:t>
            </w:r>
          </w:p>
        </w:tc>
        <w:tc>
          <w:tcPr>
            <w:tcW w:w="1558" w:type="dxa"/>
            <w:vAlign w:val="top"/>
          </w:tcPr>
          <w:p>
            <w:pPr>
              <w:spacing w:before="200" w:line="188" w:lineRule="auto"/>
              <w:ind w:left="565"/>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35%</w:t>
            </w:r>
          </w:p>
        </w:tc>
        <w:tc>
          <w:tcPr>
            <w:tcW w:w="1558" w:type="dxa"/>
            <w:vAlign w:val="top"/>
          </w:tcPr>
          <w:p>
            <w:pPr>
              <w:spacing w:before="200" w:line="188" w:lineRule="auto"/>
              <w:ind w:left="66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1700" w:type="dxa"/>
            <w:vAlign w:val="top"/>
          </w:tcPr>
          <w:p>
            <w:pPr>
              <w:spacing w:before="200" w:line="188" w:lineRule="auto"/>
              <w:ind w:left="64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31.0</w:t>
            </w:r>
          </w:p>
        </w:tc>
        <w:tc>
          <w:tcPr>
            <w:tcW w:w="1562" w:type="dxa"/>
            <w:vAlign w:val="top"/>
          </w:tcPr>
          <w:p>
            <w:pPr>
              <w:spacing w:before="200" w:line="188" w:lineRule="auto"/>
              <w:ind w:left="48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88.6%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80" w:line="224" w:lineRule="auto"/>
              <w:jc w:val="right"/>
              <w:rPr>
                <w:sz w:val="24"/>
                <w:szCs w:val="24"/>
              </w:rPr>
            </w:pPr>
            <w:r>
              <w:rPr>
                <w:spacing w:val="-10"/>
                <w:sz w:val="24"/>
                <w:szCs w:val="24"/>
              </w:rPr>
              <w:t>项目产出（</w:t>
            </w:r>
            <w:r>
              <w:rPr>
                <w:rFonts w:ascii="Times New Roman" w:hAnsi="Times New Roman" w:eastAsia="Times New Roman" w:cs="Times New Roman"/>
                <w:spacing w:val="-10"/>
                <w:sz w:val="24"/>
                <w:szCs w:val="24"/>
              </w:rPr>
              <w:t>C</w:t>
            </w:r>
            <w:r>
              <w:rPr>
                <w:spacing w:val="-10"/>
                <w:sz w:val="24"/>
                <w:szCs w:val="24"/>
              </w:rPr>
              <w:t>）</w:t>
            </w:r>
          </w:p>
        </w:tc>
        <w:tc>
          <w:tcPr>
            <w:tcW w:w="1558" w:type="dxa"/>
            <w:vAlign w:val="top"/>
          </w:tcPr>
          <w:p>
            <w:pPr>
              <w:spacing w:before="200" w:line="188" w:lineRule="auto"/>
              <w:ind w:left="565"/>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35%</w:t>
            </w:r>
          </w:p>
        </w:tc>
        <w:tc>
          <w:tcPr>
            <w:tcW w:w="1558" w:type="dxa"/>
            <w:vAlign w:val="top"/>
          </w:tcPr>
          <w:p>
            <w:pPr>
              <w:spacing w:before="200" w:line="188" w:lineRule="auto"/>
              <w:ind w:left="66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1700" w:type="dxa"/>
            <w:vAlign w:val="top"/>
          </w:tcPr>
          <w:p>
            <w:pPr>
              <w:spacing w:before="200" w:line="188" w:lineRule="auto"/>
              <w:ind w:left="643"/>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25.8</w:t>
            </w:r>
          </w:p>
        </w:tc>
        <w:tc>
          <w:tcPr>
            <w:tcW w:w="1562" w:type="dxa"/>
            <w:vAlign w:val="top"/>
          </w:tcPr>
          <w:p>
            <w:pPr>
              <w:spacing w:before="200" w:line="188" w:lineRule="auto"/>
              <w:ind w:left="47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73.7%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671" w:type="dxa"/>
            <w:vAlign w:val="top"/>
          </w:tcPr>
          <w:p>
            <w:pPr>
              <w:pStyle w:val="6"/>
              <w:spacing w:before="180" w:line="223" w:lineRule="auto"/>
              <w:jc w:val="right"/>
              <w:rPr>
                <w:sz w:val="24"/>
                <w:szCs w:val="24"/>
              </w:rPr>
            </w:pPr>
            <w:r>
              <w:rPr>
                <w:spacing w:val="-12"/>
                <w:sz w:val="24"/>
                <w:szCs w:val="24"/>
              </w:rPr>
              <w:t>项目效益（</w:t>
            </w:r>
            <w:r>
              <w:rPr>
                <w:rFonts w:ascii="Times New Roman" w:hAnsi="Times New Roman" w:eastAsia="Times New Roman" w:cs="Times New Roman"/>
                <w:spacing w:val="-12"/>
                <w:sz w:val="24"/>
                <w:szCs w:val="24"/>
              </w:rPr>
              <w:t>D</w:t>
            </w:r>
            <w:r>
              <w:rPr>
                <w:spacing w:val="-12"/>
                <w:sz w:val="24"/>
                <w:szCs w:val="24"/>
              </w:rPr>
              <w:t>）</w:t>
            </w:r>
          </w:p>
        </w:tc>
        <w:tc>
          <w:tcPr>
            <w:tcW w:w="1558" w:type="dxa"/>
            <w:vAlign w:val="top"/>
          </w:tcPr>
          <w:p>
            <w:pPr>
              <w:spacing w:before="203" w:line="188" w:lineRule="auto"/>
              <w:ind w:left="5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w:t>
            </w:r>
          </w:p>
        </w:tc>
        <w:tc>
          <w:tcPr>
            <w:tcW w:w="1558" w:type="dxa"/>
            <w:vAlign w:val="top"/>
          </w:tcPr>
          <w:p>
            <w:pPr>
              <w:spacing w:before="203" w:line="188" w:lineRule="auto"/>
              <w:ind w:left="684"/>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700" w:type="dxa"/>
            <w:vAlign w:val="top"/>
          </w:tcPr>
          <w:p>
            <w:pPr>
              <w:spacing w:before="203" w:line="188" w:lineRule="auto"/>
              <w:ind w:left="666"/>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15.0</w:t>
            </w:r>
          </w:p>
        </w:tc>
        <w:tc>
          <w:tcPr>
            <w:tcW w:w="1562" w:type="dxa"/>
            <w:vAlign w:val="top"/>
          </w:tcPr>
          <w:p>
            <w:pPr>
              <w:spacing w:before="203" w:line="188" w:lineRule="auto"/>
              <w:ind w:left="43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671" w:type="dxa"/>
            <w:vAlign w:val="top"/>
          </w:tcPr>
          <w:p>
            <w:pPr>
              <w:pStyle w:val="6"/>
              <w:spacing w:before="184" w:line="222" w:lineRule="auto"/>
              <w:ind w:left="373"/>
              <w:rPr>
                <w:sz w:val="24"/>
                <w:szCs w:val="24"/>
              </w:rPr>
            </w:pPr>
            <w:r>
              <w:rPr>
                <w:spacing w:val="-5"/>
                <w:sz w:val="24"/>
                <w:szCs w:val="24"/>
              </w:rPr>
              <w:t>综合得分</w:t>
            </w:r>
          </w:p>
        </w:tc>
        <w:tc>
          <w:tcPr>
            <w:tcW w:w="1558" w:type="dxa"/>
            <w:vAlign w:val="top"/>
          </w:tcPr>
          <w:p>
            <w:pPr>
              <w:spacing w:before="203" w:line="188" w:lineRule="auto"/>
              <w:ind w:left="523"/>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100%</w:t>
            </w:r>
          </w:p>
        </w:tc>
        <w:tc>
          <w:tcPr>
            <w:tcW w:w="1558" w:type="dxa"/>
            <w:vAlign w:val="top"/>
          </w:tcPr>
          <w:p>
            <w:pPr>
              <w:spacing w:before="203" w:line="188" w:lineRule="auto"/>
              <w:ind w:left="624"/>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1700" w:type="dxa"/>
            <w:vAlign w:val="top"/>
          </w:tcPr>
          <w:p>
            <w:pPr>
              <w:spacing w:before="203" w:line="188" w:lineRule="auto"/>
              <w:ind w:left="653"/>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85.8</w:t>
            </w:r>
          </w:p>
        </w:tc>
        <w:tc>
          <w:tcPr>
            <w:tcW w:w="1562" w:type="dxa"/>
            <w:vAlign w:val="top"/>
          </w:tcPr>
          <w:p>
            <w:pPr>
              <w:spacing w:before="203" w:line="188" w:lineRule="auto"/>
              <w:ind w:left="48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85.8%</w:t>
            </w:r>
          </w:p>
        </w:tc>
      </w:tr>
    </w:tbl>
    <w:p>
      <w:pPr>
        <w:spacing w:line="325" w:lineRule="auto"/>
        <w:rPr>
          <w:rFonts w:ascii="Arial"/>
          <w:sz w:val="21"/>
        </w:rPr>
      </w:pPr>
    </w:p>
    <w:p>
      <w:pPr>
        <w:spacing w:line="326" w:lineRule="auto"/>
        <w:rPr>
          <w:rFonts w:ascii="Arial"/>
          <w:sz w:val="21"/>
        </w:rPr>
      </w:pPr>
    </w:p>
    <w:p>
      <w:pPr>
        <w:pStyle w:val="2"/>
        <w:spacing w:before="101" w:line="227" w:lineRule="auto"/>
        <w:ind w:left="713"/>
        <w:outlineLvl w:val="0"/>
        <w:rPr>
          <w:sz w:val="31"/>
          <w:szCs w:val="31"/>
        </w:rPr>
      </w:pPr>
      <w:bookmarkStart w:id="31" w:name="bookmark21"/>
      <w:bookmarkEnd w:id="31"/>
      <w:bookmarkStart w:id="32" w:name="bookmark20"/>
      <w:bookmarkEnd w:id="32"/>
      <w:bookmarkStart w:id="33" w:name="bookmark48"/>
      <w:bookmarkEnd w:id="33"/>
      <w:r>
        <w:rPr>
          <w:spacing w:val="5"/>
          <w:sz w:val="31"/>
          <w:szCs w:val="31"/>
          <w14:textOutline w14:w="5793" w14:cap="flat" w14:cmpd="sng">
            <w14:solidFill>
              <w14:srgbClr w14:val="000000"/>
            </w14:solidFill>
            <w14:prstDash w14:val="solid"/>
            <w14:miter w14:val="10"/>
          </w14:textOutline>
        </w:rPr>
        <w:t>四、绩效评价指标分析</w:t>
      </w:r>
    </w:p>
    <w:p>
      <w:pPr>
        <w:spacing w:line="288" w:lineRule="auto"/>
        <w:rPr>
          <w:rFonts w:ascii="Arial"/>
          <w:sz w:val="21"/>
        </w:rPr>
      </w:pPr>
    </w:p>
    <w:p>
      <w:pPr>
        <w:pStyle w:val="2"/>
        <w:spacing w:before="92" w:line="222" w:lineRule="auto"/>
        <w:ind w:left="592"/>
        <w:outlineLvl w:val="1"/>
        <w:rPr>
          <w:sz w:val="28"/>
          <w:szCs w:val="28"/>
        </w:rPr>
      </w:pPr>
      <w:r>
        <w:rPr>
          <w:spacing w:val="-2"/>
          <w:sz w:val="28"/>
          <w:szCs w:val="28"/>
          <w14:textOutline w14:w="5103" w14:cap="flat" w14:cmpd="sng">
            <w14:solidFill>
              <w14:srgbClr w14:val="000000"/>
            </w14:solidFill>
            <w14:prstDash w14:val="solid"/>
            <w14:miter w14:val="10"/>
          </w14:textOutline>
        </w:rPr>
        <w:t>（一）项目决策分析</w:t>
      </w:r>
    </w:p>
    <w:p>
      <w:pPr>
        <w:spacing w:line="255" w:lineRule="auto"/>
        <w:rPr>
          <w:rFonts w:ascii="Arial"/>
          <w:sz w:val="21"/>
        </w:rPr>
      </w:pPr>
    </w:p>
    <w:p>
      <w:pPr>
        <w:pStyle w:val="2"/>
        <w:spacing w:before="91" w:line="411" w:lineRule="auto"/>
        <w:ind w:left="32" w:right="80" w:firstLine="560"/>
        <w:jc w:val="both"/>
        <w:rPr>
          <w:sz w:val="28"/>
          <w:szCs w:val="28"/>
        </w:rPr>
      </w:pPr>
      <w:r>
        <w:rPr>
          <w:spacing w:val="-4"/>
          <w:sz w:val="28"/>
          <w:szCs w:val="28"/>
        </w:rPr>
        <w:t>项目决策分析主要是对是否合规、项目立项、项目目标和资</w:t>
      </w:r>
      <w:r>
        <w:rPr>
          <w:spacing w:val="-5"/>
          <w:sz w:val="28"/>
          <w:szCs w:val="28"/>
        </w:rPr>
        <w:t>金投</w:t>
      </w:r>
      <w:r>
        <w:rPr>
          <w:sz w:val="28"/>
          <w:szCs w:val="28"/>
        </w:rPr>
        <w:t xml:space="preserve"> </w:t>
      </w:r>
      <w:r>
        <w:rPr>
          <w:spacing w:val="-5"/>
          <w:sz w:val="28"/>
          <w:szCs w:val="28"/>
        </w:rPr>
        <w:t>入</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18"/>
          <w:sz w:val="28"/>
          <w:szCs w:val="28"/>
        </w:rPr>
        <w:t xml:space="preserve"> </w:t>
      </w:r>
      <w:r>
        <w:rPr>
          <w:spacing w:val="-5"/>
          <w:sz w:val="28"/>
          <w:szCs w:val="28"/>
        </w:rPr>
        <w:t>个二级指标进行分析。权重分</w:t>
      </w:r>
      <w:r>
        <w:rPr>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spacing w:val="-5"/>
          <w:sz w:val="28"/>
          <w:szCs w:val="28"/>
        </w:rPr>
        <w:t>分，实际得</w:t>
      </w:r>
      <w:r>
        <w:rPr>
          <w:spacing w:val="-6"/>
          <w:sz w:val="28"/>
          <w:szCs w:val="28"/>
        </w:rPr>
        <w:t>分</w:t>
      </w:r>
      <w:r>
        <w:rPr>
          <w:spacing w:val="-40"/>
          <w:sz w:val="28"/>
          <w:szCs w:val="28"/>
        </w:rPr>
        <w:t xml:space="preserve"> </w:t>
      </w:r>
      <w:r>
        <w:rPr>
          <w:rFonts w:ascii="Times New Roman" w:hAnsi="Times New Roman" w:eastAsia="Times New Roman" w:cs="Times New Roman"/>
          <w:spacing w:val="-6"/>
          <w:sz w:val="28"/>
          <w:szCs w:val="28"/>
        </w:rPr>
        <w:t>14.0</w:t>
      </w:r>
      <w:r>
        <w:rPr>
          <w:rFonts w:ascii="Times New Roman" w:hAnsi="Times New Roman" w:eastAsia="Times New Roman" w:cs="Times New Roman"/>
          <w:spacing w:val="23"/>
          <w:sz w:val="28"/>
          <w:szCs w:val="28"/>
        </w:rPr>
        <w:t xml:space="preserve"> </w:t>
      </w:r>
      <w:r>
        <w:rPr>
          <w:spacing w:val="-6"/>
          <w:sz w:val="28"/>
          <w:szCs w:val="28"/>
        </w:rPr>
        <w:t>分，得分率</w:t>
      </w:r>
    </w:p>
    <w:p>
      <w:pPr>
        <w:pStyle w:val="2"/>
        <w:spacing w:before="2" w:line="222" w:lineRule="auto"/>
        <w:ind w:left="25"/>
        <w:rPr>
          <w:sz w:val="28"/>
          <w:szCs w:val="28"/>
        </w:rPr>
      </w:pPr>
      <w:r>
        <w:rPr>
          <w:rFonts w:ascii="Times New Roman" w:hAnsi="Times New Roman" w:eastAsia="Times New Roman" w:cs="Times New Roman"/>
          <w:spacing w:val="-5"/>
          <w:sz w:val="28"/>
          <w:szCs w:val="28"/>
        </w:rPr>
        <w:t>93.3%</w:t>
      </w:r>
      <w:r>
        <w:rPr>
          <w:rFonts w:ascii="Times New Roman" w:hAnsi="Times New Roman" w:eastAsia="Times New Roman" w:cs="Times New Roman"/>
          <w:spacing w:val="-23"/>
          <w:sz w:val="28"/>
          <w:szCs w:val="28"/>
        </w:rPr>
        <w:t xml:space="preserve"> </w:t>
      </w:r>
      <w:r>
        <w:rPr>
          <w:spacing w:val="-5"/>
          <w:sz w:val="28"/>
          <w:szCs w:val="28"/>
        </w:rPr>
        <w:t>。各指标得分情况见表</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5"/>
          <w:sz w:val="28"/>
          <w:szCs w:val="28"/>
        </w:rPr>
        <w:t>1</w:t>
      </w:r>
      <w:r>
        <w:rPr>
          <w:spacing w:val="-5"/>
          <w:sz w:val="28"/>
          <w:szCs w:val="28"/>
        </w:rPr>
        <w:t>。</w:t>
      </w:r>
    </w:p>
    <w:p>
      <w:pPr>
        <w:pStyle w:val="2"/>
        <w:spacing w:before="309" w:line="222" w:lineRule="auto"/>
        <w:ind w:left="2669"/>
        <w:rPr>
          <w:sz w:val="24"/>
          <w:szCs w:val="24"/>
        </w:rPr>
      </w:pPr>
      <w:r>
        <w:rPr>
          <w:spacing w:val="-2"/>
          <w:sz w:val="24"/>
          <w:szCs w:val="24"/>
          <w14:textOutline w14:w="4358" w14:cap="flat" w14:cmpd="sng">
            <w14:solidFill>
              <w14:srgbClr w14:val="000000"/>
            </w14:solidFill>
            <w14:prstDash w14:val="solid"/>
            <w14:miter w14:val="10"/>
          </w14:textOutline>
        </w:rPr>
        <w:t>表</w:t>
      </w:r>
      <w:r>
        <w:rPr>
          <w:spacing w:val="-42"/>
          <w:sz w:val="24"/>
          <w:szCs w:val="24"/>
        </w:rPr>
        <w:t xml:space="preserve"> </w:t>
      </w:r>
      <w:r>
        <w:rPr>
          <w:rFonts w:ascii="Times New Roman" w:hAnsi="Times New Roman" w:eastAsia="Times New Roman" w:cs="Times New Roman"/>
          <w:b/>
          <w:bCs/>
          <w:spacing w:val="-2"/>
          <w:sz w:val="24"/>
          <w:szCs w:val="24"/>
        </w:rPr>
        <w:t>4-1</w:t>
      </w:r>
      <w:r>
        <w:rPr>
          <w:spacing w:val="-2"/>
          <w:sz w:val="24"/>
          <w:szCs w:val="24"/>
          <w14:textOutline w14:w="4358" w14:cap="flat" w14:cmpd="sng">
            <w14:solidFill>
              <w14:srgbClr w14:val="000000"/>
            </w14:solidFill>
            <w14:prstDash w14:val="solid"/>
            <w14:miter w14:val="10"/>
          </w14:textOutline>
        </w:rPr>
        <w:t>：项目决策指标及分值</w:t>
      </w:r>
    </w:p>
    <w:p>
      <w:pPr>
        <w:spacing w:line="222" w:lineRule="auto"/>
        <w:rPr>
          <w:sz w:val="24"/>
          <w:szCs w:val="24"/>
        </w:rPr>
        <w:sectPr>
          <w:footerReference r:id="rId43" w:type="default"/>
          <w:pgSz w:w="11906" w:h="16839"/>
          <w:pgMar w:top="1430" w:right="1718" w:bottom="1223" w:left="1785"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0" w:hRule="atLeast"/>
        </w:trPr>
        <w:tc>
          <w:tcPr>
            <w:tcW w:w="678" w:type="dxa"/>
            <w:shd w:val="clear" w:color="auto" w:fill="A6A6A6"/>
            <w:textDirection w:val="tbRlV"/>
            <w:vAlign w:val="top"/>
          </w:tcPr>
          <w:p>
            <w:pPr>
              <w:pStyle w:val="6"/>
              <w:spacing w:before="217" w:line="202" w:lineRule="auto"/>
              <w:ind w:left="143"/>
              <w:rPr>
                <w:sz w:val="24"/>
                <w:szCs w:val="24"/>
              </w:rPr>
            </w:pPr>
            <w:r>
              <w:rPr>
                <w:spacing w:val="-124"/>
                <w:w w:val="62"/>
                <w:sz w:val="24"/>
                <w:szCs w:val="24"/>
                <w14:textOutline w14:w="4358" w14:cap="flat" w14:cmpd="sng">
                  <w14:solidFill>
                    <w14:srgbClr w14:val="000000"/>
                  </w14:solidFill>
                  <w14:prstDash w14:val="solid"/>
                  <w14:miter w14:val="10"/>
                </w14:textOutline>
              </w:rPr>
              <w:t>一</w:t>
            </w:r>
            <w:r>
              <w:rPr>
                <w:spacing w:val="104"/>
                <w:sz w:val="24"/>
                <w:szCs w:val="24"/>
              </w:rPr>
              <w:t xml:space="preserve"> </w:t>
            </w:r>
            <w:r>
              <w:rPr>
                <w:spacing w:val="5"/>
                <w:sz w:val="24"/>
                <w:szCs w:val="24"/>
                <w14:textOutline w14:w="4358" w14:cap="flat" w14:cmpd="sng">
                  <w14:solidFill>
                    <w14:srgbClr w14:val="000000"/>
                  </w14:solidFill>
                  <w14:prstDash w14:val="solid"/>
                  <w14:miter w14:val="10"/>
                </w14:textOutline>
              </w:rPr>
              <w:t>级</w:t>
            </w:r>
            <w:r>
              <w:rPr>
                <w:spacing w:val="-17"/>
                <w:sz w:val="24"/>
                <w:szCs w:val="24"/>
              </w:rPr>
              <w:t xml:space="preserve"> </w:t>
            </w:r>
            <w:r>
              <w:rPr>
                <w:spacing w:val="5"/>
                <w:sz w:val="24"/>
                <w:szCs w:val="24"/>
                <w14:textOutline w14:w="4358" w14:cap="flat" w14:cmpd="sng">
                  <w14:solidFill>
                    <w14:srgbClr w14:val="000000"/>
                  </w14:solidFill>
                  <w14:prstDash w14:val="solid"/>
                  <w14:miter w14:val="10"/>
                </w14:textOutline>
              </w:rPr>
              <w:t>指</w:t>
            </w:r>
            <w:r>
              <w:rPr>
                <w:spacing w:val="-18"/>
                <w:sz w:val="24"/>
                <w:szCs w:val="24"/>
              </w:rPr>
              <w:t xml:space="preserve"> </w:t>
            </w:r>
            <w:r>
              <w:rPr>
                <w:spacing w:val="5"/>
                <w:sz w:val="24"/>
                <w:szCs w:val="24"/>
                <w14:textOutline w14:w="4358" w14:cap="flat" w14:cmpd="sng">
                  <w14:solidFill>
                    <w14:srgbClr w14:val="000000"/>
                  </w14:solidFill>
                  <w14:prstDash w14:val="solid"/>
                  <w14:miter w14:val="10"/>
                </w14:textOutline>
              </w:rPr>
              <w:t>标</w:t>
            </w:r>
          </w:p>
        </w:tc>
        <w:tc>
          <w:tcPr>
            <w:tcW w:w="712" w:type="dxa"/>
            <w:shd w:val="clear" w:color="auto" w:fill="A6A6A6"/>
            <w:vAlign w:val="top"/>
          </w:tcPr>
          <w:p>
            <w:pPr>
              <w:spacing w:line="312" w:lineRule="auto"/>
              <w:rPr>
                <w:rFonts w:ascii="Arial"/>
                <w:sz w:val="21"/>
              </w:rPr>
            </w:pPr>
          </w:p>
          <w:p>
            <w:pPr>
              <w:pStyle w:val="6"/>
              <w:spacing w:before="78" w:line="245" w:lineRule="auto"/>
              <w:ind w:left="127" w:right="115" w:firstLine="7"/>
              <w:rPr>
                <w:sz w:val="24"/>
                <w:szCs w:val="24"/>
              </w:rPr>
            </w:pPr>
            <w:r>
              <w:rPr>
                <w:spacing w:val="-12"/>
                <w:sz w:val="24"/>
                <w:szCs w:val="24"/>
                <w14:textOutline w14:w="4358" w14:cap="flat" w14:cmpd="sng">
                  <w14:solidFill>
                    <w14:srgbClr w14:val="000000"/>
                  </w14:solidFill>
                  <w14:prstDash w14:val="solid"/>
                  <w14:miter w14:val="1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12" w:lineRule="auto"/>
              <w:rPr>
                <w:rFonts w:ascii="Arial"/>
                <w:sz w:val="21"/>
              </w:rPr>
            </w:pPr>
          </w:p>
          <w:p>
            <w:pPr>
              <w:pStyle w:val="6"/>
              <w:spacing w:before="78" w:line="245" w:lineRule="auto"/>
              <w:ind w:left="385" w:right="134" w:hanging="234"/>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392"/>
              <w:rPr>
                <w:sz w:val="24"/>
                <w:szCs w:val="24"/>
              </w:rPr>
            </w:pPr>
            <w:r>
              <w:rPr>
                <w:spacing w:val="5"/>
                <w:sz w:val="24"/>
                <w:szCs w:val="24"/>
                <w14:textOutline w14:w="4358" w14:cap="flat" w14:cmpd="sng">
                  <w14:solidFill>
                    <w14:srgbClr w14:val="000000"/>
                  </w14:solidFill>
                  <w14:prstDash w14:val="solid"/>
                  <w14:miter w14:val="10"/>
                </w14:textOutline>
              </w:rPr>
              <w:t>分</w:t>
            </w:r>
            <w:r>
              <w:rPr>
                <w:spacing w:val="-18"/>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2832"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949"/>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1884"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480"/>
              <w:rPr>
                <w:sz w:val="24"/>
                <w:szCs w:val="24"/>
              </w:rPr>
            </w:pPr>
            <w:r>
              <w:rPr>
                <w:spacing w:val="-5"/>
                <w:sz w:val="24"/>
                <w:szCs w:val="24"/>
                <w14:textOutline w14:w="4358" w14:cap="flat" w14:cmpd="sng">
                  <w14:solidFill>
                    <w14:srgbClr w14:val="000000"/>
                  </w14:solidFill>
                  <w14:prstDash w14:val="solid"/>
                  <w14:miter w14:val="10"/>
                </w14:textOutline>
              </w:rPr>
              <w:t>完成情况</w:t>
            </w:r>
          </w:p>
        </w:tc>
        <w:tc>
          <w:tcPr>
            <w:tcW w:w="852"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200"/>
              <w:rPr>
                <w:sz w:val="24"/>
                <w:szCs w:val="24"/>
              </w:rPr>
            </w:pPr>
            <w:r>
              <w:rPr>
                <w:spacing w:val="-9"/>
                <w:sz w:val="24"/>
                <w:szCs w:val="24"/>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25" w:hRule="atLeast"/>
        </w:trPr>
        <w:tc>
          <w:tcPr>
            <w:tcW w:w="678"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tabs>
                <w:tab w:val="left" w:pos="317"/>
              </w:tabs>
              <w:spacing w:before="69" w:line="254" w:lineRule="auto"/>
              <w:ind w:left="126" w:right="106" w:firstLine="124"/>
              <w:jc w:val="right"/>
              <w:rPr>
                <w:sz w:val="24"/>
                <w:szCs w:val="24"/>
              </w:rPr>
            </w:pPr>
            <w:r>
              <w:rPr>
                <w:rFonts w:ascii="Times New Roman" w:hAnsi="Times New Roman" w:eastAsia="Times New Roman" w:cs="Times New Roman"/>
                <w:spacing w:val="-2"/>
                <w:sz w:val="24"/>
                <w:szCs w:val="24"/>
              </w:rPr>
              <w:t>A</w:t>
            </w:r>
            <w:r>
              <w:rPr>
                <w:rFonts w:ascii="Times New Roman" w:hAnsi="Times New Roman" w:eastAsia="Times New Roman" w:cs="Times New Roman"/>
                <w:sz w:val="24"/>
                <w:szCs w:val="24"/>
              </w:rPr>
              <w:t xml:space="preserve">   </w:t>
            </w:r>
            <w:r>
              <w:rPr>
                <w:spacing w:val="34"/>
                <w:w w:val="123"/>
                <w:sz w:val="24"/>
                <w:szCs w:val="24"/>
              </w:rPr>
              <w:t>项</w:t>
            </w:r>
            <w:r>
              <w:rPr>
                <w:sz w:val="24"/>
                <w:szCs w:val="24"/>
              </w:rPr>
              <w:t xml:space="preserve">  </w:t>
            </w:r>
            <w:r>
              <w:rPr>
                <w:spacing w:val="89"/>
                <w:sz w:val="24"/>
                <w:szCs w:val="24"/>
              </w:rPr>
              <w:t>目</w:t>
            </w:r>
            <w:r>
              <w:rPr>
                <w:sz w:val="24"/>
                <w:szCs w:val="24"/>
              </w:rPr>
              <w:t xml:space="preserve">  </w:t>
            </w:r>
            <w:r>
              <w:rPr>
                <w:spacing w:val="34"/>
                <w:w w:val="123"/>
                <w:sz w:val="24"/>
                <w:szCs w:val="24"/>
              </w:rPr>
              <w:t>决</w:t>
            </w:r>
            <w:r>
              <w:rPr>
                <w:sz w:val="24"/>
                <w:szCs w:val="24"/>
              </w:rPr>
              <w:t xml:space="preserve">  </w:t>
            </w:r>
            <w:r>
              <w:rPr>
                <w:spacing w:val="36"/>
                <w:w w:val="122"/>
                <w:sz w:val="24"/>
                <w:szCs w:val="24"/>
              </w:rPr>
              <w:t>策</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pacing w:val="-12"/>
                <w:sz w:val="24"/>
                <w:szCs w:val="24"/>
              </w:rPr>
              <w:t>5</w:t>
            </w:r>
            <w:r>
              <w:rPr>
                <w:rFonts w:ascii="Times New Roman" w:hAnsi="Times New Roman" w:eastAsia="Times New Roman" w:cs="Times New Roman"/>
                <w:sz w:val="24"/>
                <w:szCs w:val="24"/>
              </w:rPr>
              <w:t xml:space="preserve">   </w:t>
            </w:r>
            <w:r>
              <w:rPr>
                <w:spacing w:val="-20"/>
                <w:sz w:val="24"/>
                <w:szCs w:val="24"/>
              </w:rPr>
              <w:t>分）</w:t>
            </w:r>
          </w:p>
        </w:tc>
        <w:tc>
          <w:tcPr>
            <w:tcW w:w="712" w:type="dxa"/>
            <w:vAlign w:val="top"/>
          </w:tcPr>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before="69" w:line="189" w:lineRule="auto"/>
              <w:ind w:left="10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A1</w:t>
            </w:r>
          </w:p>
          <w:p>
            <w:pPr>
              <w:pStyle w:val="6"/>
              <w:spacing w:before="38" w:line="253" w:lineRule="auto"/>
              <w:ind w:left="117" w:right="106" w:firstLine="3"/>
              <w:rPr>
                <w:rFonts w:ascii="宋体" w:hAnsi="宋体" w:eastAsia="宋体" w:cs="宋体"/>
                <w:sz w:val="24"/>
                <w:szCs w:val="24"/>
              </w:rPr>
            </w:pPr>
            <w:r>
              <w:rPr>
                <w:spacing w:val="-1"/>
                <w:sz w:val="24"/>
                <w:szCs w:val="24"/>
              </w:rPr>
              <w:t>是否</w:t>
            </w:r>
            <w:r>
              <w:rPr>
                <w:sz w:val="24"/>
                <w:szCs w:val="24"/>
              </w:rPr>
              <w:t xml:space="preserve"> </w:t>
            </w:r>
            <w:r>
              <w:rPr>
                <w:spacing w:val="1"/>
                <w:sz w:val="24"/>
                <w:szCs w:val="24"/>
              </w:rPr>
              <w:t>合规</w:t>
            </w:r>
            <w:r>
              <w:rPr>
                <w:sz w:val="24"/>
                <w:szCs w:val="24"/>
              </w:rPr>
              <w:t xml:space="preserve"> </w:t>
            </w:r>
            <w:r>
              <w:rPr>
                <w:rFonts w:ascii="宋体" w:hAnsi="宋体" w:eastAsia="宋体" w:cs="宋体"/>
                <w:sz w:val="24"/>
                <w:szCs w:val="24"/>
              </w:rPr>
              <w:t>★</w:t>
            </w:r>
          </w:p>
        </w:tc>
        <w:tc>
          <w:tcPr>
            <w:tcW w:w="991"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A101</w:t>
            </w:r>
          </w:p>
          <w:p>
            <w:pPr>
              <w:pStyle w:val="6"/>
              <w:spacing w:before="42" w:line="223" w:lineRule="auto"/>
              <w:ind w:left="153"/>
              <w:rPr>
                <w:sz w:val="24"/>
                <w:szCs w:val="24"/>
              </w:rPr>
            </w:pPr>
            <w:r>
              <w:rPr>
                <w:spacing w:val="-8"/>
                <w:sz w:val="24"/>
                <w:szCs w:val="24"/>
              </w:rPr>
              <w:t>立项依</w:t>
            </w:r>
          </w:p>
          <w:p>
            <w:pPr>
              <w:pStyle w:val="6"/>
              <w:spacing w:before="58" w:line="223" w:lineRule="auto"/>
              <w:ind w:left="148"/>
              <w:rPr>
                <w:sz w:val="24"/>
                <w:szCs w:val="24"/>
              </w:rPr>
            </w:pPr>
            <w:r>
              <w:rPr>
                <w:spacing w:val="-6"/>
                <w:sz w:val="24"/>
                <w:szCs w:val="24"/>
              </w:rPr>
              <w:t>据是否</w:t>
            </w:r>
          </w:p>
          <w:p>
            <w:pPr>
              <w:pStyle w:val="6"/>
              <w:spacing w:before="57" w:line="224" w:lineRule="auto"/>
              <w:ind w:left="273"/>
              <w:rPr>
                <w:sz w:val="24"/>
                <w:szCs w:val="24"/>
              </w:rPr>
            </w:pPr>
            <w:r>
              <w:rPr>
                <w:spacing w:val="-12"/>
                <w:sz w:val="24"/>
                <w:szCs w:val="24"/>
              </w:rPr>
              <w:t>合理</w:t>
            </w:r>
          </w:p>
        </w:tc>
        <w:tc>
          <w:tcPr>
            <w:tcW w:w="567"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69" w:line="185" w:lineRule="auto"/>
              <w:ind w:left="231"/>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832" w:type="dxa"/>
            <w:vAlign w:val="top"/>
          </w:tcPr>
          <w:p>
            <w:pPr>
              <w:pStyle w:val="6"/>
              <w:spacing w:before="47" w:line="263" w:lineRule="auto"/>
              <w:ind w:left="112" w:right="104"/>
              <w:rPr>
                <w:sz w:val="24"/>
                <w:szCs w:val="24"/>
              </w:rPr>
            </w:pPr>
            <w:r>
              <w:rPr>
                <w:rFonts w:ascii="宋体" w:hAnsi="宋体" w:eastAsia="宋体" w:cs="宋体"/>
                <w:spacing w:val="-1"/>
                <w:sz w:val="24"/>
                <w:szCs w:val="24"/>
              </w:rPr>
              <w:t>①</w:t>
            </w:r>
            <w:r>
              <w:rPr>
                <w:spacing w:val="-1"/>
                <w:sz w:val="24"/>
                <w:szCs w:val="24"/>
              </w:rPr>
              <w:t xml:space="preserve">是否符合国家相关法  </w:t>
            </w:r>
            <w:r>
              <w:rPr>
                <w:spacing w:val="-3"/>
                <w:sz w:val="24"/>
                <w:szCs w:val="24"/>
              </w:rPr>
              <w:t>律法规、国民经济发展规</w:t>
            </w:r>
            <w:r>
              <w:rPr>
                <w:spacing w:val="2"/>
                <w:sz w:val="24"/>
                <w:szCs w:val="24"/>
              </w:rPr>
              <w:t xml:space="preserve"> </w:t>
            </w:r>
            <w:r>
              <w:rPr>
                <w:spacing w:val="-1"/>
                <w:sz w:val="24"/>
                <w:szCs w:val="24"/>
              </w:rPr>
              <w:t xml:space="preserve">划和新疆维吾尔自治区  </w:t>
            </w:r>
            <w:r>
              <w:rPr>
                <w:spacing w:val="-3"/>
                <w:sz w:val="24"/>
                <w:szCs w:val="24"/>
              </w:rPr>
              <w:t>党委政府决策；</w:t>
            </w:r>
            <w:r>
              <w:rPr>
                <w:rFonts w:ascii="宋体" w:hAnsi="宋体" w:eastAsia="宋体" w:cs="宋体"/>
                <w:spacing w:val="-3"/>
                <w:sz w:val="24"/>
                <w:szCs w:val="24"/>
              </w:rPr>
              <w:t>②</w:t>
            </w:r>
            <w:r>
              <w:rPr>
                <w:spacing w:val="-3"/>
                <w:sz w:val="24"/>
                <w:szCs w:val="24"/>
              </w:rPr>
              <w:t>是否与</w:t>
            </w:r>
            <w:r>
              <w:rPr>
                <w:spacing w:val="2"/>
                <w:sz w:val="24"/>
                <w:szCs w:val="24"/>
              </w:rPr>
              <w:t xml:space="preserve"> </w:t>
            </w:r>
            <w:r>
              <w:rPr>
                <w:spacing w:val="-3"/>
                <w:sz w:val="24"/>
                <w:szCs w:val="24"/>
              </w:rPr>
              <w:t>部门职责和任务的相符；</w:t>
            </w:r>
            <w:r>
              <w:rPr>
                <w:spacing w:val="2"/>
                <w:sz w:val="24"/>
                <w:szCs w:val="24"/>
              </w:rPr>
              <w:t xml:space="preserve"> </w:t>
            </w:r>
            <w:r>
              <w:rPr>
                <w:rFonts w:ascii="宋体" w:hAnsi="宋体" w:eastAsia="宋体" w:cs="宋体"/>
                <w:spacing w:val="-1"/>
                <w:sz w:val="24"/>
                <w:szCs w:val="24"/>
              </w:rPr>
              <w:t>③</w:t>
            </w:r>
            <w:r>
              <w:rPr>
                <w:spacing w:val="-1"/>
                <w:sz w:val="24"/>
                <w:szCs w:val="24"/>
              </w:rPr>
              <w:t xml:space="preserve">是否符合部门优先发  </w:t>
            </w:r>
            <w:r>
              <w:rPr>
                <w:spacing w:val="-3"/>
                <w:sz w:val="24"/>
                <w:szCs w:val="24"/>
              </w:rPr>
              <w:t>展重点；</w:t>
            </w:r>
            <w:r>
              <w:rPr>
                <w:rFonts w:ascii="宋体" w:hAnsi="宋体" w:eastAsia="宋体" w:cs="宋体"/>
                <w:spacing w:val="-3"/>
                <w:sz w:val="24"/>
                <w:szCs w:val="24"/>
              </w:rPr>
              <w:t>④</w:t>
            </w:r>
            <w:r>
              <w:rPr>
                <w:spacing w:val="-3"/>
                <w:sz w:val="24"/>
                <w:szCs w:val="24"/>
              </w:rPr>
              <w:t>项目是否纳入</w:t>
            </w:r>
            <w:r>
              <w:rPr>
                <w:spacing w:val="2"/>
                <w:sz w:val="24"/>
                <w:szCs w:val="24"/>
              </w:rPr>
              <w:t xml:space="preserve"> </w:t>
            </w:r>
            <w:r>
              <w:rPr>
                <w:spacing w:val="-1"/>
                <w:sz w:val="24"/>
                <w:szCs w:val="24"/>
              </w:rPr>
              <w:t xml:space="preserve">政府购买服务指导性目  </w:t>
            </w:r>
            <w:r>
              <w:rPr>
                <w:spacing w:val="-3"/>
                <w:sz w:val="24"/>
                <w:szCs w:val="24"/>
              </w:rPr>
              <w:t>录；</w:t>
            </w:r>
            <w:r>
              <w:rPr>
                <w:rFonts w:ascii="宋体" w:hAnsi="宋体" w:eastAsia="宋体" w:cs="宋体"/>
                <w:spacing w:val="-3"/>
                <w:sz w:val="24"/>
                <w:szCs w:val="24"/>
              </w:rPr>
              <w:t>⑤</w:t>
            </w:r>
            <w:r>
              <w:rPr>
                <w:spacing w:val="-3"/>
                <w:sz w:val="24"/>
                <w:szCs w:val="24"/>
              </w:rPr>
              <w:t>购买服务需求是否</w:t>
            </w:r>
            <w:r>
              <w:rPr>
                <w:spacing w:val="2"/>
                <w:sz w:val="24"/>
                <w:szCs w:val="24"/>
              </w:rPr>
              <w:t xml:space="preserve"> </w:t>
            </w:r>
            <w:r>
              <w:rPr>
                <w:spacing w:val="-3"/>
                <w:sz w:val="24"/>
                <w:szCs w:val="24"/>
              </w:rPr>
              <w:t>合理充分；</w:t>
            </w:r>
            <w:r>
              <w:rPr>
                <w:rFonts w:ascii="宋体" w:hAnsi="宋体" w:eastAsia="宋体" w:cs="宋体"/>
                <w:spacing w:val="-3"/>
                <w:sz w:val="24"/>
                <w:szCs w:val="24"/>
              </w:rPr>
              <w:t>⑥</w:t>
            </w:r>
            <w:r>
              <w:rPr>
                <w:spacing w:val="-3"/>
                <w:sz w:val="24"/>
                <w:szCs w:val="24"/>
              </w:rPr>
              <w:t>是否与购买</w:t>
            </w:r>
            <w:r>
              <w:rPr>
                <w:spacing w:val="2"/>
                <w:sz w:val="24"/>
                <w:szCs w:val="24"/>
              </w:rPr>
              <w:t xml:space="preserve"> </w:t>
            </w:r>
            <w:r>
              <w:rPr>
                <w:spacing w:val="-2"/>
                <w:sz w:val="24"/>
                <w:szCs w:val="24"/>
              </w:rPr>
              <w:t>服务政策相符。</w:t>
            </w:r>
          </w:p>
          <w:p>
            <w:pPr>
              <w:pStyle w:val="6"/>
              <w:spacing w:before="59" w:line="245" w:lineRule="auto"/>
              <w:ind w:left="123" w:right="104" w:hanging="1"/>
              <w:rPr>
                <w:sz w:val="24"/>
                <w:szCs w:val="24"/>
              </w:rPr>
            </w:pPr>
            <w:r>
              <w:rPr>
                <w:spacing w:val="-4"/>
                <w:sz w:val="24"/>
                <w:szCs w:val="24"/>
              </w:rPr>
              <w:t>备注：如涉及违规购买一</w:t>
            </w:r>
            <w:r>
              <w:rPr>
                <w:spacing w:val="3"/>
                <w:sz w:val="24"/>
                <w:szCs w:val="24"/>
              </w:rPr>
              <w:t xml:space="preserve"> </w:t>
            </w:r>
            <w:r>
              <w:rPr>
                <w:spacing w:val="-7"/>
                <w:sz w:val="24"/>
                <w:szCs w:val="24"/>
              </w:rPr>
              <w:t>票否决</w:t>
            </w:r>
          </w:p>
        </w:tc>
        <w:tc>
          <w:tcPr>
            <w:tcW w:w="1884"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61" w:lineRule="auto"/>
              <w:ind w:left="122" w:right="104" w:firstLine="6"/>
              <w:jc w:val="both"/>
              <w:rPr>
                <w:sz w:val="24"/>
                <w:szCs w:val="24"/>
              </w:rPr>
            </w:pPr>
            <w:r>
              <w:rPr>
                <w:spacing w:val="34"/>
                <w:sz w:val="24"/>
                <w:szCs w:val="24"/>
              </w:rPr>
              <w:t>符合国家法律</w:t>
            </w:r>
            <w:r>
              <w:rPr>
                <w:spacing w:val="1"/>
                <w:sz w:val="24"/>
                <w:szCs w:val="24"/>
              </w:rPr>
              <w:t xml:space="preserve"> </w:t>
            </w:r>
            <w:r>
              <w:rPr>
                <w:spacing w:val="35"/>
                <w:sz w:val="24"/>
                <w:szCs w:val="24"/>
              </w:rPr>
              <w:t>法规及政府采</w:t>
            </w:r>
            <w:r>
              <w:rPr>
                <w:spacing w:val="1"/>
                <w:sz w:val="24"/>
                <w:szCs w:val="24"/>
              </w:rPr>
              <w:t xml:space="preserve"> </w:t>
            </w:r>
            <w:r>
              <w:rPr>
                <w:spacing w:val="35"/>
                <w:sz w:val="24"/>
                <w:szCs w:val="24"/>
              </w:rPr>
              <w:t>购政策的有关</w:t>
            </w:r>
            <w:r>
              <w:rPr>
                <w:spacing w:val="1"/>
                <w:sz w:val="24"/>
                <w:szCs w:val="24"/>
              </w:rPr>
              <w:t xml:space="preserve"> </w:t>
            </w:r>
            <w:r>
              <w:rPr>
                <w:spacing w:val="-4"/>
                <w:sz w:val="24"/>
                <w:szCs w:val="24"/>
              </w:rPr>
              <w:t>规定，与部门职</w:t>
            </w:r>
            <w:r>
              <w:rPr>
                <w:sz w:val="24"/>
                <w:szCs w:val="24"/>
              </w:rPr>
              <w:t xml:space="preserve"> </w:t>
            </w:r>
            <w:r>
              <w:rPr>
                <w:spacing w:val="35"/>
                <w:sz w:val="24"/>
                <w:szCs w:val="24"/>
              </w:rPr>
              <w:t>责和任务的相</w:t>
            </w:r>
            <w:r>
              <w:rPr>
                <w:spacing w:val="1"/>
                <w:sz w:val="24"/>
                <w:szCs w:val="24"/>
              </w:rPr>
              <w:t xml:space="preserve"> </w:t>
            </w:r>
            <w:r>
              <w:rPr>
                <w:spacing w:val="-4"/>
                <w:sz w:val="24"/>
                <w:szCs w:val="24"/>
              </w:rPr>
              <w:t>符，需求是否合</w:t>
            </w:r>
            <w:r>
              <w:rPr>
                <w:sz w:val="24"/>
                <w:szCs w:val="24"/>
              </w:rPr>
              <w:t xml:space="preserve"> </w:t>
            </w:r>
            <w:r>
              <w:rPr>
                <w:spacing w:val="-4"/>
                <w:sz w:val="24"/>
                <w:szCs w:val="24"/>
              </w:rPr>
              <w:t>理充分。</w:t>
            </w:r>
          </w:p>
        </w:tc>
        <w:tc>
          <w:tcPr>
            <w:tcW w:w="852"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69" w:line="185" w:lineRule="auto"/>
              <w:ind w:left="375"/>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9" w:hRule="atLeast"/>
        </w:trPr>
        <w:tc>
          <w:tcPr>
            <w:tcW w:w="678" w:type="dxa"/>
            <w:vMerge w:val="continue"/>
            <w:tcBorders>
              <w:top w:val="nil"/>
              <w:bottom w:val="nil"/>
            </w:tcBorders>
            <w:vAlign w:val="top"/>
          </w:tcPr>
          <w:p>
            <w:pPr>
              <w:rPr>
                <w:rFonts w:ascii="Arial"/>
                <w:sz w:val="21"/>
              </w:rPr>
            </w:pPr>
          </w:p>
        </w:tc>
        <w:tc>
          <w:tcPr>
            <w:tcW w:w="712" w:type="dxa"/>
            <w:vAlign w:val="top"/>
          </w:tcPr>
          <w:p>
            <w:pPr>
              <w:spacing w:line="358" w:lineRule="auto"/>
              <w:rPr>
                <w:rFonts w:ascii="Arial"/>
                <w:sz w:val="21"/>
              </w:rPr>
            </w:pPr>
          </w:p>
          <w:p>
            <w:pPr>
              <w:spacing w:line="359" w:lineRule="auto"/>
              <w:rPr>
                <w:rFonts w:ascii="Arial"/>
                <w:sz w:val="21"/>
              </w:rPr>
            </w:pPr>
          </w:p>
          <w:p>
            <w:pPr>
              <w:spacing w:before="69" w:line="189" w:lineRule="auto"/>
              <w:ind w:left="10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A2</w:t>
            </w:r>
          </w:p>
          <w:p>
            <w:pPr>
              <w:pStyle w:val="6"/>
              <w:spacing w:before="38" w:line="246" w:lineRule="auto"/>
              <w:ind w:left="124" w:right="106" w:hanging="4"/>
              <w:rPr>
                <w:sz w:val="24"/>
                <w:szCs w:val="24"/>
              </w:rPr>
            </w:pPr>
            <w:r>
              <w:rPr>
                <w:spacing w:val="-1"/>
                <w:sz w:val="24"/>
                <w:szCs w:val="24"/>
              </w:rPr>
              <w:t>项目</w:t>
            </w:r>
            <w:r>
              <w:rPr>
                <w:sz w:val="24"/>
                <w:szCs w:val="24"/>
              </w:rPr>
              <w:t xml:space="preserve"> </w:t>
            </w:r>
            <w:r>
              <w:rPr>
                <w:spacing w:val="-11"/>
                <w:sz w:val="24"/>
                <w:szCs w:val="24"/>
              </w:rPr>
              <w:t>立项</w:t>
            </w:r>
          </w:p>
        </w:tc>
        <w:tc>
          <w:tcPr>
            <w:tcW w:w="991" w:type="dxa"/>
            <w:vAlign w:val="top"/>
          </w:tcPr>
          <w:p>
            <w:pPr>
              <w:spacing w:line="273" w:lineRule="auto"/>
              <w:rPr>
                <w:rFonts w:ascii="Arial"/>
                <w:sz w:val="21"/>
              </w:rPr>
            </w:pPr>
          </w:p>
          <w:p>
            <w:pPr>
              <w:spacing w:line="273"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A201</w:t>
            </w:r>
          </w:p>
          <w:p>
            <w:pPr>
              <w:pStyle w:val="6"/>
              <w:spacing w:before="39" w:line="224" w:lineRule="auto"/>
              <w:ind w:left="148"/>
              <w:rPr>
                <w:sz w:val="24"/>
                <w:szCs w:val="24"/>
              </w:rPr>
            </w:pPr>
            <w:r>
              <w:rPr>
                <w:spacing w:val="-6"/>
                <w:sz w:val="24"/>
                <w:szCs w:val="24"/>
              </w:rPr>
              <w:t>项目立</w:t>
            </w:r>
          </w:p>
          <w:p>
            <w:pPr>
              <w:pStyle w:val="6"/>
              <w:spacing w:before="56" w:line="224" w:lineRule="auto"/>
              <w:ind w:left="148"/>
              <w:rPr>
                <w:sz w:val="24"/>
                <w:szCs w:val="24"/>
              </w:rPr>
            </w:pPr>
            <w:r>
              <w:rPr>
                <w:spacing w:val="-6"/>
                <w:sz w:val="24"/>
                <w:szCs w:val="24"/>
              </w:rPr>
              <w:t>项规范</w:t>
            </w:r>
          </w:p>
          <w:p>
            <w:pPr>
              <w:pStyle w:val="6"/>
              <w:spacing w:before="57" w:line="220" w:lineRule="auto"/>
              <w:ind w:left="391"/>
              <w:rPr>
                <w:sz w:val="24"/>
                <w:szCs w:val="24"/>
              </w:rPr>
            </w:pPr>
            <w:r>
              <w:rPr>
                <w:sz w:val="24"/>
                <w:szCs w:val="24"/>
              </w:rPr>
              <w:t>性</w:t>
            </w:r>
          </w:p>
        </w:tc>
        <w:tc>
          <w:tcPr>
            <w:tcW w:w="567"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41" w:line="261" w:lineRule="auto"/>
              <w:ind w:left="118" w:right="104" w:hanging="6"/>
              <w:rPr>
                <w:sz w:val="24"/>
                <w:szCs w:val="24"/>
              </w:rPr>
            </w:pPr>
            <w:r>
              <w:rPr>
                <w:rFonts w:ascii="宋体" w:hAnsi="宋体" w:eastAsia="宋体" w:cs="宋体"/>
                <w:spacing w:val="-1"/>
                <w:sz w:val="24"/>
                <w:szCs w:val="24"/>
              </w:rPr>
              <w:t>①</w:t>
            </w:r>
            <w:r>
              <w:rPr>
                <w:spacing w:val="-1"/>
                <w:sz w:val="24"/>
                <w:szCs w:val="24"/>
              </w:rPr>
              <w:t xml:space="preserve">立项前是否经过必要  </w:t>
            </w:r>
            <w:r>
              <w:rPr>
                <w:spacing w:val="-2"/>
                <w:sz w:val="24"/>
                <w:szCs w:val="24"/>
              </w:rPr>
              <w:t xml:space="preserve">的可行性研究、专家论  </w:t>
            </w:r>
            <w:r>
              <w:rPr>
                <w:spacing w:val="-4"/>
                <w:sz w:val="24"/>
                <w:szCs w:val="24"/>
              </w:rPr>
              <w:t>证、风险评估、集体决策</w:t>
            </w:r>
            <w:r>
              <w:rPr>
                <w:spacing w:val="6"/>
                <w:sz w:val="24"/>
                <w:szCs w:val="24"/>
              </w:rPr>
              <w:t xml:space="preserve"> </w:t>
            </w:r>
            <w:r>
              <w:rPr>
                <w:spacing w:val="-4"/>
                <w:sz w:val="24"/>
                <w:szCs w:val="24"/>
              </w:rPr>
              <w:t>等；</w:t>
            </w:r>
            <w:r>
              <w:rPr>
                <w:rFonts w:ascii="宋体" w:hAnsi="宋体" w:eastAsia="宋体" w:cs="宋体"/>
                <w:spacing w:val="-4"/>
                <w:sz w:val="24"/>
                <w:szCs w:val="24"/>
              </w:rPr>
              <w:t>②</w:t>
            </w:r>
            <w:r>
              <w:rPr>
                <w:spacing w:val="-4"/>
                <w:sz w:val="24"/>
                <w:szCs w:val="24"/>
              </w:rPr>
              <w:t>项目立项符合规定</w:t>
            </w:r>
            <w:r>
              <w:rPr>
                <w:spacing w:val="6"/>
                <w:sz w:val="24"/>
                <w:szCs w:val="24"/>
              </w:rPr>
              <w:t xml:space="preserve"> </w:t>
            </w:r>
            <w:r>
              <w:rPr>
                <w:spacing w:val="-4"/>
                <w:sz w:val="24"/>
                <w:szCs w:val="24"/>
              </w:rPr>
              <w:t>程序；</w:t>
            </w:r>
            <w:r>
              <w:rPr>
                <w:rFonts w:ascii="宋体" w:hAnsi="宋体" w:eastAsia="宋体" w:cs="宋体"/>
                <w:spacing w:val="-4"/>
                <w:sz w:val="24"/>
                <w:szCs w:val="24"/>
              </w:rPr>
              <w:t>③</w:t>
            </w:r>
            <w:r>
              <w:rPr>
                <w:spacing w:val="-4"/>
                <w:sz w:val="24"/>
                <w:szCs w:val="24"/>
              </w:rPr>
              <w:t>审批文件和材料</w:t>
            </w:r>
            <w:r>
              <w:rPr>
                <w:spacing w:val="6"/>
                <w:sz w:val="24"/>
                <w:szCs w:val="24"/>
              </w:rPr>
              <w:t xml:space="preserve"> </w:t>
            </w:r>
            <w:r>
              <w:rPr>
                <w:spacing w:val="-4"/>
                <w:sz w:val="24"/>
                <w:szCs w:val="24"/>
              </w:rPr>
              <w:t>合规完整，每符合一项得</w:t>
            </w:r>
            <w:r>
              <w:rPr>
                <w:spacing w:val="6"/>
                <w:sz w:val="24"/>
                <w:szCs w:val="24"/>
              </w:rPr>
              <w:t xml:space="preserve"> </w:t>
            </w:r>
            <w:r>
              <w:rPr>
                <w:rFonts w:ascii="Times New Roman" w:hAnsi="Times New Roman" w:eastAsia="Times New Roman" w:cs="Times New Roman"/>
                <w:spacing w:val="-5"/>
                <w:sz w:val="24"/>
                <w:szCs w:val="24"/>
              </w:rPr>
              <w:t>1/3</w:t>
            </w:r>
            <w:r>
              <w:rPr>
                <w:rFonts w:ascii="Times New Roman" w:hAnsi="Times New Roman" w:eastAsia="Times New Roman" w:cs="Times New Roman"/>
                <w:spacing w:val="19"/>
                <w:sz w:val="24"/>
                <w:szCs w:val="24"/>
              </w:rPr>
              <w:t xml:space="preserve"> </w:t>
            </w:r>
            <w:r>
              <w:rPr>
                <w:spacing w:val="-5"/>
                <w:sz w:val="24"/>
                <w:szCs w:val="24"/>
              </w:rPr>
              <w:t>权重分。</w:t>
            </w:r>
          </w:p>
        </w:tc>
        <w:tc>
          <w:tcPr>
            <w:tcW w:w="1884" w:type="dxa"/>
            <w:vAlign w:val="top"/>
          </w:tcPr>
          <w:p>
            <w:pPr>
              <w:pStyle w:val="6"/>
              <w:spacing w:before="218" w:line="261" w:lineRule="auto"/>
              <w:ind w:left="122" w:right="104" w:firstLine="5"/>
              <w:jc w:val="both"/>
              <w:rPr>
                <w:sz w:val="24"/>
                <w:szCs w:val="24"/>
              </w:rPr>
            </w:pPr>
            <w:r>
              <w:rPr>
                <w:spacing w:val="34"/>
                <w:sz w:val="24"/>
                <w:szCs w:val="24"/>
              </w:rPr>
              <w:t>立项前经过集</w:t>
            </w:r>
            <w:r>
              <w:rPr>
                <w:spacing w:val="1"/>
                <w:sz w:val="24"/>
                <w:szCs w:val="24"/>
              </w:rPr>
              <w:t xml:space="preserve"> </w:t>
            </w:r>
            <w:r>
              <w:rPr>
                <w:spacing w:val="-4"/>
                <w:sz w:val="24"/>
                <w:szCs w:val="24"/>
              </w:rPr>
              <w:t>体决策等；项目</w:t>
            </w:r>
            <w:r>
              <w:rPr>
                <w:sz w:val="24"/>
                <w:szCs w:val="24"/>
              </w:rPr>
              <w:t xml:space="preserve"> </w:t>
            </w:r>
            <w:r>
              <w:rPr>
                <w:spacing w:val="35"/>
                <w:sz w:val="24"/>
                <w:szCs w:val="24"/>
              </w:rPr>
              <w:t>立项符合规定</w:t>
            </w:r>
            <w:r>
              <w:rPr>
                <w:spacing w:val="1"/>
                <w:sz w:val="24"/>
                <w:szCs w:val="24"/>
              </w:rPr>
              <w:t xml:space="preserve"> </w:t>
            </w:r>
            <w:r>
              <w:rPr>
                <w:spacing w:val="-4"/>
                <w:sz w:val="24"/>
                <w:szCs w:val="24"/>
              </w:rPr>
              <w:t>程序；审批文件</w:t>
            </w:r>
            <w:r>
              <w:rPr>
                <w:sz w:val="24"/>
                <w:szCs w:val="24"/>
              </w:rPr>
              <w:t xml:space="preserve"> </w:t>
            </w:r>
            <w:r>
              <w:rPr>
                <w:spacing w:val="35"/>
                <w:sz w:val="24"/>
                <w:szCs w:val="24"/>
              </w:rPr>
              <w:t>和材料合规完</w:t>
            </w:r>
            <w:r>
              <w:rPr>
                <w:spacing w:val="1"/>
                <w:sz w:val="24"/>
                <w:szCs w:val="24"/>
              </w:rPr>
              <w:t xml:space="preserve"> </w:t>
            </w:r>
            <w:r>
              <w:rPr>
                <w:spacing w:val="-8"/>
                <w:sz w:val="24"/>
                <w:szCs w:val="24"/>
              </w:rPr>
              <w:t>整。</w:t>
            </w:r>
          </w:p>
        </w:tc>
        <w:tc>
          <w:tcPr>
            <w:tcW w:w="852"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6" w:hRule="atLeast"/>
        </w:trPr>
        <w:tc>
          <w:tcPr>
            <w:tcW w:w="678" w:type="dxa"/>
            <w:vMerge w:val="continue"/>
            <w:tcBorders>
              <w:top w:val="nil"/>
              <w:bottom w:val="nil"/>
            </w:tcBorders>
            <w:vAlign w:val="top"/>
          </w:tcPr>
          <w:p>
            <w:pPr>
              <w:rPr>
                <w:rFonts w:ascii="Arial"/>
                <w:sz w:val="21"/>
              </w:rPr>
            </w:pPr>
          </w:p>
        </w:tc>
        <w:tc>
          <w:tcPr>
            <w:tcW w:w="712"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9" w:line="188" w:lineRule="auto"/>
              <w:ind w:left="10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w:t>
            </w:r>
          </w:p>
          <w:p>
            <w:pPr>
              <w:pStyle w:val="6"/>
              <w:spacing w:before="42" w:line="245" w:lineRule="auto"/>
              <w:ind w:left="161" w:right="106" w:hanging="41"/>
              <w:rPr>
                <w:sz w:val="24"/>
                <w:szCs w:val="24"/>
              </w:rPr>
            </w:pPr>
            <w:r>
              <w:rPr>
                <w:spacing w:val="-1"/>
                <w:sz w:val="24"/>
                <w:szCs w:val="24"/>
              </w:rPr>
              <w:t>项目</w:t>
            </w:r>
            <w:r>
              <w:rPr>
                <w:sz w:val="24"/>
                <w:szCs w:val="24"/>
              </w:rPr>
              <w:t xml:space="preserve"> </w:t>
            </w:r>
            <w:r>
              <w:rPr>
                <w:spacing w:val="-30"/>
                <w:sz w:val="24"/>
                <w:szCs w:val="24"/>
              </w:rPr>
              <w:t>目标</w:t>
            </w:r>
          </w:p>
        </w:tc>
        <w:tc>
          <w:tcPr>
            <w:tcW w:w="991" w:type="dxa"/>
            <w:vAlign w:val="top"/>
          </w:tcPr>
          <w:p>
            <w:pPr>
              <w:spacing w:line="359" w:lineRule="auto"/>
              <w:rPr>
                <w:rFonts w:ascii="Arial"/>
                <w:sz w:val="21"/>
              </w:rPr>
            </w:pPr>
          </w:p>
          <w:p>
            <w:pPr>
              <w:spacing w:line="360"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A301</w:t>
            </w:r>
          </w:p>
          <w:p>
            <w:pPr>
              <w:pStyle w:val="6"/>
              <w:spacing w:before="39" w:line="223" w:lineRule="auto"/>
              <w:ind w:left="151"/>
              <w:rPr>
                <w:sz w:val="24"/>
                <w:szCs w:val="24"/>
              </w:rPr>
            </w:pPr>
            <w:r>
              <w:rPr>
                <w:spacing w:val="-7"/>
                <w:sz w:val="24"/>
                <w:szCs w:val="24"/>
              </w:rPr>
              <w:t>绩效目</w:t>
            </w:r>
          </w:p>
          <w:p>
            <w:pPr>
              <w:pStyle w:val="6"/>
              <w:spacing w:before="58" w:line="222" w:lineRule="auto"/>
              <w:ind w:left="146"/>
              <w:rPr>
                <w:sz w:val="24"/>
                <w:szCs w:val="24"/>
              </w:rPr>
            </w:pPr>
            <w:r>
              <w:rPr>
                <w:spacing w:val="-6"/>
                <w:sz w:val="24"/>
                <w:szCs w:val="24"/>
              </w:rPr>
              <w:t>标合理</w:t>
            </w:r>
          </w:p>
          <w:p>
            <w:pPr>
              <w:pStyle w:val="6"/>
              <w:spacing w:before="59" w:line="220" w:lineRule="auto"/>
              <w:ind w:left="391"/>
              <w:rPr>
                <w:sz w:val="24"/>
                <w:szCs w:val="24"/>
              </w:rPr>
            </w:pPr>
            <w:r>
              <w:rPr>
                <w:sz w:val="24"/>
                <w:szCs w:val="24"/>
              </w:rPr>
              <w:t>性</w:t>
            </w:r>
          </w:p>
        </w:tc>
        <w:tc>
          <w:tcPr>
            <w:tcW w:w="567" w:type="dxa"/>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41" w:line="262" w:lineRule="auto"/>
              <w:ind w:left="119" w:right="104" w:hanging="7"/>
              <w:rPr>
                <w:sz w:val="24"/>
                <w:szCs w:val="24"/>
              </w:rPr>
            </w:pPr>
            <w:r>
              <w:rPr>
                <w:rFonts w:ascii="宋体" w:hAnsi="宋体" w:eastAsia="宋体" w:cs="宋体"/>
                <w:spacing w:val="-3"/>
                <w:sz w:val="24"/>
                <w:szCs w:val="24"/>
              </w:rPr>
              <w:t>①</w:t>
            </w:r>
            <w:r>
              <w:rPr>
                <w:spacing w:val="-3"/>
                <w:sz w:val="24"/>
                <w:szCs w:val="24"/>
              </w:rPr>
              <w:t>是否有绩效目标；</w:t>
            </w:r>
            <w:r>
              <w:rPr>
                <w:rFonts w:ascii="宋体" w:hAnsi="宋体" w:eastAsia="宋体" w:cs="宋体"/>
                <w:spacing w:val="-3"/>
                <w:sz w:val="24"/>
                <w:szCs w:val="24"/>
              </w:rPr>
              <w:t>②</w:t>
            </w:r>
            <w:r>
              <w:rPr>
                <w:spacing w:val="-3"/>
                <w:sz w:val="24"/>
                <w:szCs w:val="24"/>
              </w:rPr>
              <w:t>绩</w:t>
            </w:r>
            <w:r>
              <w:rPr>
                <w:spacing w:val="1"/>
                <w:sz w:val="24"/>
                <w:szCs w:val="24"/>
              </w:rPr>
              <w:t xml:space="preserve"> </w:t>
            </w:r>
            <w:r>
              <w:rPr>
                <w:spacing w:val="-2"/>
                <w:sz w:val="24"/>
                <w:szCs w:val="24"/>
              </w:rPr>
              <w:t xml:space="preserve">效目标是否能够支持购  </w:t>
            </w:r>
            <w:r>
              <w:rPr>
                <w:spacing w:val="-4"/>
                <w:sz w:val="24"/>
                <w:szCs w:val="24"/>
              </w:rPr>
              <w:t>买主体目标的实现；</w:t>
            </w:r>
            <w:r>
              <w:rPr>
                <w:rFonts w:ascii="宋体" w:hAnsi="宋体" w:eastAsia="宋体" w:cs="宋体"/>
                <w:spacing w:val="-4"/>
                <w:sz w:val="24"/>
                <w:szCs w:val="24"/>
              </w:rPr>
              <w:t>③</w:t>
            </w:r>
            <w:r>
              <w:rPr>
                <w:spacing w:val="-4"/>
                <w:sz w:val="24"/>
                <w:szCs w:val="24"/>
              </w:rPr>
              <w:t>项</w:t>
            </w:r>
            <w:r>
              <w:rPr>
                <w:spacing w:val="5"/>
                <w:sz w:val="24"/>
                <w:szCs w:val="24"/>
              </w:rPr>
              <w:t xml:space="preserve"> </w:t>
            </w:r>
            <w:r>
              <w:rPr>
                <w:spacing w:val="-2"/>
                <w:sz w:val="24"/>
                <w:szCs w:val="24"/>
              </w:rPr>
              <w:t xml:space="preserve">目预算产出效益和效果  是否符合正常的业绩水  </w:t>
            </w:r>
            <w:r>
              <w:rPr>
                <w:spacing w:val="-4"/>
                <w:sz w:val="24"/>
                <w:szCs w:val="24"/>
              </w:rPr>
              <w:t>平；</w:t>
            </w:r>
            <w:r>
              <w:rPr>
                <w:rFonts w:ascii="宋体" w:hAnsi="宋体" w:eastAsia="宋体" w:cs="宋体"/>
                <w:spacing w:val="-4"/>
                <w:sz w:val="24"/>
                <w:szCs w:val="24"/>
              </w:rPr>
              <w:t>④</w:t>
            </w:r>
            <w:r>
              <w:rPr>
                <w:spacing w:val="-4"/>
                <w:sz w:val="24"/>
                <w:szCs w:val="24"/>
              </w:rPr>
              <w:t>是否与预算确定的</w:t>
            </w:r>
            <w:r>
              <w:rPr>
                <w:spacing w:val="5"/>
                <w:sz w:val="24"/>
                <w:szCs w:val="24"/>
              </w:rPr>
              <w:t xml:space="preserve"> </w:t>
            </w:r>
            <w:r>
              <w:rPr>
                <w:spacing w:val="-4"/>
                <w:sz w:val="24"/>
                <w:szCs w:val="24"/>
              </w:rPr>
              <w:t>项目资金量相匹配。每符</w:t>
            </w:r>
            <w:r>
              <w:rPr>
                <w:spacing w:val="5"/>
                <w:sz w:val="24"/>
                <w:szCs w:val="24"/>
              </w:rPr>
              <w:t xml:space="preserve"> </w:t>
            </w:r>
            <w:r>
              <w:rPr>
                <w:spacing w:val="-6"/>
                <w:sz w:val="24"/>
                <w:szCs w:val="24"/>
              </w:rPr>
              <w:t>合一项得</w:t>
            </w:r>
            <w:r>
              <w:rPr>
                <w:spacing w:val="-26"/>
                <w:sz w:val="24"/>
                <w:szCs w:val="24"/>
              </w:rPr>
              <w:t xml:space="preserve"> </w:t>
            </w:r>
            <w:r>
              <w:rPr>
                <w:rFonts w:ascii="Times New Roman" w:hAnsi="Times New Roman" w:eastAsia="Times New Roman" w:cs="Times New Roman"/>
                <w:spacing w:val="-6"/>
                <w:sz w:val="24"/>
                <w:szCs w:val="24"/>
              </w:rPr>
              <w:t>1/2</w:t>
            </w:r>
            <w:r>
              <w:rPr>
                <w:rFonts w:ascii="Times New Roman" w:hAnsi="Times New Roman" w:eastAsia="Times New Roman" w:cs="Times New Roman"/>
                <w:spacing w:val="15"/>
                <w:w w:val="101"/>
                <w:sz w:val="24"/>
                <w:szCs w:val="24"/>
              </w:rPr>
              <w:t xml:space="preserve"> </w:t>
            </w:r>
            <w:r>
              <w:rPr>
                <w:spacing w:val="-6"/>
                <w:sz w:val="24"/>
                <w:szCs w:val="24"/>
              </w:rPr>
              <w:t>权重分。</w:t>
            </w:r>
          </w:p>
        </w:tc>
        <w:tc>
          <w:tcPr>
            <w:tcW w:w="1884" w:type="dxa"/>
            <w:vAlign w:val="top"/>
          </w:tcPr>
          <w:p>
            <w:pPr>
              <w:pStyle w:val="6"/>
              <w:spacing w:before="40" w:line="262" w:lineRule="auto"/>
              <w:ind w:left="122" w:right="104" w:firstLine="1"/>
              <w:jc w:val="both"/>
              <w:rPr>
                <w:sz w:val="24"/>
                <w:szCs w:val="24"/>
              </w:rPr>
            </w:pPr>
            <w:r>
              <w:rPr>
                <w:spacing w:val="35"/>
                <w:sz w:val="24"/>
                <w:szCs w:val="24"/>
              </w:rPr>
              <w:t>项目设立了总</w:t>
            </w:r>
            <w:r>
              <w:rPr>
                <w:sz w:val="24"/>
                <w:szCs w:val="24"/>
              </w:rPr>
              <w:t xml:space="preserve"> </w:t>
            </w:r>
            <w:r>
              <w:rPr>
                <w:spacing w:val="35"/>
                <w:sz w:val="24"/>
                <w:szCs w:val="24"/>
              </w:rPr>
              <w:t>目标和年度目</w:t>
            </w:r>
            <w:r>
              <w:rPr>
                <w:spacing w:val="1"/>
                <w:sz w:val="24"/>
                <w:szCs w:val="24"/>
              </w:rPr>
              <w:t xml:space="preserve"> </w:t>
            </w:r>
            <w:r>
              <w:rPr>
                <w:spacing w:val="-4"/>
                <w:sz w:val="24"/>
                <w:szCs w:val="24"/>
              </w:rPr>
              <w:t>标，预算产出效</w:t>
            </w:r>
            <w:r>
              <w:rPr>
                <w:sz w:val="24"/>
                <w:szCs w:val="24"/>
              </w:rPr>
              <w:t xml:space="preserve"> </w:t>
            </w:r>
            <w:r>
              <w:rPr>
                <w:spacing w:val="35"/>
                <w:sz w:val="24"/>
                <w:szCs w:val="24"/>
              </w:rPr>
              <w:t>益和效果符合</w:t>
            </w:r>
            <w:r>
              <w:rPr>
                <w:spacing w:val="1"/>
                <w:sz w:val="24"/>
                <w:szCs w:val="24"/>
              </w:rPr>
              <w:t xml:space="preserve"> </w:t>
            </w:r>
            <w:r>
              <w:rPr>
                <w:spacing w:val="35"/>
                <w:sz w:val="24"/>
                <w:szCs w:val="24"/>
              </w:rPr>
              <w:t>正常的业绩水</w:t>
            </w:r>
            <w:r>
              <w:rPr>
                <w:spacing w:val="1"/>
                <w:sz w:val="24"/>
                <w:szCs w:val="24"/>
              </w:rPr>
              <w:t xml:space="preserve"> </w:t>
            </w:r>
            <w:r>
              <w:rPr>
                <w:spacing w:val="-4"/>
                <w:sz w:val="24"/>
                <w:szCs w:val="24"/>
              </w:rPr>
              <w:t>平，与预算确定</w:t>
            </w:r>
            <w:r>
              <w:rPr>
                <w:sz w:val="24"/>
                <w:szCs w:val="24"/>
              </w:rPr>
              <w:t xml:space="preserve"> </w:t>
            </w:r>
            <w:r>
              <w:rPr>
                <w:spacing w:val="35"/>
                <w:sz w:val="24"/>
                <w:szCs w:val="24"/>
              </w:rPr>
              <w:t>的项目资金量</w:t>
            </w:r>
            <w:r>
              <w:rPr>
                <w:spacing w:val="1"/>
                <w:sz w:val="24"/>
                <w:szCs w:val="24"/>
              </w:rPr>
              <w:t xml:space="preserve"> </w:t>
            </w:r>
            <w:r>
              <w:rPr>
                <w:spacing w:val="-4"/>
                <w:sz w:val="24"/>
                <w:szCs w:val="24"/>
              </w:rPr>
              <w:t>相匹配。</w:t>
            </w:r>
          </w:p>
        </w:tc>
        <w:tc>
          <w:tcPr>
            <w:tcW w:w="852" w:type="dxa"/>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2" w:hRule="atLeast"/>
        </w:trPr>
        <w:tc>
          <w:tcPr>
            <w:tcW w:w="678" w:type="dxa"/>
            <w:vMerge w:val="continue"/>
            <w:tcBorders>
              <w:top w:val="nil"/>
            </w:tcBorders>
            <w:vAlign w:val="top"/>
          </w:tcPr>
          <w:p>
            <w:pPr>
              <w:rPr>
                <w:rFonts w:ascii="Arial"/>
                <w:sz w:val="21"/>
              </w:rPr>
            </w:pPr>
          </w:p>
        </w:tc>
        <w:tc>
          <w:tcPr>
            <w:tcW w:w="712" w:type="dxa"/>
            <w:vMerge w:val="continue"/>
            <w:tcBorders>
              <w:top w:val="nil"/>
            </w:tcBorders>
            <w:vAlign w:val="top"/>
          </w:tcPr>
          <w:p>
            <w:pPr>
              <w:rPr>
                <w:rFonts w:ascii="Arial"/>
                <w:sz w:val="21"/>
              </w:rPr>
            </w:pPr>
          </w:p>
        </w:tc>
        <w:tc>
          <w:tcPr>
            <w:tcW w:w="991" w:type="dxa"/>
            <w:vAlign w:val="top"/>
          </w:tcPr>
          <w:p>
            <w:pPr>
              <w:spacing w:line="342" w:lineRule="auto"/>
              <w:rPr>
                <w:rFonts w:ascii="Arial"/>
                <w:sz w:val="21"/>
              </w:rPr>
            </w:pPr>
          </w:p>
          <w:p>
            <w:pPr>
              <w:spacing w:line="342" w:lineRule="auto"/>
              <w:rPr>
                <w:rFonts w:ascii="Arial"/>
                <w:sz w:val="21"/>
              </w:rPr>
            </w:pPr>
          </w:p>
          <w:p>
            <w:pPr>
              <w:spacing w:before="69"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A302</w:t>
            </w:r>
          </w:p>
          <w:p>
            <w:pPr>
              <w:pStyle w:val="6"/>
              <w:spacing w:before="42" w:line="223" w:lineRule="auto"/>
              <w:ind w:left="151"/>
              <w:rPr>
                <w:sz w:val="24"/>
                <w:szCs w:val="24"/>
              </w:rPr>
            </w:pPr>
            <w:r>
              <w:rPr>
                <w:spacing w:val="-7"/>
                <w:sz w:val="24"/>
                <w:szCs w:val="24"/>
              </w:rPr>
              <w:t>绩效指</w:t>
            </w:r>
          </w:p>
          <w:p>
            <w:pPr>
              <w:pStyle w:val="6"/>
              <w:spacing w:before="58" w:line="222" w:lineRule="auto"/>
              <w:ind w:left="146"/>
              <w:rPr>
                <w:sz w:val="24"/>
                <w:szCs w:val="24"/>
              </w:rPr>
            </w:pPr>
            <w:r>
              <w:rPr>
                <w:spacing w:val="-6"/>
                <w:sz w:val="24"/>
                <w:szCs w:val="24"/>
              </w:rPr>
              <w:t>标明确</w:t>
            </w:r>
          </w:p>
          <w:p>
            <w:pPr>
              <w:pStyle w:val="6"/>
              <w:spacing w:before="59" w:line="220" w:lineRule="auto"/>
              <w:ind w:left="391"/>
              <w:rPr>
                <w:sz w:val="24"/>
                <w:szCs w:val="24"/>
              </w:rPr>
            </w:pPr>
            <w:r>
              <w:rPr>
                <w:sz w:val="24"/>
                <w:szCs w:val="24"/>
              </w:rPr>
              <w:t>性</w:t>
            </w:r>
          </w:p>
        </w:tc>
        <w:tc>
          <w:tcPr>
            <w:tcW w:w="567"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42" w:line="261" w:lineRule="auto"/>
              <w:ind w:left="118" w:right="104" w:hanging="6"/>
              <w:rPr>
                <w:sz w:val="24"/>
                <w:szCs w:val="24"/>
              </w:rPr>
            </w:pPr>
            <w:r>
              <w:rPr>
                <w:rFonts w:ascii="宋体" w:hAnsi="宋体" w:eastAsia="宋体" w:cs="宋体"/>
                <w:spacing w:val="-1"/>
                <w:sz w:val="24"/>
                <w:szCs w:val="24"/>
              </w:rPr>
              <w:t>①</w:t>
            </w:r>
            <w:r>
              <w:rPr>
                <w:spacing w:val="-1"/>
                <w:sz w:val="24"/>
                <w:szCs w:val="24"/>
              </w:rPr>
              <w:t xml:space="preserve">是否将项目绩效目标  </w:t>
            </w:r>
            <w:r>
              <w:rPr>
                <w:spacing w:val="-2"/>
                <w:sz w:val="24"/>
                <w:szCs w:val="24"/>
              </w:rPr>
              <w:t xml:space="preserve">细化分解为具体的绩效  </w:t>
            </w:r>
            <w:r>
              <w:rPr>
                <w:spacing w:val="-4"/>
                <w:sz w:val="24"/>
                <w:szCs w:val="24"/>
              </w:rPr>
              <w:t>指标；</w:t>
            </w:r>
            <w:r>
              <w:rPr>
                <w:rFonts w:ascii="宋体" w:hAnsi="宋体" w:eastAsia="宋体" w:cs="宋体"/>
                <w:spacing w:val="-4"/>
                <w:sz w:val="24"/>
                <w:szCs w:val="24"/>
              </w:rPr>
              <w:t>②</w:t>
            </w:r>
            <w:r>
              <w:rPr>
                <w:spacing w:val="-4"/>
                <w:sz w:val="24"/>
                <w:szCs w:val="24"/>
              </w:rPr>
              <w:t>是否通过清晰、</w:t>
            </w:r>
            <w:r>
              <w:rPr>
                <w:spacing w:val="6"/>
                <w:sz w:val="24"/>
                <w:szCs w:val="24"/>
              </w:rPr>
              <w:t xml:space="preserve"> </w:t>
            </w:r>
            <w:r>
              <w:rPr>
                <w:spacing w:val="-2"/>
                <w:sz w:val="24"/>
                <w:szCs w:val="24"/>
              </w:rPr>
              <w:t xml:space="preserve">可衡量的指标值予以体  </w:t>
            </w:r>
            <w:r>
              <w:rPr>
                <w:spacing w:val="-4"/>
                <w:sz w:val="24"/>
                <w:szCs w:val="24"/>
              </w:rPr>
              <w:t>现；</w:t>
            </w:r>
            <w:r>
              <w:rPr>
                <w:rFonts w:ascii="宋体" w:hAnsi="宋体" w:eastAsia="宋体" w:cs="宋体"/>
                <w:spacing w:val="-4"/>
                <w:sz w:val="24"/>
                <w:szCs w:val="24"/>
              </w:rPr>
              <w:t>③</w:t>
            </w:r>
            <w:r>
              <w:rPr>
                <w:spacing w:val="-4"/>
                <w:sz w:val="24"/>
                <w:szCs w:val="24"/>
              </w:rPr>
              <w:t>是否与项目目标任</w:t>
            </w:r>
            <w:r>
              <w:rPr>
                <w:spacing w:val="6"/>
                <w:sz w:val="24"/>
                <w:szCs w:val="24"/>
              </w:rPr>
              <w:t xml:space="preserve"> </w:t>
            </w:r>
            <w:r>
              <w:rPr>
                <w:spacing w:val="-4"/>
                <w:sz w:val="24"/>
                <w:szCs w:val="24"/>
              </w:rPr>
              <w:t>务数或计划数相对应；绩</w:t>
            </w:r>
            <w:r>
              <w:rPr>
                <w:spacing w:val="6"/>
                <w:sz w:val="24"/>
                <w:szCs w:val="24"/>
              </w:rPr>
              <w:t xml:space="preserve"> </w:t>
            </w:r>
            <w:r>
              <w:rPr>
                <w:spacing w:val="-5"/>
                <w:sz w:val="24"/>
                <w:szCs w:val="24"/>
              </w:rPr>
              <w:t>效目标是否清晰、细化、</w:t>
            </w:r>
          </w:p>
        </w:tc>
        <w:tc>
          <w:tcPr>
            <w:tcW w:w="1884" w:type="dxa"/>
            <w:vAlign w:val="top"/>
          </w:tcPr>
          <w:p>
            <w:pPr>
              <w:pStyle w:val="6"/>
              <w:spacing w:before="45" w:line="261" w:lineRule="auto"/>
              <w:ind w:left="122" w:right="104"/>
              <w:jc w:val="both"/>
              <w:rPr>
                <w:sz w:val="24"/>
                <w:szCs w:val="24"/>
              </w:rPr>
            </w:pPr>
            <w:r>
              <w:rPr>
                <w:spacing w:val="35"/>
                <w:sz w:val="24"/>
                <w:szCs w:val="24"/>
              </w:rPr>
              <w:t>该项目将项目</w:t>
            </w:r>
            <w:r>
              <w:rPr>
                <w:spacing w:val="1"/>
                <w:sz w:val="24"/>
                <w:szCs w:val="24"/>
              </w:rPr>
              <w:t xml:space="preserve"> </w:t>
            </w:r>
            <w:r>
              <w:rPr>
                <w:spacing w:val="35"/>
                <w:sz w:val="24"/>
                <w:szCs w:val="24"/>
              </w:rPr>
              <w:t>绩效目标细化</w:t>
            </w:r>
            <w:r>
              <w:rPr>
                <w:spacing w:val="1"/>
                <w:sz w:val="24"/>
                <w:szCs w:val="24"/>
              </w:rPr>
              <w:t xml:space="preserve"> </w:t>
            </w:r>
            <w:r>
              <w:rPr>
                <w:spacing w:val="35"/>
                <w:sz w:val="24"/>
                <w:szCs w:val="24"/>
              </w:rPr>
              <w:t>分解为具体的</w:t>
            </w:r>
            <w:r>
              <w:rPr>
                <w:spacing w:val="1"/>
                <w:sz w:val="24"/>
                <w:szCs w:val="24"/>
              </w:rPr>
              <w:t xml:space="preserve"> </w:t>
            </w:r>
            <w:r>
              <w:rPr>
                <w:spacing w:val="-4"/>
                <w:sz w:val="24"/>
                <w:szCs w:val="24"/>
              </w:rPr>
              <w:t>绩效指标，通过</w:t>
            </w:r>
            <w:r>
              <w:rPr>
                <w:sz w:val="24"/>
                <w:szCs w:val="24"/>
              </w:rPr>
              <w:t xml:space="preserve"> </w:t>
            </w:r>
            <w:r>
              <w:rPr>
                <w:spacing w:val="-4"/>
                <w:sz w:val="24"/>
                <w:szCs w:val="24"/>
              </w:rPr>
              <w:t>清晰、可衡量的</w:t>
            </w:r>
            <w:r>
              <w:rPr>
                <w:sz w:val="24"/>
                <w:szCs w:val="24"/>
              </w:rPr>
              <w:t xml:space="preserve"> </w:t>
            </w:r>
            <w:r>
              <w:rPr>
                <w:spacing w:val="35"/>
                <w:sz w:val="24"/>
                <w:szCs w:val="24"/>
              </w:rPr>
              <w:t>指标值予以体</w:t>
            </w:r>
            <w:r>
              <w:rPr>
                <w:spacing w:val="1"/>
                <w:sz w:val="24"/>
                <w:szCs w:val="24"/>
              </w:rPr>
              <w:t xml:space="preserve"> </w:t>
            </w:r>
            <w:r>
              <w:rPr>
                <w:spacing w:val="-4"/>
                <w:sz w:val="24"/>
                <w:szCs w:val="24"/>
              </w:rPr>
              <w:t>现，与项目目标</w:t>
            </w:r>
          </w:p>
        </w:tc>
        <w:tc>
          <w:tcPr>
            <w:tcW w:w="852"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188" w:lineRule="auto"/>
              <w:ind w:left="391"/>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bl>
    <w:p>
      <w:pPr>
        <w:rPr>
          <w:rFonts w:ascii="Arial"/>
          <w:sz w:val="21"/>
        </w:rPr>
      </w:pPr>
    </w:p>
    <w:p>
      <w:pPr>
        <w:rPr>
          <w:rFonts w:ascii="Arial" w:hAnsi="Arial" w:eastAsia="Arial" w:cs="Arial"/>
          <w:sz w:val="21"/>
          <w:szCs w:val="21"/>
        </w:rPr>
        <w:sectPr>
          <w:footerReference r:id="rId44" w:type="default"/>
          <w:pgSz w:w="11906" w:h="16839"/>
          <w:pgMar w:top="1431" w:right="1697" w:bottom="1223" w:left="1687"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712"/>
        <w:gridCol w:w="991"/>
        <w:gridCol w:w="567"/>
        <w:gridCol w:w="2832"/>
        <w:gridCol w:w="1884"/>
        <w:gridCol w:w="85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0" w:hRule="atLeast"/>
        </w:trPr>
        <w:tc>
          <w:tcPr>
            <w:tcW w:w="678" w:type="dxa"/>
            <w:shd w:val="clear" w:color="auto" w:fill="A6A6A6"/>
            <w:textDirection w:val="tbRlV"/>
            <w:vAlign w:val="top"/>
          </w:tcPr>
          <w:p>
            <w:pPr>
              <w:pStyle w:val="6"/>
              <w:spacing w:before="217" w:line="202" w:lineRule="auto"/>
              <w:ind w:left="143"/>
              <w:rPr>
                <w:sz w:val="24"/>
                <w:szCs w:val="24"/>
              </w:rPr>
            </w:pPr>
            <w:r>
              <w:rPr>
                <w:spacing w:val="-124"/>
                <w:w w:val="62"/>
                <w:sz w:val="24"/>
                <w:szCs w:val="24"/>
                <w14:textOutline w14:w="4358" w14:cap="flat" w14:cmpd="sng">
                  <w14:solidFill>
                    <w14:srgbClr w14:val="000000"/>
                  </w14:solidFill>
                  <w14:prstDash w14:val="solid"/>
                  <w14:miter w14:val="10"/>
                </w14:textOutline>
              </w:rPr>
              <w:t>一</w:t>
            </w:r>
            <w:r>
              <w:rPr>
                <w:spacing w:val="104"/>
                <w:sz w:val="24"/>
                <w:szCs w:val="24"/>
              </w:rPr>
              <w:t xml:space="preserve"> </w:t>
            </w:r>
            <w:r>
              <w:rPr>
                <w:spacing w:val="5"/>
                <w:sz w:val="24"/>
                <w:szCs w:val="24"/>
                <w14:textOutline w14:w="4358" w14:cap="flat" w14:cmpd="sng">
                  <w14:solidFill>
                    <w14:srgbClr w14:val="000000"/>
                  </w14:solidFill>
                  <w14:prstDash w14:val="solid"/>
                  <w14:miter w14:val="10"/>
                </w14:textOutline>
              </w:rPr>
              <w:t>级</w:t>
            </w:r>
            <w:r>
              <w:rPr>
                <w:spacing w:val="-17"/>
                <w:sz w:val="24"/>
                <w:szCs w:val="24"/>
              </w:rPr>
              <w:t xml:space="preserve"> </w:t>
            </w:r>
            <w:r>
              <w:rPr>
                <w:spacing w:val="5"/>
                <w:sz w:val="24"/>
                <w:szCs w:val="24"/>
                <w14:textOutline w14:w="4358" w14:cap="flat" w14:cmpd="sng">
                  <w14:solidFill>
                    <w14:srgbClr w14:val="000000"/>
                  </w14:solidFill>
                  <w14:prstDash w14:val="solid"/>
                  <w14:miter w14:val="10"/>
                </w14:textOutline>
              </w:rPr>
              <w:t>指</w:t>
            </w:r>
            <w:r>
              <w:rPr>
                <w:spacing w:val="-18"/>
                <w:sz w:val="24"/>
                <w:szCs w:val="24"/>
              </w:rPr>
              <w:t xml:space="preserve"> </w:t>
            </w:r>
            <w:r>
              <w:rPr>
                <w:spacing w:val="5"/>
                <w:sz w:val="24"/>
                <w:szCs w:val="24"/>
                <w14:textOutline w14:w="4358" w14:cap="flat" w14:cmpd="sng">
                  <w14:solidFill>
                    <w14:srgbClr w14:val="000000"/>
                  </w14:solidFill>
                  <w14:prstDash w14:val="solid"/>
                  <w14:miter w14:val="10"/>
                </w14:textOutline>
              </w:rPr>
              <w:t>标</w:t>
            </w:r>
          </w:p>
        </w:tc>
        <w:tc>
          <w:tcPr>
            <w:tcW w:w="712" w:type="dxa"/>
            <w:shd w:val="clear" w:color="auto" w:fill="A6A6A6"/>
            <w:vAlign w:val="top"/>
          </w:tcPr>
          <w:p>
            <w:pPr>
              <w:spacing w:line="312" w:lineRule="auto"/>
              <w:rPr>
                <w:rFonts w:ascii="Arial"/>
                <w:sz w:val="21"/>
              </w:rPr>
            </w:pPr>
          </w:p>
          <w:p>
            <w:pPr>
              <w:pStyle w:val="6"/>
              <w:spacing w:before="78" w:line="245" w:lineRule="auto"/>
              <w:ind w:left="127" w:right="115" w:firstLine="7"/>
              <w:rPr>
                <w:sz w:val="24"/>
                <w:szCs w:val="24"/>
              </w:rPr>
            </w:pPr>
            <w:r>
              <w:rPr>
                <w:spacing w:val="-12"/>
                <w:sz w:val="24"/>
                <w:szCs w:val="24"/>
                <w14:textOutline w14:w="4358" w14:cap="flat" w14:cmpd="sng">
                  <w14:solidFill>
                    <w14:srgbClr w14:val="000000"/>
                  </w14:solidFill>
                  <w14:prstDash w14:val="solid"/>
                  <w14:miter w14:val="1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991" w:type="dxa"/>
            <w:shd w:val="clear" w:color="auto" w:fill="A6A6A6"/>
            <w:vAlign w:val="top"/>
          </w:tcPr>
          <w:p>
            <w:pPr>
              <w:spacing w:line="312" w:lineRule="auto"/>
              <w:rPr>
                <w:rFonts w:ascii="Arial"/>
                <w:sz w:val="21"/>
              </w:rPr>
            </w:pPr>
          </w:p>
          <w:p>
            <w:pPr>
              <w:pStyle w:val="6"/>
              <w:spacing w:before="78" w:line="245" w:lineRule="auto"/>
              <w:ind w:left="385" w:right="134" w:hanging="234"/>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1" w:line="203" w:lineRule="auto"/>
              <w:ind w:left="392"/>
              <w:rPr>
                <w:sz w:val="24"/>
                <w:szCs w:val="24"/>
              </w:rPr>
            </w:pPr>
            <w:r>
              <w:rPr>
                <w:spacing w:val="5"/>
                <w:sz w:val="24"/>
                <w:szCs w:val="24"/>
                <w14:textOutline w14:w="4358" w14:cap="flat" w14:cmpd="sng">
                  <w14:solidFill>
                    <w14:srgbClr w14:val="000000"/>
                  </w14:solidFill>
                  <w14:prstDash w14:val="solid"/>
                  <w14:miter w14:val="10"/>
                </w14:textOutline>
              </w:rPr>
              <w:t>分</w:t>
            </w:r>
            <w:r>
              <w:rPr>
                <w:spacing w:val="-18"/>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2832"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949"/>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1884"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480"/>
              <w:rPr>
                <w:sz w:val="24"/>
                <w:szCs w:val="24"/>
              </w:rPr>
            </w:pPr>
            <w:r>
              <w:rPr>
                <w:spacing w:val="-5"/>
                <w:sz w:val="24"/>
                <w:szCs w:val="24"/>
                <w14:textOutline w14:w="4358" w14:cap="flat" w14:cmpd="sng">
                  <w14:solidFill>
                    <w14:srgbClr w14:val="000000"/>
                  </w14:solidFill>
                  <w14:prstDash w14:val="solid"/>
                  <w14:miter w14:val="10"/>
                </w14:textOutline>
              </w:rPr>
              <w:t>完成情况</w:t>
            </w:r>
          </w:p>
        </w:tc>
        <w:tc>
          <w:tcPr>
            <w:tcW w:w="852" w:type="dxa"/>
            <w:shd w:val="clear" w:color="auto" w:fill="A6A6A6"/>
            <w:vAlign w:val="top"/>
          </w:tcPr>
          <w:p>
            <w:pPr>
              <w:spacing w:line="243" w:lineRule="auto"/>
              <w:rPr>
                <w:rFonts w:ascii="Arial"/>
                <w:sz w:val="21"/>
              </w:rPr>
            </w:pPr>
          </w:p>
          <w:p>
            <w:pPr>
              <w:spacing w:line="243" w:lineRule="auto"/>
              <w:rPr>
                <w:rFonts w:ascii="Arial"/>
                <w:sz w:val="21"/>
              </w:rPr>
            </w:pPr>
          </w:p>
          <w:p>
            <w:pPr>
              <w:pStyle w:val="6"/>
              <w:spacing w:before="78" w:line="222" w:lineRule="auto"/>
              <w:ind w:left="200"/>
              <w:rPr>
                <w:sz w:val="24"/>
                <w:szCs w:val="24"/>
              </w:rPr>
            </w:pPr>
            <w:r>
              <w:rPr>
                <w:spacing w:val="-9"/>
                <w:sz w:val="24"/>
                <w:szCs w:val="24"/>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678" w:type="dxa"/>
            <w:vMerge w:val="restart"/>
            <w:tcBorders>
              <w:bottom w:val="nil"/>
            </w:tcBorders>
            <w:vAlign w:val="top"/>
          </w:tcPr>
          <w:p>
            <w:pPr>
              <w:rPr>
                <w:rFonts w:ascii="Arial"/>
                <w:sz w:val="21"/>
              </w:rPr>
            </w:pPr>
          </w:p>
        </w:tc>
        <w:tc>
          <w:tcPr>
            <w:tcW w:w="712" w:type="dxa"/>
            <w:vAlign w:val="top"/>
          </w:tcPr>
          <w:p>
            <w:pPr>
              <w:rPr>
                <w:rFonts w:ascii="Arial"/>
                <w:sz w:val="21"/>
              </w:rPr>
            </w:pPr>
          </w:p>
        </w:tc>
        <w:tc>
          <w:tcPr>
            <w:tcW w:w="991" w:type="dxa"/>
            <w:vAlign w:val="top"/>
          </w:tcPr>
          <w:p>
            <w:pPr>
              <w:rPr>
                <w:rFonts w:ascii="Arial"/>
                <w:sz w:val="21"/>
              </w:rPr>
            </w:pPr>
          </w:p>
        </w:tc>
        <w:tc>
          <w:tcPr>
            <w:tcW w:w="567" w:type="dxa"/>
            <w:vAlign w:val="top"/>
          </w:tcPr>
          <w:p>
            <w:pPr>
              <w:rPr>
                <w:rFonts w:ascii="Arial"/>
                <w:sz w:val="21"/>
              </w:rPr>
            </w:pPr>
          </w:p>
        </w:tc>
        <w:tc>
          <w:tcPr>
            <w:tcW w:w="2832" w:type="dxa"/>
            <w:vAlign w:val="top"/>
          </w:tcPr>
          <w:p>
            <w:pPr>
              <w:pStyle w:val="6"/>
              <w:spacing w:before="39" w:line="253" w:lineRule="auto"/>
              <w:ind w:left="130" w:right="104" w:hanging="6"/>
              <w:rPr>
                <w:sz w:val="24"/>
                <w:szCs w:val="24"/>
              </w:rPr>
            </w:pPr>
            <w:r>
              <w:rPr>
                <w:spacing w:val="-4"/>
                <w:sz w:val="24"/>
                <w:szCs w:val="24"/>
              </w:rPr>
              <w:t>量化、可衡量；</w:t>
            </w:r>
            <w:r>
              <w:rPr>
                <w:rFonts w:ascii="宋体" w:hAnsi="宋体" w:eastAsia="宋体" w:cs="宋体"/>
                <w:spacing w:val="-4"/>
                <w:sz w:val="24"/>
                <w:szCs w:val="24"/>
              </w:rPr>
              <w:t>④</w:t>
            </w:r>
            <w:r>
              <w:rPr>
                <w:spacing w:val="-4"/>
                <w:sz w:val="24"/>
                <w:szCs w:val="24"/>
              </w:rPr>
              <w:t>用以反</w:t>
            </w:r>
            <w:r>
              <w:rPr>
                <w:spacing w:val="1"/>
                <w:sz w:val="24"/>
                <w:szCs w:val="24"/>
              </w:rPr>
              <w:t xml:space="preserve"> </w:t>
            </w:r>
            <w:r>
              <w:rPr>
                <w:spacing w:val="-3"/>
                <w:sz w:val="24"/>
                <w:szCs w:val="24"/>
              </w:rPr>
              <w:t>映和考核服务绩效目标</w:t>
            </w:r>
            <w:r>
              <w:rPr>
                <w:spacing w:val="1"/>
                <w:sz w:val="24"/>
                <w:szCs w:val="24"/>
              </w:rPr>
              <w:t xml:space="preserve">  </w:t>
            </w:r>
            <w:r>
              <w:rPr>
                <w:spacing w:val="-3"/>
                <w:sz w:val="24"/>
                <w:szCs w:val="24"/>
              </w:rPr>
              <w:t>的明细化及量化情况。</w:t>
            </w:r>
          </w:p>
        </w:tc>
        <w:tc>
          <w:tcPr>
            <w:tcW w:w="1884" w:type="dxa"/>
            <w:vAlign w:val="top"/>
          </w:tcPr>
          <w:p>
            <w:pPr>
              <w:pStyle w:val="6"/>
              <w:spacing w:before="39" w:line="256" w:lineRule="auto"/>
              <w:ind w:left="122" w:right="104"/>
              <w:jc w:val="both"/>
              <w:rPr>
                <w:sz w:val="24"/>
                <w:szCs w:val="24"/>
              </w:rPr>
            </w:pPr>
            <w:r>
              <w:rPr>
                <w:spacing w:val="35"/>
                <w:sz w:val="24"/>
                <w:szCs w:val="24"/>
              </w:rPr>
              <w:t>任务数或计划</w:t>
            </w:r>
            <w:r>
              <w:rPr>
                <w:spacing w:val="1"/>
                <w:sz w:val="24"/>
                <w:szCs w:val="24"/>
              </w:rPr>
              <w:t xml:space="preserve"> </w:t>
            </w:r>
            <w:r>
              <w:rPr>
                <w:spacing w:val="-4"/>
                <w:sz w:val="24"/>
                <w:szCs w:val="24"/>
              </w:rPr>
              <w:t>数相对应，但成</w:t>
            </w:r>
            <w:r>
              <w:rPr>
                <w:sz w:val="24"/>
                <w:szCs w:val="24"/>
              </w:rPr>
              <w:t xml:space="preserve"> </w:t>
            </w:r>
            <w:r>
              <w:rPr>
                <w:spacing w:val="35"/>
                <w:sz w:val="24"/>
                <w:szCs w:val="24"/>
              </w:rPr>
              <w:t>本指标设置合</w:t>
            </w:r>
            <w:r>
              <w:rPr>
                <w:spacing w:val="1"/>
                <w:sz w:val="24"/>
                <w:szCs w:val="24"/>
              </w:rPr>
              <w:t xml:space="preserve"> </w:t>
            </w:r>
            <w:r>
              <w:rPr>
                <w:spacing w:val="-3"/>
                <w:sz w:val="24"/>
                <w:szCs w:val="24"/>
              </w:rPr>
              <w:t>理性需提高。</w:t>
            </w:r>
          </w:p>
        </w:tc>
        <w:tc>
          <w:tcPr>
            <w:tcW w:w="85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2" w:hRule="atLeast"/>
        </w:trPr>
        <w:tc>
          <w:tcPr>
            <w:tcW w:w="678" w:type="dxa"/>
            <w:vMerge w:val="continue"/>
            <w:tcBorders>
              <w:top w:val="nil"/>
              <w:bottom w:val="nil"/>
            </w:tcBorders>
            <w:vAlign w:val="top"/>
          </w:tcPr>
          <w:p>
            <w:pPr>
              <w:rPr>
                <w:rFonts w:ascii="Arial"/>
                <w:sz w:val="21"/>
              </w:rPr>
            </w:pPr>
          </w:p>
        </w:tc>
        <w:tc>
          <w:tcPr>
            <w:tcW w:w="712"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9" w:line="239" w:lineRule="auto"/>
              <w:ind w:left="126" w:right="115" w:firstLine="80"/>
              <w:jc w:val="both"/>
              <w:rPr>
                <w:sz w:val="24"/>
                <w:szCs w:val="24"/>
              </w:rPr>
            </w:pPr>
            <w:r>
              <w:rPr>
                <w:rFonts w:ascii="Times New Roman" w:hAnsi="Times New Roman" w:eastAsia="Times New Roman" w:cs="Times New Roman"/>
                <w:spacing w:val="-2"/>
                <w:sz w:val="24"/>
                <w:szCs w:val="24"/>
              </w:rPr>
              <w:t>A4</w:t>
            </w:r>
            <w:r>
              <w:rPr>
                <w:rFonts w:ascii="Times New Roman" w:hAnsi="Times New Roman" w:eastAsia="Times New Roman" w:cs="Times New Roman"/>
                <w:sz w:val="24"/>
                <w:szCs w:val="24"/>
              </w:rPr>
              <w:t xml:space="preserve">  </w:t>
            </w:r>
            <w:r>
              <w:rPr>
                <w:spacing w:val="-8"/>
                <w:sz w:val="24"/>
                <w:szCs w:val="24"/>
              </w:rPr>
              <w:t>资金</w:t>
            </w:r>
            <w:r>
              <w:rPr>
                <w:sz w:val="24"/>
                <w:szCs w:val="24"/>
              </w:rPr>
              <w:t xml:space="preserve"> </w:t>
            </w:r>
            <w:r>
              <w:rPr>
                <w:spacing w:val="-8"/>
                <w:sz w:val="24"/>
                <w:szCs w:val="24"/>
              </w:rPr>
              <w:t>投入</w:t>
            </w:r>
          </w:p>
        </w:tc>
        <w:tc>
          <w:tcPr>
            <w:tcW w:w="991" w:type="dxa"/>
            <w:vAlign w:val="top"/>
          </w:tcPr>
          <w:p>
            <w:pPr>
              <w:spacing w:before="270"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A401</w:t>
            </w:r>
          </w:p>
          <w:p>
            <w:pPr>
              <w:pStyle w:val="6"/>
              <w:spacing w:before="39" w:line="222" w:lineRule="auto"/>
              <w:ind w:left="149"/>
              <w:rPr>
                <w:sz w:val="24"/>
                <w:szCs w:val="24"/>
              </w:rPr>
            </w:pPr>
            <w:r>
              <w:rPr>
                <w:spacing w:val="-6"/>
                <w:sz w:val="24"/>
                <w:szCs w:val="24"/>
              </w:rPr>
              <w:t>预算编</w:t>
            </w:r>
          </w:p>
          <w:p>
            <w:pPr>
              <w:pStyle w:val="6"/>
              <w:spacing w:before="59" w:line="222" w:lineRule="auto"/>
              <w:ind w:left="148"/>
              <w:rPr>
                <w:sz w:val="24"/>
                <w:szCs w:val="24"/>
              </w:rPr>
            </w:pPr>
            <w:r>
              <w:rPr>
                <w:spacing w:val="-6"/>
                <w:sz w:val="24"/>
                <w:szCs w:val="24"/>
              </w:rPr>
              <w:t>制科学</w:t>
            </w:r>
          </w:p>
          <w:p>
            <w:pPr>
              <w:pStyle w:val="6"/>
              <w:spacing w:before="60" w:line="220" w:lineRule="auto"/>
              <w:ind w:left="391"/>
              <w:rPr>
                <w:sz w:val="24"/>
                <w:szCs w:val="24"/>
              </w:rPr>
            </w:pPr>
            <w:r>
              <w:rPr>
                <w:sz w:val="24"/>
                <w:szCs w:val="24"/>
              </w:rPr>
              <w:t>性</w:t>
            </w:r>
          </w:p>
        </w:tc>
        <w:tc>
          <w:tcPr>
            <w:tcW w:w="567" w:type="dxa"/>
            <w:vAlign w:val="top"/>
          </w:tcPr>
          <w:p>
            <w:pPr>
              <w:spacing w:line="358" w:lineRule="auto"/>
              <w:rPr>
                <w:rFonts w:ascii="Arial"/>
                <w:sz w:val="21"/>
              </w:rPr>
            </w:pPr>
          </w:p>
          <w:p>
            <w:pPr>
              <w:spacing w:line="359"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38" w:line="259" w:lineRule="auto"/>
              <w:ind w:left="118" w:right="104" w:hanging="6"/>
              <w:rPr>
                <w:sz w:val="24"/>
                <w:szCs w:val="24"/>
              </w:rPr>
            </w:pPr>
            <w:r>
              <w:rPr>
                <w:rFonts w:ascii="宋体" w:hAnsi="宋体" w:eastAsia="宋体" w:cs="宋体"/>
                <w:spacing w:val="-1"/>
                <w:sz w:val="24"/>
                <w:szCs w:val="24"/>
              </w:rPr>
              <w:t>①</w:t>
            </w:r>
            <w:r>
              <w:rPr>
                <w:spacing w:val="-1"/>
                <w:sz w:val="24"/>
                <w:szCs w:val="24"/>
              </w:rPr>
              <w:t xml:space="preserve">预算编制经过科学论  </w:t>
            </w:r>
            <w:r>
              <w:rPr>
                <w:spacing w:val="-4"/>
                <w:sz w:val="24"/>
                <w:szCs w:val="24"/>
              </w:rPr>
              <w:t>证，有明确标准；</w:t>
            </w:r>
            <w:r>
              <w:rPr>
                <w:rFonts w:ascii="宋体" w:hAnsi="宋体" w:eastAsia="宋体" w:cs="宋体"/>
                <w:spacing w:val="-4"/>
                <w:sz w:val="24"/>
                <w:szCs w:val="24"/>
              </w:rPr>
              <w:t>②</w:t>
            </w:r>
            <w:r>
              <w:rPr>
                <w:spacing w:val="-4"/>
                <w:sz w:val="24"/>
                <w:szCs w:val="24"/>
              </w:rPr>
              <w:t>预算</w:t>
            </w:r>
            <w:r>
              <w:rPr>
                <w:spacing w:val="6"/>
                <w:sz w:val="24"/>
                <w:szCs w:val="24"/>
              </w:rPr>
              <w:t xml:space="preserve"> </w:t>
            </w:r>
            <w:r>
              <w:rPr>
                <w:spacing w:val="-4"/>
                <w:sz w:val="24"/>
                <w:szCs w:val="24"/>
              </w:rPr>
              <w:t>编制依据充分、合理，与</w:t>
            </w:r>
            <w:r>
              <w:rPr>
                <w:spacing w:val="6"/>
                <w:sz w:val="24"/>
                <w:szCs w:val="24"/>
              </w:rPr>
              <w:t xml:space="preserve"> </w:t>
            </w:r>
            <w:r>
              <w:rPr>
                <w:spacing w:val="-4"/>
                <w:sz w:val="24"/>
                <w:szCs w:val="24"/>
              </w:rPr>
              <w:t>年度目标相适应，每符合</w:t>
            </w:r>
            <w:r>
              <w:rPr>
                <w:spacing w:val="6"/>
                <w:sz w:val="24"/>
                <w:szCs w:val="24"/>
              </w:rPr>
              <w:t xml:space="preserve"> </w:t>
            </w:r>
            <w:r>
              <w:rPr>
                <w:spacing w:val="-6"/>
                <w:sz w:val="24"/>
                <w:szCs w:val="24"/>
              </w:rPr>
              <w:t>一项得</w:t>
            </w:r>
            <w:r>
              <w:rPr>
                <w:spacing w:val="-31"/>
                <w:sz w:val="24"/>
                <w:szCs w:val="24"/>
              </w:rPr>
              <w:t xml:space="preserve"> </w:t>
            </w:r>
            <w:r>
              <w:rPr>
                <w:rFonts w:ascii="Times New Roman" w:hAnsi="Times New Roman" w:eastAsia="Times New Roman" w:cs="Times New Roman"/>
                <w:spacing w:val="-6"/>
                <w:sz w:val="24"/>
                <w:szCs w:val="24"/>
              </w:rPr>
              <w:t>1/2</w:t>
            </w:r>
            <w:r>
              <w:rPr>
                <w:rFonts w:ascii="Times New Roman" w:hAnsi="Times New Roman" w:eastAsia="Times New Roman" w:cs="Times New Roman"/>
                <w:spacing w:val="15"/>
                <w:sz w:val="24"/>
                <w:szCs w:val="24"/>
              </w:rPr>
              <w:t xml:space="preserve"> </w:t>
            </w:r>
            <w:r>
              <w:rPr>
                <w:spacing w:val="-6"/>
                <w:sz w:val="24"/>
                <w:szCs w:val="24"/>
              </w:rPr>
              <w:t>权重分。</w:t>
            </w:r>
          </w:p>
        </w:tc>
        <w:tc>
          <w:tcPr>
            <w:tcW w:w="1884" w:type="dxa"/>
            <w:vAlign w:val="top"/>
          </w:tcPr>
          <w:p>
            <w:pPr>
              <w:pStyle w:val="6"/>
              <w:spacing w:before="44" w:line="258" w:lineRule="auto"/>
              <w:ind w:left="123" w:right="104"/>
              <w:jc w:val="both"/>
              <w:rPr>
                <w:sz w:val="24"/>
                <w:szCs w:val="24"/>
              </w:rPr>
            </w:pPr>
            <w:r>
              <w:rPr>
                <w:spacing w:val="35"/>
                <w:sz w:val="24"/>
                <w:szCs w:val="24"/>
              </w:rPr>
              <w:t>预算编制有明</w:t>
            </w:r>
            <w:r>
              <w:rPr>
                <w:sz w:val="24"/>
                <w:szCs w:val="24"/>
              </w:rPr>
              <w:t xml:space="preserve"> </w:t>
            </w:r>
            <w:r>
              <w:rPr>
                <w:spacing w:val="-5"/>
                <w:sz w:val="24"/>
                <w:szCs w:val="24"/>
              </w:rPr>
              <w:t>确标准；预算编</w:t>
            </w:r>
            <w:r>
              <w:rPr>
                <w:spacing w:val="5"/>
                <w:sz w:val="24"/>
                <w:szCs w:val="24"/>
              </w:rPr>
              <w:t xml:space="preserve"> </w:t>
            </w:r>
            <w:r>
              <w:rPr>
                <w:spacing w:val="-5"/>
                <w:sz w:val="24"/>
                <w:szCs w:val="24"/>
              </w:rPr>
              <w:t>制依据充分、合</w:t>
            </w:r>
            <w:r>
              <w:rPr>
                <w:spacing w:val="5"/>
                <w:sz w:val="24"/>
                <w:szCs w:val="24"/>
              </w:rPr>
              <w:t xml:space="preserve"> </w:t>
            </w:r>
            <w:r>
              <w:rPr>
                <w:spacing w:val="-5"/>
                <w:sz w:val="24"/>
                <w:szCs w:val="24"/>
              </w:rPr>
              <w:t>理，与年度目标</w:t>
            </w:r>
            <w:r>
              <w:rPr>
                <w:spacing w:val="5"/>
                <w:sz w:val="24"/>
                <w:szCs w:val="24"/>
              </w:rPr>
              <w:t xml:space="preserve"> </w:t>
            </w:r>
            <w:r>
              <w:rPr>
                <w:spacing w:val="-5"/>
                <w:sz w:val="24"/>
                <w:szCs w:val="24"/>
              </w:rPr>
              <w:t>相适应。</w:t>
            </w:r>
          </w:p>
        </w:tc>
        <w:tc>
          <w:tcPr>
            <w:tcW w:w="852" w:type="dxa"/>
            <w:vAlign w:val="top"/>
          </w:tcPr>
          <w:p>
            <w:pPr>
              <w:spacing w:line="358" w:lineRule="auto"/>
              <w:rPr>
                <w:rFonts w:ascii="Arial"/>
                <w:sz w:val="21"/>
              </w:rPr>
            </w:pPr>
          </w:p>
          <w:p>
            <w:pPr>
              <w:spacing w:line="359" w:lineRule="auto"/>
              <w:rPr>
                <w:rFonts w:ascii="Arial"/>
                <w:sz w:val="21"/>
              </w:rPr>
            </w:pPr>
          </w:p>
          <w:p>
            <w:pPr>
              <w:spacing w:before="69" w:line="188" w:lineRule="auto"/>
              <w:ind w:left="36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678" w:type="dxa"/>
            <w:vMerge w:val="continue"/>
            <w:tcBorders>
              <w:top w:val="nil"/>
            </w:tcBorders>
            <w:vAlign w:val="top"/>
          </w:tcPr>
          <w:p>
            <w:pPr>
              <w:rPr>
                <w:rFonts w:ascii="Arial"/>
                <w:sz w:val="21"/>
              </w:rPr>
            </w:pPr>
          </w:p>
        </w:tc>
        <w:tc>
          <w:tcPr>
            <w:tcW w:w="712" w:type="dxa"/>
            <w:vMerge w:val="continue"/>
            <w:tcBorders>
              <w:top w:val="nil"/>
            </w:tcBorders>
            <w:vAlign w:val="top"/>
          </w:tcPr>
          <w:p>
            <w:pPr>
              <w:rPr>
                <w:rFonts w:ascii="Arial"/>
                <w:sz w:val="21"/>
              </w:rPr>
            </w:pPr>
          </w:p>
        </w:tc>
        <w:tc>
          <w:tcPr>
            <w:tcW w:w="991" w:type="dxa"/>
            <w:vAlign w:val="top"/>
          </w:tcPr>
          <w:p>
            <w:pPr>
              <w:spacing w:before="97" w:line="188" w:lineRule="auto"/>
              <w:ind w:left="22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A402</w:t>
            </w:r>
          </w:p>
          <w:p>
            <w:pPr>
              <w:pStyle w:val="6"/>
              <w:spacing w:before="39" w:line="224" w:lineRule="auto"/>
              <w:ind w:left="159"/>
              <w:rPr>
                <w:sz w:val="24"/>
                <w:szCs w:val="24"/>
              </w:rPr>
            </w:pPr>
            <w:r>
              <w:rPr>
                <w:spacing w:val="-10"/>
                <w:sz w:val="24"/>
                <w:szCs w:val="24"/>
              </w:rPr>
              <w:t>资金分</w:t>
            </w:r>
          </w:p>
          <w:p>
            <w:pPr>
              <w:pStyle w:val="6"/>
              <w:spacing w:before="56" w:line="224" w:lineRule="auto"/>
              <w:ind w:left="151"/>
              <w:rPr>
                <w:sz w:val="24"/>
                <w:szCs w:val="24"/>
              </w:rPr>
            </w:pPr>
            <w:r>
              <w:rPr>
                <w:spacing w:val="-7"/>
                <w:sz w:val="24"/>
                <w:szCs w:val="24"/>
              </w:rPr>
              <w:t>配合理</w:t>
            </w:r>
          </w:p>
          <w:p>
            <w:pPr>
              <w:pStyle w:val="6"/>
              <w:spacing w:before="57" w:line="220" w:lineRule="auto"/>
              <w:ind w:left="391"/>
              <w:rPr>
                <w:sz w:val="24"/>
                <w:szCs w:val="24"/>
              </w:rPr>
            </w:pPr>
            <w:r>
              <w:rPr>
                <w:sz w:val="24"/>
                <w:szCs w:val="24"/>
              </w:rPr>
              <w:t>性</w:t>
            </w:r>
          </w:p>
        </w:tc>
        <w:tc>
          <w:tcPr>
            <w:tcW w:w="567" w:type="dxa"/>
            <w:vAlign w:val="top"/>
          </w:tcPr>
          <w:p>
            <w:pPr>
              <w:spacing w:line="273" w:lineRule="auto"/>
              <w:rPr>
                <w:rFonts w:ascii="Arial"/>
                <w:sz w:val="21"/>
              </w:rPr>
            </w:pPr>
          </w:p>
          <w:p>
            <w:pPr>
              <w:spacing w:line="273" w:lineRule="auto"/>
              <w:rPr>
                <w:rFonts w:ascii="Arial"/>
                <w:sz w:val="21"/>
              </w:rPr>
            </w:pPr>
          </w:p>
          <w:p>
            <w:pPr>
              <w:spacing w:before="69" w:line="188"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32" w:type="dxa"/>
            <w:vAlign w:val="top"/>
          </w:tcPr>
          <w:p>
            <w:pPr>
              <w:pStyle w:val="6"/>
              <w:spacing w:before="43" w:line="256" w:lineRule="auto"/>
              <w:ind w:left="120" w:right="137"/>
              <w:jc w:val="both"/>
              <w:rPr>
                <w:sz w:val="24"/>
                <w:szCs w:val="24"/>
              </w:rPr>
            </w:pPr>
            <w:r>
              <w:rPr>
                <w:spacing w:val="-2"/>
                <w:sz w:val="24"/>
                <w:szCs w:val="24"/>
              </w:rPr>
              <w:t>项目预算资金分配有测</w:t>
            </w:r>
            <w:r>
              <w:rPr>
                <w:spacing w:val="1"/>
                <w:sz w:val="24"/>
                <w:szCs w:val="24"/>
              </w:rPr>
              <w:t xml:space="preserve">  </w:t>
            </w:r>
            <w:r>
              <w:rPr>
                <w:spacing w:val="-2"/>
                <w:sz w:val="24"/>
                <w:szCs w:val="24"/>
              </w:rPr>
              <w:t>算依据且与政府购买服</w:t>
            </w:r>
            <w:r>
              <w:rPr>
                <w:spacing w:val="1"/>
                <w:sz w:val="24"/>
                <w:szCs w:val="24"/>
              </w:rPr>
              <w:t xml:space="preserve">  </w:t>
            </w:r>
            <w:r>
              <w:rPr>
                <w:spacing w:val="-7"/>
                <w:sz w:val="24"/>
                <w:szCs w:val="24"/>
              </w:rPr>
              <w:t>务目标相适应，得满分，</w:t>
            </w:r>
            <w:r>
              <w:rPr>
                <w:spacing w:val="5"/>
                <w:sz w:val="24"/>
                <w:szCs w:val="24"/>
              </w:rPr>
              <w:t xml:space="preserve"> </w:t>
            </w:r>
            <w:r>
              <w:rPr>
                <w:spacing w:val="-3"/>
                <w:sz w:val="24"/>
                <w:szCs w:val="24"/>
              </w:rPr>
              <w:t>否则不得分。</w:t>
            </w:r>
          </w:p>
        </w:tc>
        <w:tc>
          <w:tcPr>
            <w:tcW w:w="1884" w:type="dxa"/>
            <w:vAlign w:val="top"/>
          </w:tcPr>
          <w:p>
            <w:pPr>
              <w:pStyle w:val="6"/>
              <w:spacing w:before="42" w:line="256" w:lineRule="auto"/>
              <w:ind w:left="122" w:right="104"/>
              <w:jc w:val="both"/>
              <w:rPr>
                <w:sz w:val="24"/>
                <w:szCs w:val="24"/>
              </w:rPr>
            </w:pPr>
            <w:r>
              <w:rPr>
                <w:spacing w:val="35"/>
                <w:sz w:val="24"/>
                <w:szCs w:val="24"/>
              </w:rPr>
              <w:t>项目预算资金</w:t>
            </w:r>
            <w:r>
              <w:rPr>
                <w:sz w:val="24"/>
                <w:szCs w:val="24"/>
              </w:rPr>
              <w:t xml:space="preserve"> </w:t>
            </w:r>
            <w:r>
              <w:rPr>
                <w:spacing w:val="35"/>
                <w:sz w:val="24"/>
                <w:szCs w:val="24"/>
              </w:rPr>
              <w:t>分配有测算依</w:t>
            </w:r>
            <w:r>
              <w:rPr>
                <w:spacing w:val="1"/>
                <w:sz w:val="24"/>
                <w:szCs w:val="24"/>
              </w:rPr>
              <w:t xml:space="preserve"> </w:t>
            </w:r>
            <w:r>
              <w:rPr>
                <w:spacing w:val="35"/>
                <w:sz w:val="24"/>
                <w:szCs w:val="24"/>
              </w:rPr>
              <w:t>据且与政府采</w:t>
            </w:r>
            <w:r>
              <w:rPr>
                <w:spacing w:val="1"/>
                <w:sz w:val="24"/>
                <w:szCs w:val="24"/>
              </w:rPr>
              <w:t xml:space="preserve"> </w:t>
            </w:r>
            <w:r>
              <w:rPr>
                <w:spacing w:val="-7"/>
                <w:sz w:val="24"/>
                <w:szCs w:val="24"/>
              </w:rPr>
              <w:t>购目标相适应。</w:t>
            </w:r>
          </w:p>
        </w:tc>
        <w:tc>
          <w:tcPr>
            <w:tcW w:w="852" w:type="dxa"/>
            <w:vAlign w:val="top"/>
          </w:tcPr>
          <w:p>
            <w:pPr>
              <w:spacing w:line="273" w:lineRule="auto"/>
              <w:rPr>
                <w:rFonts w:ascii="Arial"/>
                <w:sz w:val="21"/>
              </w:rPr>
            </w:pPr>
          </w:p>
          <w:p>
            <w:pPr>
              <w:spacing w:line="273" w:lineRule="auto"/>
              <w:rPr>
                <w:rFonts w:ascii="Arial"/>
                <w:sz w:val="21"/>
              </w:rPr>
            </w:pPr>
          </w:p>
          <w:p>
            <w:pPr>
              <w:spacing w:before="69"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381" w:type="dxa"/>
            <w:gridSpan w:val="3"/>
            <w:vAlign w:val="top"/>
          </w:tcPr>
          <w:p>
            <w:pPr>
              <w:pStyle w:val="6"/>
              <w:spacing w:before="142" w:line="222" w:lineRule="auto"/>
              <w:ind w:left="970"/>
              <w:rPr>
                <w:sz w:val="24"/>
                <w:szCs w:val="24"/>
              </w:rPr>
            </w:pPr>
            <w:r>
              <w:rPr>
                <w:spacing w:val="-12"/>
                <w:sz w:val="24"/>
                <w:szCs w:val="24"/>
              </w:rPr>
              <w:t>合计</w:t>
            </w:r>
          </w:p>
        </w:tc>
        <w:tc>
          <w:tcPr>
            <w:tcW w:w="567" w:type="dxa"/>
            <w:vAlign w:val="top"/>
          </w:tcPr>
          <w:p>
            <w:pPr>
              <w:spacing w:before="195" w:line="188" w:lineRule="auto"/>
              <w:ind w:left="18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832" w:type="dxa"/>
            <w:vAlign w:val="top"/>
          </w:tcPr>
          <w:p>
            <w:pPr>
              <w:rPr>
                <w:rFonts w:ascii="Arial"/>
                <w:sz w:val="21"/>
              </w:rPr>
            </w:pPr>
          </w:p>
        </w:tc>
        <w:tc>
          <w:tcPr>
            <w:tcW w:w="1884" w:type="dxa"/>
            <w:vAlign w:val="top"/>
          </w:tcPr>
          <w:p>
            <w:pPr>
              <w:rPr>
                <w:rFonts w:ascii="Arial"/>
                <w:sz w:val="21"/>
              </w:rPr>
            </w:pPr>
          </w:p>
        </w:tc>
        <w:tc>
          <w:tcPr>
            <w:tcW w:w="852" w:type="dxa"/>
            <w:vAlign w:val="top"/>
          </w:tcPr>
          <w:p>
            <w:pPr>
              <w:spacing w:before="195" w:line="188" w:lineRule="auto"/>
              <w:ind w:left="240"/>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14.0</w:t>
            </w:r>
          </w:p>
        </w:tc>
      </w:tr>
    </w:tbl>
    <w:p>
      <w:pPr>
        <w:pStyle w:val="2"/>
        <w:spacing w:before="274" w:line="223" w:lineRule="auto"/>
        <w:ind w:left="692"/>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采购需求设定（</w:t>
      </w:r>
      <w:r>
        <w:rPr>
          <w:rFonts w:ascii="Times New Roman" w:hAnsi="Times New Roman" w:eastAsia="Times New Roman" w:cs="Times New Roman"/>
          <w:b/>
          <w:bCs/>
          <w:spacing w:val="-1"/>
          <w:sz w:val="28"/>
          <w:szCs w:val="28"/>
        </w:rPr>
        <w:t>A1</w:t>
      </w:r>
      <w:r>
        <w:rPr>
          <w:spacing w:val="-1"/>
          <w:sz w:val="28"/>
          <w:szCs w:val="28"/>
          <w14:textOutline w14:w="5103" w14:cap="flat" w14:cmpd="sng">
            <w14:solidFill>
              <w14:srgbClr w14:val="000000"/>
            </w14:solidFill>
            <w14:prstDash w14:val="solid"/>
            <w14:miter w14:val="10"/>
          </w14:textOutline>
        </w:rPr>
        <w:t>）</w:t>
      </w:r>
    </w:p>
    <w:p>
      <w:pPr>
        <w:spacing w:line="252" w:lineRule="auto"/>
        <w:rPr>
          <w:rFonts w:ascii="Arial"/>
          <w:sz w:val="21"/>
        </w:rPr>
      </w:pPr>
    </w:p>
    <w:p>
      <w:pPr>
        <w:pStyle w:val="2"/>
        <w:spacing w:before="91" w:line="224" w:lineRule="auto"/>
        <w:ind w:left="691"/>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）立项依据是否合理（</w:t>
      </w:r>
      <w:r>
        <w:rPr>
          <w:rFonts w:ascii="Times New Roman" w:hAnsi="Times New Roman" w:eastAsia="Times New Roman" w:cs="Times New Roman"/>
          <w:spacing w:val="-2"/>
          <w:sz w:val="28"/>
          <w:szCs w:val="28"/>
        </w:rPr>
        <w:t>A101</w:t>
      </w:r>
      <w:r>
        <w:rPr>
          <w:spacing w:val="-2"/>
          <w:sz w:val="28"/>
          <w:szCs w:val="28"/>
        </w:rPr>
        <w:t>）</w:t>
      </w:r>
    </w:p>
    <w:p>
      <w:pPr>
        <w:pStyle w:val="2"/>
        <w:spacing w:before="289" w:line="411" w:lineRule="auto"/>
        <w:ind w:left="132" w:right="102" w:firstLine="559"/>
        <w:rPr>
          <w:sz w:val="28"/>
          <w:szCs w:val="28"/>
        </w:rPr>
      </w:pPr>
      <w:r>
        <w:rPr>
          <w:spacing w:val="-4"/>
          <w:sz w:val="28"/>
          <w:szCs w:val="28"/>
        </w:rPr>
        <w:t>项目立项符合《中华人民共和国预算法》、《中华人民共和</w:t>
      </w:r>
      <w:r>
        <w:rPr>
          <w:spacing w:val="-5"/>
          <w:sz w:val="28"/>
          <w:szCs w:val="28"/>
        </w:rPr>
        <w:t>国社</w:t>
      </w:r>
      <w:r>
        <w:rPr>
          <w:sz w:val="28"/>
          <w:szCs w:val="28"/>
        </w:rPr>
        <w:t xml:space="preserve"> </w:t>
      </w:r>
      <w:r>
        <w:rPr>
          <w:spacing w:val="-4"/>
          <w:sz w:val="28"/>
          <w:szCs w:val="28"/>
        </w:rPr>
        <w:t>会保险法》等法律法规；项目立项符合《关于建立统一的城乡居民基</w:t>
      </w:r>
      <w:r>
        <w:rPr>
          <w:spacing w:val="5"/>
          <w:sz w:val="28"/>
          <w:szCs w:val="28"/>
        </w:rPr>
        <w:t xml:space="preserve"> </w:t>
      </w:r>
      <w:r>
        <w:rPr>
          <w:spacing w:val="2"/>
          <w:sz w:val="28"/>
          <w:szCs w:val="28"/>
        </w:rPr>
        <w:t>本养老保险制度的实施意见》（新政发〔</w:t>
      </w:r>
      <w:r>
        <w:rPr>
          <w:rFonts w:ascii="Times New Roman" w:hAnsi="Times New Roman" w:eastAsia="Times New Roman" w:cs="Times New Roman"/>
          <w:spacing w:val="2"/>
          <w:sz w:val="28"/>
          <w:szCs w:val="28"/>
        </w:rPr>
        <w:t>2014</w:t>
      </w:r>
      <w:r>
        <w:rPr>
          <w:spacing w:val="2"/>
          <w:sz w:val="28"/>
          <w:szCs w:val="28"/>
        </w:rPr>
        <w:t>〕</w:t>
      </w:r>
      <w:r>
        <w:rPr>
          <w:rFonts w:ascii="Times New Roman" w:hAnsi="Times New Roman" w:eastAsia="Times New Roman" w:cs="Times New Roman"/>
          <w:spacing w:val="2"/>
          <w:sz w:val="28"/>
          <w:szCs w:val="28"/>
        </w:rPr>
        <w:t>76</w:t>
      </w:r>
      <w:r>
        <w:rPr>
          <w:rFonts w:ascii="Times New Roman" w:hAnsi="Times New Roman" w:eastAsia="Times New Roman" w:cs="Times New Roman"/>
          <w:spacing w:val="31"/>
          <w:w w:val="101"/>
          <w:sz w:val="28"/>
          <w:szCs w:val="28"/>
        </w:rPr>
        <w:t xml:space="preserve"> </w:t>
      </w:r>
      <w:r>
        <w:rPr>
          <w:spacing w:val="2"/>
          <w:sz w:val="28"/>
          <w:szCs w:val="28"/>
        </w:rPr>
        <w:t>号）、《新疆维</w:t>
      </w:r>
      <w:r>
        <w:rPr>
          <w:sz w:val="28"/>
          <w:szCs w:val="28"/>
        </w:rPr>
        <w:t xml:space="preserve"> </w:t>
      </w:r>
      <w:r>
        <w:rPr>
          <w:spacing w:val="-5"/>
          <w:sz w:val="28"/>
          <w:szCs w:val="28"/>
        </w:rPr>
        <w:t>吾尔自治区“十四五</w:t>
      </w:r>
      <w:r>
        <w:rPr>
          <w:spacing w:val="-103"/>
          <w:sz w:val="28"/>
          <w:szCs w:val="28"/>
        </w:rPr>
        <w:t xml:space="preserve"> </w:t>
      </w:r>
      <w:r>
        <w:rPr>
          <w:spacing w:val="-5"/>
          <w:sz w:val="28"/>
          <w:szCs w:val="28"/>
        </w:rPr>
        <w:t>”老龄事业发展和养老服务体系规划》、《</w:t>
      </w:r>
      <w:r>
        <w:rPr>
          <w:spacing w:val="-6"/>
          <w:sz w:val="28"/>
          <w:szCs w:val="28"/>
        </w:rPr>
        <w:t>新疆</w:t>
      </w:r>
      <w:r>
        <w:rPr>
          <w:sz w:val="28"/>
          <w:szCs w:val="28"/>
        </w:rPr>
        <w:t xml:space="preserve"> </w:t>
      </w:r>
      <w:r>
        <w:rPr>
          <w:spacing w:val="6"/>
          <w:sz w:val="28"/>
          <w:szCs w:val="28"/>
        </w:rPr>
        <w:t>城乡居民基本养老保险中央财政补助资金管理</w:t>
      </w:r>
      <w:r>
        <w:rPr>
          <w:spacing w:val="5"/>
          <w:sz w:val="28"/>
          <w:szCs w:val="28"/>
        </w:rPr>
        <w:t>实施细则》（新财社</w:t>
      </w:r>
      <w:r>
        <w:rPr>
          <w:sz w:val="28"/>
          <w:szCs w:val="28"/>
        </w:rPr>
        <w:t xml:space="preserve"> </w:t>
      </w:r>
      <w:r>
        <w:rPr>
          <w:spacing w:val="2"/>
          <w:sz w:val="28"/>
          <w:szCs w:val="28"/>
        </w:rPr>
        <w:t>〔</w:t>
      </w:r>
      <w:r>
        <w:rPr>
          <w:rFonts w:ascii="Times New Roman" w:hAnsi="Times New Roman" w:eastAsia="Times New Roman" w:cs="Times New Roman"/>
          <w:spacing w:val="2"/>
          <w:sz w:val="28"/>
          <w:szCs w:val="28"/>
        </w:rPr>
        <w:t>2016</w:t>
      </w:r>
      <w:r>
        <w:rPr>
          <w:spacing w:val="2"/>
          <w:sz w:val="28"/>
          <w:szCs w:val="28"/>
        </w:rPr>
        <w:t>〕</w:t>
      </w:r>
      <w:r>
        <w:rPr>
          <w:rFonts w:ascii="Times New Roman" w:hAnsi="Times New Roman" w:eastAsia="Times New Roman" w:cs="Times New Roman"/>
          <w:spacing w:val="2"/>
          <w:sz w:val="28"/>
          <w:szCs w:val="28"/>
        </w:rPr>
        <w:t>25</w:t>
      </w:r>
      <w:r>
        <w:rPr>
          <w:rFonts w:ascii="Times New Roman" w:hAnsi="Times New Roman" w:eastAsia="Times New Roman" w:cs="Times New Roman"/>
          <w:spacing w:val="31"/>
          <w:w w:val="101"/>
          <w:sz w:val="28"/>
          <w:szCs w:val="28"/>
        </w:rPr>
        <w:t xml:space="preserve"> </w:t>
      </w:r>
      <w:r>
        <w:rPr>
          <w:spacing w:val="2"/>
          <w:sz w:val="28"/>
          <w:szCs w:val="28"/>
        </w:rPr>
        <w:t>号）等行业发展规划和政策要求；与部门职责和任务相</w:t>
      </w:r>
      <w:r>
        <w:rPr>
          <w:sz w:val="28"/>
          <w:szCs w:val="28"/>
        </w:rPr>
        <w:t xml:space="preserve"> </w:t>
      </w:r>
      <w:r>
        <w:rPr>
          <w:spacing w:val="-4"/>
          <w:sz w:val="28"/>
          <w:szCs w:val="28"/>
        </w:rPr>
        <w:t>符，符合部门优先发展重点，立项需求合理充分。综上，该指标满分</w:t>
      </w:r>
    </w:p>
    <w:p>
      <w:pPr>
        <w:pStyle w:val="2"/>
        <w:spacing w:before="1" w:line="222" w:lineRule="auto"/>
        <w:ind w:left="126"/>
        <w:rPr>
          <w:sz w:val="28"/>
          <w:szCs w:val="28"/>
        </w:rPr>
      </w:pPr>
      <w:r>
        <w:rPr>
          <w:rFonts w:ascii="Times New Roman" w:hAnsi="Times New Roman" w:eastAsia="Times New Roman" w:cs="Times New Roman"/>
          <w:spacing w:val="-9"/>
          <w:sz w:val="28"/>
          <w:szCs w:val="28"/>
        </w:rPr>
        <w:t>5</w:t>
      </w:r>
      <w:r>
        <w:rPr>
          <w:rFonts w:ascii="Times New Roman" w:hAnsi="Times New Roman" w:eastAsia="Times New Roman" w:cs="Times New Roman"/>
          <w:spacing w:val="23"/>
          <w:sz w:val="28"/>
          <w:szCs w:val="28"/>
        </w:rPr>
        <w:t xml:space="preserve"> </w:t>
      </w:r>
      <w:r>
        <w:rPr>
          <w:spacing w:val="-9"/>
          <w:sz w:val="28"/>
          <w:szCs w:val="28"/>
        </w:rPr>
        <w:t>分，得分</w:t>
      </w:r>
      <w:r>
        <w:rPr>
          <w:spacing w:val="-57"/>
          <w:sz w:val="28"/>
          <w:szCs w:val="28"/>
        </w:rPr>
        <w:t xml:space="preserve"> </w:t>
      </w:r>
      <w:r>
        <w:rPr>
          <w:rFonts w:ascii="Times New Roman" w:hAnsi="Times New Roman" w:eastAsia="Times New Roman" w:cs="Times New Roman"/>
          <w:spacing w:val="-9"/>
          <w:sz w:val="28"/>
          <w:szCs w:val="28"/>
        </w:rPr>
        <w:t>5</w:t>
      </w:r>
      <w:r>
        <w:rPr>
          <w:rFonts w:ascii="Times New Roman" w:hAnsi="Times New Roman" w:eastAsia="Times New Roman" w:cs="Times New Roman"/>
          <w:spacing w:val="22"/>
          <w:w w:val="101"/>
          <w:sz w:val="28"/>
          <w:szCs w:val="28"/>
        </w:rPr>
        <w:t xml:space="preserve"> </w:t>
      </w:r>
      <w:r>
        <w:rPr>
          <w:spacing w:val="-9"/>
          <w:sz w:val="28"/>
          <w:szCs w:val="28"/>
        </w:rPr>
        <w:t>分。</w:t>
      </w:r>
    </w:p>
    <w:p>
      <w:pPr>
        <w:spacing w:line="313" w:lineRule="auto"/>
        <w:rPr>
          <w:rFonts w:ascii="Arial"/>
          <w:sz w:val="21"/>
        </w:rPr>
      </w:pPr>
    </w:p>
    <w:p>
      <w:pPr>
        <w:pStyle w:val="2"/>
        <w:spacing w:before="91" w:line="224" w:lineRule="auto"/>
        <w:ind w:left="681"/>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10"/>
          </w14:textOutline>
        </w:rPr>
        <w:t>项目立项（</w:t>
      </w:r>
      <w:r>
        <w:rPr>
          <w:rFonts w:ascii="Times New Roman" w:hAnsi="Times New Roman" w:eastAsia="Times New Roman" w:cs="Times New Roman"/>
          <w:b/>
          <w:bCs/>
          <w:spacing w:val="-1"/>
          <w:sz w:val="28"/>
          <w:szCs w:val="28"/>
        </w:rPr>
        <w:t>A2</w:t>
      </w:r>
      <w:r>
        <w:rPr>
          <w:spacing w:val="-1"/>
          <w:sz w:val="28"/>
          <w:szCs w:val="28"/>
          <w14:textOutline w14:w="5103" w14:cap="flat" w14:cmpd="sng">
            <w14:solidFill>
              <w14:srgbClr w14:val="000000"/>
            </w14:solidFill>
            <w14:prstDash w14:val="solid"/>
            <w14:miter w14:val="10"/>
          </w14:textOutline>
        </w:rPr>
        <w:t>）</w:t>
      </w:r>
    </w:p>
    <w:p>
      <w:pPr>
        <w:spacing w:line="224" w:lineRule="auto"/>
        <w:rPr>
          <w:sz w:val="28"/>
          <w:szCs w:val="28"/>
        </w:rPr>
        <w:sectPr>
          <w:footerReference r:id="rId45" w:type="default"/>
          <w:pgSz w:w="11906" w:h="16839"/>
          <w:pgMar w:top="1431" w:right="1697" w:bottom="1223" w:left="1687" w:header="0" w:footer="1046" w:gutter="0"/>
          <w:cols w:space="720" w:num="1"/>
        </w:sectPr>
      </w:pPr>
    </w:p>
    <w:p>
      <w:pPr>
        <w:pStyle w:val="2"/>
        <w:spacing w:before="164"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）项目立项规范性（</w:t>
      </w:r>
      <w:r>
        <w:rPr>
          <w:rFonts w:ascii="Times New Roman" w:hAnsi="Times New Roman" w:eastAsia="Times New Roman" w:cs="Times New Roman"/>
          <w:spacing w:val="-2"/>
          <w:sz w:val="28"/>
          <w:szCs w:val="28"/>
        </w:rPr>
        <w:t>A201</w:t>
      </w:r>
      <w:r>
        <w:rPr>
          <w:spacing w:val="-2"/>
          <w:sz w:val="28"/>
          <w:szCs w:val="28"/>
        </w:rPr>
        <w:t>）</w:t>
      </w:r>
    </w:p>
    <w:p>
      <w:pPr>
        <w:pStyle w:val="2"/>
        <w:spacing w:before="291" w:line="411" w:lineRule="auto"/>
        <w:ind w:left="32" w:firstLine="559"/>
        <w:rPr>
          <w:sz w:val="28"/>
          <w:szCs w:val="28"/>
        </w:rPr>
      </w:pPr>
      <w:r>
        <w:rPr>
          <w:spacing w:val="-4"/>
          <w:sz w:val="28"/>
          <w:szCs w:val="28"/>
        </w:rPr>
        <w:t>该项目为年初预算项目，工作小组查阅项目申报文件后，立项前</w:t>
      </w:r>
      <w:r>
        <w:rPr>
          <w:sz w:val="28"/>
          <w:szCs w:val="28"/>
        </w:rPr>
        <w:t xml:space="preserve"> </w:t>
      </w:r>
      <w:r>
        <w:rPr>
          <w:spacing w:val="-2"/>
          <w:sz w:val="28"/>
          <w:szCs w:val="28"/>
        </w:rPr>
        <w:t>经过集体决策，符合立项程序，项目申请及审批文件，提</w:t>
      </w:r>
      <w:r>
        <w:rPr>
          <w:spacing w:val="-3"/>
          <w:sz w:val="28"/>
          <w:szCs w:val="28"/>
        </w:rPr>
        <w:t>交的文件、</w:t>
      </w:r>
      <w:r>
        <w:rPr>
          <w:sz w:val="28"/>
          <w:szCs w:val="28"/>
        </w:rPr>
        <w:t xml:space="preserve"> </w:t>
      </w:r>
      <w:r>
        <w:rPr>
          <w:spacing w:val="-4"/>
          <w:sz w:val="28"/>
          <w:szCs w:val="28"/>
        </w:rPr>
        <w:t>资料均符合相关要求，审批文件和材料合规完整，提交的材料比较充</w:t>
      </w:r>
    </w:p>
    <w:p>
      <w:pPr>
        <w:pStyle w:val="2"/>
        <w:spacing w:before="1" w:line="222" w:lineRule="auto"/>
        <w:ind w:left="36"/>
        <w:rPr>
          <w:sz w:val="28"/>
          <w:szCs w:val="28"/>
        </w:rPr>
      </w:pPr>
      <w:r>
        <w:rPr>
          <w:spacing w:val="-5"/>
          <w:sz w:val="28"/>
          <w:szCs w:val="28"/>
        </w:rPr>
        <w:t>分。综上，该指标满分</w:t>
      </w:r>
      <w:r>
        <w:rPr>
          <w:spacing w:val="-50"/>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0"/>
          <w:w w:val="101"/>
          <w:sz w:val="28"/>
          <w:szCs w:val="28"/>
        </w:rPr>
        <w:t xml:space="preserve"> </w:t>
      </w:r>
      <w:r>
        <w:rPr>
          <w:spacing w:val="-5"/>
          <w:sz w:val="28"/>
          <w:szCs w:val="28"/>
        </w:rPr>
        <w:t>分，得分</w:t>
      </w:r>
      <w:r>
        <w:rPr>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3"/>
          <w:sz w:val="28"/>
          <w:szCs w:val="28"/>
        </w:rPr>
        <w:t xml:space="preserve"> </w:t>
      </w:r>
      <w:r>
        <w:rPr>
          <w:spacing w:val="-5"/>
          <w:sz w:val="28"/>
          <w:szCs w:val="28"/>
        </w:rPr>
        <w:t>分。</w:t>
      </w:r>
    </w:p>
    <w:p>
      <w:pPr>
        <w:spacing w:line="312" w:lineRule="auto"/>
        <w:rPr>
          <w:rFonts w:ascii="Arial"/>
          <w:sz w:val="21"/>
        </w:rPr>
      </w:pPr>
    </w:p>
    <w:p>
      <w:pPr>
        <w:pStyle w:val="2"/>
        <w:spacing w:before="91" w:line="223" w:lineRule="auto"/>
        <w:ind w:left="580"/>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10"/>
          </w14:textOutline>
        </w:rPr>
        <w:t>项目目标（</w:t>
      </w:r>
      <w:r>
        <w:rPr>
          <w:rFonts w:ascii="Times New Roman" w:hAnsi="Times New Roman" w:eastAsia="Times New Roman" w:cs="Times New Roman"/>
          <w:b/>
          <w:bCs/>
          <w:sz w:val="28"/>
          <w:szCs w:val="28"/>
        </w:rPr>
        <w:t>A3</w:t>
      </w:r>
      <w:r>
        <w:rPr>
          <w:sz w:val="28"/>
          <w:szCs w:val="28"/>
          <w14:textOutline w14:w="5103" w14:cap="flat" w14:cmpd="sng">
            <w14:solidFill>
              <w14:srgbClr w14:val="000000"/>
            </w14:solidFill>
            <w14:prstDash w14:val="solid"/>
            <w14:miter w14:val="10"/>
          </w14:textOutline>
        </w:rPr>
        <w:t>）</w:t>
      </w:r>
    </w:p>
    <w:p>
      <w:pPr>
        <w:spacing w:line="252" w:lineRule="auto"/>
        <w:rPr>
          <w:rFonts w:ascii="Arial"/>
          <w:sz w:val="21"/>
        </w:rPr>
      </w:pPr>
    </w:p>
    <w:p>
      <w:pPr>
        <w:pStyle w:val="2"/>
        <w:spacing w:before="91"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）绩效目标合理性（</w:t>
      </w:r>
      <w:r>
        <w:rPr>
          <w:rFonts w:ascii="Times New Roman" w:hAnsi="Times New Roman" w:eastAsia="Times New Roman" w:cs="Times New Roman"/>
          <w:spacing w:val="-2"/>
          <w:sz w:val="28"/>
          <w:szCs w:val="28"/>
        </w:rPr>
        <w:t>A301</w:t>
      </w:r>
      <w:r>
        <w:rPr>
          <w:spacing w:val="-2"/>
          <w:sz w:val="28"/>
          <w:szCs w:val="28"/>
        </w:rPr>
        <w:t>）</w:t>
      </w:r>
    </w:p>
    <w:p>
      <w:pPr>
        <w:pStyle w:val="2"/>
        <w:spacing w:before="290" w:line="411" w:lineRule="auto"/>
        <w:ind w:left="37" w:right="13" w:firstLine="555"/>
        <w:rPr>
          <w:sz w:val="28"/>
          <w:szCs w:val="28"/>
        </w:rPr>
      </w:pPr>
      <w:r>
        <w:rPr>
          <w:spacing w:val="-4"/>
          <w:sz w:val="28"/>
          <w:szCs w:val="28"/>
        </w:rPr>
        <w:t>项目单位实施该项目制定了项目绩效目标，项目预算产出效</w:t>
      </w:r>
      <w:r>
        <w:rPr>
          <w:spacing w:val="-5"/>
          <w:sz w:val="28"/>
          <w:szCs w:val="28"/>
        </w:rPr>
        <w:t>益和</w:t>
      </w:r>
      <w:r>
        <w:rPr>
          <w:sz w:val="28"/>
          <w:szCs w:val="28"/>
        </w:rPr>
        <w:t xml:space="preserve"> </w:t>
      </w:r>
      <w:r>
        <w:rPr>
          <w:spacing w:val="-3"/>
          <w:sz w:val="28"/>
          <w:szCs w:val="28"/>
        </w:rPr>
        <w:t>效果符合正常的业绩水平，与预算确定的项目资金量相匹配。综上，</w:t>
      </w:r>
    </w:p>
    <w:p>
      <w:pPr>
        <w:pStyle w:val="2"/>
        <w:spacing w:before="2" w:line="222" w:lineRule="auto"/>
        <w:ind w:left="32"/>
        <w:rPr>
          <w:sz w:val="28"/>
          <w:szCs w:val="28"/>
        </w:rPr>
      </w:pPr>
      <w:r>
        <w:rPr>
          <w:spacing w:val="-6"/>
          <w:sz w:val="28"/>
          <w:szCs w:val="28"/>
        </w:rPr>
        <w:t>该指标满分</w:t>
      </w:r>
      <w:r>
        <w:rPr>
          <w:spacing w:val="-60"/>
          <w:sz w:val="28"/>
          <w:szCs w:val="28"/>
        </w:rPr>
        <w:t xml:space="preserve"> </w:t>
      </w:r>
      <w:r>
        <w:rPr>
          <w:rFonts w:ascii="Times New Roman" w:hAnsi="Times New Roman" w:eastAsia="Times New Roman" w:cs="Times New Roman"/>
          <w:spacing w:val="-6"/>
          <w:sz w:val="28"/>
          <w:szCs w:val="28"/>
        </w:rPr>
        <w:t>2</w:t>
      </w:r>
      <w:r>
        <w:rPr>
          <w:rFonts w:ascii="Times New Roman" w:hAnsi="Times New Roman" w:eastAsia="Times New Roman" w:cs="Times New Roman"/>
          <w:spacing w:val="23"/>
          <w:sz w:val="28"/>
          <w:szCs w:val="28"/>
        </w:rPr>
        <w:t xml:space="preserve"> </w:t>
      </w:r>
      <w:r>
        <w:rPr>
          <w:spacing w:val="-6"/>
          <w:sz w:val="28"/>
          <w:szCs w:val="28"/>
        </w:rPr>
        <w:t>分，得分</w:t>
      </w:r>
      <w:r>
        <w:rPr>
          <w:spacing w:val="-65"/>
          <w:sz w:val="28"/>
          <w:szCs w:val="28"/>
        </w:rPr>
        <w:t xml:space="preserve"> </w:t>
      </w:r>
      <w:r>
        <w:rPr>
          <w:rFonts w:ascii="Times New Roman" w:hAnsi="Times New Roman" w:eastAsia="Times New Roman" w:cs="Times New Roman"/>
          <w:spacing w:val="-6"/>
          <w:sz w:val="28"/>
          <w:szCs w:val="28"/>
        </w:rPr>
        <w:t>2</w:t>
      </w:r>
      <w:r>
        <w:rPr>
          <w:rFonts w:ascii="Times New Roman" w:hAnsi="Times New Roman" w:eastAsia="Times New Roman" w:cs="Times New Roman"/>
          <w:spacing w:val="20"/>
          <w:sz w:val="28"/>
          <w:szCs w:val="28"/>
        </w:rPr>
        <w:t xml:space="preserve"> </w:t>
      </w:r>
      <w:r>
        <w:rPr>
          <w:spacing w:val="-6"/>
          <w:sz w:val="28"/>
          <w:szCs w:val="28"/>
        </w:rPr>
        <w:t>分。</w:t>
      </w:r>
    </w:p>
    <w:p>
      <w:pPr>
        <w:pStyle w:val="2"/>
        <w:spacing w:before="285"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）绩效指标明确性（</w:t>
      </w:r>
      <w:r>
        <w:rPr>
          <w:rFonts w:ascii="Times New Roman" w:hAnsi="Times New Roman" w:eastAsia="Times New Roman" w:cs="Times New Roman"/>
          <w:spacing w:val="-2"/>
          <w:sz w:val="28"/>
          <w:szCs w:val="28"/>
        </w:rPr>
        <w:t>A302</w:t>
      </w:r>
      <w:r>
        <w:rPr>
          <w:spacing w:val="-2"/>
          <w:sz w:val="28"/>
          <w:szCs w:val="28"/>
        </w:rPr>
        <w:t>）</w:t>
      </w:r>
    </w:p>
    <w:p>
      <w:pPr>
        <w:pStyle w:val="2"/>
        <w:spacing w:before="294" w:line="411" w:lineRule="auto"/>
        <w:ind w:left="34" w:right="40" w:firstLine="558"/>
        <w:rPr>
          <w:sz w:val="28"/>
          <w:szCs w:val="28"/>
        </w:rPr>
      </w:pPr>
      <w:r>
        <w:rPr>
          <w:spacing w:val="-4"/>
          <w:sz w:val="28"/>
          <w:szCs w:val="28"/>
        </w:rPr>
        <w:t>项目单位将项目绩效目标细化分解为具体的年度绩效指标，</w:t>
      </w:r>
      <w:r>
        <w:rPr>
          <w:spacing w:val="-5"/>
          <w:sz w:val="28"/>
          <w:szCs w:val="28"/>
        </w:rPr>
        <w:t>项目</w:t>
      </w:r>
      <w:r>
        <w:rPr>
          <w:sz w:val="28"/>
          <w:szCs w:val="28"/>
        </w:rPr>
        <w:t xml:space="preserve"> </w:t>
      </w:r>
      <w:r>
        <w:rPr>
          <w:spacing w:val="-4"/>
          <w:sz w:val="28"/>
          <w:szCs w:val="28"/>
        </w:rPr>
        <w:t>绩效目标设定与该项目具体任务相符合，与预算确定的项目投资额或</w:t>
      </w:r>
      <w:r>
        <w:rPr>
          <w:spacing w:val="4"/>
          <w:sz w:val="28"/>
          <w:szCs w:val="28"/>
        </w:rPr>
        <w:t xml:space="preserve"> </w:t>
      </w:r>
      <w:r>
        <w:rPr>
          <w:spacing w:val="-6"/>
          <w:sz w:val="28"/>
          <w:szCs w:val="28"/>
        </w:rPr>
        <w:t>资金量相匹配，将绩效目标细化为一级指标</w:t>
      </w:r>
      <w:r>
        <w:rPr>
          <w:spacing w:val="-58"/>
          <w:sz w:val="28"/>
          <w:szCs w:val="28"/>
        </w:rPr>
        <w:t xml:space="preserve"> </w:t>
      </w:r>
      <w:r>
        <w:rPr>
          <w:rFonts w:ascii="Times New Roman" w:hAnsi="Times New Roman" w:eastAsia="Times New Roman" w:cs="Times New Roman"/>
          <w:spacing w:val="-6"/>
          <w:sz w:val="28"/>
          <w:szCs w:val="28"/>
        </w:rPr>
        <w:t>4</w:t>
      </w:r>
      <w:r>
        <w:rPr>
          <w:rFonts w:ascii="Times New Roman" w:hAnsi="Times New Roman" w:eastAsia="Times New Roman" w:cs="Times New Roman"/>
          <w:spacing w:val="20"/>
          <w:w w:val="101"/>
          <w:sz w:val="28"/>
          <w:szCs w:val="28"/>
        </w:rPr>
        <w:t xml:space="preserve"> </w:t>
      </w:r>
      <w:r>
        <w:rPr>
          <w:spacing w:val="-6"/>
          <w:sz w:val="28"/>
          <w:szCs w:val="28"/>
        </w:rPr>
        <w:t>个，二级指标</w:t>
      </w:r>
      <w:r>
        <w:rPr>
          <w:spacing w:val="-59"/>
          <w:sz w:val="28"/>
          <w:szCs w:val="28"/>
        </w:rPr>
        <w:t xml:space="preserve"> </w:t>
      </w:r>
      <w:r>
        <w:rPr>
          <w:rFonts w:ascii="Times New Roman" w:hAnsi="Times New Roman" w:eastAsia="Times New Roman" w:cs="Times New Roman"/>
          <w:spacing w:val="-6"/>
          <w:sz w:val="28"/>
          <w:szCs w:val="28"/>
        </w:rPr>
        <w:t>6</w:t>
      </w:r>
      <w:r>
        <w:rPr>
          <w:rFonts w:ascii="Times New Roman" w:hAnsi="Times New Roman" w:eastAsia="Times New Roman" w:cs="Times New Roman"/>
          <w:spacing w:val="21"/>
          <w:sz w:val="28"/>
          <w:szCs w:val="28"/>
        </w:rPr>
        <w:t xml:space="preserve"> </w:t>
      </w:r>
      <w:r>
        <w:rPr>
          <w:spacing w:val="-6"/>
          <w:sz w:val="28"/>
          <w:szCs w:val="28"/>
        </w:rPr>
        <w:t>个，三</w:t>
      </w:r>
      <w:r>
        <w:rPr>
          <w:sz w:val="28"/>
          <w:szCs w:val="28"/>
        </w:rPr>
        <w:t xml:space="preserve"> </w:t>
      </w:r>
      <w:r>
        <w:rPr>
          <w:spacing w:val="-2"/>
          <w:sz w:val="28"/>
          <w:szCs w:val="28"/>
        </w:rPr>
        <w:t>级指标</w:t>
      </w:r>
      <w:r>
        <w:rPr>
          <w:spacing w:val="-35"/>
          <w:sz w:val="28"/>
          <w:szCs w:val="28"/>
        </w:rPr>
        <w:t xml:space="preserve"> </w:t>
      </w:r>
      <w:r>
        <w:rPr>
          <w:rFonts w:ascii="Times New Roman" w:hAnsi="Times New Roman" w:eastAsia="Times New Roman" w:cs="Times New Roman"/>
          <w:spacing w:val="-2"/>
          <w:sz w:val="28"/>
          <w:szCs w:val="28"/>
        </w:rPr>
        <w:t>11</w:t>
      </w:r>
      <w:r>
        <w:rPr>
          <w:rFonts w:ascii="Times New Roman" w:hAnsi="Times New Roman" w:eastAsia="Times New Roman" w:cs="Times New Roman"/>
          <w:spacing w:val="22"/>
          <w:w w:val="101"/>
          <w:sz w:val="28"/>
          <w:szCs w:val="28"/>
        </w:rPr>
        <w:t xml:space="preserve"> </w:t>
      </w:r>
      <w:r>
        <w:rPr>
          <w:spacing w:val="-2"/>
          <w:sz w:val="28"/>
          <w:szCs w:val="28"/>
        </w:rPr>
        <w:t>个，定量指标</w:t>
      </w:r>
      <w:r>
        <w:rPr>
          <w:spacing w:val="-57"/>
          <w:sz w:val="28"/>
          <w:szCs w:val="28"/>
        </w:rPr>
        <w:t xml:space="preserve"> </w:t>
      </w:r>
      <w:r>
        <w:rPr>
          <w:rFonts w:ascii="Times New Roman" w:hAnsi="Times New Roman" w:eastAsia="Times New Roman" w:cs="Times New Roman"/>
          <w:spacing w:val="-2"/>
          <w:sz w:val="28"/>
          <w:szCs w:val="28"/>
        </w:rPr>
        <w:t>9</w:t>
      </w:r>
      <w:r>
        <w:rPr>
          <w:rFonts w:ascii="Times New Roman" w:hAnsi="Times New Roman" w:eastAsia="Times New Roman" w:cs="Times New Roman"/>
          <w:spacing w:val="23"/>
          <w:sz w:val="28"/>
          <w:szCs w:val="28"/>
        </w:rPr>
        <w:t xml:space="preserve"> </w:t>
      </w:r>
      <w:r>
        <w:rPr>
          <w:spacing w:val="-2"/>
          <w:sz w:val="28"/>
          <w:szCs w:val="28"/>
        </w:rPr>
        <w:t>个，指标量化率为</w:t>
      </w:r>
      <w:r>
        <w:rPr>
          <w:spacing w:val="-51"/>
          <w:sz w:val="28"/>
          <w:szCs w:val="28"/>
        </w:rPr>
        <w:t xml:space="preserve"> </w:t>
      </w:r>
      <w:r>
        <w:rPr>
          <w:rFonts w:ascii="Times New Roman" w:hAnsi="Times New Roman" w:eastAsia="Times New Roman" w:cs="Times New Roman"/>
          <w:spacing w:val="-3"/>
          <w:sz w:val="28"/>
          <w:szCs w:val="28"/>
        </w:rPr>
        <w:t>81.8%</w:t>
      </w:r>
      <w:r>
        <w:rPr>
          <w:rFonts w:ascii="Times New Roman" w:hAnsi="Times New Roman" w:eastAsia="Times New Roman" w:cs="Times New Roman"/>
          <w:spacing w:val="-28"/>
          <w:sz w:val="28"/>
          <w:szCs w:val="28"/>
        </w:rPr>
        <w:t xml:space="preserve"> </w:t>
      </w:r>
      <w:r>
        <w:rPr>
          <w:spacing w:val="-3"/>
          <w:sz w:val="28"/>
          <w:szCs w:val="28"/>
        </w:rPr>
        <w:t>，均通过清晰、</w:t>
      </w:r>
      <w:r>
        <w:rPr>
          <w:sz w:val="28"/>
          <w:szCs w:val="28"/>
        </w:rPr>
        <w:t xml:space="preserve"> </w:t>
      </w:r>
      <w:r>
        <w:rPr>
          <w:spacing w:val="-4"/>
          <w:sz w:val="28"/>
          <w:szCs w:val="28"/>
        </w:rPr>
        <w:t>可衡量的指标值予以体现；与项目目标任务数或计划数相对应。但分</w:t>
      </w:r>
      <w:r>
        <w:rPr>
          <w:spacing w:val="4"/>
          <w:sz w:val="28"/>
          <w:szCs w:val="28"/>
        </w:rPr>
        <w:t xml:space="preserve"> </w:t>
      </w:r>
      <w:r>
        <w:rPr>
          <w:spacing w:val="-3"/>
          <w:sz w:val="28"/>
          <w:szCs w:val="28"/>
        </w:rPr>
        <w:t>解后的成本指标设置城乡居民养老保险领取待遇标准</w:t>
      </w:r>
      <w:r>
        <w:rPr>
          <w:rFonts w:ascii="Times New Roman" w:hAnsi="Times New Roman" w:eastAsia="Times New Roman" w:cs="Times New Roman"/>
          <w:spacing w:val="-3"/>
          <w:sz w:val="28"/>
          <w:szCs w:val="28"/>
        </w:rPr>
        <w:t>≥103</w:t>
      </w:r>
      <w:r>
        <w:rPr>
          <w:rFonts w:ascii="Times New Roman" w:hAnsi="Times New Roman" w:eastAsia="Times New Roman" w:cs="Times New Roman"/>
          <w:spacing w:val="31"/>
          <w:w w:val="101"/>
          <w:sz w:val="28"/>
          <w:szCs w:val="28"/>
        </w:rPr>
        <w:t xml:space="preserve"> </w:t>
      </w:r>
      <w:r>
        <w:rPr>
          <w:spacing w:val="-3"/>
          <w:sz w:val="28"/>
          <w:szCs w:val="28"/>
        </w:rPr>
        <w:t>元</w:t>
      </w:r>
      <w:r>
        <w:rPr>
          <w:rFonts w:ascii="Times New Roman" w:hAnsi="Times New Roman" w:eastAsia="Times New Roman" w:cs="Times New Roman"/>
          <w:spacing w:val="-3"/>
          <w:sz w:val="28"/>
          <w:szCs w:val="28"/>
        </w:rPr>
        <w:t>/</w:t>
      </w:r>
      <w:r>
        <w:rPr>
          <w:spacing w:val="-3"/>
          <w:sz w:val="28"/>
          <w:szCs w:val="28"/>
        </w:rPr>
        <w:t>人</w:t>
      </w:r>
      <w:r>
        <w:rPr>
          <w:rFonts w:ascii="Times New Roman" w:hAnsi="Times New Roman" w:eastAsia="Times New Roman" w:cs="Times New Roman"/>
          <w:spacing w:val="-3"/>
          <w:sz w:val="28"/>
          <w:szCs w:val="28"/>
        </w:rPr>
        <w:t>/</w:t>
      </w:r>
      <w:r>
        <w:rPr>
          <w:spacing w:val="-3"/>
          <w:sz w:val="28"/>
          <w:szCs w:val="28"/>
        </w:rPr>
        <w:t>月、</w:t>
      </w:r>
      <w:r>
        <w:rPr>
          <w:sz w:val="28"/>
          <w:szCs w:val="28"/>
        </w:rPr>
        <w:t xml:space="preserve"> </w:t>
      </w:r>
      <w:r>
        <w:rPr>
          <w:spacing w:val="1"/>
          <w:sz w:val="28"/>
          <w:szCs w:val="28"/>
        </w:rPr>
        <w:t>城乡居民基本养老保险缴费标准</w:t>
      </w:r>
      <w:r>
        <w:rPr>
          <w:rFonts w:ascii="Times New Roman" w:hAnsi="Times New Roman" w:eastAsia="Times New Roman" w:cs="Times New Roman"/>
          <w:spacing w:val="1"/>
          <w:sz w:val="28"/>
          <w:szCs w:val="28"/>
        </w:rPr>
        <w:t>≥50</w:t>
      </w:r>
      <w:r>
        <w:rPr>
          <w:rFonts w:ascii="Times New Roman" w:hAnsi="Times New Roman" w:eastAsia="Times New Roman" w:cs="Times New Roman"/>
          <w:spacing w:val="33"/>
          <w:sz w:val="28"/>
          <w:szCs w:val="28"/>
        </w:rPr>
        <w:t xml:space="preserve"> </w:t>
      </w:r>
      <w:r>
        <w:rPr>
          <w:spacing w:val="1"/>
          <w:sz w:val="28"/>
          <w:szCs w:val="28"/>
        </w:rPr>
        <w:t>元</w:t>
      </w:r>
      <w:r>
        <w:rPr>
          <w:rFonts w:ascii="Times New Roman" w:hAnsi="Times New Roman" w:eastAsia="Times New Roman" w:cs="Times New Roman"/>
          <w:spacing w:val="1"/>
          <w:sz w:val="28"/>
          <w:szCs w:val="28"/>
        </w:rPr>
        <w:t>/</w:t>
      </w:r>
      <w:r>
        <w:rPr>
          <w:spacing w:val="1"/>
          <w:sz w:val="28"/>
          <w:szCs w:val="28"/>
        </w:rPr>
        <w:t>人</w:t>
      </w:r>
      <w:r>
        <w:rPr>
          <w:rFonts w:ascii="Times New Roman" w:hAnsi="Times New Roman" w:eastAsia="Times New Roman" w:cs="Times New Roman"/>
          <w:spacing w:val="1"/>
          <w:sz w:val="28"/>
          <w:szCs w:val="28"/>
        </w:rPr>
        <w:t>/</w:t>
      </w:r>
      <w:r>
        <w:rPr>
          <w:spacing w:val="1"/>
          <w:sz w:val="28"/>
          <w:szCs w:val="28"/>
        </w:rPr>
        <w:t>年，无法衡量项目实施经</w:t>
      </w:r>
    </w:p>
    <w:p>
      <w:pPr>
        <w:pStyle w:val="2"/>
        <w:spacing w:before="1" w:line="221" w:lineRule="auto"/>
        <w:ind w:left="34"/>
        <w:rPr>
          <w:sz w:val="28"/>
          <w:szCs w:val="28"/>
        </w:rPr>
      </w:pPr>
      <w:r>
        <w:rPr>
          <w:spacing w:val="-6"/>
          <w:sz w:val="28"/>
          <w:szCs w:val="28"/>
        </w:rPr>
        <w:t>济成本控制情况，扣</w:t>
      </w:r>
      <w:r>
        <w:rPr>
          <w:spacing w:val="-25"/>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23"/>
          <w:sz w:val="28"/>
          <w:szCs w:val="28"/>
        </w:rPr>
        <w:t xml:space="preserve"> </w:t>
      </w:r>
      <w:r>
        <w:rPr>
          <w:spacing w:val="-6"/>
          <w:sz w:val="28"/>
          <w:szCs w:val="28"/>
        </w:rPr>
        <w:t>分。综上，该指标满分</w:t>
      </w:r>
      <w:r>
        <w:rPr>
          <w:spacing w:val="-67"/>
          <w:sz w:val="28"/>
          <w:szCs w:val="28"/>
        </w:rPr>
        <w:t xml:space="preserve"> </w:t>
      </w:r>
      <w:r>
        <w:rPr>
          <w:rFonts w:ascii="Times New Roman" w:hAnsi="Times New Roman" w:eastAsia="Times New Roman" w:cs="Times New Roman"/>
          <w:spacing w:val="-6"/>
          <w:sz w:val="28"/>
          <w:szCs w:val="28"/>
        </w:rPr>
        <w:t>2</w:t>
      </w:r>
      <w:r>
        <w:rPr>
          <w:rFonts w:ascii="Times New Roman" w:hAnsi="Times New Roman" w:eastAsia="Times New Roman" w:cs="Times New Roman"/>
          <w:spacing w:val="22"/>
          <w:w w:val="101"/>
          <w:sz w:val="28"/>
          <w:szCs w:val="28"/>
        </w:rPr>
        <w:t xml:space="preserve"> </w:t>
      </w:r>
      <w:r>
        <w:rPr>
          <w:spacing w:val="-6"/>
          <w:sz w:val="28"/>
          <w:szCs w:val="28"/>
        </w:rPr>
        <w:t>分，得分</w:t>
      </w:r>
      <w:r>
        <w:rPr>
          <w:spacing w:val="-38"/>
          <w:sz w:val="28"/>
          <w:szCs w:val="28"/>
        </w:rPr>
        <w:t xml:space="preserve"> </w:t>
      </w:r>
      <w:r>
        <w:rPr>
          <w:rFonts w:ascii="Times New Roman" w:hAnsi="Times New Roman" w:eastAsia="Times New Roman" w:cs="Times New Roman"/>
          <w:spacing w:val="-6"/>
          <w:sz w:val="28"/>
          <w:szCs w:val="28"/>
        </w:rPr>
        <w:t>1</w:t>
      </w:r>
      <w:r>
        <w:rPr>
          <w:rFonts w:ascii="Times New Roman" w:hAnsi="Times New Roman" w:eastAsia="Times New Roman" w:cs="Times New Roman"/>
          <w:spacing w:val="20"/>
          <w:sz w:val="28"/>
          <w:szCs w:val="28"/>
        </w:rPr>
        <w:t xml:space="preserve"> </w:t>
      </w:r>
      <w:r>
        <w:rPr>
          <w:spacing w:val="-6"/>
          <w:sz w:val="28"/>
          <w:szCs w:val="28"/>
        </w:rPr>
        <w:t>分。</w:t>
      </w:r>
    </w:p>
    <w:p>
      <w:pPr>
        <w:spacing w:line="315" w:lineRule="auto"/>
        <w:rPr>
          <w:rFonts w:ascii="Arial"/>
          <w:sz w:val="21"/>
        </w:rPr>
      </w:pPr>
    </w:p>
    <w:p>
      <w:pPr>
        <w:pStyle w:val="2"/>
        <w:spacing w:before="92" w:line="224" w:lineRule="auto"/>
        <w:ind w:left="582"/>
        <w:rPr>
          <w:sz w:val="28"/>
          <w:szCs w:val="28"/>
        </w:rPr>
      </w:pPr>
      <w:r>
        <w:rPr>
          <w:rFonts w:ascii="Times New Roman" w:hAnsi="Times New Roman" w:eastAsia="Times New Roman" w:cs="Times New Roman"/>
          <w:b/>
          <w:bCs/>
          <w:spacing w:val="-4"/>
          <w:sz w:val="28"/>
          <w:szCs w:val="28"/>
        </w:rPr>
        <w:t>4.</w:t>
      </w:r>
      <w:r>
        <w:rPr>
          <w:rFonts w:ascii="Times New Roman" w:hAnsi="Times New Roman" w:eastAsia="Times New Roman" w:cs="Times New Roman"/>
          <w:b/>
          <w:bCs/>
          <w:spacing w:val="-33"/>
          <w:sz w:val="28"/>
          <w:szCs w:val="28"/>
        </w:rPr>
        <w:t xml:space="preserve"> </w:t>
      </w:r>
      <w:r>
        <w:rPr>
          <w:spacing w:val="-4"/>
          <w:sz w:val="28"/>
          <w:szCs w:val="28"/>
          <w14:textOutline w14:w="5103" w14:cap="flat" w14:cmpd="sng">
            <w14:solidFill>
              <w14:srgbClr w14:val="000000"/>
            </w14:solidFill>
            <w14:prstDash w14:val="solid"/>
            <w14:miter w14:val="10"/>
          </w14:textOutline>
        </w:rPr>
        <w:t>资金投入（</w:t>
      </w:r>
      <w:r>
        <w:rPr>
          <w:rFonts w:ascii="Times New Roman" w:hAnsi="Times New Roman" w:eastAsia="Times New Roman" w:cs="Times New Roman"/>
          <w:b/>
          <w:bCs/>
          <w:spacing w:val="-4"/>
          <w:sz w:val="28"/>
          <w:szCs w:val="28"/>
        </w:rPr>
        <w:t>A4</w:t>
      </w:r>
      <w:r>
        <w:rPr>
          <w:spacing w:val="-4"/>
          <w:sz w:val="28"/>
          <w:szCs w:val="28"/>
          <w14:textOutline w14:w="5103" w14:cap="flat" w14:cmpd="sng">
            <w14:solidFill>
              <w14:srgbClr w14:val="000000"/>
            </w14:solidFill>
            <w14:prstDash w14:val="solid"/>
            <w14:miter w14:val="10"/>
          </w14:textOutline>
        </w:rPr>
        <w:t>）</w:t>
      </w:r>
    </w:p>
    <w:p>
      <w:pPr>
        <w:spacing w:line="250" w:lineRule="auto"/>
        <w:rPr>
          <w:rFonts w:ascii="Arial"/>
          <w:sz w:val="21"/>
        </w:rPr>
      </w:pPr>
    </w:p>
    <w:p>
      <w:pPr>
        <w:pStyle w:val="2"/>
        <w:spacing w:before="91"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）预算编制科学性（</w:t>
      </w:r>
      <w:r>
        <w:rPr>
          <w:rFonts w:ascii="Times New Roman" w:hAnsi="Times New Roman" w:eastAsia="Times New Roman" w:cs="Times New Roman"/>
          <w:spacing w:val="-2"/>
          <w:sz w:val="28"/>
          <w:szCs w:val="28"/>
        </w:rPr>
        <w:t>A401</w:t>
      </w:r>
      <w:r>
        <w:rPr>
          <w:spacing w:val="-2"/>
          <w:sz w:val="28"/>
          <w:szCs w:val="28"/>
        </w:rPr>
        <w:t>）</w:t>
      </w:r>
    </w:p>
    <w:p>
      <w:pPr>
        <w:spacing w:line="221" w:lineRule="auto"/>
        <w:rPr>
          <w:sz w:val="28"/>
          <w:szCs w:val="28"/>
        </w:rPr>
        <w:sectPr>
          <w:footerReference r:id="rId46" w:type="default"/>
          <w:pgSz w:w="11906" w:h="16839"/>
          <w:pgMar w:top="1431" w:right="1751" w:bottom="1223" w:left="1785" w:header="0" w:footer="1046" w:gutter="0"/>
          <w:cols w:space="720" w:num="1"/>
        </w:sectPr>
      </w:pPr>
    </w:p>
    <w:p>
      <w:pPr>
        <w:pStyle w:val="2"/>
        <w:spacing w:before="166" w:line="411" w:lineRule="auto"/>
        <w:ind w:left="26" w:right="101" w:firstLine="601"/>
        <w:rPr>
          <w:sz w:val="28"/>
          <w:szCs w:val="28"/>
        </w:rPr>
      </w:pPr>
      <w:r>
        <w:rPr>
          <w:spacing w:val="-2"/>
          <w:sz w:val="28"/>
          <w:szCs w:val="28"/>
        </w:rPr>
        <w:t>民丰县</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年城乡居民基本养老保险补助资金项目预算金额以</w:t>
      </w:r>
      <w:r>
        <w:rPr>
          <w:sz w:val="28"/>
          <w:szCs w:val="28"/>
        </w:rPr>
        <w:t xml:space="preserve"> 《关于提前下达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 xml:space="preserve">年中央财政城乡居民基本养老保险补助资金预 </w:t>
      </w:r>
      <w:r>
        <w:rPr>
          <w:spacing w:val="-3"/>
          <w:sz w:val="28"/>
          <w:szCs w:val="28"/>
        </w:rPr>
        <w:t>算的通知》（和地财社〔</w:t>
      </w:r>
      <w:r>
        <w:rPr>
          <w:rFonts w:ascii="Times New Roman" w:hAnsi="Times New Roman" w:eastAsia="Times New Roman" w:cs="Times New Roman"/>
          <w:spacing w:val="-3"/>
          <w:sz w:val="28"/>
          <w:szCs w:val="28"/>
        </w:rPr>
        <w:t>2023</w:t>
      </w:r>
      <w:r>
        <w:rPr>
          <w:spacing w:val="-3"/>
          <w:sz w:val="28"/>
          <w:szCs w:val="28"/>
        </w:rPr>
        <w:t>〕</w:t>
      </w:r>
      <w:r>
        <w:rPr>
          <w:rFonts w:ascii="Times New Roman" w:hAnsi="Times New Roman" w:eastAsia="Times New Roman" w:cs="Times New Roman"/>
          <w:spacing w:val="-3"/>
          <w:sz w:val="28"/>
          <w:szCs w:val="28"/>
        </w:rPr>
        <w:t>57</w:t>
      </w:r>
      <w:r>
        <w:rPr>
          <w:rFonts w:ascii="Times New Roman" w:hAnsi="Times New Roman" w:eastAsia="Times New Roman" w:cs="Times New Roman"/>
          <w:spacing w:val="34"/>
          <w:w w:val="101"/>
          <w:sz w:val="28"/>
          <w:szCs w:val="28"/>
        </w:rPr>
        <w:t xml:space="preserve"> </w:t>
      </w:r>
      <w:r>
        <w:rPr>
          <w:spacing w:val="-3"/>
          <w:sz w:val="28"/>
          <w:szCs w:val="28"/>
        </w:rPr>
        <w:t>号）、《关于提前下达</w:t>
      </w:r>
      <w:r>
        <w:rPr>
          <w:spacing w:val="-63"/>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3"/>
          <w:sz w:val="28"/>
          <w:szCs w:val="28"/>
        </w:rPr>
        <w:t xml:space="preserve"> </w:t>
      </w:r>
      <w:r>
        <w:rPr>
          <w:spacing w:val="-3"/>
          <w:sz w:val="28"/>
          <w:szCs w:val="28"/>
        </w:rPr>
        <w:t>年自</w:t>
      </w:r>
      <w:r>
        <w:rPr>
          <w:sz w:val="28"/>
          <w:szCs w:val="28"/>
        </w:rPr>
        <w:t xml:space="preserve"> </w:t>
      </w:r>
      <w:r>
        <w:rPr>
          <w:spacing w:val="6"/>
          <w:sz w:val="28"/>
          <w:szCs w:val="28"/>
        </w:rPr>
        <w:t>治区财政城乡居民基本养老保险补助资金预算的通知》（和地</w:t>
      </w:r>
      <w:r>
        <w:rPr>
          <w:spacing w:val="5"/>
          <w:sz w:val="28"/>
          <w:szCs w:val="28"/>
        </w:rPr>
        <w:t>财社</w:t>
      </w:r>
    </w:p>
    <w:p>
      <w:pPr>
        <w:pStyle w:val="2"/>
        <w:spacing w:line="222" w:lineRule="auto"/>
        <w:jc w:val="right"/>
        <w:rPr>
          <w:sz w:val="28"/>
          <w:szCs w:val="28"/>
        </w:rPr>
      </w:pPr>
      <w:r>
        <w:rPr>
          <w:spacing w:val="-8"/>
          <w:sz w:val="28"/>
          <w:szCs w:val="28"/>
        </w:rPr>
        <w:t>〔</w:t>
      </w:r>
      <w:r>
        <w:rPr>
          <w:rFonts w:ascii="Times New Roman" w:hAnsi="Times New Roman" w:eastAsia="Times New Roman" w:cs="Times New Roman"/>
          <w:spacing w:val="-8"/>
          <w:sz w:val="28"/>
          <w:szCs w:val="28"/>
        </w:rPr>
        <w:t>2023</w:t>
      </w:r>
      <w:r>
        <w:rPr>
          <w:spacing w:val="-8"/>
          <w:sz w:val="28"/>
          <w:szCs w:val="28"/>
        </w:rPr>
        <w:t>〕</w:t>
      </w:r>
      <w:r>
        <w:rPr>
          <w:rFonts w:ascii="Times New Roman" w:hAnsi="Times New Roman" w:eastAsia="Times New Roman" w:cs="Times New Roman"/>
          <w:spacing w:val="-8"/>
          <w:sz w:val="28"/>
          <w:szCs w:val="28"/>
        </w:rPr>
        <w:t>103</w:t>
      </w:r>
      <w:r>
        <w:rPr>
          <w:rFonts w:ascii="Times New Roman" w:hAnsi="Times New Roman" w:eastAsia="Times New Roman" w:cs="Times New Roman"/>
          <w:spacing w:val="25"/>
          <w:w w:val="101"/>
          <w:sz w:val="28"/>
          <w:szCs w:val="28"/>
        </w:rPr>
        <w:t xml:space="preserve"> </w:t>
      </w:r>
      <w:r>
        <w:rPr>
          <w:spacing w:val="-8"/>
          <w:sz w:val="28"/>
          <w:szCs w:val="28"/>
        </w:rPr>
        <w:t>号）为依据，预算编制有明确标准，与年度目标相适应。</w:t>
      </w:r>
    </w:p>
    <w:p>
      <w:pPr>
        <w:pStyle w:val="2"/>
        <w:spacing w:before="286" w:line="624" w:lineRule="exact"/>
        <w:ind w:left="36"/>
        <w:rPr>
          <w:sz w:val="28"/>
          <w:szCs w:val="28"/>
        </w:rPr>
      </w:pPr>
      <w:r>
        <w:rPr>
          <w:spacing w:val="-5"/>
          <w:position w:val="26"/>
          <w:sz w:val="28"/>
          <w:szCs w:val="28"/>
        </w:rPr>
        <w:t>综上，该指标满分</w:t>
      </w:r>
      <w:r>
        <w:rPr>
          <w:spacing w:val="-61"/>
          <w:position w:val="26"/>
          <w:sz w:val="28"/>
          <w:szCs w:val="28"/>
        </w:rPr>
        <w:t xml:space="preserve"> </w:t>
      </w:r>
      <w:r>
        <w:rPr>
          <w:rFonts w:ascii="Times New Roman" w:hAnsi="Times New Roman" w:eastAsia="Times New Roman" w:cs="Times New Roman"/>
          <w:spacing w:val="-5"/>
          <w:position w:val="26"/>
          <w:sz w:val="28"/>
          <w:szCs w:val="28"/>
        </w:rPr>
        <w:t>2</w:t>
      </w:r>
      <w:r>
        <w:rPr>
          <w:rFonts w:ascii="Times New Roman" w:hAnsi="Times New Roman" w:eastAsia="Times New Roman" w:cs="Times New Roman"/>
          <w:spacing w:val="22"/>
          <w:w w:val="101"/>
          <w:position w:val="26"/>
          <w:sz w:val="28"/>
          <w:szCs w:val="28"/>
        </w:rPr>
        <w:t xml:space="preserve"> </w:t>
      </w:r>
      <w:r>
        <w:rPr>
          <w:spacing w:val="-5"/>
          <w:position w:val="26"/>
          <w:sz w:val="28"/>
          <w:szCs w:val="28"/>
        </w:rPr>
        <w:t>分，得分</w:t>
      </w:r>
      <w:r>
        <w:rPr>
          <w:spacing w:val="-65"/>
          <w:position w:val="26"/>
          <w:sz w:val="28"/>
          <w:szCs w:val="28"/>
        </w:rPr>
        <w:t xml:space="preserve"> </w:t>
      </w:r>
      <w:r>
        <w:rPr>
          <w:rFonts w:ascii="Times New Roman" w:hAnsi="Times New Roman" w:eastAsia="Times New Roman" w:cs="Times New Roman"/>
          <w:spacing w:val="-5"/>
          <w:position w:val="26"/>
          <w:sz w:val="28"/>
          <w:szCs w:val="28"/>
        </w:rPr>
        <w:t>2</w:t>
      </w:r>
      <w:r>
        <w:rPr>
          <w:rFonts w:ascii="Times New Roman" w:hAnsi="Times New Roman" w:eastAsia="Times New Roman" w:cs="Times New Roman"/>
          <w:spacing w:val="20"/>
          <w:position w:val="26"/>
          <w:sz w:val="28"/>
          <w:szCs w:val="28"/>
        </w:rPr>
        <w:t xml:space="preserve"> </w:t>
      </w:r>
      <w:r>
        <w:rPr>
          <w:spacing w:val="-5"/>
          <w:position w:val="26"/>
          <w:sz w:val="28"/>
          <w:szCs w:val="28"/>
        </w:rPr>
        <w:t>分。</w:t>
      </w:r>
    </w:p>
    <w:p>
      <w:pPr>
        <w:pStyle w:val="2"/>
        <w:spacing w:before="1" w:line="220" w:lineRule="auto"/>
        <w:ind w:left="592"/>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）资金分配合理性（</w:t>
      </w:r>
      <w:r>
        <w:rPr>
          <w:rFonts w:ascii="Times New Roman" w:hAnsi="Times New Roman" w:eastAsia="Times New Roman" w:cs="Times New Roman"/>
          <w:spacing w:val="-2"/>
          <w:sz w:val="28"/>
          <w:szCs w:val="28"/>
        </w:rPr>
        <w:t>A402</w:t>
      </w:r>
      <w:r>
        <w:rPr>
          <w:spacing w:val="-2"/>
          <w:sz w:val="28"/>
          <w:szCs w:val="28"/>
        </w:rPr>
        <w:t>）</w:t>
      </w:r>
    </w:p>
    <w:p>
      <w:pPr>
        <w:pStyle w:val="2"/>
        <w:spacing w:before="293" w:line="411" w:lineRule="auto"/>
        <w:ind w:left="18" w:right="101" w:firstLine="609"/>
        <w:jc w:val="both"/>
        <w:rPr>
          <w:rFonts w:ascii="Times New Roman" w:hAnsi="Times New Roman" w:eastAsia="Times New Roman" w:cs="Times New Roman"/>
          <w:sz w:val="28"/>
          <w:szCs w:val="28"/>
        </w:rPr>
      </w:pPr>
      <w:r>
        <w:rPr>
          <w:spacing w:val="-3"/>
          <w:sz w:val="28"/>
          <w:szCs w:val="28"/>
        </w:rPr>
        <w:t>民丰县</w:t>
      </w:r>
      <w:r>
        <w:rPr>
          <w:spacing w:val="-62"/>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5"/>
          <w:sz w:val="28"/>
          <w:szCs w:val="28"/>
        </w:rPr>
        <w:t xml:space="preserve"> </w:t>
      </w:r>
      <w:r>
        <w:rPr>
          <w:spacing w:val="-3"/>
          <w:sz w:val="28"/>
          <w:szCs w:val="28"/>
        </w:rPr>
        <w:t>年城乡居民基本养老保险补助资金项目预算金额为</w:t>
      </w:r>
      <w:r>
        <w:rPr>
          <w:sz w:val="28"/>
          <w:szCs w:val="28"/>
        </w:rPr>
        <w:t xml:space="preserve"> </w:t>
      </w:r>
      <w:r>
        <w:rPr>
          <w:rFonts w:ascii="Times New Roman" w:hAnsi="Times New Roman" w:eastAsia="Times New Roman" w:cs="Times New Roman"/>
          <w:spacing w:val="-4"/>
          <w:sz w:val="28"/>
          <w:szCs w:val="28"/>
        </w:rPr>
        <w:t>487.00</w:t>
      </w:r>
      <w:r>
        <w:rPr>
          <w:rFonts w:ascii="Times New Roman" w:hAnsi="Times New Roman" w:eastAsia="Times New Roman" w:cs="Times New Roman"/>
          <w:spacing w:val="33"/>
          <w:sz w:val="28"/>
          <w:szCs w:val="28"/>
        </w:rPr>
        <w:t xml:space="preserve"> </w:t>
      </w:r>
      <w:r>
        <w:rPr>
          <w:spacing w:val="-4"/>
          <w:sz w:val="28"/>
          <w:szCs w:val="28"/>
        </w:rPr>
        <w:t>万元，预算内容与项目内容相匹配，与工作任务相匹配。该项</w:t>
      </w:r>
      <w:r>
        <w:rPr>
          <w:sz w:val="28"/>
          <w:szCs w:val="28"/>
        </w:rPr>
        <w:t xml:space="preserve"> </w:t>
      </w:r>
      <w:r>
        <w:rPr>
          <w:spacing w:val="-4"/>
          <w:sz w:val="28"/>
          <w:szCs w:val="28"/>
        </w:rPr>
        <w:t>目在资金分配上坚持合理、公正、透明的原则，确保每一分财政资金</w:t>
      </w:r>
      <w:r>
        <w:rPr>
          <w:spacing w:val="18"/>
          <w:sz w:val="28"/>
          <w:szCs w:val="28"/>
        </w:rPr>
        <w:t xml:space="preserve"> </w:t>
      </w:r>
      <w:r>
        <w:rPr>
          <w:spacing w:val="-3"/>
          <w:sz w:val="28"/>
          <w:szCs w:val="28"/>
        </w:rPr>
        <w:t>都能得到高效利用。根据项目实际需求进行科学</w:t>
      </w:r>
      <w:r>
        <w:rPr>
          <w:spacing w:val="-4"/>
          <w:sz w:val="28"/>
          <w:szCs w:val="28"/>
        </w:rPr>
        <w:t>合理地编制预算，确</w:t>
      </w:r>
      <w:r>
        <w:rPr>
          <w:sz w:val="28"/>
          <w:szCs w:val="28"/>
        </w:rPr>
        <w:t xml:space="preserve"> </w:t>
      </w:r>
      <w:r>
        <w:rPr>
          <w:spacing w:val="2"/>
          <w:sz w:val="28"/>
          <w:szCs w:val="28"/>
        </w:rPr>
        <w:t>保项目的整体推进和协调发展。项目实际到位资金</w:t>
      </w:r>
      <w:r>
        <w:rPr>
          <w:spacing w:val="-45"/>
          <w:sz w:val="28"/>
          <w:szCs w:val="28"/>
        </w:rPr>
        <w:t xml:space="preserve"> </w:t>
      </w:r>
      <w:r>
        <w:rPr>
          <w:rFonts w:ascii="Times New Roman" w:hAnsi="Times New Roman" w:eastAsia="Times New Roman" w:cs="Times New Roman"/>
          <w:spacing w:val="2"/>
          <w:sz w:val="28"/>
          <w:szCs w:val="28"/>
        </w:rPr>
        <w:t>487.00</w:t>
      </w:r>
      <w:r>
        <w:rPr>
          <w:rFonts w:ascii="Times New Roman" w:hAnsi="Times New Roman" w:eastAsia="Times New Roman" w:cs="Times New Roman"/>
          <w:spacing w:val="22"/>
          <w:sz w:val="28"/>
          <w:szCs w:val="28"/>
        </w:rPr>
        <w:t xml:space="preserve"> </w:t>
      </w:r>
      <w:r>
        <w:rPr>
          <w:spacing w:val="2"/>
          <w:sz w:val="28"/>
          <w:szCs w:val="28"/>
        </w:rPr>
        <w:t>万元，资</w:t>
      </w:r>
      <w:r>
        <w:rPr>
          <w:sz w:val="28"/>
          <w:szCs w:val="28"/>
        </w:rPr>
        <w:t xml:space="preserve"> </w:t>
      </w:r>
      <w:r>
        <w:rPr>
          <w:spacing w:val="-1"/>
          <w:sz w:val="28"/>
          <w:szCs w:val="28"/>
        </w:rPr>
        <w:t>金分配额度合理，与项目单位实际需求相适应。综上，该指</w:t>
      </w:r>
      <w:r>
        <w:rPr>
          <w:spacing w:val="-2"/>
          <w:sz w:val="28"/>
          <w:szCs w:val="28"/>
        </w:rPr>
        <w:t>标满分</w:t>
      </w:r>
      <w:r>
        <w:rPr>
          <w:spacing w:val="-67"/>
          <w:sz w:val="28"/>
          <w:szCs w:val="28"/>
        </w:rPr>
        <w:t xml:space="preserve"> </w:t>
      </w:r>
      <w:r>
        <w:rPr>
          <w:rFonts w:ascii="Times New Roman" w:hAnsi="Times New Roman" w:eastAsia="Times New Roman" w:cs="Times New Roman"/>
          <w:spacing w:val="-2"/>
          <w:sz w:val="28"/>
          <w:szCs w:val="28"/>
        </w:rPr>
        <w:t>2</w:t>
      </w:r>
    </w:p>
    <w:p>
      <w:pPr>
        <w:pStyle w:val="2"/>
        <w:spacing w:before="2" w:line="222" w:lineRule="auto"/>
        <w:ind w:left="36"/>
        <w:rPr>
          <w:sz w:val="28"/>
          <w:szCs w:val="28"/>
        </w:rPr>
      </w:pPr>
      <w:r>
        <w:rPr>
          <w:spacing w:val="-7"/>
          <w:sz w:val="28"/>
          <w:szCs w:val="28"/>
        </w:rPr>
        <w:t>分，得分</w:t>
      </w:r>
      <w:r>
        <w:rPr>
          <w:spacing w:val="-64"/>
          <w:sz w:val="28"/>
          <w:szCs w:val="28"/>
        </w:rPr>
        <w:t xml:space="preserve"> </w:t>
      </w:r>
      <w:r>
        <w:rPr>
          <w:rFonts w:ascii="Times New Roman" w:hAnsi="Times New Roman" w:eastAsia="Times New Roman" w:cs="Times New Roman"/>
          <w:spacing w:val="-7"/>
          <w:sz w:val="28"/>
          <w:szCs w:val="28"/>
        </w:rPr>
        <w:t>2</w:t>
      </w:r>
      <w:r>
        <w:rPr>
          <w:rFonts w:ascii="Times New Roman" w:hAnsi="Times New Roman" w:eastAsia="Times New Roman" w:cs="Times New Roman"/>
          <w:spacing w:val="20"/>
          <w:sz w:val="28"/>
          <w:szCs w:val="28"/>
        </w:rPr>
        <w:t xml:space="preserve"> </w:t>
      </w:r>
      <w:r>
        <w:rPr>
          <w:spacing w:val="-7"/>
          <w:sz w:val="28"/>
          <w:szCs w:val="28"/>
        </w:rPr>
        <w:t>分。</w:t>
      </w:r>
    </w:p>
    <w:p>
      <w:pPr>
        <w:spacing w:line="313" w:lineRule="auto"/>
        <w:rPr>
          <w:rFonts w:ascii="Arial"/>
          <w:sz w:val="21"/>
        </w:rPr>
      </w:pPr>
    </w:p>
    <w:p>
      <w:pPr>
        <w:pStyle w:val="2"/>
        <w:spacing w:before="91" w:line="222" w:lineRule="auto"/>
        <w:ind w:left="592"/>
        <w:outlineLvl w:val="1"/>
        <w:rPr>
          <w:sz w:val="28"/>
          <w:szCs w:val="28"/>
        </w:rPr>
      </w:pPr>
      <w:bookmarkStart w:id="34" w:name="bookmark22"/>
      <w:bookmarkEnd w:id="34"/>
      <w:bookmarkStart w:id="35" w:name="bookmark49"/>
      <w:bookmarkEnd w:id="35"/>
      <w:r>
        <w:rPr>
          <w:spacing w:val="-2"/>
          <w:sz w:val="28"/>
          <w:szCs w:val="28"/>
          <w14:textOutline w14:w="5103" w14:cap="flat" w14:cmpd="sng">
            <w14:solidFill>
              <w14:srgbClr w14:val="000000"/>
            </w14:solidFill>
            <w14:prstDash w14:val="solid"/>
            <w14:miter w14:val="10"/>
          </w14:textOutline>
        </w:rPr>
        <w:t>（二）项目过程分析</w:t>
      </w:r>
    </w:p>
    <w:p>
      <w:pPr>
        <w:spacing w:line="255" w:lineRule="auto"/>
        <w:rPr>
          <w:rFonts w:ascii="Arial"/>
          <w:sz w:val="21"/>
        </w:rPr>
      </w:pPr>
    </w:p>
    <w:p>
      <w:pPr>
        <w:pStyle w:val="2"/>
        <w:spacing w:before="91" w:line="411" w:lineRule="auto"/>
        <w:ind w:left="40" w:firstLine="552"/>
        <w:jc w:val="both"/>
        <w:rPr>
          <w:sz w:val="28"/>
          <w:szCs w:val="28"/>
        </w:rPr>
      </w:pPr>
      <w:r>
        <w:rPr>
          <w:spacing w:val="-3"/>
          <w:sz w:val="28"/>
          <w:szCs w:val="28"/>
        </w:rPr>
        <w:t>项目过程分析主要对资金管理和组织实施</w:t>
      </w:r>
      <w:r>
        <w:rPr>
          <w:spacing w:val="-51"/>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3"/>
          <w:sz w:val="28"/>
          <w:szCs w:val="28"/>
        </w:rPr>
        <w:t xml:space="preserve"> </w:t>
      </w:r>
      <w:r>
        <w:rPr>
          <w:spacing w:val="-3"/>
          <w:sz w:val="28"/>
          <w:szCs w:val="28"/>
        </w:rPr>
        <w:t>个二级指标和</w:t>
      </w:r>
      <w:r>
        <w:rPr>
          <w:spacing w:val="-38"/>
          <w:sz w:val="28"/>
          <w:szCs w:val="28"/>
        </w:rPr>
        <w:t xml:space="preserve"> </w:t>
      </w:r>
      <w:r>
        <w:rPr>
          <w:rFonts w:ascii="Times New Roman" w:hAnsi="Times New Roman" w:eastAsia="Times New Roman" w:cs="Times New Roman"/>
          <w:spacing w:val="-3"/>
          <w:sz w:val="28"/>
          <w:szCs w:val="28"/>
        </w:rPr>
        <w:t>12</w:t>
      </w:r>
      <w:r>
        <w:rPr>
          <w:rFonts w:ascii="Times New Roman" w:hAnsi="Times New Roman" w:eastAsia="Times New Roman" w:cs="Times New Roman"/>
          <w:spacing w:val="21"/>
          <w:sz w:val="28"/>
          <w:szCs w:val="28"/>
        </w:rPr>
        <w:t xml:space="preserve"> </w:t>
      </w:r>
      <w:r>
        <w:rPr>
          <w:spacing w:val="-3"/>
          <w:sz w:val="28"/>
          <w:szCs w:val="28"/>
        </w:rPr>
        <w:t xml:space="preserve">个 </w:t>
      </w:r>
      <w:r>
        <w:rPr>
          <w:spacing w:val="-8"/>
          <w:sz w:val="28"/>
          <w:szCs w:val="28"/>
        </w:rPr>
        <w:t>三级指标进行分析。权重分</w:t>
      </w:r>
      <w:r>
        <w:rPr>
          <w:spacing w:val="-44"/>
          <w:sz w:val="28"/>
          <w:szCs w:val="28"/>
        </w:rPr>
        <w:t xml:space="preserve"> </w:t>
      </w:r>
      <w:r>
        <w:rPr>
          <w:rFonts w:ascii="Times New Roman" w:hAnsi="Times New Roman" w:eastAsia="Times New Roman" w:cs="Times New Roman"/>
          <w:spacing w:val="-8"/>
          <w:sz w:val="28"/>
          <w:szCs w:val="28"/>
        </w:rPr>
        <w:t>35</w:t>
      </w:r>
      <w:r>
        <w:rPr>
          <w:rFonts w:ascii="Times New Roman" w:hAnsi="Times New Roman" w:eastAsia="Times New Roman" w:cs="Times New Roman"/>
          <w:spacing w:val="21"/>
          <w:sz w:val="28"/>
          <w:szCs w:val="28"/>
        </w:rPr>
        <w:t xml:space="preserve"> </w:t>
      </w:r>
      <w:r>
        <w:rPr>
          <w:spacing w:val="-8"/>
          <w:sz w:val="28"/>
          <w:szCs w:val="28"/>
        </w:rPr>
        <w:t>分，实际得分</w:t>
      </w:r>
      <w:r>
        <w:rPr>
          <w:spacing w:val="-59"/>
          <w:sz w:val="28"/>
          <w:szCs w:val="28"/>
        </w:rPr>
        <w:t xml:space="preserve"> </w:t>
      </w:r>
      <w:r>
        <w:rPr>
          <w:rFonts w:ascii="Times New Roman" w:hAnsi="Times New Roman" w:eastAsia="Times New Roman" w:cs="Times New Roman"/>
          <w:spacing w:val="-8"/>
          <w:sz w:val="28"/>
          <w:szCs w:val="28"/>
        </w:rPr>
        <w:t>31.0</w:t>
      </w:r>
      <w:r>
        <w:rPr>
          <w:rFonts w:ascii="Times New Roman" w:hAnsi="Times New Roman" w:eastAsia="Times New Roman" w:cs="Times New Roman"/>
          <w:spacing w:val="22"/>
          <w:w w:val="101"/>
          <w:sz w:val="28"/>
          <w:szCs w:val="28"/>
        </w:rPr>
        <w:t xml:space="preserve"> </w:t>
      </w:r>
      <w:r>
        <w:rPr>
          <w:spacing w:val="-8"/>
          <w:sz w:val="28"/>
          <w:szCs w:val="28"/>
        </w:rPr>
        <w:t>分，得分率</w:t>
      </w:r>
      <w:r>
        <w:rPr>
          <w:spacing w:val="-54"/>
          <w:sz w:val="28"/>
          <w:szCs w:val="28"/>
        </w:rPr>
        <w:t xml:space="preserve"> </w:t>
      </w:r>
      <w:r>
        <w:rPr>
          <w:rFonts w:ascii="Times New Roman" w:hAnsi="Times New Roman" w:eastAsia="Times New Roman" w:cs="Times New Roman"/>
          <w:spacing w:val="-8"/>
          <w:sz w:val="28"/>
          <w:szCs w:val="28"/>
        </w:rPr>
        <w:t>88.6%</w:t>
      </w:r>
      <w:r>
        <w:rPr>
          <w:spacing w:val="-8"/>
          <w:sz w:val="28"/>
          <w:szCs w:val="28"/>
        </w:rPr>
        <w:t>。</w:t>
      </w:r>
    </w:p>
    <w:p>
      <w:pPr>
        <w:pStyle w:val="2"/>
        <w:spacing w:before="2" w:line="222" w:lineRule="auto"/>
        <w:ind w:left="33"/>
        <w:rPr>
          <w:sz w:val="28"/>
          <w:szCs w:val="28"/>
        </w:rPr>
      </w:pPr>
      <w:r>
        <w:rPr>
          <w:spacing w:val="-2"/>
          <w:sz w:val="28"/>
          <w:szCs w:val="28"/>
        </w:rPr>
        <w:t>各指标得分情况见表</w:t>
      </w:r>
      <w:r>
        <w:rPr>
          <w:spacing w:val="-63"/>
          <w:sz w:val="28"/>
          <w:szCs w:val="28"/>
        </w:rPr>
        <w:t xml:space="preserve"> </w:t>
      </w:r>
      <w:r>
        <w:rPr>
          <w:rFonts w:ascii="Times New Roman" w:hAnsi="Times New Roman" w:eastAsia="Times New Roman" w:cs="Times New Roman"/>
          <w:spacing w:val="-2"/>
          <w:sz w:val="28"/>
          <w:szCs w:val="28"/>
        </w:rPr>
        <w:t>4-2</w:t>
      </w:r>
      <w:r>
        <w:rPr>
          <w:spacing w:val="-2"/>
          <w:sz w:val="28"/>
          <w:szCs w:val="28"/>
        </w:rPr>
        <w:t>。</w:t>
      </w: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78" w:line="222" w:lineRule="auto"/>
        <w:ind w:left="2669"/>
        <w:rPr>
          <w:sz w:val="24"/>
          <w:szCs w:val="24"/>
        </w:rPr>
      </w:pPr>
      <w:r>
        <w:rPr>
          <w:spacing w:val="-2"/>
          <w:sz w:val="24"/>
          <w:szCs w:val="24"/>
          <w14:textOutline w14:w="4358" w14:cap="flat" w14:cmpd="sng">
            <w14:solidFill>
              <w14:srgbClr w14:val="000000"/>
            </w14:solidFill>
            <w14:prstDash w14:val="solid"/>
            <w14:miter w14:val="10"/>
          </w14:textOutline>
        </w:rPr>
        <w:t>表</w:t>
      </w:r>
      <w:r>
        <w:rPr>
          <w:spacing w:val="-42"/>
          <w:sz w:val="24"/>
          <w:szCs w:val="24"/>
        </w:rPr>
        <w:t xml:space="preserve"> </w:t>
      </w:r>
      <w:r>
        <w:rPr>
          <w:rFonts w:ascii="Times New Roman" w:hAnsi="Times New Roman" w:eastAsia="Times New Roman" w:cs="Times New Roman"/>
          <w:b/>
          <w:bCs/>
          <w:spacing w:val="-2"/>
          <w:sz w:val="24"/>
          <w:szCs w:val="24"/>
        </w:rPr>
        <w:t>4-2</w:t>
      </w:r>
      <w:r>
        <w:rPr>
          <w:spacing w:val="-2"/>
          <w:sz w:val="24"/>
          <w:szCs w:val="24"/>
          <w14:textOutline w14:w="4358" w14:cap="flat" w14:cmpd="sng">
            <w14:solidFill>
              <w14:srgbClr w14:val="000000"/>
            </w14:solidFill>
            <w14:prstDash w14:val="solid"/>
            <w14:miter w14:val="10"/>
          </w14:textOutline>
        </w:rPr>
        <w:t>：项目过程指标及分值</w:t>
      </w:r>
    </w:p>
    <w:p>
      <w:pPr>
        <w:spacing w:line="222" w:lineRule="auto"/>
        <w:rPr>
          <w:sz w:val="24"/>
          <w:szCs w:val="24"/>
        </w:rPr>
        <w:sectPr>
          <w:footerReference r:id="rId47" w:type="default"/>
          <w:pgSz w:w="11906" w:h="16839"/>
          <w:pgMar w:top="1431" w:right="1698" w:bottom="1223" w:left="1785" w:header="0" w:footer="1046" w:gutter="0"/>
          <w:cols w:space="720" w:num="1"/>
        </w:sectPr>
      </w:pPr>
    </w:p>
    <w:p>
      <w:pPr>
        <w:spacing w:before="230"/>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0" w:hRule="atLeast"/>
        </w:trPr>
        <w:tc>
          <w:tcPr>
            <w:tcW w:w="677" w:type="dxa"/>
            <w:shd w:val="clear" w:color="auto" w:fill="A6A6A6"/>
            <w:textDirection w:val="tbRlV"/>
            <w:vAlign w:val="top"/>
          </w:tcPr>
          <w:p>
            <w:pPr>
              <w:pStyle w:val="6"/>
              <w:spacing w:before="216" w:line="202" w:lineRule="auto"/>
              <w:ind w:left="143"/>
              <w:rPr>
                <w:sz w:val="24"/>
                <w:szCs w:val="24"/>
              </w:rPr>
            </w:pPr>
            <w:r>
              <w:rPr>
                <w:spacing w:val="-124"/>
                <w:w w:val="62"/>
                <w:sz w:val="24"/>
                <w:szCs w:val="24"/>
                <w14:textOutline w14:w="4358" w14:cap="flat" w14:cmpd="sng">
                  <w14:solidFill>
                    <w14:srgbClr w14:val="000000"/>
                  </w14:solidFill>
                  <w14:prstDash w14:val="solid"/>
                  <w14:miter w14:val="10"/>
                </w14:textOutline>
              </w:rPr>
              <w:t>一</w:t>
            </w:r>
            <w:r>
              <w:rPr>
                <w:spacing w:val="104"/>
                <w:sz w:val="24"/>
                <w:szCs w:val="24"/>
              </w:rPr>
              <w:t xml:space="preserve"> </w:t>
            </w:r>
            <w:r>
              <w:rPr>
                <w:spacing w:val="5"/>
                <w:sz w:val="24"/>
                <w:szCs w:val="24"/>
                <w14:textOutline w14:w="4358" w14:cap="flat" w14:cmpd="sng">
                  <w14:solidFill>
                    <w14:srgbClr w14:val="000000"/>
                  </w14:solidFill>
                  <w14:prstDash w14:val="solid"/>
                  <w14:miter w14:val="10"/>
                </w14:textOutline>
              </w:rPr>
              <w:t>级</w:t>
            </w:r>
            <w:r>
              <w:rPr>
                <w:spacing w:val="-17"/>
                <w:sz w:val="24"/>
                <w:szCs w:val="24"/>
              </w:rPr>
              <w:t xml:space="preserve"> </w:t>
            </w:r>
            <w:r>
              <w:rPr>
                <w:spacing w:val="5"/>
                <w:sz w:val="24"/>
                <w:szCs w:val="24"/>
                <w14:textOutline w14:w="4358" w14:cap="flat" w14:cmpd="sng">
                  <w14:solidFill>
                    <w14:srgbClr w14:val="000000"/>
                  </w14:solidFill>
                  <w14:prstDash w14:val="solid"/>
                  <w14:miter w14:val="10"/>
                </w14:textOutline>
              </w:rPr>
              <w:t>指</w:t>
            </w:r>
            <w:r>
              <w:rPr>
                <w:spacing w:val="-18"/>
                <w:sz w:val="24"/>
                <w:szCs w:val="24"/>
              </w:rPr>
              <w:t xml:space="preserve"> </w:t>
            </w:r>
            <w:r>
              <w:rPr>
                <w:spacing w:val="5"/>
                <w:sz w:val="24"/>
                <w:szCs w:val="24"/>
                <w14:textOutline w14:w="4358" w14:cap="flat" w14:cmpd="sng">
                  <w14:solidFill>
                    <w14:srgbClr w14:val="000000"/>
                  </w14:solidFill>
                  <w14:prstDash w14:val="solid"/>
                  <w14:miter w14:val="10"/>
                </w14:textOutline>
              </w:rPr>
              <w:t>标</w:t>
            </w:r>
          </w:p>
        </w:tc>
        <w:tc>
          <w:tcPr>
            <w:tcW w:w="711" w:type="dxa"/>
            <w:shd w:val="clear" w:color="auto" w:fill="A6A6A6"/>
            <w:vAlign w:val="top"/>
          </w:tcPr>
          <w:p>
            <w:pPr>
              <w:spacing w:line="312" w:lineRule="auto"/>
              <w:rPr>
                <w:rFonts w:ascii="Arial"/>
                <w:sz w:val="21"/>
              </w:rPr>
            </w:pPr>
          </w:p>
          <w:p>
            <w:pPr>
              <w:pStyle w:val="6"/>
              <w:spacing w:before="78" w:line="245" w:lineRule="auto"/>
              <w:ind w:left="125" w:right="116" w:firstLine="7"/>
              <w:rPr>
                <w:sz w:val="24"/>
                <w:szCs w:val="24"/>
              </w:rPr>
            </w:pPr>
            <w:r>
              <w:rPr>
                <w:spacing w:val="-12"/>
                <w:sz w:val="24"/>
                <w:szCs w:val="24"/>
                <w14:textOutline w14:w="4358" w14:cap="flat" w14:cmpd="sng">
                  <w14:solidFill>
                    <w14:srgbClr w14:val="000000"/>
                  </w14:solidFill>
                  <w14:prstDash w14:val="solid"/>
                  <w14:miter w14:val="1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992" w:type="dxa"/>
            <w:shd w:val="clear" w:color="auto" w:fill="A6A6A6"/>
            <w:vAlign w:val="top"/>
          </w:tcPr>
          <w:p>
            <w:pPr>
              <w:spacing w:line="312" w:lineRule="auto"/>
              <w:rPr>
                <w:rFonts w:ascii="Arial"/>
                <w:sz w:val="21"/>
              </w:rPr>
            </w:pPr>
          </w:p>
          <w:p>
            <w:pPr>
              <w:pStyle w:val="6"/>
              <w:spacing w:before="78" w:line="245" w:lineRule="auto"/>
              <w:ind w:left="385" w:right="133" w:hanging="232"/>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567" w:type="dxa"/>
            <w:shd w:val="clear" w:color="auto" w:fill="A6A6A6"/>
            <w:textDirection w:val="tbRlV"/>
            <w:vAlign w:val="top"/>
          </w:tcPr>
          <w:p>
            <w:pPr>
              <w:pStyle w:val="6"/>
              <w:spacing w:before="162" w:line="203" w:lineRule="auto"/>
              <w:ind w:left="392"/>
              <w:rPr>
                <w:sz w:val="24"/>
                <w:szCs w:val="24"/>
              </w:rPr>
            </w:pPr>
            <w:r>
              <w:rPr>
                <w:spacing w:val="5"/>
                <w:sz w:val="24"/>
                <w:szCs w:val="24"/>
                <w14:textOutline w14:w="4358" w14:cap="flat" w14:cmpd="sng">
                  <w14:solidFill>
                    <w14:srgbClr w14:val="000000"/>
                  </w14:solidFill>
                  <w14:prstDash w14:val="solid"/>
                  <w14:miter w14:val="10"/>
                </w14:textOutline>
              </w:rPr>
              <w:t>分</w:t>
            </w:r>
            <w:r>
              <w:rPr>
                <w:spacing w:val="-18"/>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2764" w:type="dxa"/>
            <w:shd w:val="clear" w:color="auto" w:fill="A6A6A6"/>
            <w:vAlign w:val="top"/>
          </w:tcPr>
          <w:p>
            <w:pPr>
              <w:spacing w:line="243" w:lineRule="auto"/>
              <w:rPr>
                <w:rFonts w:ascii="Arial"/>
                <w:sz w:val="21"/>
              </w:rPr>
            </w:pPr>
          </w:p>
          <w:p>
            <w:pPr>
              <w:spacing w:line="244" w:lineRule="auto"/>
              <w:rPr>
                <w:rFonts w:ascii="Arial"/>
                <w:sz w:val="21"/>
              </w:rPr>
            </w:pPr>
          </w:p>
          <w:p>
            <w:pPr>
              <w:pStyle w:val="6"/>
              <w:spacing w:before="78" w:line="222" w:lineRule="auto"/>
              <w:ind w:left="914"/>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2054" w:type="dxa"/>
            <w:shd w:val="clear" w:color="auto" w:fill="A6A6A6"/>
            <w:vAlign w:val="top"/>
          </w:tcPr>
          <w:p>
            <w:pPr>
              <w:spacing w:line="243" w:lineRule="auto"/>
              <w:rPr>
                <w:rFonts w:ascii="Arial"/>
                <w:sz w:val="21"/>
              </w:rPr>
            </w:pPr>
          </w:p>
          <w:p>
            <w:pPr>
              <w:spacing w:line="244" w:lineRule="auto"/>
              <w:rPr>
                <w:rFonts w:ascii="Arial"/>
                <w:sz w:val="21"/>
              </w:rPr>
            </w:pPr>
          </w:p>
          <w:p>
            <w:pPr>
              <w:pStyle w:val="6"/>
              <w:spacing w:before="78" w:line="222" w:lineRule="auto"/>
              <w:ind w:left="563"/>
              <w:rPr>
                <w:sz w:val="24"/>
                <w:szCs w:val="24"/>
              </w:rPr>
            </w:pPr>
            <w:r>
              <w:rPr>
                <w:spacing w:val="-5"/>
                <w:sz w:val="24"/>
                <w:szCs w:val="24"/>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spacing w:line="243" w:lineRule="auto"/>
              <w:rPr>
                <w:rFonts w:ascii="Arial"/>
                <w:sz w:val="21"/>
              </w:rPr>
            </w:pPr>
          </w:p>
          <w:p>
            <w:pPr>
              <w:spacing w:line="244" w:lineRule="auto"/>
              <w:rPr>
                <w:rFonts w:ascii="Arial"/>
                <w:sz w:val="21"/>
              </w:rPr>
            </w:pPr>
          </w:p>
          <w:p>
            <w:pPr>
              <w:pStyle w:val="6"/>
              <w:spacing w:before="78" w:line="222" w:lineRule="auto"/>
              <w:ind w:left="147"/>
              <w:rPr>
                <w:sz w:val="24"/>
                <w:szCs w:val="24"/>
              </w:rPr>
            </w:pPr>
            <w:r>
              <w:rPr>
                <w:spacing w:val="-9"/>
                <w:sz w:val="24"/>
                <w:szCs w:val="24"/>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7" w:hRule="atLeast"/>
        </w:trPr>
        <w:tc>
          <w:tcPr>
            <w:tcW w:w="677"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tabs>
                <w:tab w:val="left" w:pos="316"/>
              </w:tabs>
              <w:spacing w:before="69" w:line="248" w:lineRule="auto"/>
              <w:ind w:left="126" w:right="105" w:firstLine="134"/>
              <w:jc w:val="right"/>
              <w:rPr>
                <w:sz w:val="24"/>
                <w:szCs w:val="24"/>
              </w:rPr>
            </w:pPr>
            <w:r>
              <w:rPr>
                <w:rFonts w:ascii="Times New Roman" w:hAnsi="Times New Roman" w:eastAsia="Times New Roman" w:cs="Times New Roman"/>
                <w:spacing w:val="-5"/>
                <w:sz w:val="24"/>
                <w:szCs w:val="24"/>
              </w:rPr>
              <w:t>B</w:t>
            </w:r>
            <w:r>
              <w:rPr>
                <w:rFonts w:ascii="Times New Roman" w:hAnsi="Times New Roman" w:eastAsia="Times New Roman" w:cs="Times New Roman"/>
                <w:sz w:val="24"/>
                <w:szCs w:val="24"/>
              </w:rPr>
              <w:t xml:space="preserve">   </w:t>
            </w:r>
            <w:r>
              <w:rPr>
                <w:spacing w:val="38"/>
                <w:w w:val="121"/>
                <w:sz w:val="24"/>
                <w:szCs w:val="24"/>
              </w:rPr>
              <w:t>过</w:t>
            </w:r>
            <w:r>
              <w:rPr>
                <w:sz w:val="24"/>
                <w:szCs w:val="24"/>
              </w:rPr>
              <w:t xml:space="preserve">  </w:t>
            </w:r>
            <w:r>
              <w:rPr>
                <w:spacing w:val="36"/>
                <w:w w:val="122"/>
                <w:sz w:val="24"/>
                <w:szCs w:val="24"/>
              </w:rPr>
              <w:t>程</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4</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pacing w:val="-8"/>
                <w:sz w:val="24"/>
                <w:szCs w:val="24"/>
              </w:rPr>
              <w:t xml:space="preserve">5   </w:t>
            </w:r>
            <w:r>
              <w:rPr>
                <w:spacing w:val="-20"/>
                <w:sz w:val="24"/>
                <w:szCs w:val="24"/>
              </w:rPr>
              <w:t>分）</w:t>
            </w:r>
          </w:p>
        </w:tc>
        <w:tc>
          <w:tcPr>
            <w:tcW w:w="711"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9" w:line="239" w:lineRule="auto"/>
              <w:ind w:left="138" w:right="116" w:firstLine="76"/>
              <w:jc w:val="both"/>
              <w:rPr>
                <w:sz w:val="24"/>
                <w:szCs w:val="24"/>
              </w:rPr>
            </w:pPr>
            <w:r>
              <w:rPr>
                <w:rFonts w:ascii="Times New Roman" w:hAnsi="Times New Roman" w:eastAsia="Times New Roman" w:cs="Times New Roman"/>
                <w:spacing w:val="-2"/>
                <w:sz w:val="24"/>
                <w:szCs w:val="24"/>
              </w:rPr>
              <w:t xml:space="preserve">B1  </w:t>
            </w:r>
            <w:r>
              <w:rPr>
                <w:spacing w:val="-15"/>
                <w:sz w:val="24"/>
                <w:szCs w:val="24"/>
              </w:rPr>
              <w:t>资金</w:t>
            </w:r>
            <w:r>
              <w:rPr>
                <w:sz w:val="24"/>
                <w:szCs w:val="24"/>
              </w:rPr>
              <w:t xml:space="preserve"> </w:t>
            </w:r>
            <w:r>
              <w:rPr>
                <w:spacing w:val="-15"/>
                <w:sz w:val="24"/>
                <w:szCs w:val="24"/>
              </w:rPr>
              <w:t>管理</w:t>
            </w:r>
          </w:p>
        </w:tc>
        <w:tc>
          <w:tcPr>
            <w:tcW w:w="992" w:type="dxa"/>
            <w:vAlign w:val="top"/>
          </w:tcPr>
          <w:p>
            <w:pPr>
              <w:pStyle w:val="6"/>
              <w:spacing w:before="60" w:line="238" w:lineRule="auto"/>
              <w:ind w:left="159" w:right="136" w:firstLine="76"/>
              <w:jc w:val="both"/>
              <w:rPr>
                <w:sz w:val="24"/>
                <w:szCs w:val="24"/>
              </w:rPr>
            </w:pPr>
            <w:r>
              <w:rPr>
                <w:rFonts w:ascii="Times New Roman" w:hAnsi="Times New Roman" w:eastAsia="Times New Roman" w:cs="Times New Roman"/>
                <w:spacing w:val="-1"/>
                <w:sz w:val="24"/>
                <w:szCs w:val="24"/>
              </w:rPr>
              <w:t xml:space="preserve">B101  </w:t>
            </w:r>
            <w:r>
              <w:rPr>
                <w:spacing w:val="-10"/>
                <w:sz w:val="24"/>
                <w:szCs w:val="24"/>
              </w:rPr>
              <w:t>资金到</w:t>
            </w:r>
            <w:r>
              <w:rPr>
                <w:sz w:val="24"/>
                <w:szCs w:val="24"/>
              </w:rPr>
              <w:t xml:space="preserve"> </w:t>
            </w:r>
            <w:r>
              <w:rPr>
                <w:spacing w:val="45"/>
                <w:sz w:val="24"/>
                <w:szCs w:val="24"/>
              </w:rPr>
              <w:t>位率</w:t>
            </w:r>
          </w:p>
        </w:tc>
        <w:tc>
          <w:tcPr>
            <w:tcW w:w="567" w:type="dxa"/>
            <w:vAlign w:val="top"/>
          </w:tcPr>
          <w:p>
            <w:pPr>
              <w:spacing w:line="33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spacing w:line="272" w:lineRule="auto"/>
              <w:rPr>
                <w:rFonts w:ascii="Arial"/>
                <w:sz w:val="21"/>
              </w:rPr>
            </w:pPr>
          </w:p>
          <w:p>
            <w:pPr>
              <w:pStyle w:val="6"/>
              <w:spacing w:before="78" w:line="222" w:lineRule="auto"/>
              <w:ind w:left="133"/>
              <w:rPr>
                <w:sz w:val="24"/>
                <w:szCs w:val="24"/>
              </w:rPr>
            </w:pPr>
            <w:r>
              <w:rPr>
                <w:spacing w:val="-4"/>
                <w:sz w:val="24"/>
                <w:szCs w:val="24"/>
              </w:rPr>
              <w:t>资金到位率</w:t>
            </w:r>
            <w:r>
              <w:rPr>
                <w:rFonts w:ascii="Times New Roman" w:hAnsi="Times New Roman" w:eastAsia="Times New Roman" w:cs="Times New Roman"/>
                <w:spacing w:val="-4"/>
                <w:sz w:val="24"/>
                <w:szCs w:val="24"/>
              </w:rPr>
              <w:t>*</w:t>
            </w:r>
            <w:r>
              <w:rPr>
                <w:spacing w:val="-4"/>
                <w:sz w:val="24"/>
                <w:szCs w:val="24"/>
              </w:rPr>
              <w:t>权重分</w:t>
            </w:r>
          </w:p>
        </w:tc>
        <w:tc>
          <w:tcPr>
            <w:tcW w:w="2054" w:type="dxa"/>
            <w:vAlign w:val="top"/>
          </w:tcPr>
          <w:p>
            <w:pPr>
              <w:pStyle w:val="6"/>
              <w:spacing w:before="177" w:line="265" w:lineRule="auto"/>
              <w:ind w:left="110" w:right="104" w:firstLine="23"/>
              <w:rPr>
                <w:sz w:val="24"/>
                <w:szCs w:val="24"/>
              </w:rPr>
            </w:pPr>
            <w:r>
              <w:rPr>
                <w:spacing w:val="-22"/>
                <w:sz w:val="24"/>
                <w:szCs w:val="24"/>
              </w:rPr>
              <w:t>资</w:t>
            </w:r>
            <w:r>
              <w:rPr>
                <w:spacing w:val="57"/>
                <w:sz w:val="24"/>
                <w:szCs w:val="24"/>
              </w:rPr>
              <w:t xml:space="preserve"> </w:t>
            </w:r>
            <w:r>
              <w:rPr>
                <w:spacing w:val="-22"/>
                <w:sz w:val="24"/>
                <w:szCs w:val="24"/>
              </w:rPr>
              <w:t>金</w:t>
            </w:r>
            <w:r>
              <w:rPr>
                <w:spacing w:val="62"/>
                <w:sz w:val="24"/>
                <w:szCs w:val="24"/>
              </w:rPr>
              <w:t xml:space="preserve"> </w:t>
            </w:r>
            <w:r>
              <w:rPr>
                <w:spacing w:val="-22"/>
                <w:sz w:val="24"/>
                <w:szCs w:val="24"/>
              </w:rPr>
              <w:t>到</w:t>
            </w:r>
            <w:r>
              <w:rPr>
                <w:spacing w:val="58"/>
                <w:sz w:val="24"/>
                <w:szCs w:val="24"/>
              </w:rPr>
              <w:t xml:space="preserve"> </w:t>
            </w:r>
            <w:r>
              <w:rPr>
                <w:spacing w:val="-22"/>
                <w:sz w:val="24"/>
                <w:szCs w:val="24"/>
              </w:rPr>
              <w:t>位</w:t>
            </w:r>
            <w:r>
              <w:rPr>
                <w:spacing w:val="62"/>
                <w:sz w:val="24"/>
                <w:szCs w:val="24"/>
              </w:rPr>
              <w:t xml:space="preserve"> </w:t>
            </w:r>
            <w:r>
              <w:rPr>
                <w:spacing w:val="-22"/>
                <w:sz w:val="24"/>
                <w:szCs w:val="24"/>
              </w:rPr>
              <w:t>率</w:t>
            </w:r>
            <w:r>
              <w:rPr>
                <w:sz w:val="24"/>
                <w:szCs w:val="24"/>
              </w:rPr>
              <w:t xml:space="preserve"> </w:t>
            </w:r>
            <w:r>
              <w:rPr>
                <w:rFonts w:ascii="Times New Roman" w:hAnsi="Times New Roman" w:eastAsia="Times New Roman" w:cs="Times New Roman"/>
                <w:spacing w:val="-5"/>
                <w:sz w:val="24"/>
                <w:szCs w:val="24"/>
              </w:rPr>
              <w:t>=</w:t>
            </w:r>
            <w:r>
              <w:rPr>
                <w:rFonts w:ascii="Times New Roman" w:hAnsi="Times New Roman" w:eastAsia="Times New Roman" w:cs="Times New Roman"/>
                <w:spacing w:val="-27"/>
                <w:sz w:val="24"/>
                <w:szCs w:val="24"/>
              </w:rPr>
              <w:t xml:space="preserve"> </w:t>
            </w:r>
            <w:r>
              <w:rPr>
                <w:rFonts w:ascii="Times New Roman" w:hAnsi="Times New Roman" w:eastAsia="Times New Roman" w:cs="Times New Roman"/>
                <w:spacing w:val="-5"/>
                <w:sz w:val="24"/>
                <w:szCs w:val="24"/>
              </w:rPr>
              <w:t>100.0%</w:t>
            </w:r>
            <w:r>
              <w:rPr>
                <w:spacing w:val="-5"/>
                <w:sz w:val="24"/>
                <w:szCs w:val="24"/>
              </w:rPr>
              <w:t>。</w:t>
            </w:r>
          </w:p>
        </w:tc>
        <w:tc>
          <w:tcPr>
            <w:tcW w:w="751" w:type="dxa"/>
            <w:vAlign w:val="top"/>
          </w:tcPr>
          <w:p>
            <w:pPr>
              <w:spacing w:line="33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6"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before="58"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B102</w:t>
            </w:r>
          </w:p>
          <w:p>
            <w:pPr>
              <w:pStyle w:val="6"/>
              <w:spacing w:before="41" w:line="222" w:lineRule="auto"/>
              <w:ind w:left="148"/>
              <w:rPr>
                <w:sz w:val="24"/>
                <w:szCs w:val="24"/>
              </w:rPr>
            </w:pPr>
            <w:r>
              <w:rPr>
                <w:spacing w:val="-6"/>
                <w:sz w:val="24"/>
                <w:szCs w:val="24"/>
              </w:rPr>
              <w:t>预算执</w:t>
            </w:r>
          </w:p>
          <w:p>
            <w:pPr>
              <w:pStyle w:val="6"/>
              <w:spacing w:before="59" w:line="221" w:lineRule="auto"/>
              <w:ind w:left="268"/>
              <w:rPr>
                <w:sz w:val="24"/>
                <w:szCs w:val="24"/>
              </w:rPr>
            </w:pPr>
            <w:r>
              <w:rPr>
                <w:spacing w:val="-9"/>
                <w:sz w:val="24"/>
                <w:szCs w:val="24"/>
              </w:rPr>
              <w:t>行率</w:t>
            </w:r>
          </w:p>
        </w:tc>
        <w:tc>
          <w:tcPr>
            <w:tcW w:w="567" w:type="dxa"/>
            <w:vAlign w:val="top"/>
          </w:tcPr>
          <w:p>
            <w:pPr>
              <w:spacing w:line="33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spacing w:line="272" w:lineRule="auto"/>
              <w:rPr>
                <w:rFonts w:ascii="Arial"/>
                <w:sz w:val="21"/>
              </w:rPr>
            </w:pPr>
          </w:p>
          <w:p>
            <w:pPr>
              <w:pStyle w:val="6"/>
              <w:spacing w:before="78" w:line="221" w:lineRule="auto"/>
              <w:ind w:left="123"/>
              <w:rPr>
                <w:sz w:val="24"/>
                <w:szCs w:val="24"/>
              </w:rPr>
            </w:pPr>
            <w:r>
              <w:rPr>
                <w:spacing w:val="-2"/>
                <w:sz w:val="24"/>
                <w:szCs w:val="24"/>
              </w:rPr>
              <w:t>预算执行率</w:t>
            </w:r>
            <w:r>
              <w:rPr>
                <w:rFonts w:ascii="Times New Roman" w:hAnsi="Times New Roman" w:eastAsia="Times New Roman" w:cs="Times New Roman"/>
                <w:spacing w:val="-2"/>
                <w:sz w:val="24"/>
                <w:szCs w:val="24"/>
              </w:rPr>
              <w:t>*</w:t>
            </w:r>
            <w:r>
              <w:rPr>
                <w:spacing w:val="-2"/>
                <w:sz w:val="24"/>
                <w:szCs w:val="24"/>
              </w:rPr>
              <w:t>权重分</w:t>
            </w:r>
          </w:p>
        </w:tc>
        <w:tc>
          <w:tcPr>
            <w:tcW w:w="2054" w:type="dxa"/>
            <w:vAlign w:val="top"/>
          </w:tcPr>
          <w:p>
            <w:pPr>
              <w:pStyle w:val="6"/>
              <w:spacing w:before="177" w:line="265" w:lineRule="auto"/>
              <w:ind w:left="110" w:right="104" w:firstLine="13"/>
              <w:rPr>
                <w:sz w:val="24"/>
                <w:szCs w:val="24"/>
              </w:rPr>
            </w:pPr>
            <w:r>
              <w:rPr>
                <w:spacing w:val="-18"/>
                <w:sz w:val="24"/>
                <w:szCs w:val="24"/>
              </w:rPr>
              <w:t>预</w:t>
            </w:r>
            <w:r>
              <w:rPr>
                <w:spacing w:val="56"/>
                <w:sz w:val="24"/>
                <w:szCs w:val="24"/>
              </w:rPr>
              <w:t xml:space="preserve"> </w:t>
            </w:r>
            <w:r>
              <w:rPr>
                <w:spacing w:val="-18"/>
                <w:sz w:val="24"/>
                <w:szCs w:val="24"/>
              </w:rPr>
              <w:t>算</w:t>
            </w:r>
            <w:r>
              <w:rPr>
                <w:spacing w:val="53"/>
                <w:sz w:val="24"/>
                <w:szCs w:val="24"/>
              </w:rPr>
              <w:t xml:space="preserve"> </w:t>
            </w:r>
            <w:r>
              <w:rPr>
                <w:spacing w:val="-18"/>
                <w:sz w:val="24"/>
                <w:szCs w:val="24"/>
              </w:rPr>
              <w:t>执</w:t>
            </w:r>
            <w:r>
              <w:rPr>
                <w:spacing w:val="58"/>
                <w:sz w:val="24"/>
                <w:szCs w:val="24"/>
              </w:rPr>
              <w:t xml:space="preserve"> </w:t>
            </w:r>
            <w:r>
              <w:rPr>
                <w:spacing w:val="-18"/>
                <w:sz w:val="24"/>
                <w:szCs w:val="24"/>
              </w:rPr>
              <w:t>行</w:t>
            </w:r>
            <w:r>
              <w:rPr>
                <w:spacing w:val="62"/>
                <w:sz w:val="24"/>
                <w:szCs w:val="24"/>
              </w:rPr>
              <w:t xml:space="preserve"> </w:t>
            </w:r>
            <w:r>
              <w:rPr>
                <w:spacing w:val="-18"/>
                <w:sz w:val="24"/>
                <w:szCs w:val="24"/>
              </w:rPr>
              <w:t>率</w:t>
            </w:r>
            <w:r>
              <w:rPr>
                <w:sz w:val="24"/>
                <w:szCs w:val="24"/>
              </w:rPr>
              <w:t xml:space="preserve"> </w:t>
            </w:r>
            <w:r>
              <w:rPr>
                <w:rFonts w:ascii="Times New Roman" w:hAnsi="Times New Roman" w:eastAsia="Times New Roman" w:cs="Times New Roman"/>
                <w:spacing w:val="-5"/>
                <w:sz w:val="24"/>
                <w:szCs w:val="24"/>
              </w:rPr>
              <w:t>=</w:t>
            </w:r>
            <w:r>
              <w:rPr>
                <w:rFonts w:ascii="Times New Roman" w:hAnsi="Times New Roman" w:eastAsia="Times New Roman" w:cs="Times New Roman"/>
                <w:spacing w:val="-27"/>
                <w:sz w:val="24"/>
                <w:szCs w:val="24"/>
              </w:rPr>
              <w:t xml:space="preserve"> </w:t>
            </w:r>
            <w:r>
              <w:rPr>
                <w:rFonts w:ascii="Times New Roman" w:hAnsi="Times New Roman" w:eastAsia="Times New Roman" w:cs="Times New Roman"/>
                <w:spacing w:val="-5"/>
                <w:sz w:val="24"/>
                <w:szCs w:val="24"/>
              </w:rPr>
              <w:t>100.0%</w:t>
            </w:r>
            <w:r>
              <w:rPr>
                <w:spacing w:val="-5"/>
                <w:sz w:val="24"/>
                <w:szCs w:val="24"/>
              </w:rPr>
              <w:t>。</w:t>
            </w:r>
          </w:p>
        </w:tc>
        <w:tc>
          <w:tcPr>
            <w:tcW w:w="751" w:type="dxa"/>
            <w:vAlign w:val="top"/>
          </w:tcPr>
          <w:p>
            <w:pPr>
              <w:spacing w:line="33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358" w:lineRule="auto"/>
              <w:rPr>
                <w:rFonts w:ascii="Arial"/>
                <w:sz w:val="21"/>
              </w:rPr>
            </w:pPr>
          </w:p>
          <w:p>
            <w:pPr>
              <w:spacing w:line="359"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B103</w:t>
            </w:r>
          </w:p>
          <w:p>
            <w:pPr>
              <w:pStyle w:val="6"/>
              <w:spacing w:before="40" w:line="222" w:lineRule="auto"/>
              <w:ind w:left="159"/>
              <w:rPr>
                <w:sz w:val="24"/>
                <w:szCs w:val="24"/>
              </w:rPr>
            </w:pPr>
            <w:r>
              <w:rPr>
                <w:spacing w:val="-10"/>
                <w:sz w:val="24"/>
                <w:szCs w:val="24"/>
              </w:rPr>
              <w:t>资金使</w:t>
            </w:r>
          </w:p>
          <w:p>
            <w:pPr>
              <w:pStyle w:val="6"/>
              <w:spacing w:before="58" w:line="224" w:lineRule="auto"/>
              <w:ind w:left="146"/>
              <w:rPr>
                <w:sz w:val="24"/>
                <w:szCs w:val="24"/>
              </w:rPr>
            </w:pPr>
            <w:r>
              <w:rPr>
                <w:spacing w:val="-6"/>
                <w:sz w:val="24"/>
                <w:szCs w:val="24"/>
              </w:rPr>
              <w:t>用合规</w:t>
            </w:r>
          </w:p>
          <w:p>
            <w:pPr>
              <w:pStyle w:val="6"/>
              <w:spacing w:before="57" w:line="220" w:lineRule="auto"/>
              <w:ind w:left="390"/>
              <w:rPr>
                <w:sz w:val="24"/>
                <w:szCs w:val="24"/>
              </w:rPr>
            </w:pPr>
            <w:r>
              <w:rPr>
                <w:sz w:val="24"/>
                <w:szCs w:val="24"/>
              </w:rPr>
              <w:t>性</w:t>
            </w:r>
          </w:p>
        </w:tc>
        <w:tc>
          <w:tcPr>
            <w:tcW w:w="567"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764" w:type="dxa"/>
            <w:vAlign w:val="top"/>
          </w:tcPr>
          <w:p>
            <w:pPr>
              <w:pStyle w:val="6"/>
              <w:spacing w:before="37" w:line="262" w:lineRule="auto"/>
              <w:ind w:left="120" w:right="104" w:hanging="7"/>
              <w:rPr>
                <w:sz w:val="24"/>
                <w:szCs w:val="24"/>
              </w:rPr>
            </w:pPr>
            <w:r>
              <w:rPr>
                <w:rFonts w:ascii="宋体" w:hAnsi="宋体" w:eastAsia="宋体" w:cs="宋体"/>
                <w:spacing w:val="-1"/>
                <w:sz w:val="24"/>
                <w:szCs w:val="24"/>
              </w:rPr>
              <w:t>①</w:t>
            </w:r>
            <w:r>
              <w:rPr>
                <w:spacing w:val="-1"/>
                <w:sz w:val="24"/>
                <w:szCs w:val="24"/>
              </w:rPr>
              <w:t>资金使用符合国家财</w:t>
            </w:r>
            <w:r>
              <w:rPr>
                <w:sz w:val="24"/>
                <w:szCs w:val="24"/>
              </w:rPr>
              <w:t xml:space="preserve">  </w:t>
            </w:r>
            <w:r>
              <w:rPr>
                <w:spacing w:val="-2"/>
                <w:sz w:val="24"/>
                <w:szCs w:val="24"/>
              </w:rPr>
              <w:t>经法规和财务管理制度</w:t>
            </w:r>
            <w:r>
              <w:rPr>
                <w:spacing w:val="1"/>
                <w:sz w:val="24"/>
                <w:szCs w:val="24"/>
              </w:rPr>
              <w:t xml:space="preserve">  </w:t>
            </w:r>
            <w:r>
              <w:rPr>
                <w:spacing w:val="-2"/>
                <w:sz w:val="24"/>
                <w:szCs w:val="24"/>
              </w:rPr>
              <w:t>以及有关专项资金管理</w:t>
            </w:r>
            <w:r>
              <w:rPr>
                <w:spacing w:val="1"/>
                <w:sz w:val="24"/>
                <w:szCs w:val="24"/>
              </w:rPr>
              <w:t xml:space="preserve">  </w:t>
            </w:r>
            <w:r>
              <w:rPr>
                <w:spacing w:val="-10"/>
                <w:sz w:val="24"/>
                <w:szCs w:val="24"/>
              </w:rPr>
              <w:t>办法规定；</w:t>
            </w:r>
            <w:r>
              <w:rPr>
                <w:rFonts w:ascii="宋体" w:hAnsi="宋体" w:eastAsia="宋体" w:cs="宋体"/>
                <w:spacing w:val="-10"/>
                <w:sz w:val="24"/>
                <w:szCs w:val="24"/>
              </w:rPr>
              <w:t>②</w:t>
            </w:r>
            <w:r>
              <w:rPr>
                <w:spacing w:val="-10"/>
                <w:sz w:val="24"/>
                <w:szCs w:val="24"/>
              </w:rPr>
              <w:t>经办机构按</w:t>
            </w:r>
            <w:r>
              <w:rPr>
                <w:spacing w:val="1"/>
                <w:sz w:val="24"/>
                <w:szCs w:val="24"/>
              </w:rPr>
              <w:t xml:space="preserve"> </w:t>
            </w:r>
            <w:r>
              <w:rPr>
                <w:spacing w:val="-2"/>
                <w:sz w:val="24"/>
                <w:szCs w:val="24"/>
              </w:rPr>
              <w:t>照要求及时向购买主体</w:t>
            </w:r>
            <w:r>
              <w:rPr>
                <w:spacing w:val="1"/>
                <w:sz w:val="24"/>
                <w:szCs w:val="24"/>
              </w:rPr>
              <w:t xml:space="preserve">  </w:t>
            </w:r>
            <w:r>
              <w:rPr>
                <w:spacing w:val="-10"/>
                <w:sz w:val="24"/>
                <w:szCs w:val="24"/>
              </w:rPr>
              <w:t>提供资金的使用情况，项</w:t>
            </w:r>
            <w:r>
              <w:rPr>
                <w:spacing w:val="1"/>
                <w:sz w:val="24"/>
                <w:szCs w:val="24"/>
              </w:rPr>
              <w:t xml:space="preserve"> </w:t>
            </w:r>
            <w:r>
              <w:rPr>
                <w:spacing w:val="-10"/>
                <w:sz w:val="24"/>
                <w:szCs w:val="24"/>
              </w:rPr>
              <w:t>目的执行情况等材料，每</w:t>
            </w:r>
            <w:r>
              <w:rPr>
                <w:spacing w:val="1"/>
                <w:sz w:val="24"/>
                <w:szCs w:val="24"/>
              </w:rPr>
              <w:t xml:space="preserve"> </w:t>
            </w:r>
            <w:r>
              <w:rPr>
                <w:spacing w:val="-8"/>
                <w:sz w:val="24"/>
                <w:szCs w:val="24"/>
              </w:rPr>
              <w:t>符合一项得</w:t>
            </w:r>
            <w:r>
              <w:rPr>
                <w:spacing w:val="-32"/>
                <w:sz w:val="24"/>
                <w:szCs w:val="24"/>
              </w:rPr>
              <w:t xml:space="preserve"> </w:t>
            </w:r>
            <w:r>
              <w:rPr>
                <w:rFonts w:ascii="Times New Roman" w:hAnsi="Times New Roman" w:eastAsia="Times New Roman" w:cs="Times New Roman"/>
                <w:spacing w:val="-8"/>
                <w:sz w:val="24"/>
                <w:szCs w:val="24"/>
              </w:rPr>
              <w:t>1/2</w:t>
            </w:r>
            <w:r>
              <w:rPr>
                <w:rFonts w:ascii="Times New Roman" w:hAnsi="Times New Roman" w:eastAsia="Times New Roman" w:cs="Times New Roman"/>
                <w:spacing w:val="13"/>
                <w:sz w:val="24"/>
                <w:szCs w:val="24"/>
              </w:rPr>
              <w:t xml:space="preserve"> </w:t>
            </w:r>
            <w:r>
              <w:rPr>
                <w:spacing w:val="-8"/>
                <w:sz w:val="24"/>
                <w:szCs w:val="24"/>
              </w:rPr>
              <w:t>权重分。</w:t>
            </w:r>
          </w:p>
        </w:tc>
        <w:tc>
          <w:tcPr>
            <w:tcW w:w="2054" w:type="dxa"/>
            <w:vAlign w:val="top"/>
          </w:tcPr>
          <w:p>
            <w:pPr>
              <w:pStyle w:val="6"/>
              <w:spacing w:before="214" w:line="261" w:lineRule="auto"/>
              <w:ind w:left="119" w:right="104" w:firstLine="14"/>
              <w:jc w:val="both"/>
              <w:rPr>
                <w:sz w:val="24"/>
                <w:szCs w:val="24"/>
              </w:rPr>
            </w:pPr>
            <w:r>
              <w:rPr>
                <w:spacing w:val="18"/>
                <w:sz w:val="24"/>
                <w:szCs w:val="24"/>
              </w:rPr>
              <w:t>资金使用符合国</w:t>
            </w:r>
            <w:r>
              <w:rPr>
                <w:spacing w:val="3"/>
                <w:sz w:val="24"/>
                <w:szCs w:val="24"/>
              </w:rPr>
              <w:t xml:space="preserve"> </w:t>
            </w:r>
            <w:r>
              <w:rPr>
                <w:spacing w:val="20"/>
                <w:sz w:val="24"/>
                <w:szCs w:val="24"/>
              </w:rPr>
              <w:t>家财经法规和财</w:t>
            </w:r>
            <w:r>
              <w:rPr>
                <w:spacing w:val="4"/>
                <w:sz w:val="24"/>
                <w:szCs w:val="24"/>
              </w:rPr>
              <w:t xml:space="preserve"> </w:t>
            </w:r>
            <w:r>
              <w:rPr>
                <w:spacing w:val="20"/>
                <w:sz w:val="24"/>
                <w:szCs w:val="24"/>
              </w:rPr>
              <w:t>务管理制度以及</w:t>
            </w:r>
            <w:r>
              <w:rPr>
                <w:spacing w:val="4"/>
                <w:sz w:val="24"/>
                <w:szCs w:val="24"/>
              </w:rPr>
              <w:t xml:space="preserve"> </w:t>
            </w:r>
            <w:r>
              <w:rPr>
                <w:spacing w:val="20"/>
                <w:sz w:val="24"/>
                <w:szCs w:val="24"/>
              </w:rPr>
              <w:t>有关专项资金管</w:t>
            </w:r>
            <w:r>
              <w:rPr>
                <w:spacing w:val="4"/>
                <w:sz w:val="24"/>
                <w:szCs w:val="24"/>
              </w:rPr>
              <w:t xml:space="preserve"> </w:t>
            </w:r>
            <w:r>
              <w:rPr>
                <w:spacing w:val="-12"/>
                <w:sz w:val="24"/>
                <w:szCs w:val="24"/>
              </w:rPr>
              <w:t>理办法规定，但资</w:t>
            </w:r>
            <w:r>
              <w:rPr>
                <w:sz w:val="24"/>
                <w:szCs w:val="24"/>
              </w:rPr>
              <w:t xml:space="preserve"> </w:t>
            </w:r>
            <w:r>
              <w:rPr>
                <w:spacing w:val="20"/>
                <w:sz w:val="24"/>
                <w:szCs w:val="24"/>
              </w:rPr>
              <w:t>金支付凭证未及</w:t>
            </w:r>
            <w:r>
              <w:rPr>
                <w:spacing w:val="4"/>
                <w:sz w:val="24"/>
                <w:szCs w:val="24"/>
              </w:rPr>
              <w:t xml:space="preserve"> </w:t>
            </w:r>
            <w:r>
              <w:rPr>
                <w:spacing w:val="-4"/>
                <w:sz w:val="24"/>
                <w:szCs w:val="24"/>
              </w:rPr>
              <w:t>时分类。</w:t>
            </w:r>
          </w:p>
        </w:tc>
        <w:tc>
          <w:tcPr>
            <w:tcW w:w="751"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3"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before="60"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B104</w:t>
            </w:r>
          </w:p>
          <w:p>
            <w:pPr>
              <w:pStyle w:val="6"/>
              <w:spacing w:before="39" w:line="223" w:lineRule="auto"/>
              <w:ind w:left="149"/>
              <w:rPr>
                <w:sz w:val="24"/>
                <w:szCs w:val="24"/>
              </w:rPr>
            </w:pPr>
            <w:r>
              <w:rPr>
                <w:spacing w:val="-7"/>
                <w:sz w:val="24"/>
                <w:szCs w:val="24"/>
              </w:rPr>
              <w:t>财务监</w:t>
            </w:r>
          </w:p>
          <w:p>
            <w:pPr>
              <w:pStyle w:val="6"/>
              <w:spacing w:before="58" w:line="222" w:lineRule="auto"/>
              <w:ind w:left="153"/>
              <w:rPr>
                <w:sz w:val="24"/>
                <w:szCs w:val="24"/>
              </w:rPr>
            </w:pPr>
            <w:r>
              <w:rPr>
                <w:spacing w:val="-8"/>
                <w:sz w:val="24"/>
                <w:szCs w:val="24"/>
              </w:rPr>
              <w:t>督有效</w:t>
            </w:r>
          </w:p>
          <w:p>
            <w:pPr>
              <w:pStyle w:val="6"/>
              <w:spacing w:before="59" w:line="220" w:lineRule="auto"/>
              <w:ind w:left="390"/>
              <w:rPr>
                <w:sz w:val="24"/>
                <w:szCs w:val="24"/>
              </w:rPr>
            </w:pPr>
            <w:r>
              <w:rPr>
                <w:sz w:val="24"/>
                <w:szCs w:val="24"/>
              </w:rPr>
              <w:t>性</w:t>
            </w:r>
          </w:p>
        </w:tc>
        <w:tc>
          <w:tcPr>
            <w:tcW w:w="567" w:type="dxa"/>
            <w:vAlign w:val="top"/>
          </w:tcPr>
          <w:p>
            <w:pPr>
              <w:spacing w:line="254" w:lineRule="auto"/>
              <w:rPr>
                <w:rFonts w:ascii="Arial"/>
                <w:sz w:val="21"/>
              </w:rPr>
            </w:pPr>
          </w:p>
          <w:p>
            <w:pPr>
              <w:spacing w:line="25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spacing w:line="272" w:lineRule="auto"/>
              <w:rPr>
                <w:rFonts w:ascii="Arial"/>
                <w:sz w:val="21"/>
              </w:rPr>
            </w:pPr>
          </w:p>
          <w:p>
            <w:pPr>
              <w:pStyle w:val="6"/>
              <w:spacing w:before="78" w:line="245" w:lineRule="auto"/>
              <w:ind w:left="121" w:right="68"/>
              <w:rPr>
                <w:sz w:val="24"/>
                <w:szCs w:val="24"/>
              </w:rPr>
            </w:pPr>
            <w:r>
              <w:rPr>
                <w:spacing w:val="-7"/>
                <w:sz w:val="24"/>
                <w:szCs w:val="24"/>
              </w:rPr>
              <w:t>建立财务监督检查措施，</w:t>
            </w:r>
            <w:r>
              <w:rPr>
                <w:spacing w:val="5"/>
                <w:sz w:val="24"/>
                <w:szCs w:val="24"/>
              </w:rPr>
              <w:t xml:space="preserve"> </w:t>
            </w:r>
            <w:r>
              <w:rPr>
                <w:spacing w:val="-2"/>
                <w:sz w:val="24"/>
                <w:szCs w:val="24"/>
              </w:rPr>
              <w:t>得满分，否则不得分。</w:t>
            </w:r>
          </w:p>
        </w:tc>
        <w:tc>
          <w:tcPr>
            <w:tcW w:w="2054" w:type="dxa"/>
            <w:vAlign w:val="top"/>
          </w:tcPr>
          <w:p>
            <w:pPr>
              <w:pStyle w:val="6"/>
              <w:spacing w:before="180" w:line="251" w:lineRule="auto"/>
              <w:ind w:left="121" w:right="104"/>
              <w:jc w:val="both"/>
              <w:rPr>
                <w:sz w:val="24"/>
                <w:szCs w:val="24"/>
              </w:rPr>
            </w:pPr>
            <w:r>
              <w:rPr>
                <w:spacing w:val="20"/>
                <w:sz w:val="24"/>
                <w:szCs w:val="24"/>
              </w:rPr>
              <w:t>建立财务监督检</w:t>
            </w:r>
            <w:r>
              <w:rPr>
                <w:spacing w:val="1"/>
                <w:sz w:val="24"/>
                <w:szCs w:val="24"/>
              </w:rPr>
              <w:t xml:space="preserve"> </w:t>
            </w:r>
            <w:r>
              <w:rPr>
                <w:spacing w:val="-13"/>
                <w:sz w:val="24"/>
                <w:szCs w:val="24"/>
              </w:rPr>
              <w:t>查措施，但监督材</w:t>
            </w:r>
            <w:r>
              <w:rPr>
                <w:spacing w:val="6"/>
                <w:sz w:val="24"/>
                <w:szCs w:val="24"/>
              </w:rPr>
              <w:t xml:space="preserve"> </w:t>
            </w:r>
            <w:r>
              <w:rPr>
                <w:spacing w:val="-3"/>
                <w:sz w:val="24"/>
                <w:szCs w:val="24"/>
              </w:rPr>
              <w:t>料未及时归档。</w:t>
            </w:r>
          </w:p>
        </w:tc>
        <w:tc>
          <w:tcPr>
            <w:tcW w:w="751" w:type="dxa"/>
            <w:vAlign w:val="top"/>
          </w:tcPr>
          <w:p>
            <w:pPr>
              <w:spacing w:line="254" w:lineRule="auto"/>
              <w:rPr>
                <w:rFonts w:ascii="Arial"/>
                <w:sz w:val="21"/>
              </w:rPr>
            </w:pPr>
          </w:p>
          <w:p>
            <w:pPr>
              <w:spacing w:line="255"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677" w:type="dxa"/>
            <w:vMerge w:val="continue"/>
            <w:tcBorders>
              <w:top w:val="nil"/>
              <w:bottom w:val="nil"/>
            </w:tcBorders>
            <w:vAlign w:val="top"/>
          </w:tcPr>
          <w:p>
            <w:pPr>
              <w:rPr>
                <w:rFonts w:ascii="Arial"/>
                <w:sz w:val="21"/>
              </w:rPr>
            </w:pPr>
          </w:p>
        </w:tc>
        <w:tc>
          <w:tcPr>
            <w:tcW w:w="711"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69" w:line="239" w:lineRule="auto"/>
              <w:ind w:left="126" w:right="116" w:firstLine="88"/>
              <w:jc w:val="both"/>
              <w:rPr>
                <w:sz w:val="24"/>
                <w:szCs w:val="24"/>
              </w:rPr>
            </w:pPr>
            <w:r>
              <w:rPr>
                <w:rFonts w:ascii="Times New Roman" w:hAnsi="Times New Roman" w:eastAsia="Times New Roman" w:cs="Times New Roman"/>
                <w:spacing w:val="-2"/>
                <w:sz w:val="24"/>
                <w:szCs w:val="24"/>
              </w:rPr>
              <w:t xml:space="preserve">B2  </w:t>
            </w:r>
            <w:r>
              <w:rPr>
                <w:spacing w:val="-9"/>
                <w:sz w:val="24"/>
                <w:szCs w:val="24"/>
              </w:rPr>
              <w:t>组织</w:t>
            </w:r>
            <w:r>
              <w:rPr>
                <w:sz w:val="24"/>
                <w:szCs w:val="24"/>
              </w:rPr>
              <w:t xml:space="preserve"> </w:t>
            </w:r>
            <w:r>
              <w:rPr>
                <w:spacing w:val="-9"/>
                <w:sz w:val="24"/>
                <w:szCs w:val="24"/>
              </w:rPr>
              <w:t>实施</w:t>
            </w:r>
          </w:p>
        </w:tc>
        <w:tc>
          <w:tcPr>
            <w:tcW w:w="992" w:type="dxa"/>
            <w:vAlign w:val="top"/>
          </w:tcPr>
          <w:p>
            <w:pPr>
              <w:rPr>
                <w:rFonts w:ascii="Arial"/>
                <w:sz w:val="21"/>
              </w:rPr>
            </w:pPr>
          </w:p>
          <w:p>
            <w:pPr>
              <w:rPr>
                <w:rFonts w:ascii="Arial"/>
                <w:sz w:val="21"/>
              </w:rPr>
            </w:pPr>
          </w:p>
          <w:p>
            <w:pPr>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B201</w:t>
            </w:r>
          </w:p>
          <w:p>
            <w:pPr>
              <w:pStyle w:val="6"/>
              <w:spacing w:before="39" w:line="222" w:lineRule="auto"/>
              <w:ind w:left="160"/>
              <w:rPr>
                <w:sz w:val="24"/>
                <w:szCs w:val="24"/>
              </w:rPr>
            </w:pPr>
            <w:r>
              <w:rPr>
                <w:spacing w:val="-10"/>
                <w:sz w:val="24"/>
                <w:szCs w:val="24"/>
              </w:rPr>
              <w:t>管理制</w:t>
            </w:r>
          </w:p>
          <w:p>
            <w:pPr>
              <w:pStyle w:val="6"/>
              <w:spacing w:before="59" w:line="223" w:lineRule="auto"/>
              <w:ind w:left="146"/>
              <w:rPr>
                <w:sz w:val="24"/>
                <w:szCs w:val="24"/>
              </w:rPr>
            </w:pPr>
            <w:r>
              <w:rPr>
                <w:spacing w:val="-6"/>
                <w:sz w:val="24"/>
                <w:szCs w:val="24"/>
              </w:rPr>
              <w:t>度健全</w:t>
            </w:r>
          </w:p>
          <w:p>
            <w:pPr>
              <w:pStyle w:val="6"/>
              <w:spacing w:before="58" w:line="220" w:lineRule="auto"/>
              <w:ind w:left="390"/>
              <w:rPr>
                <w:sz w:val="24"/>
                <w:szCs w:val="24"/>
              </w:rPr>
            </w:pPr>
            <w:r>
              <w:rPr>
                <w:sz w:val="24"/>
                <w:szCs w:val="24"/>
              </w:rPr>
              <w:t>性</w:t>
            </w:r>
          </w:p>
        </w:tc>
        <w:tc>
          <w:tcPr>
            <w:tcW w:w="567" w:type="dxa"/>
            <w:vAlign w:val="top"/>
          </w:tcPr>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42" w:line="262" w:lineRule="auto"/>
              <w:ind w:left="119" w:right="56" w:hanging="6"/>
              <w:rPr>
                <w:sz w:val="24"/>
                <w:szCs w:val="24"/>
              </w:rPr>
            </w:pPr>
            <w:r>
              <w:rPr>
                <w:rFonts w:ascii="宋体" w:hAnsi="宋体" w:eastAsia="宋体" w:cs="宋体"/>
                <w:spacing w:val="-3"/>
                <w:sz w:val="24"/>
                <w:szCs w:val="24"/>
              </w:rPr>
              <w:t>①</w:t>
            </w:r>
            <w:r>
              <w:rPr>
                <w:spacing w:val="-3"/>
                <w:sz w:val="24"/>
                <w:szCs w:val="24"/>
              </w:rPr>
              <w:t xml:space="preserve">已制定或具有项目实  </w:t>
            </w:r>
            <w:r>
              <w:rPr>
                <w:spacing w:val="-4"/>
                <w:sz w:val="24"/>
                <w:szCs w:val="24"/>
              </w:rPr>
              <w:t xml:space="preserve">施方案或申报指南等业  </w:t>
            </w:r>
            <w:r>
              <w:rPr>
                <w:spacing w:val="-10"/>
                <w:sz w:val="24"/>
                <w:szCs w:val="24"/>
              </w:rPr>
              <w:t>务管理制度；</w:t>
            </w:r>
            <w:r>
              <w:rPr>
                <w:rFonts w:ascii="宋体" w:hAnsi="宋体" w:eastAsia="宋体" w:cs="宋体"/>
                <w:spacing w:val="-10"/>
                <w:sz w:val="24"/>
                <w:szCs w:val="24"/>
              </w:rPr>
              <w:t>②</w:t>
            </w:r>
            <w:r>
              <w:rPr>
                <w:spacing w:val="-10"/>
                <w:sz w:val="24"/>
                <w:szCs w:val="24"/>
              </w:rPr>
              <w:t>业务管理</w:t>
            </w:r>
            <w:r>
              <w:rPr>
                <w:spacing w:val="2"/>
                <w:sz w:val="24"/>
                <w:szCs w:val="24"/>
              </w:rPr>
              <w:t xml:space="preserve"> </w:t>
            </w:r>
            <w:r>
              <w:rPr>
                <w:spacing w:val="-4"/>
                <w:sz w:val="24"/>
                <w:szCs w:val="24"/>
              </w:rPr>
              <w:t xml:space="preserve">制度完整明确且具有可  </w:t>
            </w:r>
            <w:r>
              <w:rPr>
                <w:spacing w:val="-6"/>
                <w:sz w:val="24"/>
                <w:szCs w:val="24"/>
              </w:rPr>
              <w:t>操作性（至少包括申报、</w:t>
            </w:r>
            <w:r>
              <w:rPr>
                <w:spacing w:val="6"/>
                <w:sz w:val="24"/>
                <w:szCs w:val="24"/>
              </w:rPr>
              <w:t xml:space="preserve"> </w:t>
            </w:r>
            <w:r>
              <w:rPr>
                <w:spacing w:val="-10"/>
                <w:sz w:val="24"/>
                <w:szCs w:val="24"/>
              </w:rPr>
              <w:t>审核、监督等业务管理制</w:t>
            </w:r>
            <w:r>
              <w:rPr>
                <w:spacing w:val="2"/>
                <w:sz w:val="24"/>
                <w:szCs w:val="24"/>
              </w:rPr>
              <w:t xml:space="preserve"> </w:t>
            </w:r>
            <w:r>
              <w:rPr>
                <w:spacing w:val="-7"/>
                <w:sz w:val="24"/>
                <w:szCs w:val="24"/>
              </w:rPr>
              <w:t>度</w:t>
            </w:r>
            <w:r>
              <w:rPr>
                <w:spacing w:val="12"/>
                <w:sz w:val="24"/>
                <w:szCs w:val="24"/>
              </w:rPr>
              <w:t>），</w:t>
            </w:r>
            <w:r>
              <w:rPr>
                <w:spacing w:val="-7"/>
                <w:sz w:val="24"/>
                <w:szCs w:val="24"/>
              </w:rPr>
              <w:t>每符合一项得</w:t>
            </w:r>
            <w:r>
              <w:rPr>
                <w:spacing w:val="-32"/>
                <w:sz w:val="24"/>
                <w:szCs w:val="24"/>
              </w:rPr>
              <w:t xml:space="preserve"> </w:t>
            </w:r>
            <w:r>
              <w:rPr>
                <w:rFonts w:ascii="Times New Roman" w:hAnsi="Times New Roman" w:eastAsia="Times New Roman" w:cs="Times New Roman"/>
                <w:spacing w:val="-7"/>
                <w:sz w:val="24"/>
                <w:szCs w:val="24"/>
              </w:rPr>
              <w:t>1/2</w:t>
            </w:r>
            <w:r>
              <w:rPr>
                <w:rFonts w:ascii="Times New Roman" w:hAnsi="Times New Roman" w:eastAsia="Times New Roman" w:cs="Times New Roman"/>
                <w:sz w:val="24"/>
                <w:szCs w:val="24"/>
              </w:rPr>
              <w:t xml:space="preserve">  </w:t>
            </w:r>
            <w:r>
              <w:rPr>
                <w:spacing w:val="-4"/>
                <w:sz w:val="24"/>
                <w:szCs w:val="24"/>
              </w:rPr>
              <w:t>权重分。</w:t>
            </w:r>
          </w:p>
        </w:tc>
        <w:tc>
          <w:tcPr>
            <w:tcW w:w="2054" w:type="dxa"/>
            <w:vAlign w:val="top"/>
          </w:tcPr>
          <w:p>
            <w:pPr>
              <w:spacing w:line="327" w:lineRule="auto"/>
              <w:rPr>
                <w:rFonts w:ascii="Arial"/>
                <w:sz w:val="21"/>
              </w:rPr>
            </w:pPr>
          </w:p>
          <w:p>
            <w:pPr>
              <w:spacing w:line="328" w:lineRule="auto"/>
              <w:rPr>
                <w:rFonts w:ascii="Arial"/>
                <w:sz w:val="21"/>
              </w:rPr>
            </w:pPr>
          </w:p>
          <w:p>
            <w:pPr>
              <w:pStyle w:val="6"/>
              <w:spacing w:before="78" w:line="256" w:lineRule="auto"/>
              <w:ind w:left="122" w:right="104" w:firstLine="30"/>
              <w:jc w:val="both"/>
              <w:rPr>
                <w:sz w:val="24"/>
                <w:szCs w:val="24"/>
              </w:rPr>
            </w:pPr>
            <w:r>
              <w:rPr>
                <w:spacing w:val="15"/>
                <w:sz w:val="24"/>
                <w:szCs w:val="24"/>
              </w:rPr>
              <w:t>已制定或具有相</w:t>
            </w:r>
            <w:r>
              <w:rPr>
                <w:spacing w:val="5"/>
                <w:sz w:val="24"/>
                <w:szCs w:val="24"/>
              </w:rPr>
              <w:t xml:space="preserve"> </w:t>
            </w:r>
            <w:r>
              <w:rPr>
                <w:spacing w:val="20"/>
                <w:sz w:val="24"/>
                <w:szCs w:val="24"/>
              </w:rPr>
              <w:t>应的财务和业务</w:t>
            </w:r>
            <w:r>
              <w:rPr>
                <w:spacing w:val="1"/>
                <w:sz w:val="24"/>
                <w:szCs w:val="24"/>
              </w:rPr>
              <w:t xml:space="preserve"> </w:t>
            </w:r>
            <w:r>
              <w:rPr>
                <w:spacing w:val="-13"/>
                <w:sz w:val="24"/>
                <w:szCs w:val="24"/>
              </w:rPr>
              <w:t>管理制度，对项目</w:t>
            </w:r>
            <w:r>
              <w:rPr>
                <w:spacing w:val="5"/>
                <w:sz w:val="24"/>
                <w:szCs w:val="24"/>
              </w:rPr>
              <w:t xml:space="preserve"> </w:t>
            </w:r>
            <w:r>
              <w:rPr>
                <w:spacing w:val="-3"/>
                <w:sz w:val="24"/>
                <w:szCs w:val="24"/>
              </w:rPr>
              <w:t>实施进行监管。</w:t>
            </w:r>
          </w:p>
        </w:tc>
        <w:tc>
          <w:tcPr>
            <w:tcW w:w="751" w:type="dxa"/>
            <w:vAlign w:val="top"/>
          </w:tcPr>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374" w:lineRule="auto"/>
              <w:rPr>
                <w:rFonts w:ascii="Arial"/>
                <w:sz w:val="21"/>
              </w:rPr>
            </w:pPr>
          </w:p>
          <w:p>
            <w:pPr>
              <w:pStyle w:val="6"/>
              <w:spacing w:before="69" w:line="245" w:lineRule="auto"/>
              <w:ind w:left="146" w:right="136" w:firstLine="89"/>
              <w:jc w:val="both"/>
              <w:rPr>
                <w:sz w:val="24"/>
                <w:szCs w:val="24"/>
              </w:rPr>
            </w:pPr>
            <w:r>
              <w:rPr>
                <w:rFonts w:ascii="Times New Roman" w:hAnsi="Times New Roman" w:eastAsia="Times New Roman" w:cs="Times New Roman"/>
                <w:spacing w:val="-1"/>
                <w:sz w:val="24"/>
                <w:szCs w:val="24"/>
              </w:rPr>
              <w:t xml:space="preserve">B202  </w:t>
            </w:r>
            <w:r>
              <w:rPr>
                <w:spacing w:val="-6"/>
                <w:sz w:val="24"/>
                <w:szCs w:val="24"/>
              </w:rPr>
              <w:t>项目采</w:t>
            </w:r>
            <w:r>
              <w:rPr>
                <w:spacing w:val="1"/>
                <w:sz w:val="24"/>
                <w:szCs w:val="24"/>
              </w:rPr>
              <w:t xml:space="preserve"> </w:t>
            </w:r>
            <w:r>
              <w:rPr>
                <w:spacing w:val="-6"/>
                <w:sz w:val="24"/>
                <w:szCs w:val="24"/>
              </w:rPr>
              <w:t>购管理</w:t>
            </w:r>
            <w:r>
              <w:rPr>
                <w:spacing w:val="1"/>
                <w:sz w:val="24"/>
                <w:szCs w:val="24"/>
              </w:rPr>
              <w:t xml:space="preserve"> </w:t>
            </w:r>
            <w:r>
              <w:rPr>
                <w:spacing w:val="-6"/>
                <w:sz w:val="24"/>
                <w:szCs w:val="24"/>
              </w:rPr>
              <w:t>规范性</w:t>
            </w:r>
          </w:p>
        </w:tc>
        <w:tc>
          <w:tcPr>
            <w:tcW w:w="567" w:type="dxa"/>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44" w:line="260" w:lineRule="auto"/>
              <w:ind w:left="119" w:right="104" w:hanging="6"/>
              <w:rPr>
                <w:sz w:val="24"/>
                <w:szCs w:val="24"/>
              </w:rPr>
            </w:pPr>
            <w:r>
              <w:rPr>
                <w:rFonts w:ascii="宋体" w:hAnsi="宋体" w:eastAsia="宋体" w:cs="宋体"/>
                <w:spacing w:val="-1"/>
                <w:sz w:val="24"/>
                <w:szCs w:val="24"/>
              </w:rPr>
              <w:t>①</w:t>
            </w:r>
            <w:r>
              <w:rPr>
                <w:spacing w:val="-1"/>
                <w:sz w:val="24"/>
                <w:szCs w:val="24"/>
              </w:rPr>
              <w:t>购买主体按照要求公</w:t>
            </w:r>
            <w:r>
              <w:rPr>
                <w:sz w:val="24"/>
                <w:szCs w:val="24"/>
              </w:rPr>
              <w:t xml:space="preserve">  </w:t>
            </w:r>
            <w:r>
              <w:rPr>
                <w:spacing w:val="-10"/>
                <w:sz w:val="24"/>
                <w:szCs w:val="24"/>
              </w:rPr>
              <w:t>开购买服务信息；</w:t>
            </w:r>
            <w:r>
              <w:rPr>
                <w:rFonts w:ascii="宋体" w:hAnsi="宋体" w:eastAsia="宋体" w:cs="宋体"/>
                <w:spacing w:val="-10"/>
                <w:sz w:val="24"/>
                <w:szCs w:val="24"/>
              </w:rPr>
              <w:t>②</w:t>
            </w:r>
            <w:r>
              <w:rPr>
                <w:spacing w:val="-10"/>
                <w:sz w:val="24"/>
                <w:szCs w:val="24"/>
              </w:rPr>
              <w:t>是否</w:t>
            </w:r>
            <w:r>
              <w:rPr>
                <w:spacing w:val="2"/>
                <w:sz w:val="24"/>
                <w:szCs w:val="24"/>
              </w:rPr>
              <w:t xml:space="preserve"> </w:t>
            </w:r>
            <w:r>
              <w:rPr>
                <w:spacing w:val="-2"/>
                <w:sz w:val="24"/>
                <w:szCs w:val="24"/>
              </w:rPr>
              <w:t>按照政府采购法等有关</w:t>
            </w:r>
            <w:r>
              <w:rPr>
                <w:spacing w:val="1"/>
                <w:sz w:val="24"/>
                <w:szCs w:val="24"/>
              </w:rPr>
              <w:t xml:space="preserve">  </w:t>
            </w:r>
            <w:r>
              <w:rPr>
                <w:spacing w:val="-10"/>
                <w:sz w:val="24"/>
                <w:szCs w:val="24"/>
              </w:rPr>
              <w:t>规定，通过公平公正择优</w:t>
            </w:r>
            <w:r>
              <w:rPr>
                <w:spacing w:val="2"/>
                <w:sz w:val="24"/>
                <w:szCs w:val="24"/>
              </w:rPr>
              <w:t xml:space="preserve"> </w:t>
            </w:r>
            <w:r>
              <w:rPr>
                <w:spacing w:val="-2"/>
                <w:sz w:val="24"/>
                <w:szCs w:val="24"/>
              </w:rPr>
              <w:t>确认经办机构每符合一</w:t>
            </w:r>
            <w:r>
              <w:rPr>
                <w:spacing w:val="1"/>
                <w:sz w:val="24"/>
                <w:szCs w:val="24"/>
              </w:rPr>
              <w:t xml:space="preserve">  </w:t>
            </w:r>
            <w:r>
              <w:rPr>
                <w:spacing w:val="-5"/>
                <w:sz w:val="24"/>
                <w:szCs w:val="24"/>
              </w:rPr>
              <w:t>项得</w:t>
            </w:r>
            <w:r>
              <w:rPr>
                <w:spacing w:val="-28"/>
                <w:sz w:val="24"/>
                <w:szCs w:val="24"/>
              </w:rPr>
              <w:t xml:space="preserve"> </w:t>
            </w:r>
            <w:r>
              <w:rPr>
                <w:rFonts w:ascii="Times New Roman" w:hAnsi="Times New Roman" w:eastAsia="Times New Roman" w:cs="Times New Roman"/>
                <w:spacing w:val="-5"/>
                <w:sz w:val="24"/>
                <w:szCs w:val="24"/>
              </w:rPr>
              <w:t xml:space="preserve">1/2 </w:t>
            </w:r>
            <w:r>
              <w:rPr>
                <w:spacing w:val="-5"/>
                <w:sz w:val="24"/>
                <w:szCs w:val="24"/>
              </w:rPr>
              <w:t>权重分。</w:t>
            </w:r>
          </w:p>
        </w:tc>
        <w:tc>
          <w:tcPr>
            <w:tcW w:w="2054" w:type="dxa"/>
            <w:vAlign w:val="top"/>
          </w:tcPr>
          <w:p>
            <w:pPr>
              <w:rPr>
                <w:rFonts w:ascii="Arial"/>
                <w:sz w:val="21"/>
              </w:rPr>
            </w:pPr>
          </w:p>
          <w:p>
            <w:pPr>
              <w:spacing w:line="241" w:lineRule="auto"/>
              <w:rPr>
                <w:rFonts w:ascii="Arial"/>
                <w:sz w:val="21"/>
              </w:rPr>
            </w:pPr>
          </w:p>
          <w:p>
            <w:pPr>
              <w:pStyle w:val="6"/>
              <w:spacing w:before="78" w:line="253" w:lineRule="auto"/>
              <w:ind w:left="123" w:right="104"/>
              <w:jc w:val="both"/>
              <w:rPr>
                <w:sz w:val="24"/>
                <w:szCs w:val="24"/>
              </w:rPr>
            </w:pPr>
            <w:r>
              <w:rPr>
                <w:spacing w:val="20"/>
                <w:sz w:val="24"/>
                <w:szCs w:val="24"/>
              </w:rPr>
              <w:t>采购程序符合政</w:t>
            </w:r>
            <w:r>
              <w:rPr>
                <w:sz w:val="24"/>
                <w:szCs w:val="24"/>
              </w:rPr>
              <w:t xml:space="preserve"> </w:t>
            </w:r>
            <w:r>
              <w:rPr>
                <w:spacing w:val="20"/>
                <w:sz w:val="24"/>
                <w:szCs w:val="24"/>
              </w:rPr>
              <w:t>府采购法规制度</w:t>
            </w:r>
            <w:r>
              <w:rPr>
                <w:sz w:val="24"/>
                <w:szCs w:val="24"/>
              </w:rPr>
              <w:t xml:space="preserve"> </w:t>
            </w:r>
            <w:r>
              <w:rPr>
                <w:spacing w:val="-6"/>
                <w:sz w:val="24"/>
                <w:szCs w:val="24"/>
              </w:rPr>
              <w:t>要求。</w:t>
            </w:r>
          </w:p>
        </w:tc>
        <w:tc>
          <w:tcPr>
            <w:tcW w:w="751" w:type="dxa"/>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0"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pStyle w:val="6"/>
              <w:spacing w:before="99" w:line="239" w:lineRule="auto"/>
              <w:ind w:left="148" w:right="136" w:firstLine="87"/>
              <w:jc w:val="both"/>
              <w:rPr>
                <w:sz w:val="24"/>
                <w:szCs w:val="24"/>
              </w:rPr>
            </w:pPr>
            <w:r>
              <w:rPr>
                <w:rFonts w:ascii="Times New Roman" w:hAnsi="Times New Roman" w:eastAsia="Times New Roman" w:cs="Times New Roman"/>
                <w:spacing w:val="-1"/>
                <w:sz w:val="24"/>
                <w:szCs w:val="24"/>
              </w:rPr>
              <w:t xml:space="preserve">B203  </w:t>
            </w:r>
            <w:r>
              <w:rPr>
                <w:spacing w:val="-6"/>
                <w:sz w:val="24"/>
                <w:szCs w:val="24"/>
              </w:rPr>
              <w:t>合同管</w:t>
            </w:r>
            <w:r>
              <w:rPr>
                <w:sz w:val="24"/>
                <w:szCs w:val="24"/>
              </w:rPr>
              <w:t xml:space="preserve"> </w:t>
            </w:r>
            <w:r>
              <w:rPr>
                <w:spacing w:val="-6"/>
                <w:sz w:val="24"/>
                <w:szCs w:val="24"/>
              </w:rPr>
              <w:t>理规范</w:t>
            </w:r>
          </w:p>
        </w:tc>
        <w:tc>
          <w:tcPr>
            <w:tcW w:w="567" w:type="dxa"/>
            <w:vAlign w:val="top"/>
          </w:tcPr>
          <w:p>
            <w:pPr>
              <w:spacing w:line="37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45" w:line="252" w:lineRule="auto"/>
              <w:ind w:left="120" w:right="104" w:hanging="7"/>
              <w:rPr>
                <w:sz w:val="24"/>
                <w:szCs w:val="24"/>
              </w:rPr>
            </w:pPr>
            <w:r>
              <w:rPr>
                <w:rFonts w:ascii="宋体" w:hAnsi="宋体" w:eastAsia="宋体" w:cs="宋体"/>
                <w:spacing w:val="-1"/>
                <w:sz w:val="24"/>
                <w:szCs w:val="24"/>
              </w:rPr>
              <w:t>①</w:t>
            </w:r>
            <w:r>
              <w:rPr>
                <w:spacing w:val="-1"/>
                <w:sz w:val="24"/>
                <w:szCs w:val="24"/>
              </w:rPr>
              <w:t>与经办机构签订书面</w:t>
            </w:r>
            <w:r>
              <w:rPr>
                <w:sz w:val="24"/>
                <w:szCs w:val="24"/>
              </w:rPr>
              <w:t xml:space="preserve">  </w:t>
            </w:r>
            <w:r>
              <w:rPr>
                <w:spacing w:val="-10"/>
                <w:sz w:val="24"/>
                <w:szCs w:val="24"/>
              </w:rPr>
              <w:t>合同；</w:t>
            </w:r>
            <w:r>
              <w:rPr>
                <w:rFonts w:ascii="宋体" w:hAnsi="宋体" w:eastAsia="宋体" w:cs="宋体"/>
                <w:spacing w:val="-10"/>
                <w:sz w:val="24"/>
                <w:szCs w:val="24"/>
              </w:rPr>
              <w:t>②</w:t>
            </w:r>
            <w:r>
              <w:rPr>
                <w:spacing w:val="-10"/>
                <w:sz w:val="24"/>
                <w:szCs w:val="24"/>
              </w:rPr>
              <w:t>合同签订内容完</w:t>
            </w:r>
            <w:r>
              <w:rPr>
                <w:spacing w:val="1"/>
                <w:sz w:val="24"/>
                <w:szCs w:val="24"/>
              </w:rPr>
              <w:t xml:space="preserve"> </w:t>
            </w:r>
            <w:r>
              <w:rPr>
                <w:spacing w:val="-10"/>
                <w:sz w:val="24"/>
                <w:szCs w:val="24"/>
              </w:rPr>
              <w:t>整，写明服务标准、时限</w:t>
            </w:r>
          </w:p>
        </w:tc>
        <w:tc>
          <w:tcPr>
            <w:tcW w:w="2054" w:type="dxa"/>
            <w:vAlign w:val="top"/>
          </w:tcPr>
          <w:p>
            <w:pPr>
              <w:pStyle w:val="6"/>
              <w:spacing w:before="44" w:line="252" w:lineRule="auto"/>
              <w:ind w:left="121" w:right="104" w:firstLine="1"/>
              <w:jc w:val="both"/>
              <w:rPr>
                <w:sz w:val="24"/>
                <w:szCs w:val="24"/>
              </w:rPr>
            </w:pPr>
            <w:r>
              <w:rPr>
                <w:spacing w:val="20"/>
                <w:sz w:val="24"/>
                <w:szCs w:val="24"/>
              </w:rPr>
              <w:t>项目为中央资金</w:t>
            </w:r>
            <w:r>
              <w:rPr>
                <w:sz w:val="24"/>
                <w:szCs w:val="24"/>
              </w:rPr>
              <w:t xml:space="preserve"> </w:t>
            </w:r>
            <w:r>
              <w:rPr>
                <w:spacing w:val="20"/>
                <w:sz w:val="24"/>
                <w:szCs w:val="24"/>
              </w:rPr>
              <w:t>和自治区资金补</w:t>
            </w:r>
            <w:r>
              <w:rPr>
                <w:spacing w:val="2"/>
                <w:sz w:val="24"/>
                <w:szCs w:val="24"/>
              </w:rPr>
              <w:t xml:space="preserve"> </w:t>
            </w:r>
            <w:r>
              <w:rPr>
                <w:spacing w:val="-13"/>
                <w:sz w:val="24"/>
                <w:szCs w:val="24"/>
              </w:rPr>
              <w:t>助项目，民丰县人</w:t>
            </w:r>
          </w:p>
        </w:tc>
        <w:tc>
          <w:tcPr>
            <w:tcW w:w="751" w:type="dxa"/>
            <w:vAlign w:val="top"/>
          </w:tcPr>
          <w:p>
            <w:pPr>
              <w:spacing w:line="37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48"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2" w:hRule="atLeast"/>
        </w:trPr>
        <w:tc>
          <w:tcPr>
            <w:tcW w:w="677" w:type="dxa"/>
            <w:vMerge w:val="restart"/>
            <w:tcBorders>
              <w:bottom w:val="nil"/>
            </w:tcBorders>
            <w:vAlign w:val="top"/>
          </w:tcPr>
          <w:p>
            <w:pPr>
              <w:rPr>
                <w:rFonts w:ascii="Arial"/>
                <w:sz w:val="21"/>
              </w:rPr>
            </w:pPr>
          </w:p>
        </w:tc>
        <w:tc>
          <w:tcPr>
            <w:tcW w:w="711" w:type="dxa"/>
            <w:vMerge w:val="restart"/>
            <w:tcBorders>
              <w:bottom w:val="nil"/>
            </w:tcBorders>
            <w:vAlign w:val="top"/>
          </w:tcPr>
          <w:p>
            <w:pPr>
              <w:rPr>
                <w:rFonts w:ascii="Arial"/>
                <w:sz w:val="21"/>
              </w:rPr>
            </w:pPr>
          </w:p>
        </w:tc>
        <w:tc>
          <w:tcPr>
            <w:tcW w:w="992" w:type="dxa"/>
            <w:vAlign w:val="top"/>
          </w:tcPr>
          <w:p>
            <w:pPr>
              <w:pStyle w:val="6"/>
              <w:spacing w:before="46" w:line="220" w:lineRule="auto"/>
              <w:ind w:left="390"/>
              <w:rPr>
                <w:sz w:val="24"/>
                <w:szCs w:val="24"/>
              </w:rPr>
            </w:pPr>
            <w:r>
              <w:rPr>
                <w:sz w:val="24"/>
                <w:szCs w:val="24"/>
              </w:rPr>
              <w:t>性</w:t>
            </w:r>
          </w:p>
        </w:tc>
        <w:tc>
          <w:tcPr>
            <w:tcW w:w="567" w:type="dxa"/>
            <w:vAlign w:val="top"/>
          </w:tcPr>
          <w:p>
            <w:pPr>
              <w:rPr>
                <w:rFonts w:ascii="Arial"/>
                <w:sz w:val="21"/>
              </w:rPr>
            </w:pPr>
          </w:p>
        </w:tc>
        <w:tc>
          <w:tcPr>
            <w:tcW w:w="2764" w:type="dxa"/>
            <w:vAlign w:val="top"/>
          </w:tcPr>
          <w:p>
            <w:pPr>
              <w:pStyle w:val="6"/>
              <w:spacing w:before="44" w:line="262" w:lineRule="auto"/>
              <w:ind w:left="115" w:right="104" w:firstLine="14"/>
              <w:rPr>
                <w:sz w:val="24"/>
                <w:szCs w:val="24"/>
              </w:rPr>
            </w:pPr>
            <w:r>
              <w:rPr>
                <w:spacing w:val="-11"/>
                <w:sz w:val="24"/>
                <w:szCs w:val="24"/>
              </w:rPr>
              <w:t>等，合同签订时限未超过</w:t>
            </w:r>
            <w:r>
              <w:rPr>
                <w:spacing w:val="4"/>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23"/>
                <w:w w:val="101"/>
                <w:sz w:val="24"/>
                <w:szCs w:val="24"/>
              </w:rPr>
              <w:t xml:space="preserve"> </w:t>
            </w:r>
            <w:r>
              <w:rPr>
                <w:spacing w:val="-6"/>
                <w:sz w:val="24"/>
                <w:szCs w:val="24"/>
              </w:rPr>
              <w:t>年；</w:t>
            </w:r>
            <w:r>
              <w:rPr>
                <w:rFonts w:ascii="宋体" w:hAnsi="宋体" w:eastAsia="宋体" w:cs="宋体"/>
                <w:spacing w:val="-6"/>
                <w:sz w:val="24"/>
                <w:szCs w:val="24"/>
              </w:rPr>
              <w:t>③</w:t>
            </w:r>
            <w:r>
              <w:rPr>
                <w:spacing w:val="-6"/>
                <w:sz w:val="24"/>
                <w:szCs w:val="24"/>
              </w:rPr>
              <w:t>合同签订内容符</w:t>
            </w:r>
            <w:r>
              <w:rPr>
                <w:sz w:val="24"/>
                <w:szCs w:val="24"/>
              </w:rPr>
              <w:t xml:space="preserve"> </w:t>
            </w:r>
            <w:r>
              <w:rPr>
                <w:spacing w:val="-10"/>
                <w:sz w:val="24"/>
                <w:szCs w:val="24"/>
              </w:rPr>
              <w:t>合政府购买服务政策、履</w:t>
            </w:r>
            <w:r>
              <w:rPr>
                <w:spacing w:val="7"/>
                <w:sz w:val="24"/>
                <w:szCs w:val="24"/>
              </w:rPr>
              <w:t xml:space="preserve"> </w:t>
            </w:r>
            <w:r>
              <w:rPr>
                <w:spacing w:val="-10"/>
                <w:sz w:val="24"/>
                <w:szCs w:val="24"/>
              </w:rPr>
              <w:t>职范围、服务内容、指导</w:t>
            </w:r>
            <w:r>
              <w:rPr>
                <w:spacing w:val="7"/>
                <w:sz w:val="24"/>
                <w:szCs w:val="24"/>
              </w:rPr>
              <w:t xml:space="preserve"> </w:t>
            </w:r>
            <w:r>
              <w:rPr>
                <w:spacing w:val="-10"/>
                <w:sz w:val="24"/>
                <w:szCs w:val="24"/>
              </w:rPr>
              <w:t>性目录等有关规定；</w:t>
            </w:r>
            <w:r>
              <w:rPr>
                <w:rFonts w:ascii="宋体" w:hAnsi="宋体" w:eastAsia="宋体" w:cs="宋体"/>
                <w:spacing w:val="-10"/>
                <w:sz w:val="24"/>
                <w:szCs w:val="24"/>
              </w:rPr>
              <w:t>④</w:t>
            </w:r>
            <w:r>
              <w:rPr>
                <w:spacing w:val="-10"/>
                <w:sz w:val="24"/>
                <w:szCs w:val="24"/>
              </w:rPr>
              <w:t>政</w:t>
            </w:r>
            <w:r>
              <w:rPr>
                <w:spacing w:val="7"/>
                <w:sz w:val="24"/>
                <w:szCs w:val="24"/>
              </w:rPr>
              <w:t xml:space="preserve"> </w:t>
            </w:r>
            <w:r>
              <w:rPr>
                <w:spacing w:val="-1"/>
                <w:sz w:val="24"/>
                <w:szCs w:val="24"/>
              </w:rPr>
              <w:t>府购买服务合同依法予</w:t>
            </w:r>
            <w:r>
              <w:rPr>
                <w:sz w:val="24"/>
                <w:szCs w:val="24"/>
              </w:rPr>
              <w:t xml:space="preserve">  </w:t>
            </w:r>
            <w:r>
              <w:rPr>
                <w:spacing w:val="-1"/>
                <w:sz w:val="24"/>
                <w:szCs w:val="24"/>
              </w:rPr>
              <w:t>以公告。每符合一项得</w:t>
            </w:r>
            <w:r>
              <w:rPr>
                <w:sz w:val="24"/>
                <w:szCs w:val="24"/>
              </w:rPr>
              <w:t xml:space="preserve">  </w:t>
            </w:r>
            <w:r>
              <w:rPr>
                <w:rFonts w:ascii="Times New Roman" w:hAnsi="Times New Roman" w:eastAsia="Times New Roman" w:cs="Times New Roman"/>
                <w:spacing w:val="-4"/>
                <w:sz w:val="24"/>
                <w:szCs w:val="24"/>
              </w:rPr>
              <w:t>1/4</w:t>
            </w:r>
            <w:r>
              <w:rPr>
                <w:rFonts w:ascii="Times New Roman" w:hAnsi="Times New Roman" w:eastAsia="Times New Roman" w:cs="Times New Roman"/>
                <w:spacing w:val="15"/>
                <w:sz w:val="24"/>
                <w:szCs w:val="24"/>
              </w:rPr>
              <w:t xml:space="preserve"> </w:t>
            </w:r>
            <w:r>
              <w:rPr>
                <w:spacing w:val="-4"/>
                <w:sz w:val="24"/>
                <w:szCs w:val="24"/>
              </w:rPr>
              <w:t>权重分。</w:t>
            </w:r>
          </w:p>
        </w:tc>
        <w:tc>
          <w:tcPr>
            <w:tcW w:w="2054" w:type="dxa"/>
            <w:vAlign w:val="top"/>
          </w:tcPr>
          <w:p>
            <w:pPr>
              <w:pStyle w:val="6"/>
              <w:spacing w:before="45" w:line="244" w:lineRule="auto"/>
              <w:ind w:left="135" w:right="59" w:hanging="9"/>
              <w:rPr>
                <w:sz w:val="24"/>
                <w:szCs w:val="24"/>
              </w:rPr>
            </w:pPr>
            <w:r>
              <w:rPr>
                <w:spacing w:val="19"/>
                <w:sz w:val="24"/>
                <w:szCs w:val="24"/>
              </w:rPr>
              <w:t>力资源和社会保</w:t>
            </w:r>
            <w:r>
              <w:rPr>
                <w:spacing w:val="4"/>
                <w:sz w:val="24"/>
                <w:szCs w:val="24"/>
              </w:rPr>
              <w:t xml:space="preserve"> </w:t>
            </w:r>
            <w:r>
              <w:rPr>
                <w:spacing w:val="-9"/>
                <w:sz w:val="24"/>
                <w:szCs w:val="24"/>
              </w:rPr>
              <w:t>障委托经办机构。</w:t>
            </w: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6"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359" w:lineRule="auto"/>
              <w:rPr>
                <w:rFonts w:ascii="Arial"/>
                <w:sz w:val="21"/>
              </w:rPr>
            </w:pPr>
          </w:p>
          <w:p>
            <w:pPr>
              <w:spacing w:line="359" w:lineRule="auto"/>
              <w:rPr>
                <w:rFonts w:ascii="Arial"/>
                <w:sz w:val="21"/>
              </w:rPr>
            </w:pPr>
          </w:p>
          <w:p>
            <w:pPr>
              <w:pStyle w:val="6"/>
              <w:spacing w:before="68" w:line="245" w:lineRule="auto"/>
              <w:ind w:left="146" w:right="136" w:firstLine="89"/>
              <w:jc w:val="both"/>
              <w:rPr>
                <w:sz w:val="24"/>
                <w:szCs w:val="24"/>
              </w:rPr>
            </w:pPr>
            <w:r>
              <w:rPr>
                <w:rFonts w:ascii="Times New Roman" w:hAnsi="Times New Roman" w:eastAsia="Times New Roman" w:cs="Times New Roman"/>
                <w:spacing w:val="-1"/>
                <w:sz w:val="24"/>
                <w:szCs w:val="24"/>
              </w:rPr>
              <w:t xml:space="preserve">B204  </w:t>
            </w:r>
            <w:r>
              <w:rPr>
                <w:spacing w:val="-6"/>
                <w:sz w:val="24"/>
                <w:szCs w:val="24"/>
              </w:rPr>
              <w:t>项目履</w:t>
            </w:r>
            <w:r>
              <w:rPr>
                <w:spacing w:val="1"/>
                <w:sz w:val="24"/>
                <w:szCs w:val="24"/>
              </w:rPr>
              <w:t xml:space="preserve"> </w:t>
            </w:r>
            <w:r>
              <w:rPr>
                <w:spacing w:val="-6"/>
                <w:sz w:val="24"/>
                <w:szCs w:val="24"/>
              </w:rPr>
              <w:t>约管理</w:t>
            </w:r>
            <w:r>
              <w:rPr>
                <w:spacing w:val="1"/>
                <w:sz w:val="24"/>
                <w:szCs w:val="24"/>
              </w:rPr>
              <w:t xml:space="preserve"> </w:t>
            </w:r>
            <w:r>
              <w:rPr>
                <w:spacing w:val="-6"/>
                <w:sz w:val="24"/>
                <w:szCs w:val="24"/>
              </w:rPr>
              <w:t>规范性</w:t>
            </w:r>
          </w:p>
        </w:tc>
        <w:tc>
          <w:tcPr>
            <w:tcW w:w="567" w:type="dxa"/>
            <w:vAlign w:val="top"/>
          </w:tcPr>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38" w:line="262" w:lineRule="auto"/>
              <w:ind w:left="113" w:right="70"/>
              <w:rPr>
                <w:sz w:val="24"/>
                <w:szCs w:val="24"/>
              </w:rPr>
            </w:pPr>
            <w:r>
              <w:rPr>
                <w:rFonts w:ascii="宋体" w:hAnsi="宋体" w:eastAsia="宋体" w:cs="宋体"/>
                <w:spacing w:val="-1"/>
                <w:sz w:val="24"/>
                <w:szCs w:val="24"/>
              </w:rPr>
              <w:t>①</w:t>
            </w:r>
            <w:r>
              <w:rPr>
                <w:spacing w:val="-1"/>
                <w:sz w:val="24"/>
                <w:szCs w:val="24"/>
              </w:rPr>
              <w:t>购买主体建立履约管</w:t>
            </w:r>
            <w:r>
              <w:rPr>
                <w:sz w:val="24"/>
                <w:szCs w:val="24"/>
              </w:rPr>
              <w:t xml:space="preserve">  </w:t>
            </w:r>
            <w:r>
              <w:rPr>
                <w:spacing w:val="-9"/>
                <w:sz w:val="24"/>
                <w:szCs w:val="24"/>
              </w:rPr>
              <w:t>理机制，开展绩效执行监</w:t>
            </w:r>
            <w:r>
              <w:rPr>
                <w:sz w:val="24"/>
                <w:szCs w:val="24"/>
              </w:rPr>
              <w:t xml:space="preserve"> </w:t>
            </w:r>
            <w:r>
              <w:rPr>
                <w:spacing w:val="-9"/>
                <w:sz w:val="24"/>
                <w:szCs w:val="24"/>
              </w:rPr>
              <w:t>控，及时掌握项目进度和</w:t>
            </w:r>
            <w:r>
              <w:rPr>
                <w:sz w:val="24"/>
                <w:szCs w:val="24"/>
              </w:rPr>
              <w:t xml:space="preserve"> </w:t>
            </w:r>
            <w:r>
              <w:rPr>
                <w:spacing w:val="-9"/>
                <w:sz w:val="24"/>
                <w:szCs w:val="24"/>
              </w:rPr>
              <w:t>绩效目标实现情况，督促</w:t>
            </w:r>
            <w:r>
              <w:rPr>
                <w:sz w:val="24"/>
                <w:szCs w:val="24"/>
              </w:rPr>
              <w:t xml:space="preserve"> </w:t>
            </w:r>
            <w:r>
              <w:rPr>
                <w:spacing w:val="-6"/>
                <w:sz w:val="24"/>
                <w:szCs w:val="24"/>
              </w:rPr>
              <w:t>经办机构严格履行合同；</w:t>
            </w:r>
            <w:r>
              <w:rPr>
                <w:sz w:val="24"/>
                <w:szCs w:val="24"/>
              </w:rPr>
              <w:t xml:space="preserve"> </w:t>
            </w:r>
            <w:r>
              <w:rPr>
                <w:rFonts w:ascii="宋体" w:hAnsi="宋体" w:eastAsia="宋体" w:cs="宋体"/>
                <w:spacing w:val="-1"/>
                <w:sz w:val="24"/>
                <w:szCs w:val="24"/>
              </w:rPr>
              <w:t>②</w:t>
            </w:r>
            <w:r>
              <w:rPr>
                <w:spacing w:val="-1"/>
                <w:sz w:val="24"/>
                <w:szCs w:val="24"/>
              </w:rPr>
              <w:t>按照合同等约定和执</w:t>
            </w:r>
            <w:r>
              <w:rPr>
                <w:sz w:val="24"/>
                <w:szCs w:val="24"/>
              </w:rPr>
              <w:t xml:space="preserve">  </w:t>
            </w:r>
            <w:r>
              <w:rPr>
                <w:spacing w:val="-9"/>
                <w:sz w:val="24"/>
                <w:szCs w:val="24"/>
              </w:rPr>
              <w:t>行进度支付款项，每符合</w:t>
            </w:r>
            <w:r>
              <w:rPr>
                <w:sz w:val="24"/>
                <w:szCs w:val="24"/>
              </w:rPr>
              <w:t xml:space="preserve"> </w:t>
            </w:r>
            <w:r>
              <w:rPr>
                <w:spacing w:val="-4"/>
                <w:sz w:val="24"/>
                <w:szCs w:val="24"/>
              </w:rPr>
              <w:t>一项得</w:t>
            </w:r>
            <w:r>
              <w:rPr>
                <w:spacing w:val="-27"/>
                <w:sz w:val="24"/>
                <w:szCs w:val="24"/>
              </w:rPr>
              <w:t xml:space="preserve"> </w:t>
            </w:r>
            <w:r>
              <w:rPr>
                <w:rFonts w:ascii="Times New Roman" w:hAnsi="Times New Roman" w:eastAsia="Times New Roman" w:cs="Times New Roman"/>
                <w:spacing w:val="-4"/>
                <w:sz w:val="24"/>
                <w:szCs w:val="24"/>
              </w:rPr>
              <w:t xml:space="preserve">1/2 </w:t>
            </w:r>
            <w:r>
              <w:rPr>
                <w:spacing w:val="-4"/>
                <w:sz w:val="24"/>
                <w:szCs w:val="24"/>
              </w:rPr>
              <w:t>权重分。</w:t>
            </w:r>
          </w:p>
        </w:tc>
        <w:tc>
          <w:tcPr>
            <w:tcW w:w="2054" w:type="dxa"/>
            <w:vAlign w:val="top"/>
          </w:tcPr>
          <w:p>
            <w:pPr>
              <w:spacing w:line="326" w:lineRule="auto"/>
              <w:rPr>
                <w:rFonts w:ascii="Arial"/>
                <w:sz w:val="21"/>
              </w:rPr>
            </w:pPr>
          </w:p>
          <w:p>
            <w:pPr>
              <w:spacing w:line="327" w:lineRule="auto"/>
              <w:rPr>
                <w:rFonts w:ascii="Arial"/>
                <w:sz w:val="21"/>
              </w:rPr>
            </w:pPr>
          </w:p>
          <w:p>
            <w:pPr>
              <w:pStyle w:val="6"/>
              <w:spacing w:before="78" w:line="256" w:lineRule="auto"/>
              <w:ind w:left="123" w:right="104"/>
              <w:jc w:val="both"/>
              <w:rPr>
                <w:sz w:val="24"/>
                <w:szCs w:val="24"/>
              </w:rPr>
            </w:pPr>
            <w:r>
              <w:rPr>
                <w:spacing w:val="20"/>
                <w:sz w:val="24"/>
                <w:szCs w:val="24"/>
              </w:rPr>
              <w:t>项目按照相关要</w:t>
            </w:r>
            <w:r>
              <w:rPr>
                <w:sz w:val="24"/>
                <w:szCs w:val="24"/>
              </w:rPr>
              <w:t xml:space="preserve"> </w:t>
            </w:r>
            <w:r>
              <w:rPr>
                <w:spacing w:val="20"/>
                <w:sz w:val="24"/>
                <w:szCs w:val="24"/>
              </w:rPr>
              <w:t>求进行补助资金</w:t>
            </w:r>
            <w:r>
              <w:rPr>
                <w:sz w:val="24"/>
                <w:szCs w:val="24"/>
              </w:rPr>
              <w:t xml:space="preserve"> </w:t>
            </w:r>
            <w:r>
              <w:rPr>
                <w:spacing w:val="-13"/>
                <w:sz w:val="24"/>
                <w:szCs w:val="24"/>
              </w:rPr>
              <w:t>发放，建立履约管</w:t>
            </w:r>
            <w:r>
              <w:rPr>
                <w:spacing w:val="3"/>
                <w:sz w:val="24"/>
                <w:szCs w:val="24"/>
              </w:rPr>
              <w:t xml:space="preserve"> </w:t>
            </w:r>
            <w:r>
              <w:rPr>
                <w:spacing w:val="-5"/>
                <w:sz w:val="24"/>
                <w:szCs w:val="24"/>
              </w:rPr>
              <w:t>理机制。</w:t>
            </w:r>
          </w:p>
        </w:tc>
        <w:tc>
          <w:tcPr>
            <w:tcW w:w="751" w:type="dxa"/>
            <w:vAlign w:val="top"/>
          </w:tcPr>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1"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9" w:line="245" w:lineRule="auto"/>
              <w:ind w:left="146" w:right="136" w:firstLine="89"/>
              <w:jc w:val="both"/>
              <w:rPr>
                <w:sz w:val="24"/>
                <w:szCs w:val="24"/>
              </w:rPr>
            </w:pPr>
            <w:r>
              <w:rPr>
                <w:rFonts w:ascii="Times New Roman" w:hAnsi="Times New Roman" w:eastAsia="Times New Roman" w:cs="Times New Roman"/>
                <w:spacing w:val="-1"/>
                <w:sz w:val="24"/>
                <w:szCs w:val="24"/>
              </w:rPr>
              <w:t xml:space="preserve">B205  </w:t>
            </w:r>
            <w:r>
              <w:rPr>
                <w:spacing w:val="-6"/>
                <w:sz w:val="24"/>
                <w:szCs w:val="24"/>
              </w:rPr>
              <w:t>项目实</w:t>
            </w:r>
            <w:r>
              <w:rPr>
                <w:spacing w:val="1"/>
                <w:sz w:val="24"/>
                <w:szCs w:val="24"/>
              </w:rPr>
              <w:t xml:space="preserve"> </w:t>
            </w:r>
            <w:r>
              <w:rPr>
                <w:spacing w:val="-6"/>
                <w:sz w:val="24"/>
                <w:szCs w:val="24"/>
              </w:rPr>
              <w:t>施管理</w:t>
            </w:r>
            <w:r>
              <w:rPr>
                <w:spacing w:val="1"/>
                <w:sz w:val="24"/>
                <w:szCs w:val="24"/>
              </w:rPr>
              <w:t xml:space="preserve"> </w:t>
            </w:r>
            <w:r>
              <w:rPr>
                <w:spacing w:val="-6"/>
                <w:sz w:val="24"/>
                <w:szCs w:val="24"/>
              </w:rPr>
              <w:t>规范性</w:t>
            </w:r>
          </w:p>
        </w:tc>
        <w:tc>
          <w:tcPr>
            <w:tcW w:w="567" w:type="dxa"/>
            <w:vAlign w:val="top"/>
          </w:tcPr>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43" w:line="263" w:lineRule="auto"/>
              <w:ind w:left="120" w:right="104" w:hanging="7"/>
              <w:rPr>
                <w:sz w:val="24"/>
                <w:szCs w:val="24"/>
              </w:rPr>
            </w:pPr>
            <w:r>
              <w:rPr>
                <w:rFonts w:ascii="宋体" w:hAnsi="宋体" w:eastAsia="宋体" w:cs="宋体"/>
                <w:spacing w:val="-1"/>
                <w:sz w:val="24"/>
                <w:szCs w:val="24"/>
              </w:rPr>
              <w:t>①</w:t>
            </w:r>
            <w:r>
              <w:rPr>
                <w:spacing w:val="-1"/>
                <w:sz w:val="24"/>
                <w:szCs w:val="24"/>
              </w:rPr>
              <w:t>经办机构项目管理制</w:t>
            </w:r>
            <w:r>
              <w:rPr>
                <w:sz w:val="24"/>
                <w:szCs w:val="24"/>
              </w:rPr>
              <w:t xml:space="preserve">  </w:t>
            </w:r>
            <w:r>
              <w:rPr>
                <w:spacing w:val="-10"/>
                <w:sz w:val="24"/>
                <w:szCs w:val="24"/>
              </w:rPr>
              <w:t>度健全，项目实施符合相</w:t>
            </w:r>
            <w:r>
              <w:rPr>
                <w:spacing w:val="1"/>
                <w:sz w:val="24"/>
                <w:szCs w:val="24"/>
              </w:rPr>
              <w:t xml:space="preserve"> </w:t>
            </w:r>
            <w:r>
              <w:rPr>
                <w:spacing w:val="-10"/>
                <w:sz w:val="24"/>
                <w:szCs w:val="24"/>
              </w:rPr>
              <w:t>关项目管理规定；</w:t>
            </w:r>
            <w:r>
              <w:rPr>
                <w:rFonts w:ascii="宋体" w:hAnsi="宋体" w:eastAsia="宋体" w:cs="宋体"/>
                <w:spacing w:val="-10"/>
                <w:sz w:val="24"/>
                <w:szCs w:val="24"/>
              </w:rPr>
              <w:t>②</w:t>
            </w:r>
            <w:r>
              <w:rPr>
                <w:spacing w:val="-10"/>
                <w:sz w:val="24"/>
                <w:szCs w:val="24"/>
              </w:rPr>
              <w:t>建立</w:t>
            </w:r>
            <w:r>
              <w:rPr>
                <w:spacing w:val="1"/>
                <w:sz w:val="24"/>
                <w:szCs w:val="24"/>
              </w:rPr>
              <w:t xml:space="preserve"> </w:t>
            </w:r>
            <w:r>
              <w:rPr>
                <w:spacing w:val="-2"/>
                <w:sz w:val="24"/>
                <w:szCs w:val="24"/>
              </w:rPr>
              <w:t>了实施领导机制并建立</w:t>
            </w:r>
            <w:r>
              <w:rPr>
                <w:spacing w:val="1"/>
                <w:sz w:val="24"/>
                <w:szCs w:val="24"/>
              </w:rPr>
              <w:t xml:space="preserve">  </w:t>
            </w:r>
            <w:r>
              <w:rPr>
                <w:spacing w:val="-10"/>
                <w:sz w:val="24"/>
                <w:szCs w:val="24"/>
              </w:rPr>
              <w:t>了完善的实施方案；</w:t>
            </w:r>
            <w:r>
              <w:rPr>
                <w:rFonts w:ascii="宋体" w:hAnsi="宋体" w:eastAsia="宋体" w:cs="宋体"/>
                <w:spacing w:val="-10"/>
                <w:sz w:val="24"/>
                <w:szCs w:val="24"/>
              </w:rPr>
              <w:t>③</w:t>
            </w:r>
            <w:r>
              <w:rPr>
                <w:spacing w:val="-10"/>
                <w:sz w:val="24"/>
                <w:szCs w:val="24"/>
              </w:rPr>
              <w:t>建</w:t>
            </w:r>
            <w:r>
              <w:rPr>
                <w:spacing w:val="1"/>
                <w:sz w:val="24"/>
                <w:szCs w:val="24"/>
              </w:rPr>
              <w:t xml:space="preserve"> </w:t>
            </w:r>
            <w:r>
              <w:rPr>
                <w:spacing w:val="-10"/>
                <w:sz w:val="24"/>
                <w:szCs w:val="24"/>
              </w:rPr>
              <w:t>立了项目台账，台账记录</w:t>
            </w:r>
            <w:r>
              <w:rPr>
                <w:spacing w:val="1"/>
                <w:sz w:val="24"/>
                <w:szCs w:val="24"/>
              </w:rPr>
              <w:t xml:space="preserve"> </w:t>
            </w:r>
            <w:r>
              <w:rPr>
                <w:spacing w:val="-10"/>
                <w:sz w:val="24"/>
                <w:szCs w:val="24"/>
              </w:rPr>
              <w:t>全面、完整；</w:t>
            </w:r>
            <w:r>
              <w:rPr>
                <w:rFonts w:ascii="宋体" w:hAnsi="宋体" w:eastAsia="宋体" w:cs="宋体"/>
                <w:spacing w:val="-10"/>
                <w:sz w:val="24"/>
                <w:szCs w:val="24"/>
              </w:rPr>
              <w:t>④</w:t>
            </w:r>
            <w:r>
              <w:rPr>
                <w:spacing w:val="-10"/>
                <w:sz w:val="24"/>
                <w:szCs w:val="24"/>
              </w:rPr>
              <w:t>能接受和</w:t>
            </w:r>
            <w:r>
              <w:rPr>
                <w:spacing w:val="1"/>
                <w:sz w:val="24"/>
                <w:szCs w:val="24"/>
              </w:rPr>
              <w:t xml:space="preserve"> </w:t>
            </w:r>
            <w:r>
              <w:rPr>
                <w:spacing w:val="-2"/>
                <w:sz w:val="24"/>
                <w:szCs w:val="24"/>
              </w:rPr>
              <w:t>配合相关部门的监督检</w:t>
            </w:r>
            <w:r>
              <w:rPr>
                <w:spacing w:val="1"/>
                <w:sz w:val="24"/>
                <w:szCs w:val="24"/>
              </w:rPr>
              <w:t xml:space="preserve">  </w:t>
            </w:r>
            <w:r>
              <w:rPr>
                <w:spacing w:val="-10"/>
                <w:sz w:val="24"/>
                <w:szCs w:val="24"/>
              </w:rPr>
              <w:t>查及绩效评价，每符合一</w:t>
            </w:r>
            <w:r>
              <w:rPr>
                <w:spacing w:val="1"/>
                <w:sz w:val="24"/>
                <w:szCs w:val="24"/>
              </w:rPr>
              <w:t xml:space="preserve"> </w:t>
            </w:r>
            <w:r>
              <w:rPr>
                <w:spacing w:val="-5"/>
                <w:sz w:val="24"/>
                <w:szCs w:val="24"/>
              </w:rPr>
              <w:t>项得</w:t>
            </w:r>
            <w:r>
              <w:rPr>
                <w:spacing w:val="-29"/>
                <w:sz w:val="24"/>
                <w:szCs w:val="24"/>
              </w:rPr>
              <w:t xml:space="preserve"> </w:t>
            </w:r>
            <w:r>
              <w:rPr>
                <w:rFonts w:ascii="Times New Roman" w:hAnsi="Times New Roman" w:eastAsia="Times New Roman" w:cs="Times New Roman"/>
                <w:spacing w:val="-5"/>
                <w:sz w:val="24"/>
                <w:szCs w:val="24"/>
              </w:rPr>
              <w:t xml:space="preserve">1/4 </w:t>
            </w:r>
            <w:r>
              <w:rPr>
                <w:spacing w:val="-5"/>
                <w:sz w:val="24"/>
                <w:szCs w:val="24"/>
              </w:rPr>
              <w:t>权重分。</w:t>
            </w:r>
          </w:p>
        </w:tc>
        <w:tc>
          <w:tcPr>
            <w:tcW w:w="2054" w:type="dxa"/>
            <w:vAlign w:val="top"/>
          </w:tcPr>
          <w:p>
            <w:pPr>
              <w:spacing w:line="479" w:lineRule="auto"/>
              <w:rPr>
                <w:rFonts w:ascii="Arial"/>
                <w:sz w:val="21"/>
              </w:rPr>
            </w:pPr>
          </w:p>
          <w:p>
            <w:pPr>
              <w:pStyle w:val="6"/>
              <w:spacing w:before="78" w:line="262" w:lineRule="auto"/>
              <w:ind w:left="123" w:right="77"/>
              <w:jc w:val="both"/>
              <w:rPr>
                <w:sz w:val="24"/>
                <w:szCs w:val="24"/>
              </w:rPr>
            </w:pPr>
            <w:r>
              <w:rPr>
                <w:spacing w:val="20"/>
                <w:sz w:val="24"/>
                <w:szCs w:val="24"/>
              </w:rPr>
              <w:t>项目管理制度健</w:t>
            </w:r>
            <w:r>
              <w:rPr>
                <w:sz w:val="24"/>
                <w:szCs w:val="24"/>
              </w:rPr>
              <w:t xml:space="preserve"> </w:t>
            </w:r>
            <w:r>
              <w:rPr>
                <w:spacing w:val="-13"/>
                <w:sz w:val="24"/>
                <w:szCs w:val="24"/>
              </w:rPr>
              <w:t>全，建立了实施方</w:t>
            </w:r>
            <w:r>
              <w:rPr>
                <w:spacing w:val="4"/>
                <w:sz w:val="24"/>
                <w:szCs w:val="24"/>
              </w:rPr>
              <w:t xml:space="preserve"> </w:t>
            </w:r>
            <w:r>
              <w:rPr>
                <w:spacing w:val="-13"/>
                <w:sz w:val="24"/>
                <w:szCs w:val="24"/>
              </w:rPr>
              <w:t>案，能接受和配合</w:t>
            </w:r>
            <w:r>
              <w:rPr>
                <w:spacing w:val="4"/>
                <w:sz w:val="24"/>
                <w:szCs w:val="24"/>
              </w:rPr>
              <w:t xml:space="preserve"> </w:t>
            </w:r>
            <w:r>
              <w:rPr>
                <w:spacing w:val="20"/>
                <w:sz w:val="24"/>
                <w:szCs w:val="24"/>
              </w:rPr>
              <w:t>相关部门的监督</w:t>
            </w:r>
            <w:r>
              <w:rPr>
                <w:sz w:val="24"/>
                <w:szCs w:val="24"/>
              </w:rPr>
              <w:t xml:space="preserve"> </w:t>
            </w:r>
            <w:r>
              <w:rPr>
                <w:spacing w:val="-9"/>
                <w:sz w:val="24"/>
                <w:szCs w:val="24"/>
              </w:rPr>
              <w:t>检查及绩效评价，</w:t>
            </w:r>
            <w:r>
              <w:rPr>
                <w:sz w:val="24"/>
                <w:szCs w:val="24"/>
              </w:rPr>
              <w:t xml:space="preserve"> </w:t>
            </w:r>
            <w:r>
              <w:rPr>
                <w:spacing w:val="20"/>
                <w:sz w:val="24"/>
                <w:szCs w:val="24"/>
              </w:rPr>
              <w:t>但台账记录不全</w:t>
            </w:r>
            <w:r>
              <w:rPr>
                <w:sz w:val="24"/>
                <w:szCs w:val="24"/>
              </w:rPr>
              <w:t xml:space="preserve"> </w:t>
            </w:r>
            <w:r>
              <w:rPr>
                <w:spacing w:val="-9"/>
                <w:sz w:val="24"/>
                <w:szCs w:val="24"/>
              </w:rPr>
              <w:t>面。</w:t>
            </w:r>
          </w:p>
        </w:tc>
        <w:tc>
          <w:tcPr>
            <w:tcW w:w="751" w:type="dxa"/>
            <w:vAlign w:val="top"/>
          </w:tcPr>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before="69" w:line="188" w:lineRule="auto"/>
              <w:ind w:left="318"/>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2" w:hRule="atLeast"/>
        </w:trPr>
        <w:tc>
          <w:tcPr>
            <w:tcW w:w="677" w:type="dxa"/>
            <w:vMerge w:val="continue"/>
            <w:tcBorders>
              <w:top w:val="nil"/>
              <w:bottom w:val="nil"/>
            </w:tcBorders>
            <w:vAlign w:val="top"/>
          </w:tcPr>
          <w:p>
            <w:pPr>
              <w:rPr>
                <w:rFonts w:ascii="Arial"/>
                <w:sz w:val="21"/>
              </w:rPr>
            </w:pPr>
          </w:p>
        </w:tc>
        <w:tc>
          <w:tcPr>
            <w:tcW w:w="711" w:type="dxa"/>
            <w:vMerge w:val="continue"/>
            <w:tcBorders>
              <w:top w:val="nil"/>
              <w:bottom w:val="nil"/>
            </w:tcBorders>
            <w:vAlign w:val="top"/>
          </w:tcPr>
          <w:p>
            <w:pPr>
              <w:rPr>
                <w:rFonts w:ascii="Arial"/>
                <w:sz w:val="21"/>
              </w:rPr>
            </w:pPr>
          </w:p>
        </w:tc>
        <w:tc>
          <w:tcPr>
            <w:tcW w:w="992" w:type="dxa"/>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B206</w:t>
            </w:r>
          </w:p>
          <w:p>
            <w:pPr>
              <w:pStyle w:val="6"/>
              <w:spacing w:before="40" w:line="222" w:lineRule="auto"/>
              <w:ind w:left="147"/>
              <w:rPr>
                <w:sz w:val="24"/>
                <w:szCs w:val="24"/>
              </w:rPr>
            </w:pPr>
            <w:r>
              <w:rPr>
                <w:spacing w:val="-6"/>
                <w:sz w:val="24"/>
                <w:szCs w:val="24"/>
              </w:rPr>
              <w:t>项目实</w:t>
            </w:r>
          </w:p>
          <w:p>
            <w:pPr>
              <w:pStyle w:val="6"/>
              <w:spacing w:before="59" w:line="223" w:lineRule="auto"/>
              <w:ind w:left="146"/>
              <w:rPr>
                <w:sz w:val="24"/>
                <w:szCs w:val="24"/>
              </w:rPr>
            </w:pPr>
            <w:r>
              <w:rPr>
                <w:spacing w:val="-6"/>
                <w:sz w:val="24"/>
                <w:szCs w:val="24"/>
              </w:rPr>
              <w:t>施监督</w:t>
            </w:r>
          </w:p>
          <w:p>
            <w:pPr>
              <w:pStyle w:val="6"/>
              <w:spacing w:before="58" w:line="222" w:lineRule="auto"/>
              <w:ind w:left="160"/>
              <w:rPr>
                <w:sz w:val="24"/>
                <w:szCs w:val="24"/>
              </w:rPr>
            </w:pPr>
            <w:r>
              <w:rPr>
                <w:spacing w:val="-10"/>
                <w:sz w:val="24"/>
                <w:szCs w:val="24"/>
              </w:rPr>
              <w:t>的有效</w:t>
            </w:r>
          </w:p>
          <w:p>
            <w:pPr>
              <w:pStyle w:val="6"/>
              <w:spacing w:before="59" w:line="220" w:lineRule="auto"/>
              <w:ind w:left="390"/>
              <w:rPr>
                <w:sz w:val="24"/>
                <w:szCs w:val="24"/>
              </w:rPr>
            </w:pPr>
            <w:r>
              <w:rPr>
                <w:sz w:val="24"/>
                <w:szCs w:val="24"/>
              </w:rPr>
              <w:t>性</w:t>
            </w:r>
          </w:p>
        </w:tc>
        <w:tc>
          <w:tcPr>
            <w:tcW w:w="567" w:type="dxa"/>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44" w:line="263" w:lineRule="auto"/>
              <w:ind w:left="113" w:right="70"/>
              <w:rPr>
                <w:sz w:val="24"/>
                <w:szCs w:val="24"/>
              </w:rPr>
            </w:pPr>
            <w:r>
              <w:rPr>
                <w:rFonts w:ascii="宋体" w:hAnsi="宋体" w:eastAsia="宋体" w:cs="宋体"/>
                <w:spacing w:val="-1"/>
                <w:sz w:val="24"/>
                <w:szCs w:val="24"/>
              </w:rPr>
              <w:t>①</w:t>
            </w:r>
            <w:r>
              <w:rPr>
                <w:spacing w:val="-1"/>
                <w:sz w:val="24"/>
                <w:szCs w:val="24"/>
              </w:rPr>
              <w:t>不存在将由政府自身</w:t>
            </w:r>
            <w:r>
              <w:rPr>
                <w:sz w:val="24"/>
                <w:szCs w:val="24"/>
              </w:rPr>
              <w:t xml:space="preserve">  </w:t>
            </w:r>
            <w:r>
              <w:rPr>
                <w:spacing w:val="-1"/>
                <w:sz w:val="24"/>
                <w:szCs w:val="24"/>
              </w:rPr>
              <w:t>直接履职的事项采取政</w:t>
            </w:r>
            <w:r>
              <w:rPr>
                <w:sz w:val="24"/>
                <w:szCs w:val="24"/>
              </w:rPr>
              <w:t xml:space="preserve">  </w:t>
            </w:r>
            <w:r>
              <w:rPr>
                <w:spacing w:val="-9"/>
                <w:sz w:val="24"/>
                <w:szCs w:val="24"/>
              </w:rPr>
              <w:t>府购买服务实施；</w:t>
            </w:r>
            <w:r>
              <w:rPr>
                <w:rFonts w:ascii="宋体" w:hAnsi="宋体" w:eastAsia="宋体" w:cs="宋体"/>
                <w:spacing w:val="-9"/>
                <w:sz w:val="24"/>
                <w:szCs w:val="24"/>
              </w:rPr>
              <w:t>②</w:t>
            </w:r>
            <w:r>
              <w:rPr>
                <w:spacing w:val="-9"/>
                <w:sz w:val="24"/>
                <w:szCs w:val="24"/>
              </w:rPr>
              <w:t>不存</w:t>
            </w:r>
            <w:r>
              <w:rPr>
                <w:sz w:val="24"/>
                <w:szCs w:val="24"/>
              </w:rPr>
              <w:t xml:space="preserve"> </w:t>
            </w:r>
            <w:r>
              <w:rPr>
                <w:spacing w:val="-1"/>
                <w:sz w:val="24"/>
                <w:szCs w:val="24"/>
              </w:rPr>
              <w:t>在政府购买服务履约管</w:t>
            </w:r>
            <w:r>
              <w:rPr>
                <w:sz w:val="24"/>
                <w:szCs w:val="24"/>
              </w:rPr>
              <w:t xml:space="preserve">  </w:t>
            </w:r>
            <w:r>
              <w:rPr>
                <w:spacing w:val="-9"/>
                <w:sz w:val="24"/>
                <w:szCs w:val="24"/>
              </w:rPr>
              <w:t>理不力；</w:t>
            </w:r>
            <w:r>
              <w:rPr>
                <w:rFonts w:ascii="宋体" w:hAnsi="宋体" w:eastAsia="宋体" w:cs="宋体"/>
                <w:spacing w:val="-9"/>
                <w:sz w:val="24"/>
                <w:szCs w:val="24"/>
              </w:rPr>
              <w:t>③</w:t>
            </w:r>
            <w:r>
              <w:rPr>
                <w:spacing w:val="-9"/>
                <w:sz w:val="24"/>
                <w:szCs w:val="24"/>
              </w:rPr>
              <w:t>不存在借政府</w:t>
            </w:r>
            <w:r>
              <w:rPr>
                <w:sz w:val="24"/>
                <w:szCs w:val="24"/>
              </w:rPr>
              <w:t xml:space="preserve"> </w:t>
            </w:r>
            <w:r>
              <w:rPr>
                <w:spacing w:val="-6"/>
                <w:sz w:val="24"/>
                <w:szCs w:val="24"/>
              </w:rPr>
              <w:t>购买服务名义变相用工；</w:t>
            </w:r>
            <w:r>
              <w:rPr>
                <w:sz w:val="24"/>
                <w:szCs w:val="24"/>
              </w:rPr>
              <w:t xml:space="preserve"> </w:t>
            </w:r>
            <w:r>
              <w:rPr>
                <w:rFonts w:ascii="宋体" w:hAnsi="宋体" w:eastAsia="宋体" w:cs="宋体"/>
                <w:spacing w:val="-1"/>
                <w:sz w:val="24"/>
                <w:szCs w:val="24"/>
              </w:rPr>
              <w:t>④</w:t>
            </w:r>
            <w:r>
              <w:rPr>
                <w:spacing w:val="-1"/>
                <w:sz w:val="24"/>
                <w:szCs w:val="24"/>
              </w:rPr>
              <w:t>政府购买服务过程中</w:t>
            </w:r>
            <w:r>
              <w:rPr>
                <w:sz w:val="24"/>
                <w:szCs w:val="24"/>
              </w:rPr>
              <w:t xml:space="preserve">  </w:t>
            </w:r>
            <w:r>
              <w:rPr>
                <w:spacing w:val="-1"/>
                <w:sz w:val="24"/>
                <w:szCs w:val="24"/>
              </w:rPr>
              <w:t>不存在增加政府债务风</w:t>
            </w:r>
            <w:r>
              <w:rPr>
                <w:sz w:val="24"/>
                <w:szCs w:val="24"/>
              </w:rPr>
              <w:t xml:space="preserve">  </w:t>
            </w:r>
            <w:r>
              <w:rPr>
                <w:spacing w:val="-1"/>
                <w:sz w:val="24"/>
                <w:szCs w:val="24"/>
              </w:rPr>
              <w:t>险情况。每符合一项得</w:t>
            </w:r>
            <w:r>
              <w:rPr>
                <w:sz w:val="24"/>
                <w:szCs w:val="24"/>
              </w:rPr>
              <w:t xml:space="preserve">  </w:t>
            </w:r>
            <w:r>
              <w:rPr>
                <w:rFonts w:ascii="Times New Roman" w:hAnsi="Times New Roman" w:eastAsia="Times New Roman" w:cs="Times New Roman"/>
                <w:spacing w:val="-4"/>
                <w:sz w:val="24"/>
                <w:szCs w:val="24"/>
              </w:rPr>
              <w:t>1/4</w:t>
            </w:r>
            <w:r>
              <w:rPr>
                <w:rFonts w:ascii="Times New Roman" w:hAnsi="Times New Roman" w:eastAsia="Times New Roman" w:cs="Times New Roman"/>
                <w:spacing w:val="17"/>
                <w:w w:val="101"/>
                <w:sz w:val="24"/>
                <w:szCs w:val="24"/>
              </w:rPr>
              <w:t xml:space="preserve"> </w:t>
            </w:r>
            <w:r>
              <w:rPr>
                <w:spacing w:val="-4"/>
                <w:sz w:val="24"/>
                <w:szCs w:val="24"/>
              </w:rPr>
              <w:t>权重分。</w:t>
            </w:r>
          </w:p>
        </w:tc>
        <w:tc>
          <w:tcPr>
            <w:tcW w:w="2054" w:type="dxa"/>
            <w:vAlign w:val="top"/>
          </w:tcPr>
          <w:p>
            <w:pPr>
              <w:spacing w:line="293" w:lineRule="auto"/>
              <w:rPr>
                <w:rFonts w:ascii="Arial"/>
                <w:sz w:val="21"/>
              </w:rPr>
            </w:pPr>
          </w:p>
          <w:p>
            <w:pPr>
              <w:spacing w:line="293" w:lineRule="auto"/>
              <w:rPr>
                <w:rFonts w:ascii="Arial"/>
                <w:sz w:val="21"/>
              </w:rPr>
            </w:pPr>
          </w:p>
          <w:p>
            <w:pPr>
              <w:spacing w:line="294" w:lineRule="auto"/>
              <w:rPr>
                <w:rFonts w:ascii="Arial"/>
                <w:sz w:val="21"/>
              </w:rPr>
            </w:pPr>
          </w:p>
          <w:p>
            <w:pPr>
              <w:spacing w:line="294" w:lineRule="auto"/>
              <w:rPr>
                <w:rFonts w:ascii="Arial"/>
                <w:sz w:val="21"/>
              </w:rPr>
            </w:pPr>
          </w:p>
          <w:p>
            <w:pPr>
              <w:pStyle w:val="6"/>
              <w:spacing w:before="78" w:line="253" w:lineRule="auto"/>
              <w:ind w:left="119" w:right="104" w:firstLine="3"/>
              <w:jc w:val="both"/>
              <w:rPr>
                <w:sz w:val="24"/>
                <w:szCs w:val="24"/>
              </w:rPr>
            </w:pPr>
            <w:r>
              <w:rPr>
                <w:spacing w:val="20"/>
                <w:sz w:val="24"/>
                <w:szCs w:val="24"/>
              </w:rPr>
              <w:t>项目实施监督的</w:t>
            </w:r>
            <w:r>
              <w:rPr>
                <w:sz w:val="24"/>
                <w:szCs w:val="24"/>
              </w:rPr>
              <w:t xml:space="preserve"> </w:t>
            </w:r>
            <w:r>
              <w:rPr>
                <w:spacing w:val="20"/>
                <w:sz w:val="24"/>
                <w:szCs w:val="24"/>
              </w:rPr>
              <w:t>有效性符合相关</w:t>
            </w:r>
            <w:r>
              <w:rPr>
                <w:spacing w:val="4"/>
                <w:sz w:val="24"/>
                <w:szCs w:val="24"/>
              </w:rPr>
              <w:t xml:space="preserve"> </w:t>
            </w:r>
            <w:r>
              <w:rPr>
                <w:spacing w:val="-5"/>
                <w:sz w:val="24"/>
                <w:szCs w:val="24"/>
              </w:rPr>
              <w:t>要求。</w:t>
            </w:r>
          </w:p>
        </w:tc>
        <w:tc>
          <w:tcPr>
            <w:tcW w:w="751" w:type="dxa"/>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7"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pStyle w:val="6"/>
              <w:spacing w:before="63" w:line="246" w:lineRule="auto"/>
              <w:ind w:left="146" w:right="136" w:firstLine="89"/>
              <w:jc w:val="both"/>
              <w:rPr>
                <w:sz w:val="24"/>
                <w:szCs w:val="24"/>
              </w:rPr>
            </w:pPr>
            <w:r>
              <w:rPr>
                <w:rFonts w:ascii="Times New Roman" w:hAnsi="Times New Roman" w:eastAsia="Times New Roman" w:cs="Times New Roman"/>
                <w:spacing w:val="-1"/>
                <w:sz w:val="24"/>
                <w:szCs w:val="24"/>
              </w:rPr>
              <w:t xml:space="preserve">B207  </w:t>
            </w:r>
            <w:r>
              <w:rPr>
                <w:spacing w:val="-6"/>
                <w:sz w:val="24"/>
                <w:szCs w:val="24"/>
              </w:rPr>
              <w:t>承接能</w:t>
            </w:r>
            <w:r>
              <w:rPr>
                <w:spacing w:val="1"/>
                <w:sz w:val="24"/>
                <w:szCs w:val="24"/>
              </w:rPr>
              <w:t xml:space="preserve"> </w:t>
            </w:r>
            <w:r>
              <w:rPr>
                <w:spacing w:val="-6"/>
                <w:sz w:val="24"/>
                <w:szCs w:val="24"/>
              </w:rPr>
              <w:t>力、资</w:t>
            </w:r>
            <w:r>
              <w:rPr>
                <w:spacing w:val="1"/>
                <w:sz w:val="24"/>
                <w:szCs w:val="24"/>
              </w:rPr>
              <w:t xml:space="preserve"> </w:t>
            </w:r>
            <w:r>
              <w:rPr>
                <w:spacing w:val="-6"/>
                <w:sz w:val="24"/>
                <w:szCs w:val="24"/>
              </w:rPr>
              <w:t>质需求</w:t>
            </w:r>
          </w:p>
        </w:tc>
        <w:tc>
          <w:tcPr>
            <w:tcW w:w="567" w:type="dxa"/>
            <w:vAlign w:val="top"/>
          </w:tcPr>
          <w:p>
            <w:pPr>
              <w:spacing w:line="256" w:lineRule="auto"/>
              <w:rPr>
                <w:rFonts w:ascii="Arial"/>
                <w:sz w:val="21"/>
              </w:rPr>
            </w:pPr>
          </w:p>
          <w:p>
            <w:pPr>
              <w:spacing w:line="257" w:lineRule="auto"/>
              <w:rPr>
                <w:rFonts w:ascii="Arial"/>
                <w:sz w:val="21"/>
              </w:rPr>
            </w:pPr>
          </w:p>
          <w:p>
            <w:pPr>
              <w:spacing w:before="69" w:line="188" w:lineRule="auto"/>
              <w:ind w:left="22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764" w:type="dxa"/>
            <w:vAlign w:val="top"/>
          </w:tcPr>
          <w:p>
            <w:pPr>
              <w:pStyle w:val="6"/>
              <w:spacing w:before="182" w:line="252" w:lineRule="auto"/>
              <w:ind w:left="113" w:right="70"/>
              <w:jc w:val="both"/>
              <w:rPr>
                <w:sz w:val="24"/>
                <w:szCs w:val="24"/>
              </w:rPr>
            </w:pPr>
            <w:r>
              <w:rPr>
                <w:rFonts w:ascii="宋体" w:hAnsi="宋体" w:eastAsia="宋体" w:cs="宋体"/>
                <w:spacing w:val="-1"/>
                <w:sz w:val="24"/>
                <w:szCs w:val="24"/>
              </w:rPr>
              <w:t>①</w:t>
            </w:r>
            <w:r>
              <w:rPr>
                <w:spacing w:val="-1"/>
                <w:sz w:val="24"/>
                <w:szCs w:val="24"/>
              </w:rPr>
              <w:t>经办机构具备相关法</w:t>
            </w:r>
            <w:r>
              <w:rPr>
                <w:sz w:val="24"/>
                <w:szCs w:val="24"/>
              </w:rPr>
              <w:t xml:space="preserve">  </w:t>
            </w:r>
            <w:r>
              <w:rPr>
                <w:spacing w:val="-6"/>
                <w:sz w:val="24"/>
                <w:szCs w:val="24"/>
              </w:rPr>
              <w:t>律法规规定的资质要求；</w:t>
            </w:r>
            <w:r>
              <w:rPr>
                <w:sz w:val="24"/>
                <w:szCs w:val="24"/>
              </w:rPr>
              <w:t xml:space="preserve"> </w:t>
            </w:r>
            <w:r>
              <w:rPr>
                <w:rFonts w:ascii="宋体" w:hAnsi="宋体" w:eastAsia="宋体" w:cs="宋体"/>
                <w:spacing w:val="-1"/>
                <w:sz w:val="24"/>
                <w:szCs w:val="24"/>
              </w:rPr>
              <w:t>②</w:t>
            </w:r>
            <w:r>
              <w:rPr>
                <w:spacing w:val="-1"/>
                <w:sz w:val="24"/>
                <w:szCs w:val="24"/>
              </w:rPr>
              <w:t>人员和设施设备等资</w:t>
            </w:r>
          </w:p>
        </w:tc>
        <w:tc>
          <w:tcPr>
            <w:tcW w:w="2054" w:type="dxa"/>
            <w:vAlign w:val="top"/>
          </w:tcPr>
          <w:p>
            <w:pPr>
              <w:pStyle w:val="6"/>
              <w:spacing w:before="182" w:line="252" w:lineRule="auto"/>
              <w:ind w:left="123" w:right="104" w:hanging="1"/>
              <w:jc w:val="both"/>
              <w:rPr>
                <w:sz w:val="24"/>
                <w:szCs w:val="24"/>
              </w:rPr>
            </w:pPr>
            <w:r>
              <w:rPr>
                <w:spacing w:val="-13"/>
                <w:sz w:val="24"/>
                <w:szCs w:val="24"/>
              </w:rPr>
              <w:t>承接能力、资质需</w:t>
            </w:r>
            <w:r>
              <w:rPr>
                <w:spacing w:val="5"/>
                <w:sz w:val="24"/>
                <w:szCs w:val="24"/>
              </w:rPr>
              <w:t xml:space="preserve"> </w:t>
            </w:r>
            <w:r>
              <w:rPr>
                <w:spacing w:val="20"/>
                <w:sz w:val="24"/>
                <w:szCs w:val="24"/>
              </w:rPr>
              <w:t>求相适配性符合</w:t>
            </w:r>
            <w:r>
              <w:rPr>
                <w:sz w:val="24"/>
                <w:szCs w:val="24"/>
              </w:rPr>
              <w:t xml:space="preserve"> </w:t>
            </w:r>
            <w:r>
              <w:rPr>
                <w:spacing w:val="-4"/>
                <w:sz w:val="24"/>
                <w:szCs w:val="24"/>
              </w:rPr>
              <w:t>相关要求。</w:t>
            </w:r>
          </w:p>
        </w:tc>
        <w:tc>
          <w:tcPr>
            <w:tcW w:w="751" w:type="dxa"/>
            <w:vAlign w:val="top"/>
          </w:tcPr>
          <w:p>
            <w:pPr>
              <w:spacing w:line="256" w:lineRule="auto"/>
              <w:rPr>
                <w:rFonts w:ascii="Arial"/>
                <w:sz w:val="21"/>
              </w:rPr>
            </w:pPr>
          </w:p>
          <w:p>
            <w:pPr>
              <w:spacing w:line="257" w:lineRule="auto"/>
              <w:rPr>
                <w:rFonts w:ascii="Arial"/>
                <w:sz w:val="21"/>
              </w:rPr>
            </w:pPr>
          </w:p>
          <w:p>
            <w:pPr>
              <w:spacing w:before="69" w:line="188" w:lineRule="auto"/>
              <w:ind w:left="32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49" w:type="default"/>
          <w:pgSz w:w="11906" w:h="16839"/>
          <w:pgMar w:top="1431" w:right="1721" w:bottom="1223" w:left="1663" w:header="0" w:footer="1046" w:gutter="0"/>
          <w:cols w:space="720" w:num="1"/>
        </w:sectPr>
      </w:pPr>
    </w:p>
    <w:p>
      <w:pPr>
        <w:spacing w:line="91" w:lineRule="auto"/>
        <w:rPr>
          <w:rFonts w:ascii="Arial"/>
          <w:sz w:val="2"/>
        </w:rPr>
      </w:pPr>
    </w:p>
    <w:tbl>
      <w:tblPr>
        <w:tblStyle w:val="5"/>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7"/>
        <w:gridCol w:w="711"/>
        <w:gridCol w:w="992"/>
        <w:gridCol w:w="567"/>
        <w:gridCol w:w="2764"/>
        <w:gridCol w:w="2054"/>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677" w:type="dxa"/>
            <w:vMerge w:val="restart"/>
            <w:tcBorders>
              <w:bottom w:val="nil"/>
            </w:tcBorders>
            <w:vAlign w:val="top"/>
          </w:tcPr>
          <w:p>
            <w:pPr>
              <w:rPr>
                <w:rFonts w:ascii="Arial"/>
                <w:sz w:val="21"/>
              </w:rPr>
            </w:pPr>
          </w:p>
        </w:tc>
        <w:tc>
          <w:tcPr>
            <w:tcW w:w="711" w:type="dxa"/>
            <w:vMerge w:val="restart"/>
            <w:tcBorders>
              <w:bottom w:val="nil"/>
            </w:tcBorders>
            <w:vAlign w:val="top"/>
          </w:tcPr>
          <w:p>
            <w:pPr>
              <w:rPr>
                <w:rFonts w:ascii="Arial"/>
                <w:sz w:val="21"/>
              </w:rPr>
            </w:pPr>
          </w:p>
        </w:tc>
        <w:tc>
          <w:tcPr>
            <w:tcW w:w="992" w:type="dxa"/>
            <w:vAlign w:val="top"/>
          </w:tcPr>
          <w:p>
            <w:pPr>
              <w:pStyle w:val="6"/>
              <w:spacing w:before="46" w:line="243" w:lineRule="auto"/>
              <w:ind w:left="389" w:right="136" w:hanging="241"/>
              <w:rPr>
                <w:sz w:val="24"/>
                <w:szCs w:val="24"/>
              </w:rPr>
            </w:pPr>
            <w:r>
              <w:rPr>
                <w:spacing w:val="-6"/>
                <w:sz w:val="24"/>
                <w:szCs w:val="24"/>
              </w:rPr>
              <w:t>相适配</w:t>
            </w:r>
            <w:r>
              <w:rPr>
                <w:sz w:val="24"/>
                <w:szCs w:val="24"/>
              </w:rPr>
              <w:t xml:space="preserve"> 性</w:t>
            </w:r>
          </w:p>
        </w:tc>
        <w:tc>
          <w:tcPr>
            <w:tcW w:w="567" w:type="dxa"/>
            <w:vAlign w:val="top"/>
          </w:tcPr>
          <w:p>
            <w:pPr>
              <w:rPr>
                <w:rFonts w:ascii="Arial"/>
                <w:sz w:val="21"/>
              </w:rPr>
            </w:pPr>
          </w:p>
        </w:tc>
        <w:tc>
          <w:tcPr>
            <w:tcW w:w="2764" w:type="dxa"/>
            <w:vAlign w:val="top"/>
          </w:tcPr>
          <w:p>
            <w:pPr>
              <w:pStyle w:val="6"/>
              <w:spacing w:before="46" w:line="252" w:lineRule="auto"/>
              <w:ind w:left="122" w:right="104" w:firstLine="3"/>
              <w:rPr>
                <w:sz w:val="24"/>
                <w:szCs w:val="24"/>
              </w:rPr>
            </w:pPr>
            <w:r>
              <w:rPr>
                <w:spacing w:val="-3"/>
                <w:sz w:val="24"/>
                <w:szCs w:val="24"/>
              </w:rPr>
              <w:t>源配置状况满足提供公</w:t>
            </w:r>
            <w:r>
              <w:rPr>
                <w:spacing w:val="4"/>
                <w:sz w:val="24"/>
                <w:szCs w:val="24"/>
              </w:rPr>
              <w:t xml:space="preserve">  </w:t>
            </w:r>
            <w:r>
              <w:rPr>
                <w:spacing w:val="-10"/>
                <w:sz w:val="24"/>
                <w:szCs w:val="24"/>
              </w:rPr>
              <w:t>共服务需求，每符合一项</w:t>
            </w:r>
            <w:r>
              <w:rPr>
                <w:sz w:val="24"/>
                <w:szCs w:val="24"/>
              </w:rPr>
              <w:t xml:space="preserve"> </w:t>
            </w:r>
            <w:r>
              <w:rPr>
                <w:spacing w:val="-8"/>
                <w:sz w:val="24"/>
                <w:szCs w:val="24"/>
              </w:rPr>
              <w:t>得</w:t>
            </w:r>
            <w:r>
              <w:rPr>
                <w:spacing w:val="-29"/>
                <w:sz w:val="24"/>
                <w:szCs w:val="24"/>
              </w:rPr>
              <w:t xml:space="preserve"> </w:t>
            </w:r>
            <w:r>
              <w:rPr>
                <w:rFonts w:ascii="Times New Roman" w:hAnsi="Times New Roman" w:eastAsia="Times New Roman" w:cs="Times New Roman"/>
                <w:spacing w:val="-8"/>
                <w:sz w:val="24"/>
                <w:szCs w:val="24"/>
              </w:rPr>
              <w:t>1/2</w:t>
            </w:r>
            <w:r>
              <w:rPr>
                <w:rFonts w:ascii="Times New Roman" w:hAnsi="Times New Roman" w:eastAsia="Times New Roman" w:cs="Times New Roman"/>
                <w:spacing w:val="13"/>
                <w:sz w:val="24"/>
                <w:szCs w:val="24"/>
              </w:rPr>
              <w:t xml:space="preserve"> </w:t>
            </w:r>
            <w:r>
              <w:rPr>
                <w:spacing w:val="-8"/>
                <w:sz w:val="24"/>
                <w:szCs w:val="24"/>
              </w:rPr>
              <w:t>权重分。</w:t>
            </w:r>
          </w:p>
        </w:tc>
        <w:tc>
          <w:tcPr>
            <w:tcW w:w="2054" w:type="dxa"/>
            <w:vAlign w:val="top"/>
          </w:tcPr>
          <w:p>
            <w:pPr>
              <w:rPr>
                <w:rFonts w:ascii="Arial"/>
                <w:sz w:val="21"/>
              </w:rPr>
            </w:pPr>
          </w:p>
        </w:tc>
        <w:tc>
          <w:tcPr>
            <w:tcW w:w="75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89" w:hRule="atLeast"/>
        </w:trPr>
        <w:tc>
          <w:tcPr>
            <w:tcW w:w="677" w:type="dxa"/>
            <w:vMerge w:val="continue"/>
            <w:tcBorders>
              <w:top w:val="nil"/>
            </w:tcBorders>
            <w:vAlign w:val="top"/>
          </w:tcPr>
          <w:p>
            <w:pPr>
              <w:rPr>
                <w:rFonts w:ascii="Arial"/>
                <w:sz w:val="21"/>
              </w:rPr>
            </w:pPr>
          </w:p>
        </w:tc>
        <w:tc>
          <w:tcPr>
            <w:tcW w:w="711" w:type="dxa"/>
            <w:vMerge w:val="continue"/>
            <w:tcBorders>
              <w:top w:val="nil"/>
            </w:tcBorders>
            <w:vAlign w:val="top"/>
          </w:tcPr>
          <w:p>
            <w:pPr>
              <w:rPr>
                <w:rFonts w:ascii="Arial"/>
                <w:sz w:val="21"/>
              </w:rPr>
            </w:pPr>
          </w:p>
        </w:tc>
        <w:tc>
          <w:tcPr>
            <w:tcW w:w="992" w:type="dxa"/>
            <w:vAlign w:val="top"/>
          </w:tcPr>
          <w:p>
            <w:pPr>
              <w:spacing w:line="372" w:lineRule="auto"/>
              <w:rPr>
                <w:rFonts w:ascii="Arial"/>
                <w:sz w:val="21"/>
              </w:rPr>
            </w:pPr>
          </w:p>
          <w:p>
            <w:pPr>
              <w:spacing w:before="69" w:line="188" w:lineRule="auto"/>
              <w:ind w:left="235"/>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B208</w:t>
            </w:r>
          </w:p>
          <w:p>
            <w:pPr>
              <w:pStyle w:val="6"/>
              <w:spacing w:before="41" w:line="224" w:lineRule="auto"/>
              <w:ind w:left="147"/>
              <w:rPr>
                <w:sz w:val="24"/>
                <w:szCs w:val="24"/>
              </w:rPr>
            </w:pPr>
            <w:r>
              <w:rPr>
                <w:spacing w:val="-6"/>
                <w:sz w:val="24"/>
                <w:szCs w:val="24"/>
              </w:rPr>
              <w:t>项目质</w:t>
            </w:r>
          </w:p>
          <w:p>
            <w:pPr>
              <w:pStyle w:val="6"/>
              <w:spacing w:before="57" w:line="223" w:lineRule="auto"/>
              <w:ind w:left="150"/>
              <w:rPr>
                <w:sz w:val="24"/>
                <w:szCs w:val="24"/>
              </w:rPr>
            </w:pPr>
            <w:r>
              <w:rPr>
                <w:spacing w:val="-7"/>
                <w:sz w:val="24"/>
                <w:szCs w:val="24"/>
              </w:rPr>
              <w:t>量可控</w:t>
            </w:r>
          </w:p>
          <w:p>
            <w:pPr>
              <w:pStyle w:val="6"/>
              <w:spacing w:before="58" w:line="220" w:lineRule="auto"/>
              <w:ind w:left="390"/>
              <w:rPr>
                <w:sz w:val="24"/>
                <w:szCs w:val="24"/>
              </w:rPr>
            </w:pPr>
            <w:r>
              <w:rPr>
                <w:sz w:val="24"/>
                <w:szCs w:val="24"/>
              </w:rPr>
              <w:t>性</w:t>
            </w:r>
          </w:p>
        </w:tc>
        <w:tc>
          <w:tcPr>
            <w:tcW w:w="567"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before="69" w:line="188" w:lineRule="auto"/>
              <w:ind w:left="224"/>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764" w:type="dxa"/>
            <w:vAlign w:val="top"/>
          </w:tcPr>
          <w:p>
            <w:pPr>
              <w:pStyle w:val="6"/>
              <w:spacing w:before="42" w:line="260" w:lineRule="auto"/>
              <w:ind w:left="122" w:right="104" w:hanging="9"/>
              <w:rPr>
                <w:sz w:val="24"/>
                <w:szCs w:val="24"/>
              </w:rPr>
            </w:pPr>
            <w:r>
              <w:rPr>
                <w:rFonts w:ascii="宋体" w:hAnsi="宋体" w:eastAsia="宋体" w:cs="宋体"/>
                <w:spacing w:val="-1"/>
                <w:sz w:val="24"/>
                <w:szCs w:val="24"/>
              </w:rPr>
              <w:t>①</w:t>
            </w:r>
            <w:r>
              <w:rPr>
                <w:spacing w:val="-1"/>
                <w:sz w:val="24"/>
                <w:szCs w:val="24"/>
              </w:rPr>
              <w:t>购买主体建立项目验</w:t>
            </w:r>
            <w:r>
              <w:rPr>
                <w:sz w:val="24"/>
                <w:szCs w:val="24"/>
              </w:rPr>
              <w:t xml:space="preserve">  </w:t>
            </w:r>
            <w:r>
              <w:rPr>
                <w:spacing w:val="-10"/>
                <w:sz w:val="24"/>
                <w:szCs w:val="24"/>
              </w:rPr>
              <w:t>收结算机制；</w:t>
            </w:r>
            <w:r>
              <w:rPr>
                <w:rFonts w:ascii="宋体" w:hAnsi="宋体" w:eastAsia="宋体" w:cs="宋体"/>
                <w:spacing w:val="-10"/>
                <w:sz w:val="24"/>
                <w:szCs w:val="24"/>
              </w:rPr>
              <w:t>②</w:t>
            </w:r>
            <w:r>
              <w:rPr>
                <w:spacing w:val="-10"/>
                <w:sz w:val="24"/>
                <w:szCs w:val="24"/>
              </w:rPr>
              <w:t>经办机构</w:t>
            </w:r>
            <w:r>
              <w:rPr>
                <w:sz w:val="24"/>
                <w:szCs w:val="24"/>
              </w:rPr>
              <w:t xml:space="preserve"> </w:t>
            </w:r>
            <w:r>
              <w:rPr>
                <w:spacing w:val="-2"/>
                <w:sz w:val="24"/>
                <w:szCs w:val="24"/>
              </w:rPr>
              <w:t>为达到项目质量要求而</w:t>
            </w:r>
            <w:r>
              <w:rPr>
                <w:sz w:val="24"/>
                <w:szCs w:val="24"/>
              </w:rPr>
              <w:t xml:space="preserve">  </w:t>
            </w:r>
            <w:r>
              <w:rPr>
                <w:spacing w:val="-10"/>
                <w:sz w:val="24"/>
                <w:szCs w:val="24"/>
              </w:rPr>
              <w:t>采取了必要的措施，且不</w:t>
            </w:r>
            <w:r>
              <w:rPr>
                <w:sz w:val="24"/>
                <w:szCs w:val="24"/>
              </w:rPr>
              <w:t xml:space="preserve"> </w:t>
            </w:r>
            <w:r>
              <w:rPr>
                <w:spacing w:val="-10"/>
                <w:sz w:val="24"/>
                <w:szCs w:val="24"/>
              </w:rPr>
              <w:t>存在项目转包行为，每符</w:t>
            </w:r>
            <w:r>
              <w:rPr>
                <w:sz w:val="24"/>
                <w:szCs w:val="24"/>
              </w:rPr>
              <w:t xml:space="preserve"> </w:t>
            </w:r>
            <w:r>
              <w:rPr>
                <w:spacing w:val="-4"/>
                <w:sz w:val="24"/>
                <w:szCs w:val="24"/>
              </w:rPr>
              <w:t>合一项得</w:t>
            </w:r>
            <w:r>
              <w:rPr>
                <w:spacing w:val="-32"/>
                <w:sz w:val="24"/>
                <w:szCs w:val="24"/>
              </w:rPr>
              <w:t xml:space="preserve"> </w:t>
            </w:r>
            <w:r>
              <w:rPr>
                <w:rFonts w:ascii="Times New Roman" w:hAnsi="Times New Roman" w:eastAsia="Times New Roman" w:cs="Times New Roman"/>
                <w:spacing w:val="-4"/>
                <w:sz w:val="24"/>
                <w:szCs w:val="24"/>
              </w:rPr>
              <w:t xml:space="preserve">1/2 </w:t>
            </w:r>
            <w:r>
              <w:rPr>
                <w:spacing w:val="-4"/>
                <w:sz w:val="24"/>
                <w:szCs w:val="24"/>
              </w:rPr>
              <w:t>权重分。</w:t>
            </w:r>
          </w:p>
        </w:tc>
        <w:tc>
          <w:tcPr>
            <w:tcW w:w="2054" w:type="dxa"/>
            <w:vAlign w:val="top"/>
          </w:tcPr>
          <w:p>
            <w:pPr>
              <w:spacing w:line="241" w:lineRule="auto"/>
              <w:rPr>
                <w:rFonts w:ascii="Arial"/>
                <w:sz w:val="21"/>
              </w:rPr>
            </w:pPr>
          </w:p>
          <w:p>
            <w:pPr>
              <w:spacing w:line="241" w:lineRule="auto"/>
              <w:rPr>
                <w:rFonts w:ascii="Arial"/>
                <w:sz w:val="21"/>
              </w:rPr>
            </w:pPr>
          </w:p>
          <w:p>
            <w:pPr>
              <w:pStyle w:val="6"/>
              <w:spacing w:before="78" w:line="252" w:lineRule="auto"/>
              <w:ind w:left="122" w:right="104"/>
              <w:jc w:val="both"/>
              <w:rPr>
                <w:sz w:val="24"/>
                <w:szCs w:val="24"/>
              </w:rPr>
            </w:pPr>
            <w:r>
              <w:rPr>
                <w:spacing w:val="20"/>
                <w:sz w:val="24"/>
                <w:szCs w:val="24"/>
              </w:rPr>
              <w:t>项目单位未针对</w:t>
            </w:r>
            <w:r>
              <w:rPr>
                <w:sz w:val="24"/>
                <w:szCs w:val="24"/>
              </w:rPr>
              <w:t xml:space="preserve"> </w:t>
            </w:r>
            <w:r>
              <w:rPr>
                <w:spacing w:val="20"/>
                <w:sz w:val="24"/>
                <w:szCs w:val="24"/>
              </w:rPr>
              <w:t>该项目建立验收</w:t>
            </w:r>
            <w:r>
              <w:rPr>
                <w:spacing w:val="1"/>
                <w:sz w:val="24"/>
                <w:szCs w:val="24"/>
              </w:rPr>
              <w:t xml:space="preserve"> </w:t>
            </w:r>
            <w:r>
              <w:rPr>
                <w:spacing w:val="-4"/>
                <w:sz w:val="24"/>
                <w:szCs w:val="24"/>
              </w:rPr>
              <w:t>结算机制。</w:t>
            </w:r>
          </w:p>
        </w:tc>
        <w:tc>
          <w:tcPr>
            <w:tcW w:w="751"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before="69" w:line="188" w:lineRule="auto"/>
              <w:ind w:left="341"/>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380" w:type="dxa"/>
            <w:gridSpan w:val="3"/>
            <w:vAlign w:val="top"/>
          </w:tcPr>
          <w:p>
            <w:pPr>
              <w:pStyle w:val="6"/>
              <w:spacing w:before="141" w:line="222" w:lineRule="auto"/>
              <w:ind w:left="970"/>
              <w:rPr>
                <w:sz w:val="24"/>
                <w:szCs w:val="24"/>
              </w:rPr>
            </w:pPr>
            <w:r>
              <w:rPr>
                <w:spacing w:val="-12"/>
                <w:sz w:val="24"/>
                <w:szCs w:val="24"/>
              </w:rPr>
              <w:t>合计</w:t>
            </w:r>
          </w:p>
        </w:tc>
        <w:tc>
          <w:tcPr>
            <w:tcW w:w="567" w:type="dxa"/>
            <w:vAlign w:val="top"/>
          </w:tcPr>
          <w:p>
            <w:pPr>
              <w:spacing w:before="197" w:line="188" w:lineRule="auto"/>
              <w:ind w:left="168"/>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2764" w:type="dxa"/>
            <w:vAlign w:val="top"/>
          </w:tcPr>
          <w:p>
            <w:pPr>
              <w:rPr>
                <w:rFonts w:ascii="Arial"/>
                <w:sz w:val="21"/>
              </w:rPr>
            </w:pPr>
          </w:p>
        </w:tc>
        <w:tc>
          <w:tcPr>
            <w:tcW w:w="2054" w:type="dxa"/>
            <w:vAlign w:val="top"/>
          </w:tcPr>
          <w:p>
            <w:pPr>
              <w:rPr>
                <w:rFonts w:ascii="Arial"/>
                <w:sz w:val="21"/>
              </w:rPr>
            </w:pPr>
          </w:p>
        </w:tc>
        <w:tc>
          <w:tcPr>
            <w:tcW w:w="751" w:type="dxa"/>
            <w:vAlign w:val="top"/>
          </w:tcPr>
          <w:p>
            <w:pPr>
              <w:spacing w:before="197" w:line="188" w:lineRule="auto"/>
              <w:ind w:left="171"/>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31.0</w:t>
            </w:r>
          </w:p>
        </w:tc>
      </w:tr>
    </w:tbl>
    <w:p>
      <w:pPr>
        <w:pStyle w:val="2"/>
        <w:spacing w:before="276" w:line="222" w:lineRule="auto"/>
        <w:ind w:left="714"/>
        <w:rPr>
          <w:sz w:val="28"/>
          <w:szCs w:val="28"/>
        </w:rPr>
      </w:pPr>
      <w:r>
        <w:rPr>
          <w:rFonts w:ascii="Times New Roman" w:hAnsi="Times New Roman" w:eastAsia="Times New Roman" w:cs="Times New Roman"/>
          <w:b/>
          <w:bCs/>
          <w:spacing w:val="-4"/>
          <w:sz w:val="28"/>
          <w:szCs w:val="28"/>
        </w:rPr>
        <w:t>1.</w:t>
      </w:r>
      <w:r>
        <w:rPr>
          <w:rFonts w:ascii="Times New Roman" w:hAnsi="Times New Roman" w:eastAsia="Times New Roman" w:cs="Times New Roman"/>
          <w:b/>
          <w:bCs/>
          <w:spacing w:val="-34"/>
          <w:sz w:val="28"/>
          <w:szCs w:val="28"/>
        </w:rPr>
        <w:t xml:space="preserve"> </w:t>
      </w:r>
      <w:r>
        <w:rPr>
          <w:spacing w:val="-4"/>
          <w:sz w:val="28"/>
          <w:szCs w:val="28"/>
          <w14:textOutline w14:w="5103" w14:cap="flat" w14:cmpd="sng">
            <w14:solidFill>
              <w14:srgbClr w14:val="000000"/>
            </w14:solidFill>
            <w14:prstDash w14:val="solid"/>
            <w14:miter w14:val="10"/>
          </w14:textOutline>
        </w:rPr>
        <w:t>资金管理分析（</w:t>
      </w:r>
      <w:r>
        <w:rPr>
          <w:rFonts w:ascii="Times New Roman" w:hAnsi="Times New Roman" w:eastAsia="Times New Roman" w:cs="Times New Roman"/>
          <w:b/>
          <w:bCs/>
          <w:spacing w:val="-4"/>
          <w:sz w:val="28"/>
          <w:szCs w:val="28"/>
        </w:rPr>
        <w:t>B1</w:t>
      </w:r>
      <w:r>
        <w:rPr>
          <w:spacing w:val="-4"/>
          <w:sz w:val="28"/>
          <w:szCs w:val="28"/>
          <w14:textOutline w14:w="5103" w14:cap="flat" w14:cmpd="sng">
            <w14:solidFill>
              <w14:srgbClr w14:val="000000"/>
            </w14:solidFill>
            <w14:prstDash w14:val="solid"/>
            <w14:miter w14:val="10"/>
          </w14:textOutline>
        </w:rPr>
        <w:t>）</w:t>
      </w:r>
    </w:p>
    <w:p>
      <w:pPr>
        <w:spacing w:line="254" w:lineRule="auto"/>
        <w:rPr>
          <w:rFonts w:ascii="Arial"/>
          <w:sz w:val="21"/>
        </w:rPr>
      </w:pPr>
    </w:p>
    <w:p>
      <w:pPr>
        <w:pStyle w:val="2"/>
        <w:spacing w:before="91" w:line="222" w:lineRule="auto"/>
        <w:ind w:left="715"/>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）资金到位率（</w:t>
      </w:r>
      <w:r>
        <w:rPr>
          <w:rFonts w:ascii="Times New Roman" w:hAnsi="Times New Roman" w:eastAsia="Times New Roman" w:cs="Times New Roman"/>
          <w:spacing w:val="-2"/>
          <w:sz w:val="28"/>
          <w:szCs w:val="28"/>
        </w:rPr>
        <w:t>B101</w:t>
      </w:r>
      <w:r>
        <w:rPr>
          <w:spacing w:val="-2"/>
          <w:sz w:val="28"/>
          <w:szCs w:val="28"/>
        </w:rPr>
        <w:t>）</w:t>
      </w:r>
    </w:p>
    <w:p>
      <w:pPr>
        <w:pStyle w:val="2"/>
        <w:spacing w:before="290" w:line="411" w:lineRule="auto"/>
        <w:ind w:left="141" w:firstLine="573"/>
        <w:rPr>
          <w:sz w:val="28"/>
          <w:szCs w:val="28"/>
        </w:rPr>
      </w:pPr>
      <w:r>
        <w:rPr>
          <w:sz w:val="28"/>
          <w:szCs w:val="28"/>
        </w:rPr>
        <w:t>该项目为年初预算项目，根据《《关于提前下达</w:t>
      </w:r>
      <w:r>
        <w:rPr>
          <w:spacing w:val="-65"/>
          <w:sz w:val="28"/>
          <w:szCs w:val="28"/>
        </w:rPr>
        <w:t xml:space="preserve"> </w:t>
      </w:r>
      <w:r>
        <w:rPr>
          <w:rFonts w:ascii="Times New Roman" w:hAnsi="Times New Roman" w:eastAsia="Times New Roman" w:cs="Times New Roman"/>
          <w:sz w:val="28"/>
          <w:szCs w:val="28"/>
        </w:rPr>
        <w:t>202</w:t>
      </w:r>
      <w:r>
        <w:rPr>
          <w:rFonts w:ascii="Times New Roman" w:hAnsi="Times New Roman" w:eastAsia="Times New Roman" w:cs="Times New Roman"/>
          <w:spacing w:val="-1"/>
          <w:sz w:val="28"/>
          <w:szCs w:val="28"/>
        </w:rPr>
        <w:t>4</w:t>
      </w:r>
      <w:r>
        <w:rPr>
          <w:rFonts w:ascii="Times New Roman" w:hAnsi="Times New Roman" w:eastAsia="Times New Roman" w:cs="Times New Roman"/>
          <w:spacing w:val="27"/>
          <w:w w:val="101"/>
          <w:sz w:val="28"/>
          <w:szCs w:val="28"/>
        </w:rPr>
        <w:t xml:space="preserve"> </w:t>
      </w:r>
      <w:r>
        <w:rPr>
          <w:spacing w:val="-1"/>
          <w:sz w:val="28"/>
          <w:szCs w:val="28"/>
        </w:rPr>
        <w:t>年中央财</w:t>
      </w:r>
      <w:r>
        <w:rPr>
          <w:sz w:val="28"/>
          <w:szCs w:val="28"/>
        </w:rPr>
        <w:t xml:space="preserve"> </w:t>
      </w:r>
      <w:r>
        <w:rPr>
          <w:spacing w:val="-1"/>
          <w:sz w:val="28"/>
          <w:szCs w:val="28"/>
        </w:rPr>
        <w:t>政城乡居民基本养老保险补助资金预算的通知》（和地财社〔</w:t>
      </w:r>
      <w:r>
        <w:rPr>
          <w:rFonts w:ascii="Times New Roman" w:hAnsi="Times New Roman" w:eastAsia="Times New Roman" w:cs="Times New Roman"/>
          <w:spacing w:val="-1"/>
          <w:sz w:val="28"/>
          <w:szCs w:val="28"/>
        </w:rPr>
        <w:t>2023</w:t>
      </w:r>
      <w:r>
        <w:rPr>
          <w:spacing w:val="-1"/>
          <w:sz w:val="28"/>
          <w:szCs w:val="28"/>
        </w:rPr>
        <w:t>〕</w:t>
      </w:r>
      <w:r>
        <w:rPr>
          <w:spacing w:val="13"/>
          <w:sz w:val="28"/>
          <w:szCs w:val="28"/>
        </w:rPr>
        <w:t xml:space="preserve"> </w:t>
      </w:r>
      <w:r>
        <w:rPr>
          <w:rFonts w:ascii="Times New Roman" w:hAnsi="Times New Roman" w:eastAsia="Times New Roman" w:cs="Times New Roman"/>
          <w:spacing w:val="-3"/>
          <w:sz w:val="28"/>
          <w:szCs w:val="28"/>
        </w:rPr>
        <w:t>57</w:t>
      </w:r>
      <w:r>
        <w:rPr>
          <w:rFonts w:ascii="Times New Roman" w:hAnsi="Times New Roman" w:eastAsia="Times New Roman" w:cs="Times New Roman"/>
          <w:spacing w:val="36"/>
          <w:w w:val="101"/>
          <w:sz w:val="28"/>
          <w:szCs w:val="28"/>
        </w:rPr>
        <w:t xml:space="preserve"> </w:t>
      </w:r>
      <w:r>
        <w:rPr>
          <w:spacing w:val="-3"/>
          <w:sz w:val="28"/>
          <w:szCs w:val="28"/>
        </w:rPr>
        <w:t>号）、《关于提前下达</w:t>
      </w:r>
      <w:r>
        <w:rPr>
          <w:spacing w:val="-63"/>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23"/>
          <w:sz w:val="28"/>
          <w:szCs w:val="28"/>
        </w:rPr>
        <w:t xml:space="preserve"> </w:t>
      </w:r>
      <w:r>
        <w:rPr>
          <w:spacing w:val="-3"/>
          <w:sz w:val="28"/>
          <w:szCs w:val="28"/>
        </w:rPr>
        <w:t>年自治区财政城乡居民基本养老保险</w:t>
      </w:r>
      <w:r>
        <w:rPr>
          <w:sz w:val="28"/>
          <w:szCs w:val="28"/>
        </w:rPr>
        <w:t xml:space="preserve"> </w:t>
      </w:r>
      <w:r>
        <w:rPr>
          <w:spacing w:val="-2"/>
          <w:sz w:val="28"/>
          <w:szCs w:val="28"/>
        </w:rPr>
        <w:t>补助资金预算的通知》（和地财社〔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103</w:t>
      </w:r>
      <w:r>
        <w:rPr>
          <w:rFonts w:ascii="Times New Roman" w:hAnsi="Times New Roman" w:eastAsia="Times New Roman" w:cs="Times New Roman"/>
          <w:spacing w:val="25"/>
          <w:sz w:val="28"/>
          <w:szCs w:val="28"/>
        </w:rPr>
        <w:t xml:space="preserve"> </w:t>
      </w:r>
      <w:r>
        <w:rPr>
          <w:spacing w:val="-2"/>
          <w:sz w:val="28"/>
          <w:szCs w:val="28"/>
        </w:rPr>
        <w:t>号</w:t>
      </w:r>
      <w:r>
        <w:rPr>
          <w:spacing w:val="5"/>
          <w:sz w:val="28"/>
          <w:szCs w:val="28"/>
        </w:rPr>
        <w:t>），</w:t>
      </w:r>
      <w:r>
        <w:rPr>
          <w:spacing w:val="-2"/>
          <w:sz w:val="28"/>
          <w:szCs w:val="28"/>
        </w:rPr>
        <w:t>项目预算</w:t>
      </w:r>
      <w:r>
        <w:rPr>
          <w:spacing w:val="-3"/>
          <w:sz w:val="28"/>
          <w:szCs w:val="28"/>
        </w:rPr>
        <w:t>金额</w:t>
      </w:r>
      <w:r>
        <w:rPr>
          <w:sz w:val="28"/>
          <w:szCs w:val="28"/>
        </w:rPr>
        <w:t xml:space="preserve"> </w:t>
      </w:r>
      <w:r>
        <w:rPr>
          <w:rFonts w:ascii="Times New Roman" w:hAnsi="Times New Roman" w:eastAsia="Times New Roman" w:cs="Times New Roman"/>
          <w:spacing w:val="-7"/>
          <w:sz w:val="28"/>
          <w:szCs w:val="28"/>
        </w:rPr>
        <w:t>487.00</w:t>
      </w:r>
      <w:r>
        <w:rPr>
          <w:rFonts w:ascii="Times New Roman" w:hAnsi="Times New Roman" w:eastAsia="Times New Roman" w:cs="Times New Roman"/>
          <w:spacing w:val="36"/>
          <w:sz w:val="28"/>
          <w:szCs w:val="28"/>
        </w:rPr>
        <w:t xml:space="preserve"> </w:t>
      </w:r>
      <w:r>
        <w:rPr>
          <w:spacing w:val="-7"/>
          <w:sz w:val="28"/>
          <w:szCs w:val="28"/>
        </w:rPr>
        <w:t>万元，实际到位资金</w:t>
      </w:r>
      <w:r>
        <w:rPr>
          <w:spacing w:val="-67"/>
          <w:sz w:val="28"/>
          <w:szCs w:val="28"/>
        </w:rPr>
        <w:t xml:space="preserve"> </w:t>
      </w:r>
      <w:r>
        <w:rPr>
          <w:rFonts w:ascii="Times New Roman" w:hAnsi="Times New Roman" w:eastAsia="Times New Roman" w:cs="Times New Roman"/>
          <w:spacing w:val="-7"/>
          <w:sz w:val="28"/>
          <w:szCs w:val="28"/>
        </w:rPr>
        <w:t>487.00</w:t>
      </w:r>
      <w:r>
        <w:rPr>
          <w:rFonts w:ascii="Times New Roman" w:hAnsi="Times New Roman" w:eastAsia="Times New Roman" w:cs="Times New Roman"/>
          <w:spacing w:val="20"/>
          <w:sz w:val="28"/>
          <w:szCs w:val="28"/>
        </w:rPr>
        <w:t xml:space="preserve"> </w:t>
      </w:r>
      <w:r>
        <w:rPr>
          <w:spacing w:val="-7"/>
          <w:sz w:val="28"/>
          <w:szCs w:val="28"/>
        </w:rPr>
        <w:t>万元，资金到位率</w:t>
      </w:r>
      <w:r>
        <w:rPr>
          <w:spacing w:val="-38"/>
          <w:sz w:val="28"/>
          <w:szCs w:val="28"/>
        </w:rPr>
        <w:t xml:space="preserve"> </w:t>
      </w:r>
      <w:r>
        <w:rPr>
          <w:rFonts w:ascii="Times New Roman" w:hAnsi="Times New Roman" w:eastAsia="Times New Roman" w:cs="Times New Roman"/>
          <w:spacing w:val="-7"/>
          <w:sz w:val="28"/>
          <w:szCs w:val="28"/>
        </w:rPr>
        <w:t>100.0%</w:t>
      </w:r>
      <w:r>
        <w:rPr>
          <w:spacing w:val="-7"/>
          <w:sz w:val="28"/>
          <w:szCs w:val="28"/>
        </w:rPr>
        <w:t>。综上，</w:t>
      </w:r>
    </w:p>
    <w:p>
      <w:pPr>
        <w:pStyle w:val="2"/>
        <w:spacing w:before="1" w:line="222" w:lineRule="auto"/>
        <w:ind w:left="155"/>
        <w:rPr>
          <w:sz w:val="28"/>
          <w:szCs w:val="28"/>
        </w:rPr>
      </w:pPr>
      <w:r>
        <w:rPr>
          <w:spacing w:val="-7"/>
          <w:sz w:val="28"/>
          <w:szCs w:val="28"/>
        </w:rPr>
        <w:t>该指标满分</w:t>
      </w:r>
      <w:r>
        <w:rPr>
          <w:spacing w:val="-53"/>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3"/>
          <w:sz w:val="28"/>
          <w:szCs w:val="28"/>
        </w:rPr>
        <w:t xml:space="preserve"> </w:t>
      </w:r>
      <w:r>
        <w:rPr>
          <w:spacing w:val="-7"/>
          <w:sz w:val="28"/>
          <w:szCs w:val="28"/>
        </w:rPr>
        <w:t>分，得分</w:t>
      </w:r>
      <w:r>
        <w:rPr>
          <w:spacing w:val="-59"/>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0"/>
          <w:sz w:val="28"/>
          <w:szCs w:val="28"/>
        </w:rPr>
        <w:t xml:space="preserve"> </w:t>
      </w:r>
      <w:r>
        <w:rPr>
          <w:spacing w:val="-7"/>
          <w:sz w:val="28"/>
          <w:szCs w:val="28"/>
        </w:rPr>
        <w:t>分。</w:t>
      </w:r>
    </w:p>
    <w:p>
      <w:pPr>
        <w:pStyle w:val="2"/>
        <w:spacing w:before="285" w:line="222" w:lineRule="auto"/>
        <w:ind w:left="715"/>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）预算执行率（</w:t>
      </w:r>
      <w:r>
        <w:rPr>
          <w:rFonts w:ascii="Times New Roman" w:hAnsi="Times New Roman" w:eastAsia="Times New Roman" w:cs="Times New Roman"/>
          <w:spacing w:val="-2"/>
          <w:sz w:val="28"/>
          <w:szCs w:val="28"/>
        </w:rPr>
        <w:t>B102</w:t>
      </w:r>
      <w:r>
        <w:rPr>
          <w:spacing w:val="-2"/>
          <w:sz w:val="28"/>
          <w:szCs w:val="28"/>
        </w:rPr>
        <w:t>）</w:t>
      </w:r>
    </w:p>
    <w:p>
      <w:pPr>
        <w:pStyle w:val="2"/>
        <w:spacing w:before="289" w:line="411" w:lineRule="auto"/>
        <w:ind w:left="160" w:right="80" w:firstLine="554"/>
        <w:rPr>
          <w:sz w:val="28"/>
          <w:szCs w:val="28"/>
        </w:rPr>
      </w:pPr>
      <w:r>
        <w:rPr>
          <w:spacing w:val="2"/>
          <w:sz w:val="28"/>
          <w:szCs w:val="28"/>
        </w:rPr>
        <w:t>项目预算金额</w:t>
      </w:r>
      <w:r>
        <w:rPr>
          <w:spacing w:val="-58"/>
          <w:sz w:val="28"/>
          <w:szCs w:val="28"/>
        </w:rPr>
        <w:t xml:space="preserve"> </w:t>
      </w:r>
      <w:r>
        <w:rPr>
          <w:rFonts w:ascii="Times New Roman" w:hAnsi="Times New Roman" w:eastAsia="Times New Roman" w:cs="Times New Roman"/>
          <w:spacing w:val="2"/>
          <w:sz w:val="28"/>
          <w:szCs w:val="28"/>
        </w:rPr>
        <w:t>487.00</w:t>
      </w:r>
      <w:r>
        <w:rPr>
          <w:rFonts w:ascii="Times New Roman" w:hAnsi="Times New Roman" w:eastAsia="Times New Roman" w:cs="Times New Roman"/>
          <w:spacing w:val="24"/>
          <w:w w:val="101"/>
          <w:sz w:val="28"/>
          <w:szCs w:val="28"/>
        </w:rPr>
        <w:t xml:space="preserve"> </w:t>
      </w:r>
      <w:r>
        <w:rPr>
          <w:spacing w:val="2"/>
          <w:sz w:val="28"/>
          <w:szCs w:val="28"/>
        </w:rPr>
        <w:t>万元，根据项目自评表及支付凭证，项目</w:t>
      </w:r>
      <w:r>
        <w:rPr>
          <w:sz w:val="28"/>
          <w:szCs w:val="28"/>
        </w:rPr>
        <w:t xml:space="preserve"> </w:t>
      </w:r>
      <w:r>
        <w:rPr>
          <w:spacing w:val="-3"/>
          <w:sz w:val="28"/>
          <w:szCs w:val="28"/>
        </w:rPr>
        <w:t>实际支出资金为</w:t>
      </w:r>
      <w:r>
        <w:rPr>
          <w:spacing w:val="-60"/>
          <w:sz w:val="28"/>
          <w:szCs w:val="28"/>
        </w:rPr>
        <w:t xml:space="preserve"> </w:t>
      </w:r>
      <w:r>
        <w:rPr>
          <w:rFonts w:ascii="Times New Roman" w:hAnsi="Times New Roman" w:eastAsia="Times New Roman" w:cs="Times New Roman"/>
          <w:spacing w:val="-3"/>
          <w:sz w:val="28"/>
          <w:szCs w:val="28"/>
        </w:rPr>
        <w:t>487.00</w:t>
      </w:r>
      <w:r>
        <w:rPr>
          <w:rFonts w:ascii="Times New Roman" w:hAnsi="Times New Roman" w:eastAsia="Times New Roman" w:cs="Times New Roman"/>
          <w:spacing w:val="22"/>
          <w:sz w:val="28"/>
          <w:szCs w:val="28"/>
        </w:rPr>
        <w:t xml:space="preserve"> </w:t>
      </w:r>
      <w:r>
        <w:rPr>
          <w:spacing w:val="-3"/>
          <w:sz w:val="28"/>
          <w:szCs w:val="28"/>
        </w:rPr>
        <w:t>万元，项目预算执行率</w:t>
      </w:r>
      <w:r>
        <w:rPr>
          <w:spacing w:val="-38"/>
          <w:sz w:val="28"/>
          <w:szCs w:val="28"/>
        </w:rPr>
        <w:t xml:space="preserve"> </w:t>
      </w:r>
      <w:r>
        <w:rPr>
          <w:rFonts w:ascii="Times New Roman" w:hAnsi="Times New Roman" w:eastAsia="Times New Roman" w:cs="Times New Roman"/>
          <w:spacing w:val="-3"/>
          <w:sz w:val="28"/>
          <w:szCs w:val="28"/>
        </w:rPr>
        <w:t>100.0%</w:t>
      </w:r>
      <w:r>
        <w:rPr>
          <w:rFonts w:ascii="Times New Roman" w:hAnsi="Times New Roman" w:eastAsia="Times New Roman" w:cs="Times New Roman"/>
          <w:spacing w:val="-31"/>
          <w:sz w:val="28"/>
          <w:szCs w:val="28"/>
        </w:rPr>
        <w:t xml:space="preserve"> </w:t>
      </w:r>
      <w:r>
        <w:rPr>
          <w:spacing w:val="-3"/>
          <w:sz w:val="28"/>
          <w:szCs w:val="28"/>
        </w:rPr>
        <w:t>。综上，该指</w:t>
      </w:r>
    </w:p>
    <w:p>
      <w:pPr>
        <w:pStyle w:val="2"/>
        <w:spacing w:before="2" w:line="222" w:lineRule="auto"/>
        <w:ind w:left="154"/>
        <w:rPr>
          <w:sz w:val="28"/>
          <w:szCs w:val="28"/>
        </w:rPr>
      </w:pPr>
      <w:r>
        <w:rPr>
          <w:spacing w:val="-8"/>
          <w:sz w:val="28"/>
          <w:szCs w:val="28"/>
        </w:rPr>
        <w:t>标满分</w:t>
      </w:r>
      <w:r>
        <w:rPr>
          <w:spacing w:val="-54"/>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3"/>
          <w:sz w:val="28"/>
          <w:szCs w:val="28"/>
        </w:rPr>
        <w:t xml:space="preserve"> </w:t>
      </w:r>
      <w:r>
        <w:rPr>
          <w:spacing w:val="-8"/>
          <w:sz w:val="28"/>
          <w:szCs w:val="28"/>
        </w:rPr>
        <w:t>分，得分</w:t>
      </w:r>
      <w:r>
        <w:rPr>
          <w:spacing w:val="-62"/>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3"/>
          <w:sz w:val="28"/>
          <w:szCs w:val="28"/>
        </w:rPr>
        <w:t xml:space="preserve"> </w:t>
      </w:r>
      <w:r>
        <w:rPr>
          <w:spacing w:val="-8"/>
          <w:sz w:val="28"/>
          <w:szCs w:val="28"/>
        </w:rPr>
        <w:t>分。</w:t>
      </w:r>
    </w:p>
    <w:p>
      <w:pPr>
        <w:pStyle w:val="2"/>
        <w:spacing w:before="285" w:line="221" w:lineRule="auto"/>
        <w:ind w:left="715"/>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）资金使用合规性（</w:t>
      </w:r>
      <w:r>
        <w:rPr>
          <w:rFonts w:ascii="Times New Roman" w:hAnsi="Times New Roman" w:eastAsia="Times New Roman" w:cs="Times New Roman"/>
          <w:spacing w:val="-2"/>
          <w:sz w:val="28"/>
          <w:szCs w:val="28"/>
        </w:rPr>
        <w:t>B103</w:t>
      </w:r>
      <w:r>
        <w:rPr>
          <w:spacing w:val="-2"/>
          <w:sz w:val="28"/>
          <w:szCs w:val="28"/>
        </w:rPr>
        <w:t>）</w:t>
      </w:r>
    </w:p>
    <w:p>
      <w:pPr>
        <w:pStyle w:val="2"/>
        <w:spacing w:before="291" w:line="411" w:lineRule="auto"/>
        <w:ind w:left="164" w:right="32" w:firstLine="551"/>
        <w:rPr>
          <w:sz w:val="28"/>
          <w:szCs w:val="28"/>
        </w:rPr>
      </w:pPr>
      <w:r>
        <w:rPr>
          <w:spacing w:val="6"/>
          <w:sz w:val="28"/>
          <w:szCs w:val="28"/>
        </w:rPr>
        <w:t>项目符合国家财经法规和财务管理制度以及有关专项资金管理</w:t>
      </w:r>
      <w:r>
        <w:rPr>
          <w:spacing w:val="4"/>
          <w:sz w:val="28"/>
          <w:szCs w:val="28"/>
        </w:rPr>
        <w:t xml:space="preserve"> </w:t>
      </w:r>
      <w:r>
        <w:rPr>
          <w:spacing w:val="-3"/>
          <w:sz w:val="28"/>
          <w:szCs w:val="28"/>
        </w:rPr>
        <w:t>办法的规定。资金的拨付有完整的审批程序和手续，坚持公开透明、</w:t>
      </w:r>
    </w:p>
    <w:p>
      <w:pPr>
        <w:pStyle w:val="2"/>
        <w:spacing w:line="221" w:lineRule="auto"/>
        <w:ind w:left="158"/>
        <w:rPr>
          <w:sz w:val="28"/>
          <w:szCs w:val="28"/>
        </w:rPr>
      </w:pPr>
      <w:r>
        <w:rPr>
          <w:spacing w:val="-3"/>
          <w:sz w:val="28"/>
          <w:szCs w:val="28"/>
        </w:rPr>
        <w:t>专款专用、精打细算的资金使用原则，符合项目预</w:t>
      </w:r>
      <w:r>
        <w:rPr>
          <w:spacing w:val="-4"/>
          <w:sz w:val="28"/>
          <w:szCs w:val="28"/>
        </w:rPr>
        <w:t>算批复的用途，项</w:t>
      </w:r>
    </w:p>
    <w:p>
      <w:pPr>
        <w:spacing w:line="221" w:lineRule="auto"/>
        <w:rPr>
          <w:sz w:val="28"/>
          <w:szCs w:val="28"/>
        </w:rPr>
        <w:sectPr>
          <w:footerReference r:id="rId50" w:type="default"/>
          <w:pgSz w:w="11906" w:h="16839"/>
          <w:pgMar w:top="1431" w:right="1718" w:bottom="1223" w:left="1663" w:header="0" w:footer="1046" w:gutter="0"/>
          <w:cols w:space="720" w:num="1"/>
        </w:sectPr>
      </w:pPr>
    </w:p>
    <w:p>
      <w:pPr>
        <w:pStyle w:val="2"/>
        <w:spacing w:before="165" w:line="411" w:lineRule="auto"/>
        <w:ind w:left="33" w:right="45" w:firstLine="48"/>
        <w:jc w:val="both"/>
        <w:rPr>
          <w:sz w:val="28"/>
          <w:szCs w:val="28"/>
        </w:rPr>
      </w:pPr>
      <w:r>
        <w:rPr>
          <w:spacing w:val="-4"/>
          <w:sz w:val="28"/>
          <w:szCs w:val="28"/>
        </w:rPr>
        <w:t>目单位能够按照要求及时提供资金使用情况、项目</w:t>
      </w:r>
      <w:r>
        <w:rPr>
          <w:spacing w:val="-5"/>
          <w:sz w:val="28"/>
          <w:szCs w:val="28"/>
        </w:rPr>
        <w:t>执行情况等材料，</w:t>
      </w:r>
      <w:r>
        <w:rPr>
          <w:sz w:val="28"/>
          <w:szCs w:val="28"/>
        </w:rPr>
        <w:t xml:space="preserve"> </w:t>
      </w:r>
      <w:r>
        <w:rPr>
          <w:spacing w:val="-4"/>
          <w:sz w:val="28"/>
          <w:szCs w:val="28"/>
        </w:rPr>
        <w:t>但资金支付凭证未及时分类，项目档案资料中发放回单金额总和超过</w:t>
      </w:r>
    </w:p>
    <w:p>
      <w:pPr>
        <w:pStyle w:val="2"/>
        <w:spacing w:before="1" w:line="222" w:lineRule="auto"/>
        <w:ind w:left="33"/>
        <w:rPr>
          <w:sz w:val="28"/>
          <w:szCs w:val="28"/>
        </w:rPr>
      </w:pPr>
      <w:r>
        <w:rPr>
          <w:spacing w:val="-5"/>
          <w:sz w:val="28"/>
          <w:szCs w:val="28"/>
        </w:rPr>
        <w:t>项目实际支出资金，扣</w:t>
      </w:r>
      <w:r>
        <w:rPr>
          <w:spacing w:val="-23"/>
          <w:sz w:val="28"/>
          <w:szCs w:val="28"/>
        </w:rPr>
        <w:t xml:space="preserve"> </w:t>
      </w:r>
      <w:r>
        <w:rPr>
          <w:rFonts w:ascii="Times New Roman" w:hAnsi="Times New Roman" w:eastAsia="Times New Roman" w:cs="Times New Roman"/>
          <w:spacing w:val="-5"/>
          <w:sz w:val="28"/>
          <w:szCs w:val="28"/>
        </w:rPr>
        <w:t>1</w:t>
      </w:r>
      <w:r>
        <w:rPr>
          <w:rFonts w:ascii="Times New Roman" w:hAnsi="Times New Roman" w:eastAsia="Times New Roman" w:cs="Times New Roman"/>
          <w:spacing w:val="20"/>
          <w:sz w:val="28"/>
          <w:szCs w:val="28"/>
        </w:rPr>
        <w:t xml:space="preserve"> </w:t>
      </w:r>
      <w:r>
        <w:rPr>
          <w:spacing w:val="-5"/>
          <w:sz w:val="28"/>
          <w:szCs w:val="28"/>
        </w:rPr>
        <w:t>分。综上，该指标满分</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23"/>
          <w:sz w:val="28"/>
          <w:szCs w:val="28"/>
        </w:rPr>
        <w:t xml:space="preserve"> </w:t>
      </w:r>
      <w:r>
        <w:rPr>
          <w:spacing w:val="-5"/>
          <w:sz w:val="28"/>
          <w:szCs w:val="28"/>
        </w:rPr>
        <w:t>分，得分</w:t>
      </w:r>
      <w:r>
        <w:rPr>
          <w:spacing w:val="-62"/>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3"/>
          <w:sz w:val="28"/>
          <w:szCs w:val="28"/>
        </w:rPr>
        <w:t xml:space="preserve"> </w:t>
      </w:r>
      <w:r>
        <w:rPr>
          <w:spacing w:val="-5"/>
          <w:sz w:val="28"/>
          <w:szCs w:val="28"/>
        </w:rPr>
        <w:t>分。</w:t>
      </w:r>
    </w:p>
    <w:p>
      <w:pPr>
        <w:pStyle w:val="2"/>
        <w:spacing w:before="285"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4</w:t>
      </w:r>
      <w:r>
        <w:rPr>
          <w:spacing w:val="-2"/>
          <w:sz w:val="28"/>
          <w:szCs w:val="28"/>
        </w:rPr>
        <w:t>）财务监督有效性（</w:t>
      </w:r>
      <w:r>
        <w:rPr>
          <w:rFonts w:ascii="Times New Roman" w:hAnsi="Times New Roman" w:eastAsia="Times New Roman" w:cs="Times New Roman"/>
          <w:spacing w:val="-2"/>
          <w:sz w:val="28"/>
          <w:szCs w:val="28"/>
        </w:rPr>
        <w:t>B104</w:t>
      </w:r>
      <w:r>
        <w:rPr>
          <w:spacing w:val="-2"/>
          <w:sz w:val="28"/>
          <w:szCs w:val="28"/>
        </w:rPr>
        <w:t>）</w:t>
      </w:r>
    </w:p>
    <w:p>
      <w:pPr>
        <w:pStyle w:val="2"/>
        <w:spacing w:before="293" w:line="411" w:lineRule="auto"/>
        <w:ind w:left="31" w:firstLine="561"/>
        <w:rPr>
          <w:sz w:val="28"/>
          <w:szCs w:val="28"/>
        </w:rPr>
      </w:pPr>
      <w:r>
        <w:rPr>
          <w:sz w:val="28"/>
          <w:szCs w:val="28"/>
        </w:rPr>
        <w:t>项目单位按照《关于提前下达</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年中央财政</w:t>
      </w:r>
      <w:r>
        <w:rPr>
          <w:spacing w:val="-1"/>
          <w:sz w:val="28"/>
          <w:szCs w:val="28"/>
        </w:rPr>
        <w:t>城乡居民基本养</w:t>
      </w:r>
      <w:r>
        <w:rPr>
          <w:sz w:val="28"/>
          <w:szCs w:val="28"/>
        </w:rPr>
        <w:t xml:space="preserve"> </w:t>
      </w:r>
      <w:r>
        <w:rPr>
          <w:spacing w:val="2"/>
          <w:sz w:val="28"/>
          <w:szCs w:val="28"/>
        </w:rPr>
        <w:t>老保险补助资金预算的通知》（和地财社〔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57</w:t>
      </w:r>
      <w:r>
        <w:rPr>
          <w:rFonts w:ascii="Times New Roman" w:hAnsi="Times New Roman" w:eastAsia="Times New Roman" w:cs="Times New Roman"/>
          <w:spacing w:val="33"/>
          <w:w w:val="101"/>
          <w:sz w:val="28"/>
          <w:szCs w:val="28"/>
        </w:rPr>
        <w:t xml:space="preserve"> </w:t>
      </w:r>
      <w:r>
        <w:rPr>
          <w:spacing w:val="2"/>
          <w:sz w:val="28"/>
          <w:szCs w:val="28"/>
        </w:rPr>
        <w:t>号）、《关于</w:t>
      </w:r>
      <w:r>
        <w:rPr>
          <w:sz w:val="28"/>
          <w:szCs w:val="28"/>
        </w:rPr>
        <w:t xml:space="preserve"> 提前下达</w:t>
      </w:r>
      <w:r>
        <w:rPr>
          <w:spacing w:val="-65"/>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w w:val="101"/>
          <w:sz w:val="28"/>
          <w:szCs w:val="28"/>
        </w:rPr>
        <w:t xml:space="preserve"> </w:t>
      </w:r>
      <w:r>
        <w:rPr>
          <w:sz w:val="28"/>
          <w:szCs w:val="28"/>
        </w:rPr>
        <w:t>年自治区财政城乡居民基本养老保险补助</w:t>
      </w:r>
      <w:r>
        <w:rPr>
          <w:spacing w:val="-1"/>
          <w:sz w:val="28"/>
          <w:szCs w:val="28"/>
        </w:rPr>
        <w:t>资金预算的</w:t>
      </w:r>
      <w:r>
        <w:rPr>
          <w:sz w:val="28"/>
          <w:szCs w:val="28"/>
        </w:rPr>
        <w:t xml:space="preserve"> </w:t>
      </w:r>
      <w:r>
        <w:rPr>
          <w:spacing w:val="-2"/>
          <w:sz w:val="28"/>
          <w:szCs w:val="28"/>
        </w:rPr>
        <w:t>通知》（和地财社〔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103</w:t>
      </w:r>
      <w:r>
        <w:rPr>
          <w:rFonts w:ascii="Times New Roman" w:hAnsi="Times New Roman" w:eastAsia="Times New Roman" w:cs="Times New Roman"/>
          <w:spacing w:val="23"/>
          <w:w w:val="101"/>
          <w:sz w:val="28"/>
          <w:szCs w:val="28"/>
        </w:rPr>
        <w:t xml:space="preserve"> </w:t>
      </w:r>
      <w:r>
        <w:rPr>
          <w:spacing w:val="-2"/>
          <w:sz w:val="28"/>
          <w:szCs w:val="28"/>
        </w:rPr>
        <w:t>号）进行支出审核，根据项目实施方</w:t>
      </w:r>
      <w:r>
        <w:rPr>
          <w:sz w:val="28"/>
          <w:szCs w:val="28"/>
        </w:rPr>
        <w:t xml:space="preserve"> </w:t>
      </w:r>
      <w:r>
        <w:rPr>
          <w:spacing w:val="-4"/>
          <w:sz w:val="28"/>
          <w:szCs w:val="28"/>
        </w:rPr>
        <w:t>案，该项目针对保障资金的安全、规范运行采取了必要的监督检查措</w:t>
      </w:r>
      <w:r>
        <w:rPr>
          <w:spacing w:val="7"/>
          <w:sz w:val="28"/>
          <w:szCs w:val="28"/>
        </w:rPr>
        <w:t xml:space="preserve"> </w:t>
      </w:r>
      <w:r>
        <w:rPr>
          <w:spacing w:val="-4"/>
          <w:sz w:val="28"/>
          <w:szCs w:val="28"/>
        </w:rPr>
        <w:t>施，通过定期检查、不定期抽查、信息公开、问题处理进行财务监督</w:t>
      </w:r>
      <w:r>
        <w:rPr>
          <w:spacing w:val="7"/>
          <w:sz w:val="28"/>
          <w:szCs w:val="28"/>
        </w:rPr>
        <w:t xml:space="preserve"> </w:t>
      </w:r>
      <w:r>
        <w:rPr>
          <w:spacing w:val="-13"/>
          <w:sz w:val="28"/>
          <w:szCs w:val="28"/>
        </w:rPr>
        <w:t>检查，但相关检查材料未及时归档，扣</w:t>
      </w:r>
      <w:r>
        <w:rPr>
          <w:spacing w:val="-30"/>
          <w:sz w:val="28"/>
          <w:szCs w:val="28"/>
        </w:rPr>
        <w:t xml:space="preserve"> </w:t>
      </w:r>
      <w:r>
        <w:rPr>
          <w:rFonts w:ascii="Times New Roman" w:hAnsi="Times New Roman" w:eastAsia="Times New Roman" w:cs="Times New Roman"/>
          <w:spacing w:val="-13"/>
          <w:sz w:val="28"/>
          <w:szCs w:val="28"/>
        </w:rPr>
        <w:t>1</w:t>
      </w:r>
      <w:r>
        <w:rPr>
          <w:rFonts w:ascii="Times New Roman" w:hAnsi="Times New Roman" w:eastAsia="Times New Roman" w:cs="Times New Roman"/>
          <w:spacing w:val="20"/>
          <w:sz w:val="28"/>
          <w:szCs w:val="28"/>
        </w:rPr>
        <w:t xml:space="preserve"> </w:t>
      </w:r>
      <w:r>
        <w:rPr>
          <w:spacing w:val="-13"/>
          <w:sz w:val="28"/>
          <w:szCs w:val="28"/>
        </w:rPr>
        <w:t>分。综上，该指标满分</w:t>
      </w:r>
      <w:r>
        <w:rPr>
          <w:spacing w:val="-62"/>
          <w:sz w:val="28"/>
          <w:szCs w:val="28"/>
        </w:rPr>
        <w:t xml:space="preserve"> </w:t>
      </w:r>
      <w:r>
        <w:rPr>
          <w:rFonts w:ascii="Times New Roman" w:hAnsi="Times New Roman" w:eastAsia="Times New Roman" w:cs="Times New Roman"/>
          <w:spacing w:val="-13"/>
          <w:sz w:val="28"/>
          <w:szCs w:val="28"/>
        </w:rPr>
        <w:t>3</w:t>
      </w:r>
      <w:r>
        <w:rPr>
          <w:rFonts w:ascii="Times New Roman" w:hAnsi="Times New Roman" w:eastAsia="Times New Roman" w:cs="Times New Roman"/>
          <w:spacing w:val="23"/>
          <w:sz w:val="28"/>
          <w:szCs w:val="28"/>
        </w:rPr>
        <w:t xml:space="preserve"> </w:t>
      </w:r>
      <w:r>
        <w:rPr>
          <w:spacing w:val="-13"/>
          <w:sz w:val="28"/>
          <w:szCs w:val="28"/>
        </w:rPr>
        <w:t>分，</w:t>
      </w:r>
    </w:p>
    <w:p>
      <w:pPr>
        <w:pStyle w:val="2"/>
        <w:spacing w:before="1" w:line="222" w:lineRule="auto"/>
        <w:ind w:left="33"/>
        <w:rPr>
          <w:sz w:val="28"/>
          <w:szCs w:val="28"/>
        </w:rPr>
      </w:pPr>
      <w:r>
        <w:rPr>
          <w:spacing w:val="-9"/>
          <w:sz w:val="28"/>
          <w:szCs w:val="28"/>
        </w:rPr>
        <w:t>得分</w:t>
      </w:r>
      <w:r>
        <w:rPr>
          <w:spacing w:val="-68"/>
          <w:sz w:val="28"/>
          <w:szCs w:val="28"/>
        </w:rPr>
        <w:t xml:space="preserve"> </w:t>
      </w:r>
      <w:r>
        <w:rPr>
          <w:rFonts w:ascii="Times New Roman" w:hAnsi="Times New Roman" w:eastAsia="Times New Roman" w:cs="Times New Roman"/>
          <w:spacing w:val="-9"/>
          <w:sz w:val="28"/>
          <w:szCs w:val="28"/>
        </w:rPr>
        <w:t>2</w:t>
      </w:r>
      <w:r>
        <w:rPr>
          <w:rFonts w:ascii="Times New Roman" w:hAnsi="Times New Roman" w:eastAsia="Times New Roman" w:cs="Times New Roman"/>
          <w:spacing w:val="23"/>
          <w:sz w:val="28"/>
          <w:szCs w:val="28"/>
        </w:rPr>
        <w:t xml:space="preserve"> </w:t>
      </w:r>
      <w:r>
        <w:rPr>
          <w:spacing w:val="-9"/>
          <w:sz w:val="28"/>
          <w:szCs w:val="28"/>
        </w:rPr>
        <w:t>分。</w:t>
      </w:r>
    </w:p>
    <w:p>
      <w:pPr>
        <w:spacing w:line="313" w:lineRule="auto"/>
        <w:rPr>
          <w:rFonts w:ascii="Arial"/>
          <w:sz w:val="21"/>
        </w:rPr>
      </w:pPr>
    </w:p>
    <w:p>
      <w:pPr>
        <w:pStyle w:val="2"/>
        <w:spacing w:before="92" w:line="222"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10"/>
          </w14:textOutline>
        </w:rPr>
        <w:t>组织实施分析（</w:t>
      </w:r>
      <w:r>
        <w:rPr>
          <w:rFonts w:ascii="Times New Roman" w:hAnsi="Times New Roman" w:eastAsia="Times New Roman" w:cs="Times New Roman"/>
          <w:b/>
          <w:bCs/>
          <w:sz w:val="28"/>
          <w:szCs w:val="28"/>
        </w:rPr>
        <w:t>B2</w:t>
      </w:r>
      <w:r>
        <w:rPr>
          <w:sz w:val="28"/>
          <w:szCs w:val="28"/>
          <w14:textOutline w14:w="5103" w14:cap="flat" w14:cmpd="sng">
            <w14:solidFill>
              <w14:srgbClr w14:val="000000"/>
            </w14:solidFill>
            <w14:prstDash w14:val="solid"/>
            <w14:miter w14:val="10"/>
          </w14:textOutline>
        </w:rPr>
        <w:t>）</w:t>
      </w:r>
    </w:p>
    <w:p>
      <w:pPr>
        <w:spacing w:line="254" w:lineRule="auto"/>
        <w:rPr>
          <w:rFonts w:ascii="Arial"/>
          <w:sz w:val="21"/>
        </w:rPr>
      </w:pPr>
    </w:p>
    <w:p>
      <w:pPr>
        <w:pStyle w:val="2"/>
        <w:spacing w:before="91"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）管理制度健全性（</w:t>
      </w:r>
      <w:r>
        <w:rPr>
          <w:rFonts w:ascii="Times New Roman" w:hAnsi="Times New Roman" w:eastAsia="Times New Roman" w:cs="Times New Roman"/>
          <w:spacing w:val="-2"/>
          <w:sz w:val="28"/>
          <w:szCs w:val="28"/>
        </w:rPr>
        <w:t>B201</w:t>
      </w:r>
      <w:r>
        <w:rPr>
          <w:spacing w:val="-2"/>
          <w:sz w:val="28"/>
          <w:szCs w:val="28"/>
        </w:rPr>
        <w:t>）</w:t>
      </w:r>
    </w:p>
    <w:p>
      <w:pPr>
        <w:pStyle w:val="2"/>
        <w:spacing w:before="293" w:line="411" w:lineRule="auto"/>
        <w:ind w:left="37" w:right="80" w:firstLine="555"/>
        <w:rPr>
          <w:sz w:val="28"/>
          <w:szCs w:val="28"/>
        </w:rPr>
      </w:pPr>
      <w:r>
        <w:rPr>
          <w:spacing w:val="-14"/>
          <w:sz w:val="28"/>
          <w:szCs w:val="28"/>
        </w:rPr>
        <w:t>项目单位遵照《中华人民共和国预算法》、中共中央、国务院《关</w:t>
      </w:r>
      <w:r>
        <w:rPr>
          <w:spacing w:val="12"/>
          <w:sz w:val="28"/>
          <w:szCs w:val="28"/>
        </w:rPr>
        <w:t xml:space="preserve"> </w:t>
      </w:r>
      <w:r>
        <w:rPr>
          <w:sz w:val="28"/>
          <w:szCs w:val="28"/>
        </w:rPr>
        <w:t>于全面实施预算绩效管理的意见》（中发〔</w:t>
      </w:r>
      <w:r>
        <w:rPr>
          <w:rFonts w:ascii="Times New Roman" w:hAnsi="Times New Roman" w:eastAsia="Times New Roman" w:cs="Times New Roman"/>
          <w:sz w:val="28"/>
          <w:szCs w:val="28"/>
        </w:rPr>
        <w:t>20</w:t>
      </w:r>
      <w:r>
        <w:rPr>
          <w:rFonts w:ascii="Times New Roman" w:hAnsi="Times New Roman" w:eastAsia="Times New Roman" w:cs="Times New Roman"/>
          <w:spacing w:val="-1"/>
          <w:sz w:val="28"/>
          <w:szCs w:val="28"/>
        </w:rPr>
        <w:t>18</w:t>
      </w:r>
      <w:r>
        <w:rPr>
          <w:spacing w:val="-1"/>
          <w:sz w:val="28"/>
          <w:szCs w:val="28"/>
        </w:rPr>
        <w:t>〕</w:t>
      </w:r>
      <w:r>
        <w:rPr>
          <w:rFonts w:ascii="Times New Roman" w:hAnsi="Times New Roman" w:eastAsia="Times New Roman" w:cs="Times New Roman"/>
          <w:spacing w:val="-1"/>
          <w:sz w:val="28"/>
          <w:szCs w:val="28"/>
        </w:rPr>
        <w:t>34</w:t>
      </w:r>
      <w:r>
        <w:rPr>
          <w:rFonts w:ascii="Times New Roman" w:hAnsi="Times New Roman" w:eastAsia="Times New Roman" w:cs="Times New Roman"/>
          <w:spacing w:val="29"/>
          <w:sz w:val="28"/>
          <w:szCs w:val="28"/>
        </w:rPr>
        <w:t xml:space="preserve"> </w:t>
      </w:r>
      <w:r>
        <w:rPr>
          <w:spacing w:val="-1"/>
          <w:sz w:val="28"/>
          <w:szCs w:val="28"/>
        </w:rPr>
        <w:t>号）、</w:t>
      </w:r>
      <w:r>
        <w:rPr>
          <w:spacing w:val="-66"/>
          <w:sz w:val="28"/>
          <w:szCs w:val="28"/>
        </w:rPr>
        <w:t xml:space="preserve"> </w:t>
      </w:r>
      <w:r>
        <w:rPr>
          <w:spacing w:val="-1"/>
          <w:sz w:val="28"/>
          <w:szCs w:val="28"/>
        </w:rPr>
        <w:t>自治区</w:t>
      </w:r>
      <w:r>
        <w:rPr>
          <w:sz w:val="28"/>
          <w:szCs w:val="28"/>
        </w:rPr>
        <w:t xml:space="preserve"> </w:t>
      </w:r>
      <w:r>
        <w:rPr>
          <w:spacing w:val="-13"/>
          <w:sz w:val="28"/>
          <w:szCs w:val="28"/>
        </w:rPr>
        <w:t>党委、自治区人民政府《关于全面实施预算绩效管理的实施意见》（新</w:t>
      </w:r>
      <w:r>
        <w:rPr>
          <w:spacing w:val="5"/>
          <w:sz w:val="28"/>
          <w:szCs w:val="28"/>
        </w:rPr>
        <w:t xml:space="preserve"> </w:t>
      </w:r>
      <w:r>
        <w:rPr>
          <w:sz w:val="28"/>
          <w:szCs w:val="28"/>
        </w:rPr>
        <w:t>党发〔</w:t>
      </w:r>
      <w:r>
        <w:rPr>
          <w:rFonts w:ascii="Times New Roman" w:hAnsi="Times New Roman" w:eastAsia="Times New Roman" w:cs="Times New Roman"/>
          <w:sz w:val="28"/>
          <w:szCs w:val="28"/>
        </w:rPr>
        <w:t>2018</w:t>
      </w:r>
      <w:r>
        <w:rPr>
          <w:sz w:val="28"/>
          <w:szCs w:val="28"/>
        </w:rPr>
        <w:t>〕</w:t>
      </w:r>
      <w:r>
        <w:rPr>
          <w:rFonts w:ascii="Times New Roman" w:hAnsi="Times New Roman" w:eastAsia="Times New Roman" w:cs="Times New Roman"/>
          <w:sz w:val="28"/>
          <w:szCs w:val="28"/>
        </w:rPr>
        <w:t>30</w:t>
      </w:r>
      <w:r>
        <w:rPr>
          <w:rFonts w:ascii="Times New Roman" w:hAnsi="Times New Roman" w:eastAsia="Times New Roman" w:cs="Times New Roman"/>
          <w:spacing w:val="26"/>
          <w:sz w:val="28"/>
          <w:szCs w:val="28"/>
        </w:rPr>
        <w:t xml:space="preserve"> </w:t>
      </w:r>
      <w:r>
        <w:rPr>
          <w:sz w:val="28"/>
          <w:szCs w:val="28"/>
        </w:rPr>
        <w:t>号）、</w:t>
      </w:r>
      <w:r>
        <w:rPr>
          <w:spacing w:val="-66"/>
          <w:sz w:val="28"/>
          <w:szCs w:val="28"/>
        </w:rPr>
        <w:t xml:space="preserve"> </w:t>
      </w:r>
      <w:r>
        <w:rPr>
          <w:sz w:val="28"/>
          <w:szCs w:val="28"/>
        </w:rPr>
        <w:t>自治区财政厅《全面实施</w:t>
      </w:r>
      <w:r>
        <w:rPr>
          <w:spacing w:val="-1"/>
          <w:sz w:val="28"/>
          <w:szCs w:val="28"/>
        </w:rPr>
        <w:t>预算绩效管理的工</w:t>
      </w:r>
      <w:r>
        <w:rPr>
          <w:sz w:val="28"/>
          <w:szCs w:val="28"/>
        </w:rPr>
        <w:t xml:space="preserve"> </w:t>
      </w:r>
      <w:r>
        <w:rPr>
          <w:spacing w:val="-2"/>
          <w:sz w:val="28"/>
          <w:szCs w:val="28"/>
        </w:rPr>
        <w:t>作方案》（新财预〔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158</w:t>
      </w:r>
      <w:r>
        <w:rPr>
          <w:rFonts w:ascii="Times New Roman" w:hAnsi="Times New Roman" w:eastAsia="Times New Roman" w:cs="Times New Roman"/>
          <w:spacing w:val="24"/>
          <w:sz w:val="28"/>
          <w:szCs w:val="28"/>
        </w:rPr>
        <w:t xml:space="preserve"> </w:t>
      </w:r>
      <w:r>
        <w:rPr>
          <w:spacing w:val="-2"/>
          <w:sz w:val="28"/>
          <w:szCs w:val="28"/>
        </w:rPr>
        <w:t>号）、《中央财政</w:t>
      </w:r>
      <w:r>
        <w:rPr>
          <w:spacing w:val="-3"/>
          <w:sz w:val="28"/>
          <w:szCs w:val="28"/>
        </w:rPr>
        <w:t>城乡居民养老保险</w:t>
      </w:r>
      <w:r>
        <w:rPr>
          <w:sz w:val="28"/>
          <w:szCs w:val="28"/>
        </w:rPr>
        <w:t xml:space="preserve"> </w:t>
      </w:r>
      <w:r>
        <w:rPr>
          <w:spacing w:val="2"/>
          <w:sz w:val="28"/>
          <w:szCs w:val="28"/>
        </w:rPr>
        <w:t>补助资金直达资金管理实施细则》（财办社〔</w:t>
      </w:r>
      <w:r>
        <w:rPr>
          <w:rFonts w:ascii="Times New Roman" w:hAnsi="Times New Roman" w:eastAsia="Times New Roman" w:cs="Times New Roman"/>
          <w:spacing w:val="2"/>
          <w:sz w:val="28"/>
          <w:szCs w:val="28"/>
        </w:rPr>
        <w:t>2022</w:t>
      </w:r>
      <w:r>
        <w:rPr>
          <w:spacing w:val="2"/>
          <w:sz w:val="28"/>
          <w:szCs w:val="28"/>
        </w:rPr>
        <w:t>〕</w:t>
      </w:r>
      <w:r>
        <w:rPr>
          <w:rFonts w:ascii="Times New Roman" w:hAnsi="Times New Roman" w:eastAsia="Times New Roman" w:cs="Times New Roman"/>
          <w:spacing w:val="2"/>
          <w:sz w:val="28"/>
          <w:szCs w:val="28"/>
        </w:rPr>
        <w:t>15</w:t>
      </w:r>
      <w:r>
        <w:rPr>
          <w:rFonts w:ascii="Times New Roman" w:hAnsi="Times New Roman" w:eastAsia="Times New Roman" w:cs="Times New Roman"/>
          <w:spacing w:val="28"/>
          <w:sz w:val="28"/>
          <w:szCs w:val="28"/>
        </w:rPr>
        <w:t xml:space="preserve"> </w:t>
      </w:r>
      <w:r>
        <w:rPr>
          <w:spacing w:val="2"/>
          <w:sz w:val="28"/>
          <w:szCs w:val="28"/>
        </w:rPr>
        <w:t>号）、《关</w:t>
      </w:r>
      <w:r>
        <w:rPr>
          <w:sz w:val="28"/>
          <w:szCs w:val="28"/>
        </w:rPr>
        <w:t xml:space="preserve"> </w:t>
      </w:r>
      <w:r>
        <w:rPr>
          <w:spacing w:val="14"/>
          <w:sz w:val="28"/>
          <w:szCs w:val="28"/>
        </w:rPr>
        <w:t>于建立统一的城乡居民基本养老保险制度的实施意见》</w:t>
      </w:r>
      <w:r>
        <w:rPr>
          <w:spacing w:val="-90"/>
          <w:sz w:val="28"/>
          <w:szCs w:val="28"/>
        </w:rPr>
        <w:t xml:space="preserve"> </w:t>
      </w:r>
      <w:r>
        <w:rPr>
          <w:spacing w:val="14"/>
          <w:sz w:val="28"/>
          <w:szCs w:val="28"/>
        </w:rPr>
        <w:t>（新政发</w:t>
      </w:r>
    </w:p>
    <w:p>
      <w:pPr>
        <w:pStyle w:val="2"/>
        <w:spacing w:before="1" w:line="222" w:lineRule="auto"/>
        <w:ind w:left="57"/>
        <w:rPr>
          <w:sz w:val="28"/>
          <w:szCs w:val="28"/>
        </w:rPr>
      </w:pPr>
      <w:r>
        <w:rPr>
          <w:sz w:val="28"/>
          <w:szCs w:val="28"/>
        </w:rPr>
        <w:t>〔</w:t>
      </w:r>
      <w:r>
        <w:rPr>
          <w:rFonts w:ascii="Times New Roman" w:hAnsi="Times New Roman" w:eastAsia="Times New Roman" w:cs="Times New Roman"/>
          <w:sz w:val="28"/>
          <w:szCs w:val="28"/>
        </w:rPr>
        <w:t>2014</w:t>
      </w:r>
      <w:r>
        <w:rPr>
          <w:sz w:val="28"/>
          <w:szCs w:val="28"/>
        </w:rPr>
        <w:t>〕</w:t>
      </w:r>
      <w:r>
        <w:rPr>
          <w:rFonts w:ascii="Times New Roman" w:hAnsi="Times New Roman" w:eastAsia="Times New Roman" w:cs="Times New Roman"/>
          <w:sz w:val="28"/>
          <w:szCs w:val="28"/>
        </w:rPr>
        <w:t>76</w:t>
      </w:r>
      <w:r>
        <w:rPr>
          <w:rFonts w:ascii="Times New Roman" w:hAnsi="Times New Roman" w:eastAsia="Times New Roman" w:cs="Times New Roman"/>
          <w:spacing w:val="32"/>
          <w:w w:val="101"/>
          <w:sz w:val="28"/>
          <w:szCs w:val="28"/>
        </w:rPr>
        <w:t xml:space="preserve"> </w:t>
      </w:r>
      <w:r>
        <w:rPr>
          <w:sz w:val="28"/>
          <w:szCs w:val="28"/>
        </w:rPr>
        <w:t>号）、《新疆维吾尔自治区“十四五</w:t>
      </w:r>
      <w:r>
        <w:rPr>
          <w:spacing w:val="-101"/>
          <w:sz w:val="28"/>
          <w:szCs w:val="28"/>
        </w:rPr>
        <w:t xml:space="preserve"> </w:t>
      </w:r>
      <w:r>
        <w:rPr>
          <w:sz w:val="28"/>
          <w:szCs w:val="28"/>
        </w:rPr>
        <w:t>”老龄事业发展和</w:t>
      </w:r>
    </w:p>
    <w:p>
      <w:pPr>
        <w:spacing w:line="222" w:lineRule="auto"/>
        <w:rPr>
          <w:sz w:val="28"/>
          <w:szCs w:val="28"/>
        </w:rPr>
        <w:sectPr>
          <w:footerReference r:id="rId51" w:type="default"/>
          <w:pgSz w:w="11906" w:h="16839"/>
          <w:pgMar w:top="1431" w:right="1718" w:bottom="1223" w:left="1785" w:header="0" w:footer="1046" w:gutter="0"/>
          <w:cols w:space="720" w:num="1"/>
        </w:sectPr>
      </w:pPr>
    </w:p>
    <w:p>
      <w:pPr>
        <w:pStyle w:val="2"/>
        <w:spacing w:before="165" w:line="411" w:lineRule="auto"/>
        <w:ind w:left="33" w:right="101" w:hanging="1"/>
        <w:jc w:val="both"/>
        <w:rPr>
          <w:sz w:val="28"/>
          <w:szCs w:val="28"/>
        </w:rPr>
      </w:pPr>
      <w:r>
        <w:rPr>
          <w:spacing w:val="-4"/>
          <w:sz w:val="28"/>
          <w:szCs w:val="28"/>
        </w:rPr>
        <w:t>养老服务体系规划》、《民丰县城乡居民养老保险上级补助资金管理</w:t>
      </w:r>
      <w:r>
        <w:rPr>
          <w:spacing w:val="6"/>
          <w:sz w:val="28"/>
          <w:szCs w:val="28"/>
        </w:rPr>
        <w:t xml:space="preserve"> </w:t>
      </w:r>
      <w:r>
        <w:rPr>
          <w:spacing w:val="-4"/>
          <w:sz w:val="28"/>
          <w:szCs w:val="28"/>
        </w:rPr>
        <w:t>制度》等文件的规定，对项目实施进行监管，财务和业务管理制度合</w:t>
      </w:r>
    </w:p>
    <w:p>
      <w:pPr>
        <w:pStyle w:val="2"/>
        <w:spacing w:line="222" w:lineRule="auto"/>
        <w:jc w:val="right"/>
        <w:rPr>
          <w:sz w:val="28"/>
          <w:szCs w:val="28"/>
        </w:rPr>
      </w:pPr>
      <w:r>
        <w:rPr>
          <w:spacing w:val="-11"/>
          <w:sz w:val="28"/>
          <w:szCs w:val="28"/>
        </w:rPr>
        <w:t>法、合规，制定了项目实施方案。综上，该指</w:t>
      </w:r>
      <w:r>
        <w:rPr>
          <w:spacing w:val="-12"/>
          <w:sz w:val="28"/>
          <w:szCs w:val="28"/>
        </w:rPr>
        <w:t>标满分</w:t>
      </w:r>
      <w:r>
        <w:rPr>
          <w:spacing w:val="-67"/>
          <w:sz w:val="28"/>
          <w:szCs w:val="28"/>
        </w:rPr>
        <w:t xml:space="preserve"> </w:t>
      </w:r>
      <w:r>
        <w:rPr>
          <w:rFonts w:ascii="Times New Roman" w:hAnsi="Times New Roman" w:eastAsia="Times New Roman" w:cs="Times New Roman"/>
          <w:spacing w:val="-12"/>
          <w:sz w:val="28"/>
          <w:szCs w:val="28"/>
        </w:rPr>
        <w:t>2</w:t>
      </w:r>
      <w:r>
        <w:rPr>
          <w:rFonts w:ascii="Times New Roman" w:hAnsi="Times New Roman" w:eastAsia="Times New Roman" w:cs="Times New Roman"/>
          <w:spacing w:val="22"/>
          <w:w w:val="101"/>
          <w:sz w:val="28"/>
          <w:szCs w:val="28"/>
        </w:rPr>
        <w:t xml:space="preserve"> </w:t>
      </w:r>
      <w:r>
        <w:rPr>
          <w:spacing w:val="-12"/>
          <w:sz w:val="28"/>
          <w:szCs w:val="28"/>
        </w:rPr>
        <w:t>分，得分</w:t>
      </w:r>
      <w:r>
        <w:rPr>
          <w:spacing w:val="-67"/>
          <w:sz w:val="28"/>
          <w:szCs w:val="28"/>
        </w:rPr>
        <w:t xml:space="preserve"> </w:t>
      </w:r>
      <w:r>
        <w:rPr>
          <w:rFonts w:ascii="Times New Roman" w:hAnsi="Times New Roman" w:eastAsia="Times New Roman" w:cs="Times New Roman"/>
          <w:spacing w:val="-12"/>
          <w:sz w:val="28"/>
          <w:szCs w:val="28"/>
        </w:rPr>
        <w:t>2</w:t>
      </w:r>
      <w:r>
        <w:rPr>
          <w:rFonts w:ascii="Times New Roman" w:hAnsi="Times New Roman" w:eastAsia="Times New Roman" w:cs="Times New Roman"/>
          <w:spacing w:val="22"/>
          <w:sz w:val="28"/>
          <w:szCs w:val="28"/>
        </w:rPr>
        <w:t xml:space="preserve"> </w:t>
      </w:r>
      <w:r>
        <w:rPr>
          <w:spacing w:val="-12"/>
          <w:sz w:val="28"/>
          <w:szCs w:val="28"/>
        </w:rPr>
        <w:t>分。</w:t>
      </w:r>
    </w:p>
    <w:p>
      <w:pPr>
        <w:pStyle w:val="2"/>
        <w:spacing w:before="286" w:line="221" w:lineRule="auto"/>
        <w:ind w:left="592"/>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）项目采购管理规范性（</w:t>
      </w:r>
      <w:r>
        <w:rPr>
          <w:rFonts w:ascii="Times New Roman" w:hAnsi="Times New Roman" w:eastAsia="Times New Roman" w:cs="Times New Roman"/>
          <w:spacing w:val="-1"/>
          <w:sz w:val="28"/>
          <w:szCs w:val="28"/>
        </w:rPr>
        <w:t>B202</w:t>
      </w:r>
      <w:r>
        <w:rPr>
          <w:spacing w:val="-1"/>
          <w:sz w:val="28"/>
          <w:szCs w:val="28"/>
        </w:rPr>
        <w:t>）</w:t>
      </w:r>
    </w:p>
    <w:p>
      <w:pPr>
        <w:pStyle w:val="2"/>
        <w:spacing w:before="290" w:line="411" w:lineRule="auto"/>
        <w:ind w:left="31" w:right="20" w:firstLine="560"/>
        <w:rPr>
          <w:sz w:val="28"/>
          <w:szCs w:val="28"/>
        </w:rPr>
      </w:pPr>
      <w:r>
        <w:rPr>
          <w:spacing w:val="-4"/>
          <w:sz w:val="28"/>
          <w:szCs w:val="28"/>
        </w:rPr>
        <w:t>经查阅项目资料，采购程序符合政府采购法规制度要求，委托新</w:t>
      </w:r>
      <w:r>
        <w:rPr>
          <w:sz w:val="28"/>
          <w:szCs w:val="28"/>
        </w:rPr>
        <w:t xml:space="preserve"> </w:t>
      </w:r>
      <w:r>
        <w:rPr>
          <w:spacing w:val="-11"/>
          <w:sz w:val="28"/>
          <w:szCs w:val="28"/>
        </w:rPr>
        <w:t>疆和田农村商业银行民丰支行发放补助资金。综上，该指标满分</w:t>
      </w:r>
      <w:r>
        <w:rPr>
          <w:spacing w:val="-62"/>
          <w:sz w:val="28"/>
          <w:szCs w:val="28"/>
        </w:rPr>
        <w:t xml:space="preserve"> </w:t>
      </w:r>
      <w:r>
        <w:rPr>
          <w:rFonts w:ascii="Times New Roman" w:hAnsi="Times New Roman" w:eastAsia="Times New Roman" w:cs="Times New Roman"/>
          <w:spacing w:val="-11"/>
          <w:sz w:val="28"/>
          <w:szCs w:val="28"/>
        </w:rPr>
        <w:t>3</w:t>
      </w:r>
      <w:r>
        <w:rPr>
          <w:rFonts w:ascii="Times New Roman" w:hAnsi="Times New Roman" w:eastAsia="Times New Roman" w:cs="Times New Roman"/>
          <w:spacing w:val="23"/>
          <w:sz w:val="28"/>
          <w:szCs w:val="28"/>
        </w:rPr>
        <w:t xml:space="preserve"> </w:t>
      </w:r>
      <w:r>
        <w:rPr>
          <w:spacing w:val="-12"/>
          <w:sz w:val="28"/>
          <w:szCs w:val="28"/>
        </w:rPr>
        <w:t>分，</w:t>
      </w:r>
    </w:p>
    <w:p>
      <w:pPr>
        <w:pStyle w:val="2"/>
        <w:spacing w:before="1" w:line="222" w:lineRule="auto"/>
        <w:ind w:left="33"/>
        <w:rPr>
          <w:sz w:val="28"/>
          <w:szCs w:val="28"/>
        </w:rPr>
      </w:pPr>
      <w:r>
        <w:rPr>
          <w:spacing w:val="-10"/>
          <w:sz w:val="28"/>
          <w:szCs w:val="28"/>
        </w:rPr>
        <w:t>得分</w:t>
      </w:r>
      <w:r>
        <w:rPr>
          <w:spacing w:val="-62"/>
          <w:sz w:val="28"/>
          <w:szCs w:val="28"/>
        </w:rPr>
        <w:t xml:space="preserve"> </w:t>
      </w:r>
      <w:r>
        <w:rPr>
          <w:rFonts w:ascii="Times New Roman" w:hAnsi="Times New Roman" w:eastAsia="Times New Roman" w:cs="Times New Roman"/>
          <w:spacing w:val="-10"/>
          <w:sz w:val="28"/>
          <w:szCs w:val="28"/>
        </w:rPr>
        <w:t>3</w:t>
      </w:r>
      <w:r>
        <w:rPr>
          <w:rFonts w:ascii="Times New Roman" w:hAnsi="Times New Roman" w:eastAsia="Times New Roman" w:cs="Times New Roman"/>
          <w:spacing w:val="22"/>
          <w:sz w:val="28"/>
          <w:szCs w:val="28"/>
        </w:rPr>
        <w:t xml:space="preserve"> </w:t>
      </w:r>
      <w:r>
        <w:rPr>
          <w:spacing w:val="-10"/>
          <w:sz w:val="28"/>
          <w:szCs w:val="28"/>
        </w:rPr>
        <w:t>分。</w:t>
      </w:r>
    </w:p>
    <w:p>
      <w:pPr>
        <w:pStyle w:val="2"/>
        <w:spacing w:before="286" w:line="221" w:lineRule="auto"/>
        <w:ind w:left="592"/>
        <w:rPr>
          <w:sz w:val="28"/>
          <w:szCs w:val="28"/>
        </w:rPr>
      </w:pPr>
      <w:r>
        <w:rPr>
          <w:spacing w:val="-2"/>
          <w:sz w:val="28"/>
          <w:szCs w:val="28"/>
        </w:rPr>
        <w:t>（</w:t>
      </w:r>
      <w:r>
        <w:rPr>
          <w:rFonts w:ascii="Times New Roman" w:hAnsi="Times New Roman" w:eastAsia="Times New Roman" w:cs="Times New Roman"/>
          <w:spacing w:val="-2"/>
          <w:sz w:val="28"/>
          <w:szCs w:val="28"/>
        </w:rPr>
        <w:t>3</w:t>
      </w:r>
      <w:r>
        <w:rPr>
          <w:spacing w:val="-2"/>
          <w:sz w:val="28"/>
          <w:szCs w:val="28"/>
        </w:rPr>
        <w:t>）合同管理规范性（</w:t>
      </w:r>
      <w:r>
        <w:rPr>
          <w:rFonts w:ascii="Times New Roman" w:hAnsi="Times New Roman" w:eastAsia="Times New Roman" w:cs="Times New Roman"/>
          <w:spacing w:val="-2"/>
          <w:sz w:val="28"/>
          <w:szCs w:val="28"/>
        </w:rPr>
        <w:t>B203</w:t>
      </w:r>
      <w:r>
        <w:rPr>
          <w:spacing w:val="-2"/>
          <w:sz w:val="28"/>
          <w:szCs w:val="28"/>
        </w:rPr>
        <w:t>）</w:t>
      </w:r>
    </w:p>
    <w:p>
      <w:pPr>
        <w:pStyle w:val="2"/>
        <w:spacing w:before="292" w:line="411" w:lineRule="auto"/>
        <w:ind w:left="36" w:right="7" w:firstLine="555"/>
        <w:rPr>
          <w:sz w:val="28"/>
          <w:szCs w:val="28"/>
        </w:rPr>
      </w:pPr>
      <w:r>
        <w:rPr>
          <w:spacing w:val="-4"/>
          <w:sz w:val="28"/>
          <w:szCs w:val="28"/>
        </w:rPr>
        <w:t>该项目为中央资金和自治区资金补助项目，民丰县人力资源和社</w:t>
      </w:r>
      <w:r>
        <w:rPr>
          <w:sz w:val="28"/>
          <w:szCs w:val="28"/>
        </w:rPr>
        <w:t xml:space="preserve"> </w:t>
      </w:r>
      <w:r>
        <w:rPr>
          <w:spacing w:val="-4"/>
          <w:sz w:val="28"/>
          <w:szCs w:val="28"/>
        </w:rPr>
        <w:t>会保障委托经办机构：具体负责城乡居民养老保险业务经办，按规定</w:t>
      </w:r>
      <w:r>
        <w:rPr>
          <w:spacing w:val="3"/>
          <w:sz w:val="28"/>
          <w:szCs w:val="28"/>
        </w:rPr>
        <w:t xml:space="preserve"> </w:t>
      </w:r>
      <w:r>
        <w:rPr>
          <w:spacing w:val="-4"/>
          <w:sz w:val="28"/>
          <w:szCs w:val="28"/>
        </w:rPr>
        <w:t>准确记录参保人员信息和资金收支情况；及时办理资金的申请、发放</w:t>
      </w:r>
      <w:r>
        <w:rPr>
          <w:spacing w:val="3"/>
          <w:sz w:val="28"/>
          <w:szCs w:val="28"/>
        </w:rPr>
        <w:t xml:space="preserve"> </w:t>
      </w:r>
      <w:r>
        <w:rPr>
          <w:spacing w:val="-10"/>
          <w:sz w:val="28"/>
          <w:szCs w:val="28"/>
        </w:rPr>
        <w:t>等业务，确保待遇按时足额发放；配合财政和人社部门开展资金管理、</w:t>
      </w:r>
      <w:r>
        <w:rPr>
          <w:spacing w:val="7"/>
          <w:sz w:val="28"/>
          <w:szCs w:val="28"/>
        </w:rPr>
        <w:t xml:space="preserve"> </w:t>
      </w:r>
      <w:r>
        <w:rPr>
          <w:spacing w:val="-10"/>
          <w:sz w:val="28"/>
          <w:szCs w:val="28"/>
        </w:rPr>
        <w:t>监督检查和绩效评价等工作，并提供相关资料，无需签订</w:t>
      </w:r>
      <w:r>
        <w:rPr>
          <w:spacing w:val="-11"/>
          <w:sz w:val="28"/>
          <w:szCs w:val="28"/>
        </w:rPr>
        <w:t>合同。综上，</w:t>
      </w:r>
    </w:p>
    <w:p>
      <w:pPr>
        <w:pStyle w:val="2"/>
        <w:spacing w:before="1" w:line="222" w:lineRule="auto"/>
        <w:ind w:left="32"/>
        <w:rPr>
          <w:sz w:val="28"/>
          <w:szCs w:val="28"/>
        </w:rPr>
      </w:pPr>
      <w:r>
        <w:rPr>
          <w:spacing w:val="-7"/>
          <w:sz w:val="28"/>
          <w:szCs w:val="28"/>
        </w:rPr>
        <w:t>该指标满分</w:t>
      </w:r>
      <w:r>
        <w:rPr>
          <w:spacing w:val="-53"/>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3"/>
          <w:sz w:val="28"/>
          <w:szCs w:val="28"/>
        </w:rPr>
        <w:t xml:space="preserve"> </w:t>
      </w:r>
      <w:r>
        <w:rPr>
          <w:spacing w:val="-7"/>
          <w:sz w:val="28"/>
          <w:szCs w:val="28"/>
        </w:rPr>
        <w:t>分，得分</w:t>
      </w:r>
      <w:r>
        <w:rPr>
          <w:spacing w:val="-59"/>
          <w:sz w:val="28"/>
          <w:szCs w:val="28"/>
        </w:rPr>
        <w:t xml:space="preserve"> </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0"/>
          <w:sz w:val="28"/>
          <w:szCs w:val="28"/>
        </w:rPr>
        <w:t xml:space="preserve"> </w:t>
      </w:r>
      <w:r>
        <w:rPr>
          <w:spacing w:val="-7"/>
          <w:sz w:val="28"/>
          <w:szCs w:val="28"/>
        </w:rPr>
        <w:t>分。</w:t>
      </w:r>
    </w:p>
    <w:p>
      <w:pPr>
        <w:pStyle w:val="2"/>
        <w:spacing w:before="286" w:line="221" w:lineRule="auto"/>
        <w:ind w:left="592"/>
        <w:rPr>
          <w:sz w:val="28"/>
          <w:szCs w:val="28"/>
        </w:rPr>
      </w:pPr>
      <w:r>
        <w:rPr>
          <w:spacing w:val="-1"/>
          <w:sz w:val="28"/>
          <w:szCs w:val="28"/>
        </w:rPr>
        <w:t>（</w:t>
      </w:r>
      <w:r>
        <w:rPr>
          <w:rFonts w:ascii="Times New Roman" w:hAnsi="Times New Roman" w:eastAsia="Times New Roman" w:cs="Times New Roman"/>
          <w:spacing w:val="-1"/>
          <w:sz w:val="28"/>
          <w:szCs w:val="28"/>
        </w:rPr>
        <w:t>4</w:t>
      </w:r>
      <w:r>
        <w:rPr>
          <w:spacing w:val="-1"/>
          <w:sz w:val="28"/>
          <w:szCs w:val="28"/>
        </w:rPr>
        <w:t>）项目履约管理规范性（</w:t>
      </w:r>
      <w:r>
        <w:rPr>
          <w:rFonts w:ascii="Times New Roman" w:hAnsi="Times New Roman" w:eastAsia="Times New Roman" w:cs="Times New Roman"/>
          <w:spacing w:val="-1"/>
          <w:sz w:val="28"/>
          <w:szCs w:val="28"/>
        </w:rPr>
        <w:t>B204</w:t>
      </w:r>
      <w:r>
        <w:rPr>
          <w:spacing w:val="-1"/>
          <w:sz w:val="28"/>
          <w:szCs w:val="28"/>
        </w:rPr>
        <w:t>）</w:t>
      </w:r>
    </w:p>
    <w:p>
      <w:pPr>
        <w:pStyle w:val="2"/>
        <w:spacing w:before="291" w:line="411" w:lineRule="auto"/>
        <w:ind w:left="34" w:right="101" w:firstLine="556"/>
        <w:rPr>
          <w:sz w:val="28"/>
          <w:szCs w:val="28"/>
        </w:rPr>
      </w:pPr>
      <w:r>
        <w:rPr>
          <w:spacing w:val="-4"/>
          <w:sz w:val="28"/>
          <w:szCs w:val="28"/>
        </w:rPr>
        <w:t>经查阅项目资料，项目按照相关要求进行补助资金发放，建立履</w:t>
      </w:r>
      <w:r>
        <w:rPr>
          <w:sz w:val="28"/>
          <w:szCs w:val="28"/>
        </w:rPr>
        <w:t xml:space="preserve"> </w:t>
      </w:r>
      <w:r>
        <w:rPr>
          <w:spacing w:val="-4"/>
          <w:sz w:val="28"/>
          <w:szCs w:val="28"/>
        </w:rPr>
        <w:t>约管理机制，开展绩效执行监控，及时掌握项目进度和绩效目标实现</w:t>
      </w:r>
      <w:r>
        <w:rPr>
          <w:spacing w:val="4"/>
          <w:sz w:val="28"/>
          <w:szCs w:val="28"/>
        </w:rPr>
        <w:t xml:space="preserve"> </w:t>
      </w:r>
      <w:r>
        <w:rPr>
          <w:spacing w:val="-4"/>
          <w:sz w:val="28"/>
          <w:szCs w:val="28"/>
        </w:rPr>
        <w:t>情况，督促经办机构严格履行合同；按照合同等约定和执行进度支付</w:t>
      </w:r>
    </w:p>
    <w:p>
      <w:pPr>
        <w:pStyle w:val="2"/>
        <w:spacing w:before="2" w:line="222" w:lineRule="auto"/>
        <w:ind w:left="31"/>
        <w:rPr>
          <w:sz w:val="28"/>
          <w:szCs w:val="28"/>
        </w:rPr>
      </w:pPr>
      <w:r>
        <w:rPr>
          <w:spacing w:val="-3"/>
          <w:sz w:val="28"/>
          <w:szCs w:val="28"/>
        </w:rPr>
        <w:t>款项，项目履约规范。综上，该指标满分</w:t>
      </w:r>
      <w:r>
        <w:rPr>
          <w:spacing w:val="-59"/>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23"/>
          <w:sz w:val="28"/>
          <w:szCs w:val="28"/>
        </w:rPr>
        <w:t xml:space="preserve"> </w:t>
      </w:r>
      <w:r>
        <w:rPr>
          <w:spacing w:val="-3"/>
          <w:sz w:val="28"/>
          <w:szCs w:val="28"/>
        </w:rPr>
        <w:t>分，</w:t>
      </w:r>
      <w:r>
        <w:rPr>
          <w:spacing w:val="-4"/>
          <w:sz w:val="28"/>
          <w:szCs w:val="28"/>
        </w:rPr>
        <w:t>得分</w:t>
      </w:r>
      <w:r>
        <w:rPr>
          <w:spacing w:val="-62"/>
          <w:sz w:val="28"/>
          <w:szCs w:val="28"/>
        </w:rPr>
        <w:t xml:space="preserve"> </w:t>
      </w:r>
      <w:r>
        <w:rPr>
          <w:rFonts w:ascii="Times New Roman" w:hAnsi="Times New Roman" w:eastAsia="Times New Roman" w:cs="Times New Roman"/>
          <w:spacing w:val="-4"/>
          <w:sz w:val="28"/>
          <w:szCs w:val="28"/>
        </w:rPr>
        <w:t>3</w:t>
      </w:r>
      <w:r>
        <w:rPr>
          <w:rFonts w:ascii="Times New Roman" w:hAnsi="Times New Roman" w:eastAsia="Times New Roman" w:cs="Times New Roman"/>
          <w:spacing w:val="23"/>
          <w:sz w:val="28"/>
          <w:szCs w:val="28"/>
        </w:rPr>
        <w:t xml:space="preserve"> </w:t>
      </w:r>
      <w:r>
        <w:rPr>
          <w:spacing w:val="-4"/>
          <w:sz w:val="28"/>
          <w:szCs w:val="28"/>
        </w:rPr>
        <w:t>分。</w:t>
      </w:r>
    </w:p>
    <w:p>
      <w:pPr>
        <w:pStyle w:val="2"/>
        <w:spacing w:before="285" w:line="221" w:lineRule="auto"/>
        <w:ind w:left="592"/>
        <w:rPr>
          <w:sz w:val="28"/>
          <w:szCs w:val="28"/>
        </w:rPr>
      </w:pPr>
      <w:r>
        <w:rPr>
          <w:spacing w:val="-1"/>
          <w:sz w:val="28"/>
          <w:szCs w:val="28"/>
        </w:rPr>
        <w:t>（</w:t>
      </w:r>
      <w:r>
        <w:rPr>
          <w:rFonts w:ascii="Times New Roman" w:hAnsi="Times New Roman" w:eastAsia="Times New Roman" w:cs="Times New Roman"/>
          <w:spacing w:val="-1"/>
          <w:sz w:val="28"/>
          <w:szCs w:val="28"/>
        </w:rPr>
        <w:t>5</w:t>
      </w:r>
      <w:r>
        <w:rPr>
          <w:spacing w:val="-1"/>
          <w:sz w:val="28"/>
          <w:szCs w:val="28"/>
        </w:rPr>
        <w:t>）项目实施管理规范性（</w:t>
      </w:r>
      <w:r>
        <w:rPr>
          <w:rFonts w:ascii="Times New Roman" w:hAnsi="Times New Roman" w:eastAsia="Times New Roman" w:cs="Times New Roman"/>
          <w:spacing w:val="-1"/>
          <w:sz w:val="28"/>
          <w:szCs w:val="28"/>
        </w:rPr>
        <w:t>B205</w:t>
      </w:r>
      <w:r>
        <w:rPr>
          <w:spacing w:val="-1"/>
          <w:sz w:val="28"/>
          <w:szCs w:val="28"/>
        </w:rPr>
        <w:t>）</w:t>
      </w:r>
    </w:p>
    <w:p>
      <w:pPr>
        <w:pStyle w:val="2"/>
        <w:spacing w:before="289" w:line="624" w:lineRule="exact"/>
        <w:ind w:left="591"/>
        <w:rPr>
          <w:sz w:val="28"/>
          <w:szCs w:val="28"/>
        </w:rPr>
      </w:pPr>
      <w:r>
        <w:rPr>
          <w:spacing w:val="-4"/>
          <w:position w:val="26"/>
          <w:sz w:val="28"/>
          <w:szCs w:val="28"/>
        </w:rPr>
        <w:t>该项目管理制度健全，项目实施符合相关项目管理规定；建立了</w:t>
      </w:r>
    </w:p>
    <w:p>
      <w:pPr>
        <w:pStyle w:val="2"/>
        <w:spacing w:before="1" w:line="220" w:lineRule="auto"/>
        <w:ind w:left="38"/>
        <w:rPr>
          <w:sz w:val="28"/>
          <w:szCs w:val="28"/>
        </w:rPr>
      </w:pPr>
      <w:r>
        <w:rPr>
          <w:spacing w:val="-4"/>
          <w:sz w:val="28"/>
          <w:szCs w:val="28"/>
        </w:rPr>
        <w:t>实施领导机制并建立了完善的实施方案；能接受和配合相关部门的监</w:t>
      </w:r>
    </w:p>
    <w:p>
      <w:pPr>
        <w:spacing w:line="220" w:lineRule="auto"/>
        <w:rPr>
          <w:sz w:val="28"/>
          <w:szCs w:val="28"/>
        </w:rPr>
        <w:sectPr>
          <w:footerReference r:id="rId52" w:type="default"/>
          <w:pgSz w:w="11906" w:h="16839"/>
          <w:pgMar w:top="1431" w:right="1698" w:bottom="1223" w:left="1785" w:header="0" w:footer="1048" w:gutter="0"/>
          <w:cols w:space="720" w:num="1"/>
        </w:sectPr>
      </w:pPr>
    </w:p>
    <w:p>
      <w:pPr>
        <w:pStyle w:val="2"/>
        <w:spacing w:before="164" w:line="624" w:lineRule="exact"/>
        <w:ind w:right="17"/>
        <w:jc w:val="right"/>
        <w:rPr>
          <w:sz w:val="28"/>
          <w:szCs w:val="28"/>
        </w:rPr>
      </w:pPr>
      <w:r>
        <w:rPr>
          <w:spacing w:val="-3"/>
          <w:position w:val="26"/>
          <w:sz w:val="28"/>
          <w:szCs w:val="28"/>
        </w:rPr>
        <w:t>督检查及绩效评价；建立了项目台账，但台账记录不全面，扣</w:t>
      </w:r>
      <w:r>
        <w:rPr>
          <w:spacing w:val="-29"/>
          <w:position w:val="26"/>
          <w:sz w:val="28"/>
          <w:szCs w:val="28"/>
        </w:rPr>
        <w:t xml:space="preserve"> </w:t>
      </w:r>
      <w:r>
        <w:rPr>
          <w:rFonts w:ascii="Times New Roman" w:hAnsi="Times New Roman" w:eastAsia="Times New Roman" w:cs="Times New Roman"/>
          <w:spacing w:val="-3"/>
          <w:position w:val="26"/>
          <w:sz w:val="28"/>
          <w:szCs w:val="28"/>
        </w:rPr>
        <w:t>1</w:t>
      </w:r>
      <w:r>
        <w:rPr>
          <w:rFonts w:ascii="Times New Roman" w:hAnsi="Times New Roman" w:eastAsia="Times New Roman" w:cs="Times New Roman"/>
          <w:spacing w:val="23"/>
          <w:position w:val="26"/>
          <w:sz w:val="28"/>
          <w:szCs w:val="28"/>
        </w:rPr>
        <w:t xml:space="preserve"> </w:t>
      </w:r>
      <w:r>
        <w:rPr>
          <w:spacing w:val="-3"/>
          <w:position w:val="26"/>
          <w:sz w:val="28"/>
          <w:szCs w:val="28"/>
        </w:rPr>
        <w:t>分。</w:t>
      </w:r>
    </w:p>
    <w:p>
      <w:pPr>
        <w:pStyle w:val="2"/>
        <w:spacing w:before="1" w:line="222" w:lineRule="auto"/>
        <w:ind w:left="134"/>
        <w:rPr>
          <w:sz w:val="28"/>
          <w:szCs w:val="28"/>
        </w:rPr>
      </w:pPr>
      <w:r>
        <w:rPr>
          <w:spacing w:val="-5"/>
          <w:sz w:val="28"/>
          <w:szCs w:val="28"/>
        </w:rPr>
        <w:t>综上，该指标满分</w:t>
      </w:r>
      <w:r>
        <w:rPr>
          <w:spacing w:val="-61"/>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2"/>
          <w:w w:val="101"/>
          <w:sz w:val="28"/>
          <w:szCs w:val="28"/>
        </w:rPr>
        <w:t xml:space="preserve"> </w:t>
      </w:r>
      <w:r>
        <w:rPr>
          <w:spacing w:val="-5"/>
          <w:sz w:val="28"/>
          <w:szCs w:val="28"/>
        </w:rPr>
        <w:t>分，得分</w:t>
      </w:r>
      <w:r>
        <w:rPr>
          <w:spacing w:val="-65"/>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0"/>
          <w:sz w:val="28"/>
          <w:szCs w:val="28"/>
        </w:rPr>
        <w:t xml:space="preserve"> </w:t>
      </w:r>
      <w:r>
        <w:rPr>
          <w:spacing w:val="-5"/>
          <w:sz w:val="28"/>
          <w:szCs w:val="28"/>
        </w:rPr>
        <w:t>分。</w:t>
      </w:r>
    </w:p>
    <w:p>
      <w:pPr>
        <w:pStyle w:val="2"/>
        <w:spacing w:before="285" w:line="221" w:lineRule="auto"/>
        <w:ind w:left="691"/>
        <w:rPr>
          <w:sz w:val="28"/>
          <w:szCs w:val="28"/>
        </w:rPr>
      </w:pPr>
      <w:r>
        <w:rPr>
          <w:spacing w:val="-1"/>
          <w:sz w:val="28"/>
          <w:szCs w:val="28"/>
        </w:rPr>
        <w:t>（</w:t>
      </w:r>
      <w:r>
        <w:rPr>
          <w:rFonts w:ascii="Times New Roman" w:hAnsi="Times New Roman" w:eastAsia="Times New Roman" w:cs="Times New Roman"/>
          <w:spacing w:val="-1"/>
          <w:sz w:val="28"/>
          <w:szCs w:val="28"/>
        </w:rPr>
        <w:t>6</w:t>
      </w:r>
      <w:r>
        <w:rPr>
          <w:spacing w:val="-1"/>
          <w:sz w:val="28"/>
          <w:szCs w:val="28"/>
        </w:rPr>
        <w:t>）项目实施监督的有效性（</w:t>
      </w:r>
      <w:r>
        <w:rPr>
          <w:rFonts w:ascii="Times New Roman" w:hAnsi="Times New Roman" w:eastAsia="Times New Roman" w:cs="Times New Roman"/>
          <w:spacing w:val="-1"/>
          <w:sz w:val="28"/>
          <w:szCs w:val="28"/>
        </w:rPr>
        <w:t>B206</w:t>
      </w:r>
      <w:r>
        <w:rPr>
          <w:spacing w:val="-1"/>
          <w:sz w:val="28"/>
          <w:szCs w:val="28"/>
        </w:rPr>
        <w:t>）</w:t>
      </w:r>
    </w:p>
    <w:p>
      <w:pPr>
        <w:pStyle w:val="2"/>
        <w:spacing w:before="291" w:line="411" w:lineRule="auto"/>
        <w:ind w:left="131" w:right="112" w:firstLine="559"/>
        <w:rPr>
          <w:sz w:val="28"/>
          <w:szCs w:val="28"/>
        </w:rPr>
      </w:pPr>
      <w:r>
        <w:rPr>
          <w:spacing w:val="-4"/>
          <w:sz w:val="28"/>
          <w:szCs w:val="28"/>
        </w:rPr>
        <w:t>经查阅项目资料，不存在将由政府自身直接履职的事项采取政府</w:t>
      </w:r>
      <w:r>
        <w:rPr>
          <w:sz w:val="28"/>
          <w:szCs w:val="28"/>
        </w:rPr>
        <w:t xml:space="preserve"> </w:t>
      </w:r>
      <w:r>
        <w:rPr>
          <w:spacing w:val="-4"/>
          <w:sz w:val="28"/>
          <w:szCs w:val="28"/>
        </w:rPr>
        <w:t>购买服务实施；不存在政府购买服务履约管理不力；不存在借政府购</w:t>
      </w:r>
      <w:r>
        <w:rPr>
          <w:spacing w:val="7"/>
          <w:sz w:val="28"/>
          <w:szCs w:val="28"/>
        </w:rPr>
        <w:t xml:space="preserve"> </w:t>
      </w:r>
      <w:r>
        <w:rPr>
          <w:spacing w:val="-4"/>
          <w:sz w:val="28"/>
          <w:szCs w:val="28"/>
        </w:rPr>
        <w:t>买服务名义变相用工；政府购买服务过程中不存在增加政府债务风险</w:t>
      </w:r>
    </w:p>
    <w:p>
      <w:pPr>
        <w:pStyle w:val="2"/>
        <w:spacing w:before="1" w:line="222" w:lineRule="auto"/>
        <w:ind w:left="138"/>
        <w:rPr>
          <w:sz w:val="28"/>
          <w:szCs w:val="28"/>
        </w:rPr>
      </w:pPr>
      <w:r>
        <w:rPr>
          <w:spacing w:val="-5"/>
          <w:sz w:val="28"/>
          <w:szCs w:val="28"/>
        </w:rPr>
        <w:t>情况。综上，该指标满分</w:t>
      </w:r>
      <w:r>
        <w:rPr>
          <w:spacing w:val="-55"/>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2"/>
          <w:w w:val="101"/>
          <w:sz w:val="28"/>
          <w:szCs w:val="28"/>
        </w:rPr>
        <w:t xml:space="preserve"> </w:t>
      </w:r>
      <w:r>
        <w:rPr>
          <w:spacing w:val="-5"/>
          <w:sz w:val="28"/>
          <w:szCs w:val="28"/>
        </w:rPr>
        <w:t>分，得分</w:t>
      </w:r>
      <w:r>
        <w:rPr>
          <w:spacing w:val="-60"/>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1"/>
          <w:sz w:val="28"/>
          <w:szCs w:val="28"/>
        </w:rPr>
        <w:t xml:space="preserve"> </w:t>
      </w:r>
      <w:r>
        <w:rPr>
          <w:spacing w:val="-5"/>
          <w:sz w:val="28"/>
          <w:szCs w:val="28"/>
        </w:rPr>
        <w:t>分。</w:t>
      </w:r>
    </w:p>
    <w:p>
      <w:pPr>
        <w:pStyle w:val="2"/>
        <w:spacing w:before="285" w:line="221" w:lineRule="auto"/>
        <w:ind w:left="691"/>
        <w:rPr>
          <w:sz w:val="28"/>
          <w:szCs w:val="28"/>
        </w:rPr>
      </w:pPr>
      <w:r>
        <w:rPr>
          <w:spacing w:val="-1"/>
          <w:sz w:val="28"/>
          <w:szCs w:val="28"/>
        </w:rPr>
        <w:t>（</w:t>
      </w:r>
      <w:r>
        <w:rPr>
          <w:rFonts w:ascii="Times New Roman" w:hAnsi="Times New Roman" w:eastAsia="Times New Roman" w:cs="Times New Roman"/>
          <w:spacing w:val="-1"/>
          <w:sz w:val="28"/>
          <w:szCs w:val="28"/>
        </w:rPr>
        <w:t>7</w:t>
      </w:r>
      <w:r>
        <w:rPr>
          <w:spacing w:val="-1"/>
          <w:sz w:val="28"/>
          <w:szCs w:val="28"/>
        </w:rPr>
        <w:t>）承接能力、资质需求相适配性（</w:t>
      </w:r>
      <w:r>
        <w:rPr>
          <w:rFonts w:ascii="Times New Roman" w:hAnsi="Times New Roman" w:eastAsia="Times New Roman" w:cs="Times New Roman"/>
          <w:spacing w:val="-1"/>
          <w:sz w:val="28"/>
          <w:szCs w:val="28"/>
        </w:rPr>
        <w:t>B207</w:t>
      </w:r>
      <w:r>
        <w:rPr>
          <w:spacing w:val="-1"/>
          <w:sz w:val="28"/>
          <w:szCs w:val="28"/>
        </w:rPr>
        <w:t>）</w:t>
      </w:r>
    </w:p>
    <w:p>
      <w:pPr>
        <w:pStyle w:val="2"/>
        <w:spacing w:before="290" w:line="411" w:lineRule="auto"/>
        <w:ind w:left="135" w:right="80" w:firstLine="554"/>
        <w:rPr>
          <w:sz w:val="28"/>
          <w:szCs w:val="28"/>
        </w:rPr>
      </w:pPr>
      <w:r>
        <w:rPr>
          <w:spacing w:val="-3"/>
          <w:sz w:val="28"/>
          <w:szCs w:val="28"/>
        </w:rPr>
        <w:t>经查阅项目资料，经办机构具备相关法律法规规定的资质要求；</w:t>
      </w:r>
      <w:r>
        <w:rPr>
          <w:spacing w:val="3"/>
          <w:sz w:val="28"/>
          <w:szCs w:val="28"/>
        </w:rPr>
        <w:t xml:space="preserve"> </w:t>
      </w:r>
      <w:r>
        <w:rPr>
          <w:spacing w:val="-4"/>
          <w:sz w:val="28"/>
          <w:szCs w:val="28"/>
        </w:rPr>
        <w:t>人员和设施设备等资源配置状况满足提供公共服务需求。综上，该指</w:t>
      </w:r>
    </w:p>
    <w:p>
      <w:pPr>
        <w:pStyle w:val="2"/>
        <w:spacing w:before="2" w:line="222" w:lineRule="auto"/>
        <w:ind w:left="130"/>
        <w:rPr>
          <w:sz w:val="28"/>
          <w:szCs w:val="28"/>
        </w:rPr>
      </w:pPr>
      <w:r>
        <w:rPr>
          <w:spacing w:val="-8"/>
          <w:sz w:val="28"/>
          <w:szCs w:val="28"/>
        </w:rPr>
        <w:t>标满分</w:t>
      </w:r>
      <w:r>
        <w:rPr>
          <w:spacing w:val="-54"/>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3"/>
          <w:sz w:val="28"/>
          <w:szCs w:val="28"/>
        </w:rPr>
        <w:t xml:space="preserve"> </w:t>
      </w:r>
      <w:r>
        <w:rPr>
          <w:spacing w:val="-8"/>
          <w:sz w:val="28"/>
          <w:szCs w:val="28"/>
        </w:rPr>
        <w:t>分，得分</w:t>
      </w:r>
      <w:r>
        <w:rPr>
          <w:spacing w:val="-62"/>
          <w:sz w:val="28"/>
          <w:szCs w:val="28"/>
        </w:rPr>
        <w:t xml:space="preserve"> </w:t>
      </w:r>
      <w:r>
        <w:rPr>
          <w:rFonts w:ascii="Times New Roman" w:hAnsi="Times New Roman" w:eastAsia="Times New Roman" w:cs="Times New Roman"/>
          <w:spacing w:val="-8"/>
          <w:sz w:val="28"/>
          <w:szCs w:val="28"/>
        </w:rPr>
        <w:t>3</w:t>
      </w:r>
      <w:r>
        <w:rPr>
          <w:rFonts w:ascii="Times New Roman" w:hAnsi="Times New Roman" w:eastAsia="Times New Roman" w:cs="Times New Roman"/>
          <w:spacing w:val="23"/>
          <w:sz w:val="28"/>
          <w:szCs w:val="28"/>
        </w:rPr>
        <w:t xml:space="preserve"> </w:t>
      </w:r>
      <w:r>
        <w:rPr>
          <w:spacing w:val="-8"/>
          <w:sz w:val="28"/>
          <w:szCs w:val="28"/>
        </w:rPr>
        <w:t>分。</w:t>
      </w:r>
    </w:p>
    <w:p>
      <w:pPr>
        <w:pStyle w:val="2"/>
        <w:spacing w:before="285" w:line="221" w:lineRule="auto"/>
        <w:ind w:left="691"/>
        <w:rPr>
          <w:sz w:val="28"/>
          <w:szCs w:val="28"/>
        </w:rPr>
      </w:pPr>
      <w:r>
        <w:rPr>
          <w:spacing w:val="-2"/>
          <w:sz w:val="28"/>
          <w:szCs w:val="28"/>
        </w:rPr>
        <w:t>（</w:t>
      </w:r>
      <w:r>
        <w:rPr>
          <w:rFonts w:ascii="Times New Roman" w:hAnsi="Times New Roman" w:eastAsia="Times New Roman" w:cs="Times New Roman"/>
          <w:spacing w:val="-2"/>
          <w:sz w:val="28"/>
          <w:szCs w:val="28"/>
        </w:rPr>
        <w:t>8</w:t>
      </w:r>
      <w:r>
        <w:rPr>
          <w:spacing w:val="-2"/>
          <w:sz w:val="28"/>
          <w:szCs w:val="28"/>
        </w:rPr>
        <w:t>）项目质量可控性（</w:t>
      </w:r>
      <w:r>
        <w:rPr>
          <w:rFonts w:ascii="Times New Roman" w:hAnsi="Times New Roman" w:eastAsia="Times New Roman" w:cs="Times New Roman"/>
          <w:spacing w:val="-2"/>
          <w:sz w:val="28"/>
          <w:szCs w:val="28"/>
        </w:rPr>
        <w:t>B208</w:t>
      </w:r>
      <w:r>
        <w:rPr>
          <w:spacing w:val="-2"/>
          <w:sz w:val="28"/>
          <w:szCs w:val="28"/>
        </w:rPr>
        <w:t>）</w:t>
      </w:r>
    </w:p>
    <w:p>
      <w:pPr>
        <w:pStyle w:val="2"/>
        <w:spacing w:before="291" w:line="411" w:lineRule="auto"/>
        <w:ind w:left="132" w:right="31" w:firstLine="558"/>
        <w:rPr>
          <w:sz w:val="28"/>
          <w:szCs w:val="28"/>
        </w:rPr>
      </w:pPr>
      <w:r>
        <w:rPr>
          <w:spacing w:val="-4"/>
          <w:sz w:val="28"/>
          <w:szCs w:val="28"/>
        </w:rPr>
        <w:t>经座谈及查阅项目相关资料，经办机构不存在支付转包行为，但</w:t>
      </w:r>
      <w:r>
        <w:rPr>
          <w:sz w:val="28"/>
          <w:szCs w:val="28"/>
        </w:rPr>
        <w:t xml:space="preserve"> </w:t>
      </w:r>
      <w:r>
        <w:rPr>
          <w:spacing w:val="-10"/>
          <w:sz w:val="28"/>
          <w:szCs w:val="28"/>
        </w:rPr>
        <w:t>项目单位未建立验收结算机制，未采取相应措施保障项目质量</w:t>
      </w:r>
      <w:r>
        <w:rPr>
          <w:spacing w:val="-11"/>
          <w:sz w:val="28"/>
          <w:szCs w:val="28"/>
        </w:rPr>
        <w:t>。综上，</w:t>
      </w:r>
    </w:p>
    <w:p>
      <w:pPr>
        <w:pStyle w:val="2"/>
        <w:spacing w:before="1" w:line="222" w:lineRule="auto"/>
        <w:ind w:left="131"/>
        <w:rPr>
          <w:sz w:val="28"/>
          <w:szCs w:val="28"/>
        </w:rPr>
      </w:pPr>
      <w:r>
        <w:rPr>
          <w:spacing w:val="-8"/>
          <w:sz w:val="28"/>
          <w:szCs w:val="28"/>
        </w:rPr>
        <w:t>该指标满分</w:t>
      </w:r>
      <w:r>
        <w:rPr>
          <w:spacing w:val="-61"/>
          <w:sz w:val="28"/>
          <w:szCs w:val="28"/>
        </w:rPr>
        <w:t xml:space="preserve"> </w:t>
      </w:r>
      <w:r>
        <w:rPr>
          <w:rFonts w:ascii="Times New Roman" w:hAnsi="Times New Roman" w:eastAsia="Times New Roman" w:cs="Times New Roman"/>
          <w:spacing w:val="-8"/>
          <w:sz w:val="28"/>
          <w:szCs w:val="28"/>
        </w:rPr>
        <w:t>2</w:t>
      </w:r>
      <w:r>
        <w:rPr>
          <w:rFonts w:ascii="Times New Roman" w:hAnsi="Times New Roman" w:eastAsia="Times New Roman" w:cs="Times New Roman"/>
          <w:spacing w:val="23"/>
          <w:sz w:val="28"/>
          <w:szCs w:val="28"/>
        </w:rPr>
        <w:t xml:space="preserve"> </w:t>
      </w:r>
      <w:r>
        <w:rPr>
          <w:spacing w:val="-8"/>
          <w:sz w:val="28"/>
          <w:szCs w:val="28"/>
        </w:rPr>
        <w:t>分，得分</w:t>
      </w:r>
      <w:r>
        <w:rPr>
          <w:spacing w:val="-38"/>
          <w:sz w:val="28"/>
          <w:szCs w:val="28"/>
        </w:rPr>
        <w:t xml:space="preserve"> </w:t>
      </w:r>
      <w:r>
        <w:rPr>
          <w:rFonts w:ascii="Times New Roman" w:hAnsi="Times New Roman" w:eastAsia="Times New Roman" w:cs="Times New Roman"/>
          <w:spacing w:val="-8"/>
          <w:sz w:val="28"/>
          <w:szCs w:val="28"/>
        </w:rPr>
        <w:t>1</w:t>
      </w:r>
      <w:r>
        <w:rPr>
          <w:rFonts w:ascii="Times New Roman" w:hAnsi="Times New Roman" w:eastAsia="Times New Roman" w:cs="Times New Roman"/>
          <w:spacing w:val="20"/>
          <w:sz w:val="28"/>
          <w:szCs w:val="28"/>
        </w:rPr>
        <w:t xml:space="preserve"> </w:t>
      </w:r>
      <w:r>
        <w:rPr>
          <w:spacing w:val="-8"/>
          <w:sz w:val="28"/>
          <w:szCs w:val="28"/>
        </w:rPr>
        <w:t>分。</w:t>
      </w:r>
    </w:p>
    <w:p>
      <w:pPr>
        <w:spacing w:line="313" w:lineRule="auto"/>
        <w:rPr>
          <w:rFonts w:ascii="Arial"/>
          <w:sz w:val="21"/>
        </w:rPr>
      </w:pPr>
    </w:p>
    <w:p>
      <w:pPr>
        <w:pStyle w:val="2"/>
        <w:spacing w:before="92" w:line="222" w:lineRule="auto"/>
        <w:ind w:left="691"/>
        <w:outlineLvl w:val="1"/>
        <w:rPr>
          <w:sz w:val="28"/>
          <w:szCs w:val="28"/>
        </w:rPr>
      </w:pPr>
      <w:bookmarkStart w:id="36" w:name="bookmark50"/>
      <w:bookmarkEnd w:id="36"/>
      <w:bookmarkStart w:id="37" w:name="bookmark23"/>
      <w:bookmarkEnd w:id="37"/>
      <w:r>
        <w:rPr>
          <w:spacing w:val="-2"/>
          <w:sz w:val="28"/>
          <w:szCs w:val="28"/>
          <w14:textOutline w14:w="5103" w14:cap="flat" w14:cmpd="sng">
            <w14:solidFill>
              <w14:srgbClr w14:val="000000"/>
            </w14:solidFill>
            <w14:prstDash w14:val="solid"/>
            <w14:miter w14:val="10"/>
          </w14:textOutline>
        </w:rPr>
        <w:t>（三）项目产出分析</w:t>
      </w:r>
    </w:p>
    <w:p>
      <w:pPr>
        <w:spacing w:line="255" w:lineRule="auto"/>
        <w:rPr>
          <w:rFonts w:ascii="Arial"/>
          <w:sz w:val="21"/>
        </w:rPr>
      </w:pPr>
    </w:p>
    <w:p>
      <w:pPr>
        <w:pStyle w:val="2"/>
        <w:spacing w:before="91" w:line="411" w:lineRule="auto"/>
        <w:ind w:left="132" w:right="10" w:firstLine="559"/>
        <w:jc w:val="both"/>
        <w:rPr>
          <w:sz w:val="28"/>
          <w:szCs w:val="28"/>
        </w:rPr>
      </w:pPr>
      <w:r>
        <w:rPr>
          <w:spacing w:val="-2"/>
          <w:sz w:val="28"/>
          <w:szCs w:val="28"/>
        </w:rPr>
        <w:t>项目产出情况是对产出数量、产出质量、产出时效、产出成</w:t>
      </w:r>
      <w:r>
        <w:rPr>
          <w:spacing w:val="-3"/>
          <w:sz w:val="28"/>
          <w:szCs w:val="28"/>
        </w:rPr>
        <w:t>本</w:t>
      </w:r>
      <w:r>
        <w:rPr>
          <w:spacing w:val="-68"/>
          <w:sz w:val="28"/>
          <w:szCs w:val="28"/>
        </w:rPr>
        <w:t xml:space="preserve"> </w:t>
      </w:r>
      <w:r>
        <w:rPr>
          <w:rFonts w:ascii="Times New Roman" w:hAnsi="Times New Roman" w:eastAsia="Times New Roman" w:cs="Times New Roman"/>
          <w:spacing w:val="-3"/>
          <w:sz w:val="28"/>
          <w:szCs w:val="28"/>
        </w:rPr>
        <w:t xml:space="preserve">4  </w:t>
      </w:r>
      <w:r>
        <w:rPr>
          <w:spacing w:val="-15"/>
          <w:sz w:val="28"/>
          <w:szCs w:val="28"/>
        </w:rPr>
        <w:t>个二级指标进行分析。权重分</w:t>
      </w:r>
      <w:r>
        <w:rPr>
          <w:spacing w:val="-42"/>
          <w:sz w:val="28"/>
          <w:szCs w:val="28"/>
        </w:rPr>
        <w:t xml:space="preserve"> </w:t>
      </w:r>
      <w:r>
        <w:rPr>
          <w:rFonts w:ascii="Times New Roman" w:hAnsi="Times New Roman" w:eastAsia="Times New Roman" w:cs="Times New Roman"/>
          <w:spacing w:val="-15"/>
          <w:sz w:val="28"/>
          <w:szCs w:val="28"/>
        </w:rPr>
        <w:t>35</w:t>
      </w:r>
      <w:r>
        <w:rPr>
          <w:rFonts w:ascii="Times New Roman" w:hAnsi="Times New Roman" w:eastAsia="Times New Roman" w:cs="Times New Roman"/>
          <w:spacing w:val="20"/>
          <w:sz w:val="28"/>
          <w:szCs w:val="28"/>
        </w:rPr>
        <w:t xml:space="preserve"> </w:t>
      </w:r>
      <w:r>
        <w:rPr>
          <w:spacing w:val="-15"/>
          <w:sz w:val="28"/>
          <w:szCs w:val="28"/>
        </w:rPr>
        <w:t>分，实际得分</w:t>
      </w:r>
      <w:r>
        <w:rPr>
          <w:spacing w:val="-67"/>
          <w:sz w:val="28"/>
          <w:szCs w:val="28"/>
        </w:rPr>
        <w:t xml:space="preserve"> </w:t>
      </w:r>
      <w:r>
        <w:rPr>
          <w:rFonts w:ascii="Times New Roman" w:hAnsi="Times New Roman" w:eastAsia="Times New Roman" w:cs="Times New Roman"/>
          <w:spacing w:val="-15"/>
          <w:sz w:val="28"/>
          <w:szCs w:val="28"/>
        </w:rPr>
        <w:t>25.8</w:t>
      </w:r>
      <w:r>
        <w:rPr>
          <w:rFonts w:ascii="Times New Roman" w:hAnsi="Times New Roman" w:eastAsia="Times New Roman" w:cs="Times New Roman"/>
          <w:spacing w:val="23"/>
          <w:sz w:val="28"/>
          <w:szCs w:val="28"/>
        </w:rPr>
        <w:t xml:space="preserve"> </w:t>
      </w:r>
      <w:r>
        <w:rPr>
          <w:spacing w:val="-15"/>
          <w:sz w:val="28"/>
          <w:szCs w:val="28"/>
        </w:rPr>
        <w:t>分，得分率</w:t>
      </w:r>
      <w:r>
        <w:rPr>
          <w:spacing w:val="-60"/>
          <w:sz w:val="28"/>
          <w:szCs w:val="28"/>
        </w:rPr>
        <w:t xml:space="preserve"> </w:t>
      </w:r>
      <w:r>
        <w:rPr>
          <w:rFonts w:ascii="Times New Roman" w:hAnsi="Times New Roman" w:eastAsia="Times New Roman" w:cs="Times New Roman"/>
          <w:spacing w:val="-15"/>
          <w:sz w:val="28"/>
          <w:szCs w:val="28"/>
        </w:rPr>
        <w:t>73.7%</w:t>
      </w:r>
      <w:r>
        <w:rPr>
          <w:spacing w:val="-15"/>
          <w:sz w:val="28"/>
          <w:szCs w:val="28"/>
        </w:rPr>
        <w:t>。</w:t>
      </w:r>
    </w:p>
    <w:p>
      <w:pPr>
        <w:pStyle w:val="2"/>
        <w:spacing w:before="2" w:line="222" w:lineRule="auto"/>
        <w:ind w:left="132"/>
        <w:rPr>
          <w:sz w:val="28"/>
          <w:szCs w:val="28"/>
        </w:rPr>
      </w:pPr>
      <w:r>
        <w:rPr>
          <w:spacing w:val="-2"/>
          <w:sz w:val="28"/>
          <w:szCs w:val="28"/>
        </w:rPr>
        <w:t>各指标得分情况见表</w:t>
      </w:r>
      <w:r>
        <w:rPr>
          <w:spacing w:val="-63"/>
          <w:sz w:val="28"/>
          <w:szCs w:val="28"/>
        </w:rPr>
        <w:t xml:space="preserve"> </w:t>
      </w:r>
      <w:r>
        <w:rPr>
          <w:rFonts w:ascii="Times New Roman" w:hAnsi="Times New Roman" w:eastAsia="Times New Roman" w:cs="Times New Roman"/>
          <w:spacing w:val="-2"/>
          <w:sz w:val="28"/>
          <w:szCs w:val="28"/>
        </w:rPr>
        <w:t>4-3</w:t>
      </w:r>
      <w:r>
        <w:rPr>
          <w:spacing w:val="-2"/>
          <w:sz w:val="28"/>
          <w:szCs w:val="28"/>
        </w:rPr>
        <w:t>。</w:t>
      </w:r>
    </w:p>
    <w:p>
      <w:pPr>
        <w:pStyle w:val="2"/>
        <w:spacing w:before="309" w:line="222" w:lineRule="auto"/>
        <w:ind w:left="3008"/>
        <w:rPr>
          <w:sz w:val="24"/>
          <w:szCs w:val="24"/>
        </w:rPr>
      </w:pPr>
      <w:r>
        <w:rPr>
          <w:spacing w:val="-2"/>
          <w:sz w:val="24"/>
          <w:szCs w:val="24"/>
          <w14:textOutline w14:w="4358" w14:cap="flat" w14:cmpd="sng">
            <w14:solidFill>
              <w14:srgbClr w14:val="000000"/>
            </w14:solidFill>
            <w14:prstDash w14:val="solid"/>
            <w14:miter w14:val="10"/>
          </w14:textOutline>
        </w:rPr>
        <w:t>表</w:t>
      </w:r>
      <w:r>
        <w:rPr>
          <w:spacing w:val="-42"/>
          <w:sz w:val="24"/>
          <w:szCs w:val="24"/>
        </w:rPr>
        <w:t xml:space="preserve"> </w:t>
      </w:r>
      <w:r>
        <w:rPr>
          <w:rFonts w:ascii="Times New Roman" w:hAnsi="Times New Roman" w:eastAsia="Times New Roman" w:cs="Times New Roman"/>
          <w:b/>
          <w:bCs/>
          <w:spacing w:val="-2"/>
          <w:sz w:val="24"/>
          <w:szCs w:val="24"/>
        </w:rPr>
        <w:t>4-3</w:t>
      </w:r>
      <w:r>
        <w:rPr>
          <w:spacing w:val="-2"/>
          <w:sz w:val="24"/>
          <w:szCs w:val="24"/>
          <w14:textOutline w14:w="4358" w14:cap="flat" w14:cmpd="sng">
            <w14:solidFill>
              <w14:srgbClr w14:val="000000"/>
            </w14:solidFill>
            <w14:prstDash w14:val="solid"/>
            <w14:miter w14:val="10"/>
          </w14:textOutline>
        </w:rPr>
        <w:t>：项目产出指标及分值</w:t>
      </w:r>
    </w:p>
    <w:p>
      <w:pPr>
        <w:spacing w:line="156"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741"/>
        <w:gridCol w:w="1182"/>
        <w:gridCol w:w="525"/>
        <w:gridCol w:w="2713"/>
        <w:gridCol w:w="1828"/>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86" w:type="dxa"/>
            <w:shd w:val="clear" w:color="auto" w:fill="A6A6A6"/>
            <w:vAlign w:val="top"/>
          </w:tcPr>
          <w:p>
            <w:pPr>
              <w:pStyle w:val="6"/>
              <w:spacing w:before="46" w:line="244" w:lineRule="auto"/>
              <w:ind w:left="164" w:right="152" w:firstLine="3"/>
              <w:rPr>
                <w:sz w:val="24"/>
                <w:szCs w:val="24"/>
              </w:rPr>
            </w:pPr>
            <w:r>
              <w:rPr>
                <w:spacing w:val="-10"/>
                <w:sz w:val="24"/>
                <w:szCs w:val="24"/>
                <w14:textOutline w14:w="4358" w14:cap="flat" w14:cmpd="sng">
                  <w14:solidFill>
                    <w14:srgbClr w14:val="000000"/>
                  </w14:solidFill>
                  <w14:prstDash w14:val="solid"/>
                  <w14:miter w14:val="10"/>
                </w14:textOutline>
              </w:rPr>
              <w:t>一级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741" w:type="dxa"/>
            <w:shd w:val="clear" w:color="auto" w:fill="A6A6A6"/>
            <w:vAlign w:val="top"/>
          </w:tcPr>
          <w:p>
            <w:pPr>
              <w:pStyle w:val="6"/>
              <w:spacing w:before="46" w:line="244" w:lineRule="auto"/>
              <w:ind w:left="141" w:right="130" w:firstLine="7"/>
              <w:rPr>
                <w:sz w:val="24"/>
                <w:szCs w:val="24"/>
              </w:rPr>
            </w:pPr>
            <w:r>
              <w:rPr>
                <w:spacing w:val="-12"/>
                <w:sz w:val="24"/>
                <w:szCs w:val="24"/>
                <w14:textOutline w14:w="4358" w14:cap="flat" w14:cmpd="sng">
                  <w14:solidFill>
                    <w14:srgbClr w14:val="000000"/>
                  </w14:solidFill>
                  <w14:prstDash w14:val="solid"/>
                  <w14:miter w14:val="1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1182" w:type="dxa"/>
            <w:shd w:val="clear" w:color="auto" w:fill="A6A6A6"/>
            <w:vAlign w:val="top"/>
          </w:tcPr>
          <w:p>
            <w:pPr>
              <w:pStyle w:val="6"/>
              <w:spacing w:before="219" w:line="222" w:lineRule="auto"/>
              <w:ind w:left="127"/>
              <w:rPr>
                <w:sz w:val="24"/>
                <w:szCs w:val="24"/>
              </w:rPr>
            </w:pPr>
            <w:r>
              <w:rPr>
                <w:spacing w:val="-6"/>
                <w:sz w:val="24"/>
                <w:szCs w:val="24"/>
                <w14:textOutline w14:w="4358" w14:cap="flat" w14:cmpd="sng">
                  <w14:solidFill>
                    <w14:srgbClr w14:val="000000"/>
                  </w14:solidFill>
                  <w14:prstDash w14:val="solid"/>
                  <w14:miter w14:val="10"/>
                </w14:textOutline>
              </w:rPr>
              <w:t>三级指标</w:t>
            </w:r>
          </w:p>
        </w:tc>
        <w:tc>
          <w:tcPr>
            <w:tcW w:w="525" w:type="dxa"/>
            <w:shd w:val="clear" w:color="auto" w:fill="A6A6A6"/>
            <w:textDirection w:val="tbRlV"/>
            <w:vAlign w:val="top"/>
          </w:tcPr>
          <w:p>
            <w:pPr>
              <w:pStyle w:val="6"/>
              <w:spacing w:before="140" w:line="203" w:lineRule="auto"/>
              <w:ind w:left="46"/>
              <w:rPr>
                <w:sz w:val="24"/>
                <w:szCs w:val="24"/>
              </w:rPr>
            </w:pPr>
            <w:r>
              <w:rPr>
                <w:spacing w:val="5"/>
                <w:sz w:val="24"/>
                <w:szCs w:val="24"/>
                <w14:textOutline w14:w="4358" w14:cap="flat" w14:cmpd="sng">
                  <w14:solidFill>
                    <w14:srgbClr w14:val="000000"/>
                  </w14:solidFill>
                  <w14:prstDash w14:val="solid"/>
                  <w14:miter w14:val="10"/>
                </w14:textOutline>
              </w:rPr>
              <w:t>分</w:t>
            </w:r>
            <w:r>
              <w:rPr>
                <w:spacing w:val="-20"/>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2713" w:type="dxa"/>
            <w:shd w:val="clear" w:color="auto" w:fill="A6A6A6"/>
            <w:vAlign w:val="top"/>
          </w:tcPr>
          <w:p>
            <w:pPr>
              <w:pStyle w:val="6"/>
              <w:spacing w:before="219" w:line="222" w:lineRule="auto"/>
              <w:ind w:left="888"/>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1828" w:type="dxa"/>
            <w:shd w:val="clear" w:color="auto" w:fill="A6A6A6"/>
            <w:vAlign w:val="top"/>
          </w:tcPr>
          <w:p>
            <w:pPr>
              <w:pStyle w:val="6"/>
              <w:spacing w:before="219" w:line="222" w:lineRule="auto"/>
              <w:ind w:left="450"/>
              <w:rPr>
                <w:sz w:val="24"/>
                <w:szCs w:val="24"/>
              </w:rPr>
            </w:pPr>
            <w:r>
              <w:rPr>
                <w:spacing w:val="-5"/>
                <w:sz w:val="24"/>
                <w:szCs w:val="24"/>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pStyle w:val="6"/>
              <w:spacing w:before="219" w:line="222" w:lineRule="auto"/>
              <w:ind w:left="149"/>
              <w:rPr>
                <w:sz w:val="24"/>
                <w:szCs w:val="24"/>
              </w:rPr>
            </w:pPr>
            <w:r>
              <w:rPr>
                <w:spacing w:val="-9"/>
                <w:sz w:val="24"/>
                <w:szCs w:val="24"/>
                <w14:textOutline w14:w="4358" w14:cap="flat" w14:cmpd="sng">
                  <w14:solidFill>
                    <w14:srgbClr w14:val="000000"/>
                  </w14:solidFill>
                  <w14:prstDash w14:val="solid"/>
                  <w14:miter w14:val="10"/>
                </w14:textOutline>
              </w:rPr>
              <w:t>得分</w:t>
            </w:r>
          </w:p>
        </w:tc>
      </w:tr>
    </w:tbl>
    <w:p>
      <w:pPr>
        <w:rPr>
          <w:rFonts w:ascii="Arial"/>
          <w:sz w:val="21"/>
        </w:rPr>
      </w:pPr>
    </w:p>
    <w:p>
      <w:pPr>
        <w:rPr>
          <w:rFonts w:ascii="Arial" w:hAnsi="Arial" w:eastAsia="Arial" w:cs="Arial"/>
          <w:sz w:val="21"/>
          <w:szCs w:val="21"/>
        </w:rPr>
        <w:sectPr>
          <w:footerReference r:id="rId53" w:type="default"/>
          <w:pgSz w:w="11906" w:h="16839"/>
          <w:pgMar w:top="1431" w:right="1687" w:bottom="1223" w:left="1687" w:header="0" w:footer="1048" w:gutter="0"/>
          <w:cols w:space="720" w:num="1"/>
        </w:sectPr>
      </w:pPr>
    </w:p>
    <w:p>
      <w:pPr>
        <w:spacing w:line="9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741"/>
        <w:gridCol w:w="1182"/>
        <w:gridCol w:w="525"/>
        <w:gridCol w:w="2713"/>
        <w:gridCol w:w="1828"/>
        <w:gridCol w:w="7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86" w:type="dxa"/>
            <w:shd w:val="clear" w:color="auto" w:fill="A6A6A6"/>
            <w:vAlign w:val="top"/>
          </w:tcPr>
          <w:p>
            <w:pPr>
              <w:pStyle w:val="6"/>
              <w:spacing w:before="46" w:line="244" w:lineRule="auto"/>
              <w:ind w:left="164" w:right="152" w:firstLine="3"/>
              <w:rPr>
                <w:sz w:val="24"/>
                <w:szCs w:val="24"/>
              </w:rPr>
            </w:pPr>
            <w:r>
              <w:rPr>
                <w:spacing w:val="-10"/>
                <w:sz w:val="24"/>
                <w:szCs w:val="24"/>
                <w14:textOutline w14:w="4358" w14:cap="flat" w14:cmpd="sng">
                  <w14:solidFill>
                    <w14:srgbClr w14:val="000000"/>
                  </w14:solidFill>
                  <w14:prstDash w14:val="solid"/>
                  <w14:miter w14:val="10"/>
                </w14:textOutline>
              </w:rPr>
              <w:t>一级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741" w:type="dxa"/>
            <w:shd w:val="clear" w:color="auto" w:fill="A6A6A6"/>
            <w:vAlign w:val="top"/>
          </w:tcPr>
          <w:p>
            <w:pPr>
              <w:pStyle w:val="6"/>
              <w:spacing w:before="46" w:line="244" w:lineRule="auto"/>
              <w:ind w:left="141" w:right="130" w:firstLine="7"/>
              <w:rPr>
                <w:sz w:val="24"/>
                <w:szCs w:val="24"/>
              </w:rPr>
            </w:pPr>
            <w:r>
              <w:rPr>
                <w:spacing w:val="-12"/>
                <w:sz w:val="24"/>
                <w:szCs w:val="24"/>
                <w14:textOutline w14:w="4358" w14:cap="flat" w14:cmpd="sng">
                  <w14:solidFill>
                    <w14:srgbClr w14:val="000000"/>
                  </w14:solidFill>
                  <w14:prstDash w14:val="solid"/>
                  <w14:miter w14:val="10"/>
                </w14:textOutline>
              </w:rPr>
              <w:t>二级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1182" w:type="dxa"/>
            <w:shd w:val="clear" w:color="auto" w:fill="A6A6A6"/>
            <w:vAlign w:val="top"/>
          </w:tcPr>
          <w:p>
            <w:pPr>
              <w:pStyle w:val="6"/>
              <w:spacing w:before="219" w:line="222" w:lineRule="auto"/>
              <w:ind w:left="127"/>
              <w:rPr>
                <w:sz w:val="24"/>
                <w:szCs w:val="24"/>
              </w:rPr>
            </w:pPr>
            <w:r>
              <w:rPr>
                <w:spacing w:val="-6"/>
                <w:sz w:val="24"/>
                <w:szCs w:val="24"/>
                <w14:textOutline w14:w="4358" w14:cap="flat" w14:cmpd="sng">
                  <w14:solidFill>
                    <w14:srgbClr w14:val="000000"/>
                  </w14:solidFill>
                  <w14:prstDash w14:val="solid"/>
                  <w14:miter w14:val="10"/>
                </w14:textOutline>
              </w:rPr>
              <w:t>三级指标</w:t>
            </w:r>
          </w:p>
        </w:tc>
        <w:tc>
          <w:tcPr>
            <w:tcW w:w="525" w:type="dxa"/>
            <w:shd w:val="clear" w:color="auto" w:fill="A6A6A6"/>
            <w:textDirection w:val="tbRlV"/>
            <w:vAlign w:val="top"/>
          </w:tcPr>
          <w:p>
            <w:pPr>
              <w:pStyle w:val="6"/>
              <w:spacing w:before="140" w:line="203" w:lineRule="auto"/>
              <w:ind w:left="46"/>
              <w:rPr>
                <w:sz w:val="24"/>
                <w:szCs w:val="24"/>
              </w:rPr>
            </w:pPr>
            <w:r>
              <w:rPr>
                <w:spacing w:val="5"/>
                <w:sz w:val="24"/>
                <w:szCs w:val="24"/>
                <w14:textOutline w14:w="4358" w14:cap="flat" w14:cmpd="sng">
                  <w14:solidFill>
                    <w14:srgbClr w14:val="000000"/>
                  </w14:solidFill>
                  <w14:prstDash w14:val="solid"/>
                  <w14:miter w14:val="10"/>
                </w14:textOutline>
              </w:rPr>
              <w:t>分</w:t>
            </w:r>
            <w:r>
              <w:rPr>
                <w:spacing w:val="-20"/>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2713" w:type="dxa"/>
            <w:shd w:val="clear" w:color="auto" w:fill="A6A6A6"/>
            <w:vAlign w:val="top"/>
          </w:tcPr>
          <w:p>
            <w:pPr>
              <w:pStyle w:val="6"/>
              <w:spacing w:before="219" w:line="222" w:lineRule="auto"/>
              <w:ind w:left="888"/>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1828" w:type="dxa"/>
            <w:shd w:val="clear" w:color="auto" w:fill="A6A6A6"/>
            <w:vAlign w:val="top"/>
          </w:tcPr>
          <w:p>
            <w:pPr>
              <w:pStyle w:val="6"/>
              <w:spacing w:before="219" w:line="222" w:lineRule="auto"/>
              <w:ind w:left="450"/>
              <w:rPr>
                <w:sz w:val="24"/>
                <w:szCs w:val="24"/>
              </w:rPr>
            </w:pPr>
            <w:r>
              <w:rPr>
                <w:spacing w:val="-5"/>
                <w:sz w:val="24"/>
                <w:szCs w:val="24"/>
                <w14:textOutline w14:w="4358" w14:cap="flat" w14:cmpd="sng">
                  <w14:solidFill>
                    <w14:srgbClr w14:val="000000"/>
                  </w14:solidFill>
                  <w14:prstDash w14:val="solid"/>
                  <w14:miter w14:val="10"/>
                </w14:textOutline>
              </w:rPr>
              <w:t>完成情况</w:t>
            </w:r>
          </w:p>
        </w:tc>
        <w:tc>
          <w:tcPr>
            <w:tcW w:w="751" w:type="dxa"/>
            <w:shd w:val="clear" w:color="auto" w:fill="A6A6A6"/>
            <w:vAlign w:val="top"/>
          </w:tcPr>
          <w:p>
            <w:pPr>
              <w:pStyle w:val="6"/>
              <w:spacing w:before="219" w:line="222" w:lineRule="auto"/>
              <w:ind w:left="149"/>
              <w:rPr>
                <w:sz w:val="24"/>
                <w:szCs w:val="24"/>
              </w:rPr>
            </w:pPr>
            <w:r>
              <w:rPr>
                <w:spacing w:val="-9"/>
                <w:sz w:val="24"/>
                <w:szCs w:val="24"/>
                <w14:textOutline w14:w="4358" w14:cap="flat" w14:cmpd="sng">
                  <w14:solidFill>
                    <w14:srgbClr w14:val="000000"/>
                  </w14:solidFill>
                  <w14:prstDash w14:val="solid"/>
                  <w14:miter w14:val="10"/>
                </w14:textOutline>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786" w:type="dxa"/>
            <w:vMerge w:val="restart"/>
            <w:tcBorders>
              <w:bottom w:val="nil"/>
            </w:tcBorders>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before="69" w:line="188" w:lineRule="auto"/>
              <w:ind w:left="320"/>
              <w:rPr>
                <w:rFonts w:ascii="Times New Roman" w:hAnsi="Times New Roman" w:eastAsia="Times New Roman" w:cs="Times New Roman"/>
                <w:sz w:val="24"/>
                <w:szCs w:val="24"/>
              </w:rPr>
            </w:pPr>
            <w:r>
              <w:rPr>
                <w:rFonts w:ascii="Times New Roman" w:hAnsi="Times New Roman" w:eastAsia="Times New Roman" w:cs="Times New Roman"/>
                <w:sz w:val="24"/>
                <w:szCs w:val="24"/>
              </w:rPr>
              <w:t>C</w:t>
            </w:r>
          </w:p>
          <w:p>
            <w:pPr>
              <w:pStyle w:val="6"/>
              <w:spacing w:before="39" w:line="224" w:lineRule="auto"/>
              <w:ind w:left="288"/>
              <w:rPr>
                <w:sz w:val="24"/>
                <w:szCs w:val="24"/>
              </w:rPr>
            </w:pPr>
            <w:r>
              <w:rPr>
                <w:sz w:val="24"/>
                <w:szCs w:val="24"/>
              </w:rPr>
              <w:t>产</w:t>
            </w:r>
          </w:p>
          <w:p>
            <w:pPr>
              <w:pStyle w:val="6"/>
              <w:spacing w:before="57" w:line="253" w:lineRule="auto"/>
              <w:ind w:left="169" w:right="150" w:firstLine="141"/>
              <w:rPr>
                <w:sz w:val="24"/>
                <w:szCs w:val="24"/>
              </w:rPr>
            </w:pPr>
            <w:r>
              <w:rPr>
                <w:spacing w:val="-41"/>
                <w:sz w:val="24"/>
                <w:szCs w:val="24"/>
              </w:rPr>
              <w:t>出</w:t>
            </w:r>
            <w:r>
              <w:rPr>
                <w:sz w:val="24"/>
                <w:szCs w:val="24"/>
              </w:rPr>
              <w:t xml:space="preserve">  </w:t>
            </w:r>
            <w:r>
              <w:rPr>
                <w:spacing w:val="-7"/>
                <w:sz w:val="24"/>
                <w:szCs w:val="24"/>
              </w:rPr>
              <w:t>（</w:t>
            </w:r>
            <w:r>
              <w:rPr>
                <w:rFonts w:ascii="Times New Roman" w:hAnsi="Times New Roman" w:eastAsia="Times New Roman" w:cs="Times New Roman"/>
                <w:spacing w:val="-7"/>
                <w:sz w:val="24"/>
                <w:szCs w:val="24"/>
              </w:rPr>
              <w:t>25</w:t>
            </w:r>
            <w:r>
              <w:rPr>
                <w:rFonts w:ascii="Times New Roman" w:hAnsi="Times New Roman" w:eastAsia="Times New Roman" w:cs="Times New Roman"/>
                <w:spacing w:val="1"/>
                <w:sz w:val="24"/>
                <w:szCs w:val="24"/>
              </w:rPr>
              <w:t xml:space="preserve"> </w:t>
            </w:r>
            <w:r>
              <w:rPr>
                <w:spacing w:val="-10"/>
                <w:sz w:val="24"/>
                <w:szCs w:val="24"/>
              </w:rPr>
              <w:t>分）</w:t>
            </w:r>
          </w:p>
        </w:tc>
        <w:tc>
          <w:tcPr>
            <w:tcW w:w="741" w:type="dxa"/>
            <w:vAlign w:val="top"/>
          </w:tcPr>
          <w:p>
            <w:pPr>
              <w:pStyle w:val="6"/>
              <w:spacing w:before="270" w:line="238" w:lineRule="auto"/>
              <w:ind w:left="140" w:right="130" w:firstLine="94"/>
              <w:jc w:val="both"/>
              <w:rPr>
                <w:sz w:val="24"/>
                <w:szCs w:val="24"/>
              </w:rPr>
            </w:pPr>
            <w:r>
              <w:rPr>
                <w:rFonts w:ascii="Times New Roman" w:hAnsi="Times New Roman" w:eastAsia="Times New Roman" w:cs="Times New Roman"/>
                <w:spacing w:val="-6"/>
                <w:sz w:val="24"/>
                <w:szCs w:val="24"/>
              </w:rPr>
              <w:t>C1</w:t>
            </w:r>
            <w:r>
              <w:rPr>
                <w:rFonts w:ascii="Times New Roman" w:hAnsi="Times New Roman" w:eastAsia="Times New Roman" w:cs="Times New Roman"/>
                <w:sz w:val="24"/>
                <w:szCs w:val="24"/>
              </w:rPr>
              <w:t xml:space="preserve">   </w:t>
            </w:r>
            <w:r>
              <w:rPr>
                <w:spacing w:val="-8"/>
                <w:sz w:val="24"/>
                <w:szCs w:val="24"/>
              </w:rPr>
              <w:t>产出</w:t>
            </w:r>
            <w:r>
              <w:rPr>
                <w:sz w:val="24"/>
                <w:szCs w:val="24"/>
              </w:rPr>
              <w:t xml:space="preserve"> </w:t>
            </w:r>
            <w:r>
              <w:rPr>
                <w:spacing w:val="-8"/>
                <w:sz w:val="24"/>
                <w:szCs w:val="24"/>
              </w:rPr>
              <w:t>数量</w:t>
            </w:r>
          </w:p>
        </w:tc>
        <w:tc>
          <w:tcPr>
            <w:tcW w:w="1182" w:type="dxa"/>
            <w:vAlign w:val="top"/>
          </w:tcPr>
          <w:p>
            <w:pPr>
              <w:spacing w:line="308" w:lineRule="auto"/>
              <w:rPr>
                <w:rFonts w:ascii="Arial"/>
                <w:sz w:val="21"/>
              </w:rPr>
            </w:pPr>
          </w:p>
          <w:p>
            <w:pPr>
              <w:pStyle w:val="6"/>
              <w:spacing w:before="78" w:line="245" w:lineRule="auto"/>
              <w:ind w:left="134" w:right="109" w:firstLine="51"/>
              <w:rPr>
                <w:sz w:val="24"/>
                <w:szCs w:val="24"/>
              </w:rPr>
            </w:pPr>
            <w:r>
              <w:rPr>
                <w:rFonts w:ascii="Times New Roman" w:hAnsi="Times New Roman" w:eastAsia="Times New Roman" w:cs="Times New Roman"/>
                <w:spacing w:val="-6"/>
                <w:sz w:val="24"/>
                <w:szCs w:val="24"/>
              </w:rPr>
              <w:t>C101</w:t>
            </w:r>
            <w:r>
              <w:rPr>
                <w:rFonts w:ascii="Times New Roman" w:hAnsi="Times New Roman" w:eastAsia="Times New Roman" w:cs="Times New Roman"/>
                <w:spacing w:val="21"/>
                <w:sz w:val="24"/>
                <w:szCs w:val="24"/>
              </w:rPr>
              <w:t xml:space="preserve"> </w:t>
            </w:r>
            <w:r>
              <w:rPr>
                <w:spacing w:val="-6"/>
                <w:sz w:val="24"/>
                <w:szCs w:val="24"/>
              </w:rPr>
              <w:t>实</w:t>
            </w:r>
            <w:r>
              <w:rPr>
                <w:sz w:val="24"/>
                <w:szCs w:val="24"/>
              </w:rPr>
              <w:t xml:space="preserve"> </w:t>
            </w:r>
            <w:r>
              <w:rPr>
                <w:spacing w:val="-7"/>
                <w:sz w:val="24"/>
                <w:szCs w:val="24"/>
              </w:rPr>
              <w:t>际完成率</w:t>
            </w:r>
          </w:p>
        </w:tc>
        <w:tc>
          <w:tcPr>
            <w:tcW w:w="525" w:type="dxa"/>
            <w:vAlign w:val="top"/>
          </w:tcPr>
          <w:p>
            <w:pPr>
              <w:spacing w:line="272" w:lineRule="auto"/>
              <w:rPr>
                <w:rFonts w:ascii="Arial"/>
                <w:sz w:val="21"/>
              </w:rPr>
            </w:pPr>
          </w:p>
          <w:p>
            <w:pPr>
              <w:spacing w:line="272"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713" w:type="dxa"/>
            <w:vAlign w:val="top"/>
          </w:tcPr>
          <w:p>
            <w:pPr>
              <w:pStyle w:val="6"/>
              <w:spacing w:before="1" w:line="259" w:lineRule="auto"/>
              <w:ind w:left="119" w:right="105" w:firstLine="5"/>
              <w:rPr>
                <w:sz w:val="24"/>
                <w:szCs w:val="24"/>
              </w:rPr>
            </w:pPr>
            <w:r>
              <w:rPr>
                <w:spacing w:val="-6"/>
                <w:sz w:val="24"/>
                <w:szCs w:val="24"/>
              </w:rPr>
              <w:t>实际完成率</w:t>
            </w:r>
            <w:r>
              <w:rPr>
                <w:rFonts w:ascii="Times New Roman" w:hAnsi="Times New Roman" w:eastAsia="Times New Roman" w:cs="Times New Roman"/>
                <w:spacing w:val="-6"/>
                <w:sz w:val="24"/>
                <w:szCs w:val="24"/>
              </w:rPr>
              <w:t>=</w:t>
            </w:r>
            <w:r>
              <w:rPr>
                <w:spacing w:val="-6"/>
                <w:sz w:val="24"/>
                <w:szCs w:val="24"/>
              </w:rPr>
              <w:t>（实际产出</w:t>
            </w:r>
            <w:r>
              <w:rPr>
                <w:spacing w:val="7"/>
                <w:sz w:val="24"/>
                <w:szCs w:val="24"/>
              </w:rPr>
              <w:t xml:space="preserve"> </w:t>
            </w:r>
            <w:r>
              <w:rPr>
                <w:spacing w:val="-2"/>
                <w:sz w:val="24"/>
                <w:szCs w:val="24"/>
              </w:rPr>
              <w:t>数</w:t>
            </w:r>
            <w:r>
              <w:rPr>
                <w:rFonts w:ascii="Times New Roman" w:hAnsi="Times New Roman" w:eastAsia="Times New Roman" w:cs="Times New Roman"/>
                <w:spacing w:val="-2"/>
                <w:sz w:val="24"/>
                <w:szCs w:val="24"/>
              </w:rPr>
              <w:t xml:space="preserve">/ </w:t>
            </w:r>
            <w:r>
              <w:rPr>
                <w:spacing w:val="-2"/>
                <w:sz w:val="24"/>
                <w:szCs w:val="24"/>
              </w:rPr>
              <w:t>合</w:t>
            </w:r>
            <w:r>
              <w:rPr>
                <w:spacing w:val="-42"/>
                <w:sz w:val="24"/>
                <w:szCs w:val="24"/>
              </w:rPr>
              <w:t xml:space="preserve"> </w:t>
            </w:r>
            <w:r>
              <w:rPr>
                <w:spacing w:val="-2"/>
                <w:sz w:val="24"/>
                <w:szCs w:val="24"/>
              </w:rPr>
              <w:t>同约</w:t>
            </w:r>
            <w:r>
              <w:rPr>
                <w:spacing w:val="-68"/>
                <w:sz w:val="24"/>
                <w:szCs w:val="24"/>
              </w:rPr>
              <w:t xml:space="preserve"> </w:t>
            </w:r>
            <w:r>
              <w:rPr>
                <w:spacing w:val="-2"/>
                <w:sz w:val="24"/>
                <w:szCs w:val="24"/>
              </w:rPr>
              <w:t>定产</w:t>
            </w:r>
            <w:r>
              <w:rPr>
                <w:spacing w:val="-49"/>
                <w:sz w:val="24"/>
                <w:szCs w:val="24"/>
              </w:rPr>
              <w:t xml:space="preserve"> </w:t>
            </w:r>
            <w:r>
              <w:rPr>
                <w:spacing w:val="-2"/>
                <w:sz w:val="24"/>
                <w:szCs w:val="24"/>
              </w:rPr>
              <w:t>出数）</w:t>
            </w:r>
            <w:r>
              <w:rPr>
                <w:sz w:val="24"/>
                <w:szCs w:val="24"/>
              </w:rPr>
              <w:t xml:space="preserve"> </w:t>
            </w:r>
            <w:r>
              <w:rPr>
                <w:rFonts w:ascii="Times New Roman" w:hAnsi="Times New Roman" w:eastAsia="Times New Roman" w:cs="Times New Roman"/>
                <w:spacing w:val="-8"/>
                <w:sz w:val="24"/>
                <w:szCs w:val="24"/>
              </w:rPr>
              <w: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8"/>
                <w:sz w:val="24"/>
                <w:szCs w:val="24"/>
              </w:rPr>
              <w:t>100%</w:t>
            </w:r>
            <w:r>
              <w:rPr>
                <w:spacing w:val="-8"/>
                <w:sz w:val="24"/>
                <w:szCs w:val="24"/>
              </w:rPr>
              <w:t>。</w:t>
            </w:r>
          </w:p>
          <w:p>
            <w:pPr>
              <w:pStyle w:val="6"/>
              <w:spacing w:before="72" w:line="222" w:lineRule="auto"/>
              <w:ind w:left="355"/>
              <w:rPr>
                <w:sz w:val="24"/>
                <w:szCs w:val="24"/>
              </w:rPr>
            </w:pPr>
            <w:r>
              <w:rPr>
                <w:spacing w:val="-3"/>
                <w:sz w:val="24"/>
                <w:szCs w:val="24"/>
              </w:rPr>
              <w:t>实际完成率</w:t>
            </w:r>
            <w:r>
              <w:rPr>
                <w:rFonts w:ascii="Times New Roman" w:hAnsi="Times New Roman" w:eastAsia="Times New Roman" w:cs="Times New Roman"/>
                <w:spacing w:val="-3"/>
                <w:sz w:val="24"/>
                <w:szCs w:val="24"/>
              </w:rPr>
              <w:t>*</w:t>
            </w:r>
            <w:r>
              <w:rPr>
                <w:spacing w:val="-3"/>
                <w:sz w:val="24"/>
                <w:szCs w:val="24"/>
              </w:rPr>
              <w:t>权重分</w:t>
            </w:r>
          </w:p>
        </w:tc>
        <w:tc>
          <w:tcPr>
            <w:tcW w:w="1828" w:type="dxa"/>
            <w:vAlign w:val="top"/>
          </w:tcPr>
          <w:p>
            <w:pPr>
              <w:spacing w:line="307" w:lineRule="auto"/>
              <w:rPr>
                <w:rFonts w:ascii="Arial"/>
                <w:sz w:val="21"/>
              </w:rPr>
            </w:pPr>
          </w:p>
          <w:p>
            <w:pPr>
              <w:pStyle w:val="6"/>
              <w:spacing w:before="78" w:line="265" w:lineRule="auto"/>
              <w:ind w:left="109" w:right="104" w:firstLine="16"/>
              <w:rPr>
                <w:sz w:val="24"/>
                <w:szCs w:val="24"/>
              </w:rPr>
            </w:pPr>
            <w:r>
              <w:rPr>
                <w:spacing w:val="-23"/>
                <w:sz w:val="24"/>
                <w:szCs w:val="24"/>
              </w:rPr>
              <w:t>实</w:t>
            </w:r>
            <w:r>
              <w:rPr>
                <w:spacing w:val="12"/>
                <w:sz w:val="24"/>
                <w:szCs w:val="24"/>
              </w:rPr>
              <w:t xml:space="preserve"> </w:t>
            </w:r>
            <w:r>
              <w:rPr>
                <w:spacing w:val="-23"/>
                <w:sz w:val="24"/>
                <w:szCs w:val="24"/>
              </w:rPr>
              <w:t>际</w:t>
            </w:r>
            <w:r>
              <w:rPr>
                <w:spacing w:val="4"/>
                <w:sz w:val="24"/>
                <w:szCs w:val="24"/>
              </w:rPr>
              <w:t xml:space="preserve"> </w:t>
            </w:r>
            <w:r>
              <w:rPr>
                <w:spacing w:val="-23"/>
                <w:sz w:val="24"/>
                <w:szCs w:val="24"/>
              </w:rPr>
              <w:t>完</w:t>
            </w:r>
            <w:r>
              <w:rPr>
                <w:spacing w:val="3"/>
                <w:sz w:val="24"/>
                <w:szCs w:val="24"/>
              </w:rPr>
              <w:t xml:space="preserve"> </w:t>
            </w:r>
            <w:r>
              <w:rPr>
                <w:spacing w:val="-23"/>
                <w:sz w:val="24"/>
                <w:szCs w:val="24"/>
              </w:rPr>
              <w:t>成</w:t>
            </w:r>
            <w:r>
              <w:rPr>
                <w:spacing w:val="7"/>
                <w:sz w:val="24"/>
                <w:szCs w:val="24"/>
              </w:rPr>
              <w:t xml:space="preserve"> </w:t>
            </w:r>
            <w:r>
              <w:rPr>
                <w:spacing w:val="-23"/>
                <w:sz w:val="24"/>
                <w:szCs w:val="24"/>
              </w:rPr>
              <w:t>率</w:t>
            </w:r>
            <w:r>
              <w:rPr>
                <w:sz w:val="24"/>
                <w:szCs w:val="24"/>
              </w:rPr>
              <w:t xml:space="preserve"> </w:t>
            </w:r>
            <w:r>
              <w:rPr>
                <w:rFonts w:ascii="Times New Roman" w:hAnsi="Times New Roman" w:eastAsia="Times New Roman" w:cs="Times New Roman"/>
                <w:spacing w:val="-1"/>
                <w:sz w:val="24"/>
                <w:szCs w:val="24"/>
              </w:rPr>
              <w:t>=75%</w:t>
            </w:r>
            <w:r>
              <w:rPr>
                <w:spacing w:val="-1"/>
                <w:sz w:val="24"/>
                <w:szCs w:val="24"/>
              </w:rPr>
              <w:t>。</w:t>
            </w:r>
          </w:p>
        </w:tc>
        <w:tc>
          <w:tcPr>
            <w:tcW w:w="751" w:type="dxa"/>
            <w:vAlign w:val="top"/>
          </w:tcPr>
          <w:p>
            <w:pPr>
              <w:spacing w:line="272" w:lineRule="auto"/>
              <w:rPr>
                <w:rFonts w:ascii="Arial"/>
                <w:sz w:val="21"/>
              </w:rPr>
            </w:pPr>
          </w:p>
          <w:p>
            <w:pPr>
              <w:spacing w:line="272"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9" w:hRule="atLeast"/>
        </w:trPr>
        <w:tc>
          <w:tcPr>
            <w:tcW w:w="786" w:type="dxa"/>
            <w:vMerge w:val="continue"/>
            <w:tcBorders>
              <w:top w:val="nil"/>
              <w:bottom w:val="nil"/>
            </w:tcBorders>
            <w:vAlign w:val="top"/>
          </w:tcPr>
          <w:p>
            <w:pPr>
              <w:rPr>
                <w:rFonts w:ascii="Arial"/>
                <w:sz w:val="21"/>
              </w:rPr>
            </w:pPr>
          </w:p>
        </w:tc>
        <w:tc>
          <w:tcPr>
            <w:tcW w:w="741" w:type="dxa"/>
            <w:vAlign w:val="top"/>
          </w:tcPr>
          <w:p>
            <w:pPr>
              <w:spacing w:line="359" w:lineRule="auto"/>
              <w:rPr>
                <w:rFonts w:ascii="Arial"/>
                <w:sz w:val="21"/>
              </w:rPr>
            </w:pPr>
          </w:p>
          <w:p>
            <w:pPr>
              <w:spacing w:line="359" w:lineRule="auto"/>
              <w:rPr>
                <w:rFonts w:ascii="Arial"/>
                <w:sz w:val="21"/>
              </w:rPr>
            </w:pPr>
          </w:p>
          <w:p>
            <w:pPr>
              <w:pStyle w:val="6"/>
              <w:spacing w:before="69" w:line="239" w:lineRule="auto"/>
              <w:ind w:left="143" w:right="130" w:firstLine="91"/>
              <w:jc w:val="both"/>
              <w:rPr>
                <w:sz w:val="24"/>
                <w:szCs w:val="24"/>
              </w:rPr>
            </w:pPr>
            <w:r>
              <w:rPr>
                <w:rFonts w:ascii="Times New Roman" w:hAnsi="Times New Roman" w:eastAsia="Times New Roman" w:cs="Times New Roman"/>
                <w:spacing w:val="-6"/>
                <w:sz w:val="24"/>
                <w:szCs w:val="24"/>
              </w:rPr>
              <w:t>C2</w:t>
            </w:r>
            <w:r>
              <w:rPr>
                <w:rFonts w:ascii="Times New Roman" w:hAnsi="Times New Roman" w:eastAsia="Times New Roman" w:cs="Times New Roman"/>
                <w:sz w:val="24"/>
                <w:szCs w:val="24"/>
              </w:rPr>
              <w:t xml:space="preserve">   </w:t>
            </w:r>
            <w:r>
              <w:rPr>
                <w:spacing w:val="-9"/>
                <w:sz w:val="24"/>
                <w:szCs w:val="24"/>
              </w:rPr>
              <w:t>产出</w:t>
            </w:r>
            <w:r>
              <w:rPr>
                <w:sz w:val="24"/>
                <w:szCs w:val="24"/>
              </w:rPr>
              <w:t xml:space="preserve"> </w:t>
            </w:r>
            <w:r>
              <w:rPr>
                <w:spacing w:val="-9"/>
                <w:sz w:val="24"/>
                <w:szCs w:val="24"/>
              </w:rPr>
              <w:t>质量</w:t>
            </w:r>
          </w:p>
        </w:tc>
        <w:tc>
          <w:tcPr>
            <w:tcW w:w="1182" w:type="dxa"/>
            <w:vAlign w:val="top"/>
          </w:tcPr>
          <w:p>
            <w:pPr>
              <w:spacing w:line="327" w:lineRule="auto"/>
              <w:rPr>
                <w:rFonts w:ascii="Arial"/>
                <w:sz w:val="21"/>
              </w:rPr>
            </w:pPr>
          </w:p>
          <w:p>
            <w:pPr>
              <w:spacing w:line="328" w:lineRule="auto"/>
              <w:rPr>
                <w:rFonts w:ascii="Arial"/>
                <w:sz w:val="21"/>
              </w:rPr>
            </w:pPr>
          </w:p>
          <w:p>
            <w:pPr>
              <w:pStyle w:val="6"/>
              <w:spacing w:before="78" w:line="222" w:lineRule="auto"/>
              <w:ind w:left="185"/>
              <w:rPr>
                <w:sz w:val="24"/>
                <w:szCs w:val="24"/>
              </w:rPr>
            </w:pPr>
            <w:r>
              <w:rPr>
                <w:rFonts w:ascii="Times New Roman" w:hAnsi="Times New Roman" w:eastAsia="Times New Roman" w:cs="Times New Roman"/>
                <w:spacing w:val="-2"/>
                <w:sz w:val="24"/>
                <w:szCs w:val="24"/>
              </w:rPr>
              <w:t>C201</w:t>
            </w:r>
            <w:r>
              <w:rPr>
                <w:rFonts w:ascii="Times New Roman" w:hAnsi="Times New Roman" w:eastAsia="Times New Roman" w:cs="Times New Roman"/>
                <w:spacing w:val="16"/>
                <w:sz w:val="24"/>
                <w:szCs w:val="24"/>
              </w:rPr>
              <w:t xml:space="preserve"> </w:t>
            </w:r>
            <w:r>
              <w:rPr>
                <w:spacing w:val="-2"/>
                <w:sz w:val="24"/>
                <w:szCs w:val="24"/>
              </w:rPr>
              <w:t>服</w:t>
            </w:r>
          </w:p>
          <w:p>
            <w:pPr>
              <w:pStyle w:val="6"/>
              <w:spacing w:before="56" w:line="223" w:lineRule="auto"/>
              <w:ind w:left="129"/>
              <w:rPr>
                <w:sz w:val="24"/>
                <w:szCs w:val="24"/>
              </w:rPr>
            </w:pPr>
            <w:r>
              <w:rPr>
                <w:spacing w:val="-6"/>
                <w:sz w:val="24"/>
                <w:szCs w:val="24"/>
              </w:rPr>
              <w:t>务质量达</w:t>
            </w:r>
          </w:p>
          <w:p>
            <w:pPr>
              <w:pStyle w:val="6"/>
              <w:spacing w:before="58" w:line="222" w:lineRule="auto"/>
              <w:ind w:left="362"/>
              <w:rPr>
                <w:sz w:val="24"/>
                <w:szCs w:val="24"/>
              </w:rPr>
            </w:pPr>
            <w:r>
              <w:rPr>
                <w:spacing w:val="-8"/>
                <w:sz w:val="24"/>
                <w:szCs w:val="24"/>
              </w:rPr>
              <w:t>标率</w:t>
            </w:r>
          </w:p>
        </w:tc>
        <w:tc>
          <w:tcPr>
            <w:tcW w:w="525" w:type="dxa"/>
            <w:vAlign w:val="top"/>
          </w:tcPr>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713" w:type="dxa"/>
            <w:vAlign w:val="top"/>
          </w:tcPr>
          <w:p>
            <w:pPr>
              <w:pStyle w:val="6"/>
              <w:spacing w:before="4" w:line="265" w:lineRule="auto"/>
              <w:ind w:left="119" w:right="105" w:firstLine="6"/>
              <w:jc w:val="both"/>
              <w:rPr>
                <w:sz w:val="24"/>
                <w:szCs w:val="24"/>
              </w:rPr>
            </w:pPr>
            <w:r>
              <w:rPr>
                <w:spacing w:val="-6"/>
                <w:sz w:val="24"/>
                <w:szCs w:val="24"/>
              </w:rPr>
              <w:t>质量达标率</w:t>
            </w:r>
            <w:r>
              <w:rPr>
                <w:rFonts w:ascii="Times New Roman" w:hAnsi="Times New Roman" w:eastAsia="Times New Roman" w:cs="Times New Roman"/>
                <w:spacing w:val="-6"/>
                <w:sz w:val="24"/>
                <w:szCs w:val="24"/>
              </w:rPr>
              <w:t>=</w:t>
            </w:r>
            <w:r>
              <w:rPr>
                <w:spacing w:val="-6"/>
                <w:sz w:val="24"/>
                <w:szCs w:val="24"/>
              </w:rPr>
              <w:t>（质量达标</w:t>
            </w:r>
            <w:r>
              <w:rPr>
                <w:spacing w:val="6"/>
                <w:sz w:val="24"/>
                <w:szCs w:val="24"/>
              </w:rPr>
              <w:t xml:space="preserve"> </w:t>
            </w:r>
            <w:r>
              <w:rPr>
                <w:spacing w:val="1"/>
                <w:sz w:val="24"/>
                <w:szCs w:val="24"/>
              </w:rPr>
              <w:t>产出数量</w:t>
            </w:r>
            <w:r>
              <w:rPr>
                <w:rFonts w:ascii="Times New Roman" w:hAnsi="Times New Roman" w:eastAsia="Times New Roman" w:cs="Times New Roman"/>
                <w:spacing w:val="1"/>
                <w:sz w:val="24"/>
                <w:szCs w:val="24"/>
              </w:rPr>
              <w:t>/</w:t>
            </w:r>
            <w:r>
              <w:rPr>
                <w:spacing w:val="1"/>
                <w:sz w:val="24"/>
                <w:szCs w:val="24"/>
              </w:rPr>
              <w:t>计划完成产出</w:t>
            </w:r>
            <w:r>
              <w:rPr>
                <w:spacing w:val="4"/>
                <w:sz w:val="24"/>
                <w:szCs w:val="24"/>
              </w:rPr>
              <w:t xml:space="preserve"> </w:t>
            </w:r>
            <w:r>
              <w:rPr>
                <w:spacing w:val="-15"/>
                <w:sz w:val="24"/>
                <w:szCs w:val="24"/>
              </w:rPr>
              <w:t>数量）</w:t>
            </w:r>
            <w:r>
              <w:rPr>
                <w:rFonts w:ascii="Times New Roman" w:hAnsi="Times New Roman" w:eastAsia="Times New Roman" w:cs="Times New Roman"/>
                <w:spacing w:val="-15"/>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5"/>
                <w:sz w:val="24"/>
                <w:szCs w:val="24"/>
              </w:rPr>
              <w:t>100%</w:t>
            </w:r>
            <w:r>
              <w:rPr>
                <w:rFonts w:ascii="Times New Roman" w:hAnsi="Times New Roman" w:eastAsia="Times New Roman" w:cs="Times New Roman"/>
                <w:spacing w:val="-25"/>
                <w:sz w:val="24"/>
                <w:szCs w:val="24"/>
              </w:rPr>
              <w:t xml:space="preserve"> </w:t>
            </w:r>
            <w:r>
              <w:rPr>
                <w:spacing w:val="-15"/>
                <w:sz w:val="24"/>
                <w:szCs w:val="24"/>
              </w:rPr>
              <w:t>。（质量达</w:t>
            </w:r>
            <w:r>
              <w:rPr>
                <w:sz w:val="24"/>
                <w:szCs w:val="24"/>
              </w:rPr>
              <w:t xml:space="preserve"> </w:t>
            </w:r>
            <w:r>
              <w:rPr>
                <w:spacing w:val="8"/>
                <w:sz w:val="24"/>
                <w:szCs w:val="24"/>
              </w:rPr>
              <w:t>标产出数：一定时期内</w:t>
            </w:r>
            <w:r>
              <w:rPr>
                <w:spacing w:val="2"/>
                <w:sz w:val="24"/>
                <w:szCs w:val="24"/>
              </w:rPr>
              <w:t xml:space="preserve"> </w:t>
            </w:r>
            <w:r>
              <w:rPr>
                <w:spacing w:val="8"/>
                <w:sz w:val="24"/>
                <w:szCs w:val="24"/>
              </w:rPr>
              <w:t>实际达到既定质量标准</w:t>
            </w:r>
            <w:r>
              <w:rPr>
                <w:spacing w:val="2"/>
                <w:sz w:val="24"/>
                <w:szCs w:val="24"/>
              </w:rPr>
              <w:t xml:space="preserve"> </w:t>
            </w:r>
            <w:r>
              <w:rPr>
                <w:spacing w:val="8"/>
                <w:sz w:val="24"/>
                <w:szCs w:val="24"/>
              </w:rPr>
              <w:t>的产品或服务数量质量</w:t>
            </w:r>
            <w:r>
              <w:rPr>
                <w:spacing w:val="2"/>
                <w:sz w:val="24"/>
                <w:szCs w:val="24"/>
              </w:rPr>
              <w:t xml:space="preserve"> </w:t>
            </w:r>
            <w:r>
              <w:rPr>
                <w:spacing w:val="-3"/>
                <w:sz w:val="24"/>
                <w:szCs w:val="24"/>
              </w:rPr>
              <w:t>达标率</w:t>
            </w:r>
            <w:r>
              <w:rPr>
                <w:rFonts w:ascii="Times New Roman" w:hAnsi="Times New Roman" w:eastAsia="Times New Roman" w:cs="Times New Roman"/>
                <w:spacing w:val="-3"/>
                <w:sz w:val="24"/>
                <w:szCs w:val="24"/>
              </w:rPr>
              <w:t>*</w:t>
            </w:r>
            <w:r>
              <w:rPr>
                <w:spacing w:val="-3"/>
                <w:sz w:val="24"/>
                <w:szCs w:val="24"/>
              </w:rPr>
              <w:t>权重分</w:t>
            </w:r>
          </w:p>
        </w:tc>
        <w:tc>
          <w:tcPr>
            <w:tcW w:w="1828" w:type="dxa"/>
            <w:vAlign w:val="top"/>
          </w:tcPr>
          <w:p>
            <w:pPr>
              <w:spacing w:line="275" w:lineRule="auto"/>
              <w:rPr>
                <w:rFonts w:ascii="Arial"/>
                <w:sz w:val="21"/>
              </w:rPr>
            </w:pPr>
          </w:p>
          <w:p>
            <w:pPr>
              <w:spacing w:line="276" w:lineRule="auto"/>
              <w:rPr>
                <w:rFonts w:ascii="Arial"/>
                <w:sz w:val="21"/>
              </w:rPr>
            </w:pPr>
          </w:p>
          <w:p>
            <w:pPr>
              <w:spacing w:line="276" w:lineRule="auto"/>
              <w:rPr>
                <w:rFonts w:ascii="Arial"/>
                <w:sz w:val="21"/>
              </w:rPr>
            </w:pPr>
          </w:p>
          <w:p>
            <w:pPr>
              <w:pStyle w:val="6"/>
              <w:spacing w:before="78" w:line="245" w:lineRule="auto"/>
              <w:ind w:left="163" w:right="104" w:hanging="42"/>
              <w:rPr>
                <w:sz w:val="24"/>
                <w:szCs w:val="24"/>
              </w:rPr>
            </w:pPr>
            <w:r>
              <w:rPr>
                <w:spacing w:val="26"/>
                <w:sz w:val="24"/>
                <w:szCs w:val="24"/>
              </w:rPr>
              <w:t>按要求完成项</w:t>
            </w:r>
            <w:r>
              <w:rPr>
                <w:sz w:val="24"/>
                <w:szCs w:val="24"/>
              </w:rPr>
              <w:t xml:space="preserve"> </w:t>
            </w:r>
            <w:r>
              <w:rPr>
                <w:spacing w:val="-10"/>
                <w:sz w:val="24"/>
                <w:szCs w:val="24"/>
              </w:rPr>
              <w:t>目质量指标。</w:t>
            </w:r>
          </w:p>
        </w:tc>
        <w:tc>
          <w:tcPr>
            <w:tcW w:w="751" w:type="dxa"/>
            <w:vAlign w:val="top"/>
          </w:tcPr>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786" w:type="dxa"/>
            <w:vMerge w:val="continue"/>
            <w:tcBorders>
              <w:top w:val="nil"/>
              <w:bottom w:val="nil"/>
            </w:tcBorders>
            <w:vAlign w:val="top"/>
          </w:tcPr>
          <w:p>
            <w:pPr>
              <w:rPr>
                <w:rFonts w:ascii="Arial"/>
                <w:sz w:val="21"/>
              </w:rPr>
            </w:pPr>
          </w:p>
        </w:tc>
        <w:tc>
          <w:tcPr>
            <w:tcW w:w="741" w:type="dxa"/>
            <w:vAlign w:val="top"/>
          </w:tcPr>
          <w:p>
            <w:pPr>
              <w:pStyle w:val="6"/>
              <w:spacing w:before="269" w:line="239" w:lineRule="auto"/>
              <w:ind w:left="143" w:right="130" w:firstLine="91"/>
              <w:jc w:val="both"/>
              <w:rPr>
                <w:sz w:val="24"/>
                <w:szCs w:val="24"/>
              </w:rPr>
            </w:pPr>
            <w:r>
              <w:rPr>
                <w:rFonts w:ascii="Times New Roman" w:hAnsi="Times New Roman" w:eastAsia="Times New Roman" w:cs="Times New Roman"/>
                <w:spacing w:val="-6"/>
                <w:sz w:val="24"/>
                <w:szCs w:val="24"/>
              </w:rPr>
              <w:t>C3</w:t>
            </w:r>
            <w:r>
              <w:rPr>
                <w:rFonts w:ascii="Times New Roman" w:hAnsi="Times New Roman" w:eastAsia="Times New Roman" w:cs="Times New Roman"/>
                <w:sz w:val="24"/>
                <w:szCs w:val="24"/>
              </w:rPr>
              <w:t xml:space="preserve">   </w:t>
            </w:r>
            <w:r>
              <w:rPr>
                <w:spacing w:val="-9"/>
                <w:sz w:val="24"/>
                <w:szCs w:val="24"/>
              </w:rPr>
              <w:t>产出</w:t>
            </w:r>
            <w:r>
              <w:rPr>
                <w:sz w:val="24"/>
                <w:szCs w:val="24"/>
              </w:rPr>
              <w:t xml:space="preserve"> </w:t>
            </w:r>
            <w:r>
              <w:rPr>
                <w:spacing w:val="-9"/>
                <w:sz w:val="24"/>
                <w:szCs w:val="24"/>
              </w:rPr>
              <w:t>时效</w:t>
            </w:r>
          </w:p>
        </w:tc>
        <w:tc>
          <w:tcPr>
            <w:tcW w:w="1182" w:type="dxa"/>
            <w:vAlign w:val="top"/>
          </w:tcPr>
          <w:p>
            <w:pPr>
              <w:spacing w:line="309" w:lineRule="auto"/>
              <w:rPr>
                <w:rFonts w:ascii="Arial"/>
                <w:sz w:val="21"/>
              </w:rPr>
            </w:pPr>
          </w:p>
          <w:p>
            <w:pPr>
              <w:pStyle w:val="6"/>
              <w:spacing w:before="78" w:line="245" w:lineRule="auto"/>
              <w:ind w:left="126" w:right="109" w:firstLine="58"/>
              <w:rPr>
                <w:sz w:val="24"/>
                <w:szCs w:val="24"/>
              </w:rPr>
            </w:pPr>
            <w:r>
              <w:rPr>
                <w:rFonts w:ascii="Times New Roman" w:hAnsi="Times New Roman" w:eastAsia="Times New Roman" w:cs="Times New Roman"/>
                <w:spacing w:val="-6"/>
                <w:sz w:val="24"/>
                <w:szCs w:val="24"/>
              </w:rPr>
              <w:t>C301</w:t>
            </w:r>
            <w:r>
              <w:rPr>
                <w:rFonts w:ascii="Times New Roman" w:hAnsi="Times New Roman" w:eastAsia="Times New Roman" w:cs="Times New Roman"/>
                <w:spacing w:val="21"/>
                <w:sz w:val="24"/>
                <w:szCs w:val="24"/>
              </w:rPr>
              <w:t xml:space="preserve"> </w:t>
            </w:r>
            <w:r>
              <w:rPr>
                <w:spacing w:val="-6"/>
                <w:sz w:val="24"/>
                <w:szCs w:val="24"/>
              </w:rPr>
              <w:t>完</w:t>
            </w:r>
            <w:r>
              <w:rPr>
                <w:sz w:val="24"/>
                <w:szCs w:val="24"/>
              </w:rPr>
              <w:t xml:space="preserve"> </w:t>
            </w:r>
            <w:r>
              <w:rPr>
                <w:spacing w:val="-5"/>
                <w:sz w:val="24"/>
                <w:szCs w:val="24"/>
              </w:rPr>
              <w:t>成及时率</w:t>
            </w:r>
          </w:p>
        </w:tc>
        <w:tc>
          <w:tcPr>
            <w:tcW w:w="525" w:type="dxa"/>
            <w:vAlign w:val="top"/>
          </w:tcPr>
          <w:p>
            <w:pPr>
              <w:spacing w:line="272" w:lineRule="auto"/>
              <w:rPr>
                <w:rFonts w:ascii="Arial"/>
                <w:sz w:val="21"/>
              </w:rPr>
            </w:pPr>
          </w:p>
          <w:p>
            <w:pPr>
              <w:spacing w:line="273" w:lineRule="auto"/>
              <w:rPr>
                <w:rFonts w:ascii="Arial"/>
                <w:sz w:val="21"/>
              </w:rPr>
            </w:pPr>
          </w:p>
          <w:p>
            <w:pPr>
              <w:spacing w:before="69" w:line="188" w:lineRule="auto"/>
              <w:ind w:left="209"/>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713" w:type="dxa"/>
            <w:vAlign w:val="top"/>
          </w:tcPr>
          <w:p>
            <w:pPr>
              <w:pStyle w:val="6"/>
              <w:spacing w:before="43" w:line="256" w:lineRule="auto"/>
              <w:ind w:left="112" w:right="105" w:firstLine="7"/>
              <w:jc w:val="both"/>
              <w:rPr>
                <w:sz w:val="24"/>
                <w:szCs w:val="24"/>
              </w:rPr>
            </w:pPr>
            <w:r>
              <w:rPr>
                <w:spacing w:val="8"/>
                <w:sz w:val="24"/>
                <w:szCs w:val="24"/>
              </w:rPr>
              <w:t>按合同约定时间完成或</w:t>
            </w:r>
            <w:r>
              <w:rPr>
                <w:spacing w:val="1"/>
                <w:sz w:val="24"/>
                <w:szCs w:val="24"/>
              </w:rPr>
              <w:t xml:space="preserve"> </w:t>
            </w:r>
            <w:r>
              <w:rPr>
                <w:spacing w:val="3"/>
                <w:sz w:val="24"/>
                <w:szCs w:val="24"/>
              </w:rPr>
              <w:t>提前完成，得</w:t>
            </w:r>
            <w:r>
              <w:rPr>
                <w:spacing w:val="-30"/>
                <w:sz w:val="24"/>
                <w:szCs w:val="24"/>
              </w:rPr>
              <w:t xml:space="preserve"> </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28"/>
                <w:w w:val="101"/>
                <w:sz w:val="24"/>
                <w:szCs w:val="24"/>
              </w:rPr>
              <w:t xml:space="preserve"> </w:t>
            </w:r>
            <w:r>
              <w:rPr>
                <w:spacing w:val="3"/>
                <w:sz w:val="24"/>
                <w:szCs w:val="24"/>
              </w:rPr>
              <w:t>分；超</w:t>
            </w:r>
            <w:r>
              <w:rPr>
                <w:sz w:val="24"/>
                <w:szCs w:val="24"/>
              </w:rPr>
              <w:t xml:space="preserve"> 期完成，每延期 </w:t>
            </w:r>
            <w:r>
              <w:rPr>
                <w:rFonts w:ascii="Times New Roman" w:hAnsi="Times New Roman" w:eastAsia="Times New Roman" w:cs="Times New Roman"/>
                <w:sz w:val="24"/>
                <w:szCs w:val="24"/>
              </w:rPr>
              <w:t>1</w:t>
            </w:r>
            <w:r>
              <w:rPr>
                <w:rFonts w:ascii="Times New Roman" w:hAnsi="Times New Roman" w:eastAsia="Times New Roman" w:cs="Times New Roman"/>
                <w:spacing w:val="28"/>
                <w:w w:val="101"/>
                <w:sz w:val="24"/>
                <w:szCs w:val="24"/>
              </w:rPr>
              <w:t xml:space="preserve"> </w:t>
            </w:r>
            <w:r>
              <w:rPr>
                <w:sz w:val="24"/>
                <w:szCs w:val="24"/>
              </w:rPr>
              <w:t xml:space="preserve">天扣 </w:t>
            </w:r>
            <w:r>
              <w:rPr>
                <w:rFonts w:ascii="Times New Roman" w:hAnsi="Times New Roman" w:eastAsia="Times New Roman" w:cs="Times New Roman"/>
                <w:spacing w:val="-3"/>
                <w:sz w:val="24"/>
                <w:szCs w:val="24"/>
              </w:rPr>
              <w:t>0.5</w:t>
            </w:r>
            <w:r>
              <w:rPr>
                <w:rFonts w:ascii="Times New Roman" w:hAnsi="Times New Roman" w:eastAsia="Times New Roman" w:cs="Times New Roman"/>
                <w:spacing w:val="20"/>
                <w:sz w:val="24"/>
                <w:szCs w:val="24"/>
              </w:rPr>
              <w:t xml:space="preserve"> </w:t>
            </w:r>
            <w:r>
              <w:rPr>
                <w:spacing w:val="-3"/>
                <w:sz w:val="24"/>
                <w:szCs w:val="24"/>
              </w:rPr>
              <w:t>分，扣完为止。</w:t>
            </w:r>
          </w:p>
        </w:tc>
        <w:tc>
          <w:tcPr>
            <w:tcW w:w="1828" w:type="dxa"/>
            <w:vAlign w:val="top"/>
          </w:tcPr>
          <w:p>
            <w:pPr>
              <w:spacing w:line="241" w:lineRule="auto"/>
              <w:rPr>
                <w:rFonts w:ascii="Arial"/>
                <w:sz w:val="21"/>
              </w:rPr>
            </w:pPr>
          </w:p>
          <w:p>
            <w:pPr>
              <w:spacing w:line="242" w:lineRule="auto"/>
              <w:rPr>
                <w:rFonts w:ascii="Arial"/>
                <w:sz w:val="21"/>
              </w:rPr>
            </w:pPr>
          </w:p>
          <w:p>
            <w:pPr>
              <w:pStyle w:val="6"/>
              <w:spacing w:before="78" w:line="222" w:lineRule="auto"/>
              <w:ind w:left="126"/>
              <w:rPr>
                <w:sz w:val="24"/>
                <w:szCs w:val="24"/>
              </w:rPr>
            </w:pPr>
            <w:r>
              <w:rPr>
                <w:spacing w:val="-3"/>
                <w:sz w:val="24"/>
                <w:szCs w:val="24"/>
              </w:rPr>
              <w:t>完成时效指标。</w:t>
            </w:r>
          </w:p>
        </w:tc>
        <w:tc>
          <w:tcPr>
            <w:tcW w:w="751" w:type="dxa"/>
            <w:vAlign w:val="top"/>
          </w:tcPr>
          <w:p>
            <w:pPr>
              <w:spacing w:line="272" w:lineRule="auto"/>
              <w:rPr>
                <w:rFonts w:ascii="Arial"/>
                <w:sz w:val="21"/>
              </w:rPr>
            </w:pPr>
          </w:p>
          <w:p>
            <w:pPr>
              <w:spacing w:line="273"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786" w:type="dxa"/>
            <w:vMerge w:val="continue"/>
            <w:tcBorders>
              <w:top w:val="nil"/>
            </w:tcBorders>
            <w:vAlign w:val="top"/>
          </w:tcPr>
          <w:p>
            <w:pPr>
              <w:rPr>
                <w:rFonts w:ascii="Arial"/>
                <w:sz w:val="21"/>
              </w:rPr>
            </w:pPr>
          </w:p>
        </w:tc>
        <w:tc>
          <w:tcPr>
            <w:tcW w:w="741" w:type="dxa"/>
            <w:vAlign w:val="top"/>
          </w:tcPr>
          <w:p>
            <w:pPr>
              <w:spacing w:line="273" w:lineRule="auto"/>
              <w:rPr>
                <w:rFonts w:ascii="Arial"/>
                <w:sz w:val="21"/>
              </w:rPr>
            </w:pPr>
          </w:p>
          <w:p>
            <w:pPr>
              <w:spacing w:line="273"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C4</w:t>
            </w:r>
          </w:p>
          <w:p>
            <w:pPr>
              <w:pStyle w:val="6"/>
              <w:spacing w:before="39" w:line="245" w:lineRule="auto"/>
              <w:ind w:left="122" w:right="106" w:hanging="1"/>
              <w:rPr>
                <w:sz w:val="24"/>
                <w:szCs w:val="24"/>
              </w:rPr>
            </w:pPr>
            <w:r>
              <w:rPr>
                <w:spacing w:val="13"/>
                <w:sz w:val="24"/>
                <w:szCs w:val="24"/>
              </w:rPr>
              <w:t>产出</w:t>
            </w:r>
            <w:r>
              <w:rPr>
                <w:sz w:val="24"/>
                <w:szCs w:val="24"/>
              </w:rPr>
              <w:t xml:space="preserve"> </w:t>
            </w:r>
            <w:r>
              <w:rPr>
                <w:spacing w:val="-10"/>
                <w:sz w:val="24"/>
                <w:szCs w:val="24"/>
              </w:rPr>
              <w:t>成本</w:t>
            </w:r>
          </w:p>
        </w:tc>
        <w:tc>
          <w:tcPr>
            <w:tcW w:w="1182" w:type="dxa"/>
            <w:vAlign w:val="top"/>
          </w:tcPr>
          <w:p>
            <w:pPr>
              <w:spacing w:line="327" w:lineRule="auto"/>
              <w:rPr>
                <w:rFonts w:ascii="Arial"/>
                <w:sz w:val="21"/>
              </w:rPr>
            </w:pPr>
          </w:p>
          <w:p>
            <w:pPr>
              <w:spacing w:line="328" w:lineRule="auto"/>
              <w:rPr>
                <w:rFonts w:ascii="Arial"/>
                <w:sz w:val="21"/>
              </w:rPr>
            </w:pPr>
          </w:p>
          <w:p>
            <w:pPr>
              <w:pStyle w:val="6"/>
              <w:spacing w:before="78" w:line="245" w:lineRule="auto"/>
              <w:ind w:left="123" w:right="109" w:firstLine="61"/>
              <w:rPr>
                <w:sz w:val="24"/>
                <w:szCs w:val="24"/>
              </w:rPr>
            </w:pPr>
            <w:r>
              <w:rPr>
                <w:rFonts w:ascii="Times New Roman" w:hAnsi="Times New Roman" w:eastAsia="Times New Roman" w:cs="Times New Roman"/>
                <w:spacing w:val="-6"/>
                <w:sz w:val="24"/>
                <w:szCs w:val="24"/>
              </w:rPr>
              <w:t>C401</w:t>
            </w:r>
            <w:r>
              <w:rPr>
                <w:rFonts w:ascii="Times New Roman" w:hAnsi="Times New Roman" w:eastAsia="Times New Roman" w:cs="Times New Roman"/>
                <w:spacing w:val="21"/>
                <w:sz w:val="24"/>
                <w:szCs w:val="24"/>
              </w:rPr>
              <w:t xml:space="preserve"> </w:t>
            </w:r>
            <w:r>
              <w:rPr>
                <w:spacing w:val="-6"/>
                <w:sz w:val="24"/>
                <w:szCs w:val="24"/>
              </w:rPr>
              <w:t>成</w:t>
            </w:r>
            <w:r>
              <w:rPr>
                <w:sz w:val="24"/>
                <w:szCs w:val="24"/>
              </w:rPr>
              <w:t xml:space="preserve"> </w:t>
            </w:r>
            <w:r>
              <w:rPr>
                <w:spacing w:val="-5"/>
                <w:sz w:val="24"/>
                <w:szCs w:val="24"/>
              </w:rPr>
              <w:t>本节约率</w:t>
            </w:r>
          </w:p>
        </w:tc>
        <w:tc>
          <w:tcPr>
            <w:tcW w:w="525"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before="69" w:line="188" w:lineRule="auto"/>
              <w:ind w:left="214"/>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713" w:type="dxa"/>
            <w:vAlign w:val="top"/>
          </w:tcPr>
          <w:p>
            <w:pPr>
              <w:pStyle w:val="6"/>
              <w:spacing w:before="43" w:line="260" w:lineRule="auto"/>
              <w:ind w:left="111" w:right="45"/>
              <w:jc w:val="both"/>
              <w:rPr>
                <w:sz w:val="24"/>
                <w:szCs w:val="24"/>
              </w:rPr>
            </w:pPr>
            <w:r>
              <w:rPr>
                <w:rFonts w:ascii="宋体" w:hAnsi="宋体" w:eastAsia="宋体" w:cs="宋体"/>
                <w:spacing w:val="-9"/>
                <w:sz w:val="24"/>
                <w:szCs w:val="24"/>
              </w:rPr>
              <w:t>①</w:t>
            </w:r>
            <w:r>
              <w:rPr>
                <w:spacing w:val="-9"/>
                <w:sz w:val="24"/>
                <w:szCs w:val="24"/>
              </w:rPr>
              <w:t>成本节约率</w:t>
            </w:r>
            <w:r>
              <w:rPr>
                <w:rFonts w:ascii="Times New Roman" w:hAnsi="Times New Roman" w:eastAsia="Times New Roman" w:cs="Times New Roman"/>
                <w:spacing w:val="-9"/>
                <w:sz w:val="24"/>
                <w:szCs w:val="24"/>
              </w:rPr>
              <w:t>&lt;-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9"/>
                <w:sz w:val="24"/>
                <w:szCs w:val="24"/>
              </w:rPr>
              <w:t>10%</w:t>
            </w:r>
            <w:r>
              <w:rPr>
                <w:spacing w:val="-9"/>
                <w:sz w:val="24"/>
                <w:szCs w:val="24"/>
              </w:rPr>
              <w:t>，得</w:t>
            </w:r>
            <w:r>
              <w:rPr>
                <w:sz w:val="24"/>
                <w:szCs w:val="24"/>
              </w:rPr>
              <w:t xml:space="preserve"> </w:t>
            </w:r>
            <w:r>
              <w:rPr>
                <w:rFonts w:ascii="Times New Roman" w:hAnsi="Times New Roman" w:eastAsia="Times New Roman" w:cs="Times New Roman"/>
                <w:spacing w:val="-6"/>
                <w:sz w:val="24"/>
                <w:szCs w:val="24"/>
              </w:rPr>
              <w:t>9</w:t>
            </w:r>
            <w:r>
              <w:rPr>
                <w:rFonts w:ascii="Times New Roman" w:hAnsi="Times New Roman" w:eastAsia="Times New Roman" w:cs="Times New Roman"/>
                <w:spacing w:val="29"/>
                <w:sz w:val="24"/>
                <w:szCs w:val="24"/>
              </w:rPr>
              <w:t xml:space="preserve"> </w:t>
            </w:r>
            <w:r>
              <w:rPr>
                <w:spacing w:val="-6"/>
                <w:sz w:val="24"/>
                <w:szCs w:val="24"/>
              </w:rPr>
              <w:t>分；</w:t>
            </w:r>
            <w:r>
              <w:rPr>
                <w:rFonts w:ascii="宋体" w:hAnsi="宋体" w:eastAsia="宋体" w:cs="宋体"/>
                <w:spacing w:val="-6"/>
                <w:sz w:val="24"/>
                <w:szCs w:val="24"/>
              </w:rPr>
              <w:t>②</w:t>
            </w:r>
            <w:r>
              <w:rPr>
                <w:rFonts w:ascii="Times New Roman" w:hAnsi="Times New Roman" w:eastAsia="Times New Roman" w:cs="Times New Roman"/>
                <w:spacing w:val="-6"/>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6"/>
                <w:sz w:val="24"/>
                <w:szCs w:val="24"/>
              </w:rPr>
              <w:t>10%≤</w:t>
            </w:r>
            <w:r>
              <w:rPr>
                <w:spacing w:val="-6"/>
                <w:sz w:val="24"/>
                <w:szCs w:val="24"/>
              </w:rPr>
              <w:t>成本节约</w:t>
            </w:r>
            <w:r>
              <w:rPr>
                <w:sz w:val="24"/>
                <w:szCs w:val="24"/>
              </w:rPr>
              <w:t xml:space="preserve"> </w:t>
            </w:r>
            <w:r>
              <w:rPr>
                <w:spacing w:val="-6"/>
                <w:sz w:val="24"/>
                <w:szCs w:val="24"/>
              </w:rPr>
              <w:t>率＜</w:t>
            </w:r>
            <w:r>
              <w:rPr>
                <w:rFonts w:ascii="Times New Roman" w:hAnsi="Times New Roman" w:eastAsia="Times New Roman" w:cs="Times New Roman"/>
                <w:spacing w:val="-6"/>
                <w:sz w:val="24"/>
                <w:szCs w:val="24"/>
              </w:rPr>
              <w:t>0%</w:t>
            </w:r>
            <w:r>
              <w:rPr>
                <w:rFonts w:ascii="Times New Roman" w:hAnsi="Times New Roman" w:eastAsia="Times New Roman" w:cs="Times New Roman"/>
                <w:spacing w:val="-20"/>
                <w:sz w:val="24"/>
                <w:szCs w:val="24"/>
              </w:rPr>
              <w:t xml:space="preserve"> </w:t>
            </w:r>
            <w:r>
              <w:rPr>
                <w:spacing w:val="-6"/>
                <w:sz w:val="24"/>
                <w:szCs w:val="24"/>
              </w:rPr>
              <w:t>，得</w:t>
            </w:r>
            <w:r>
              <w:rPr>
                <w:spacing w:val="-46"/>
                <w:sz w:val="24"/>
                <w:szCs w:val="24"/>
              </w:rPr>
              <w:t xml:space="preserve"> </w:t>
            </w:r>
            <w:r>
              <w:rPr>
                <w:rFonts w:ascii="Times New Roman" w:hAnsi="Times New Roman" w:eastAsia="Times New Roman" w:cs="Times New Roman"/>
                <w:spacing w:val="-6"/>
                <w:sz w:val="24"/>
                <w:szCs w:val="24"/>
              </w:rPr>
              <w:t>5</w:t>
            </w:r>
            <w:r>
              <w:rPr>
                <w:rFonts w:ascii="Times New Roman" w:hAnsi="Times New Roman" w:eastAsia="Times New Roman" w:cs="Times New Roman"/>
                <w:spacing w:val="22"/>
                <w:sz w:val="24"/>
                <w:szCs w:val="24"/>
              </w:rPr>
              <w:t xml:space="preserve"> </w:t>
            </w:r>
            <w:r>
              <w:rPr>
                <w:spacing w:val="-6"/>
                <w:sz w:val="24"/>
                <w:szCs w:val="24"/>
              </w:rPr>
              <w:t>分；</w:t>
            </w:r>
            <w:r>
              <w:rPr>
                <w:rFonts w:ascii="宋体" w:hAnsi="宋体" w:eastAsia="宋体" w:cs="宋体"/>
                <w:spacing w:val="-6"/>
                <w:sz w:val="24"/>
                <w:szCs w:val="24"/>
              </w:rPr>
              <w:t>③</w:t>
            </w:r>
            <w:r>
              <w:rPr>
                <w:spacing w:val="-6"/>
                <w:sz w:val="24"/>
                <w:szCs w:val="24"/>
              </w:rPr>
              <w:t>成</w:t>
            </w:r>
            <w:r>
              <w:rPr>
                <w:sz w:val="24"/>
                <w:szCs w:val="24"/>
              </w:rPr>
              <w:t xml:space="preserve"> </w:t>
            </w:r>
            <w:r>
              <w:rPr>
                <w:spacing w:val="-13"/>
                <w:sz w:val="24"/>
                <w:szCs w:val="24"/>
              </w:rPr>
              <w:t>本节约率</w:t>
            </w:r>
            <w:r>
              <w:rPr>
                <w:rFonts w:ascii="Times New Roman" w:hAnsi="Times New Roman" w:eastAsia="Times New Roman" w:cs="Times New Roman"/>
                <w:spacing w:val="-13"/>
                <w:sz w:val="24"/>
                <w:szCs w:val="24"/>
              </w:rPr>
              <w:t>=0%</w:t>
            </w:r>
            <w:r>
              <w:rPr>
                <w:rFonts w:ascii="Times New Roman" w:hAnsi="Times New Roman" w:eastAsia="Times New Roman" w:cs="Times New Roman"/>
                <w:spacing w:val="-17"/>
                <w:sz w:val="24"/>
                <w:szCs w:val="24"/>
              </w:rPr>
              <w:t xml:space="preserve"> </w:t>
            </w:r>
            <w:r>
              <w:rPr>
                <w:spacing w:val="-13"/>
                <w:sz w:val="24"/>
                <w:szCs w:val="24"/>
              </w:rPr>
              <w:t>，得</w:t>
            </w:r>
            <w:r>
              <w:rPr>
                <w:spacing w:val="-31"/>
                <w:sz w:val="24"/>
                <w:szCs w:val="24"/>
              </w:rPr>
              <w:t xml:space="preserve"> </w:t>
            </w:r>
            <w:r>
              <w:rPr>
                <w:rFonts w:ascii="Times New Roman" w:hAnsi="Times New Roman" w:eastAsia="Times New Roman" w:cs="Times New Roman"/>
                <w:spacing w:val="-13"/>
                <w:sz w:val="24"/>
                <w:szCs w:val="24"/>
              </w:rPr>
              <w:t>1</w:t>
            </w:r>
            <w:r>
              <w:rPr>
                <w:rFonts w:ascii="Times New Roman" w:hAnsi="Times New Roman" w:eastAsia="Times New Roman" w:cs="Times New Roman"/>
                <w:spacing w:val="18"/>
                <w:w w:val="101"/>
                <w:sz w:val="24"/>
                <w:szCs w:val="24"/>
              </w:rPr>
              <w:t xml:space="preserve"> </w:t>
            </w:r>
            <w:r>
              <w:rPr>
                <w:spacing w:val="-13"/>
                <w:sz w:val="24"/>
                <w:szCs w:val="24"/>
              </w:rPr>
              <w:t>分；</w:t>
            </w:r>
            <w:r>
              <w:rPr>
                <w:sz w:val="24"/>
                <w:szCs w:val="24"/>
              </w:rPr>
              <w:t xml:space="preserve"> </w:t>
            </w:r>
            <w:r>
              <w:rPr>
                <w:rFonts w:ascii="宋体" w:hAnsi="宋体" w:eastAsia="宋体" w:cs="宋体"/>
                <w:spacing w:val="-3"/>
                <w:sz w:val="24"/>
                <w:szCs w:val="24"/>
              </w:rPr>
              <w:t>④</w:t>
            </w:r>
            <w:r>
              <w:rPr>
                <w:spacing w:val="-3"/>
                <w:sz w:val="24"/>
                <w:szCs w:val="24"/>
              </w:rPr>
              <w:t>成本节约率＞</w:t>
            </w:r>
            <w:r>
              <w:rPr>
                <w:rFonts w:ascii="Times New Roman" w:hAnsi="Times New Roman" w:eastAsia="Times New Roman" w:cs="Times New Roman"/>
                <w:spacing w:val="-3"/>
                <w:sz w:val="24"/>
                <w:szCs w:val="24"/>
              </w:rPr>
              <w:t>0%</w:t>
            </w:r>
            <w:r>
              <w:rPr>
                <w:rFonts w:ascii="Times New Roman" w:hAnsi="Times New Roman" w:eastAsia="Times New Roman" w:cs="Times New Roman"/>
                <w:spacing w:val="-17"/>
                <w:sz w:val="24"/>
                <w:szCs w:val="24"/>
              </w:rPr>
              <w:t xml:space="preserve"> </w:t>
            </w:r>
            <w:r>
              <w:rPr>
                <w:spacing w:val="-3"/>
                <w:sz w:val="24"/>
                <w:szCs w:val="24"/>
              </w:rPr>
              <w:t>，不</w:t>
            </w:r>
            <w:r>
              <w:rPr>
                <w:sz w:val="24"/>
                <w:szCs w:val="24"/>
              </w:rPr>
              <w:t xml:space="preserve"> </w:t>
            </w:r>
            <w:r>
              <w:rPr>
                <w:spacing w:val="-3"/>
                <w:sz w:val="24"/>
                <w:szCs w:val="24"/>
              </w:rPr>
              <w:t>得分。</w:t>
            </w:r>
          </w:p>
        </w:tc>
        <w:tc>
          <w:tcPr>
            <w:tcW w:w="1828" w:type="dxa"/>
            <w:vAlign w:val="top"/>
          </w:tcPr>
          <w:p>
            <w:pPr>
              <w:spacing w:line="328" w:lineRule="auto"/>
              <w:rPr>
                <w:rFonts w:ascii="Arial"/>
                <w:sz w:val="21"/>
              </w:rPr>
            </w:pPr>
          </w:p>
          <w:p>
            <w:pPr>
              <w:spacing w:line="328" w:lineRule="auto"/>
              <w:rPr>
                <w:rFonts w:ascii="Arial"/>
                <w:sz w:val="21"/>
              </w:rPr>
            </w:pPr>
          </w:p>
          <w:p>
            <w:pPr>
              <w:pStyle w:val="6"/>
              <w:spacing w:before="78" w:line="265" w:lineRule="auto"/>
              <w:ind w:left="109" w:right="104" w:firstLine="15"/>
              <w:rPr>
                <w:sz w:val="24"/>
                <w:szCs w:val="24"/>
              </w:rPr>
            </w:pPr>
            <w:r>
              <w:rPr>
                <w:spacing w:val="-17"/>
                <w:sz w:val="24"/>
                <w:szCs w:val="24"/>
              </w:rPr>
              <w:t>成 本</w:t>
            </w:r>
            <w:r>
              <w:rPr>
                <w:spacing w:val="6"/>
                <w:sz w:val="24"/>
                <w:szCs w:val="24"/>
              </w:rPr>
              <w:t xml:space="preserve"> </w:t>
            </w:r>
            <w:r>
              <w:rPr>
                <w:spacing w:val="-17"/>
                <w:sz w:val="24"/>
                <w:szCs w:val="24"/>
              </w:rPr>
              <w:t>节</w:t>
            </w:r>
            <w:r>
              <w:rPr>
                <w:spacing w:val="1"/>
                <w:sz w:val="24"/>
                <w:szCs w:val="24"/>
              </w:rPr>
              <w:t xml:space="preserve"> </w:t>
            </w:r>
            <w:r>
              <w:rPr>
                <w:spacing w:val="-17"/>
                <w:sz w:val="24"/>
                <w:szCs w:val="24"/>
              </w:rPr>
              <w:t>约</w:t>
            </w:r>
            <w:r>
              <w:rPr>
                <w:spacing w:val="7"/>
                <w:sz w:val="24"/>
                <w:szCs w:val="24"/>
              </w:rPr>
              <w:t xml:space="preserve"> </w:t>
            </w:r>
            <w:r>
              <w:rPr>
                <w:spacing w:val="-17"/>
                <w:sz w:val="24"/>
                <w:szCs w:val="24"/>
              </w:rPr>
              <w:t>率</w:t>
            </w:r>
            <w:r>
              <w:rPr>
                <w:sz w:val="24"/>
                <w:szCs w:val="24"/>
              </w:rPr>
              <w:t xml:space="preserve"> </w:t>
            </w:r>
            <w:r>
              <w:rPr>
                <w:rFonts w:ascii="Times New Roman" w:hAnsi="Times New Roman" w:eastAsia="Times New Roman" w:cs="Times New Roman"/>
                <w:spacing w:val="-1"/>
                <w:sz w:val="24"/>
                <w:szCs w:val="24"/>
              </w:rPr>
              <w:t>=0.0%</w:t>
            </w:r>
            <w:r>
              <w:rPr>
                <w:spacing w:val="-1"/>
                <w:sz w:val="24"/>
                <w:szCs w:val="24"/>
              </w:rPr>
              <w:t>。</w:t>
            </w:r>
          </w:p>
        </w:tc>
        <w:tc>
          <w:tcPr>
            <w:tcW w:w="751" w:type="dxa"/>
            <w:vAlign w:val="top"/>
          </w:tcPr>
          <w:p>
            <w:pPr>
              <w:spacing w:line="297" w:lineRule="auto"/>
              <w:rPr>
                <w:rFonts w:ascii="Arial"/>
                <w:sz w:val="21"/>
              </w:rPr>
            </w:pPr>
          </w:p>
          <w:p>
            <w:pPr>
              <w:spacing w:line="297" w:lineRule="auto"/>
              <w:rPr>
                <w:rFonts w:ascii="Arial"/>
                <w:sz w:val="21"/>
              </w:rPr>
            </w:pPr>
          </w:p>
          <w:p>
            <w:pPr>
              <w:spacing w:line="298" w:lineRule="auto"/>
              <w:rPr>
                <w:rFonts w:ascii="Arial"/>
                <w:sz w:val="21"/>
              </w:rPr>
            </w:pPr>
          </w:p>
          <w:p>
            <w:pPr>
              <w:spacing w:before="69" w:line="188" w:lineRule="auto"/>
              <w:ind w:left="249"/>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709" w:type="dxa"/>
            <w:gridSpan w:val="3"/>
            <w:vAlign w:val="top"/>
          </w:tcPr>
          <w:p>
            <w:pPr>
              <w:pStyle w:val="6"/>
              <w:spacing w:before="140" w:line="222" w:lineRule="auto"/>
              <w:ind w:left="1135"/>
              <w:rPr>
                <w:sz w:val="24"/>
                <w:szCs w:val="24"/>
              </w:rPr>
            </w:pPr>
            <w:r>
              <w:rPr>
                <w:spacing w:val="-12"/>
                <w:sz w:val="24"/>
                <w:szCs w:val="24"/>
              </w:rPr>
              <w:t>合计</w:t>
            </w:r>
          </w:p>
        </w:tc>
        <w:tc>
          <w:tcPr>
            <w:tcW w:w="525" w:type="dxa"/>
            <w:vAlign w:val="top"/>
          </w:tcPr>
          <w:p>
            <w:pPr>
              <w:spacing w:before="195" w:line="188" w:lineRule="auto"/>
              <w:ind w:left="149"/>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2713" w:type="dxa"/>
            <w:vAlign w:val="top"/>
          </w:tcPr>
          <w:p>
            <w:pPr>
              <w:rPr>
                <w:rFonts w:ascii="Arial"/>
                <w:sz w:val="21"/>
              </w:rPr>
            </w:pPr>
          </w:p>
        </w:tc>
        <w:tc>
          <w:tcPr>
            <w:tcW w:w="1828" w:type="dxa"/>
            <w:vAlign w:val="top"/>
          </w:tcPr>
          <w:p>
            <w:pPr>
              <w:rPr>
                <w:rFonts w:ascii="Arial"/>
                <w:sz w:val="21"/>
              </w:rPr>
            </w:pPr>
          </w:p>
        </w:tc>
        <w:tc>
          <w:tcPr>
            <w:tcW w:w="751" w:type="dxa"/>
            <w:vAlign w:val="top"/>
          </w:tcPr>
          <w:p>
            <w:pPr>
              <w:spacing w:before="195" w:line="188" w:lineRule="auto"/>
              <w:ind w:left="166"/>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25.8</w:t>
            </w:r>
          </w:p>
        </w:tc>
      </w:tr>
    </w:tbl>
    <w:p>
      <w:pPr>
        <w:pStyle w:val="2"/>
        <w:spacing w:before="275" w:line="222" w:lineRule="auto"/>
        <w:ind w:left="692"/>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产出数量分析（</w:t>
      </w:r>
      <w:r>
        <w:rPr>
          <w:rFonts w:ascii="Times New Roman" w:hAnsi="Times New Roman" w:eastAsia="Times New Roman" w:cs="Times New Roman"/>
          <w:b/>
          <w:bCs/>
          <w:spacing w:val="-1"/>
          <w:sz w:val="28"/>
          <w:szCs w:val="28"/>
        </w:rPr>
        <w:t>C1</w:t>
      </w:r>
      <w:r>
        <w:rPr>
          <w:spacing w:val="-1"/>
          <w:sz w:val="28"/>
          <w:szCs w:val="28"/>
          <w14:textOutline w14:w="5103" w14:cap="flat" w14:cmpd="sng">
            <w14:solidFill>
              <w14:srgbClr w14:val="000000"/>
            </w14:solidFill>
            <w14:prstDash w14:val="solid"/>
            <w14:miter w14:val="10"/>
          </w14:textOutline>
        </w:rPr>
        <w:t>）</w:t>
      </w:r>
    </w:p>
    <w:p>
      <w:pPr>
        <w:spacing w:line="254" w:lineRule="auto"/>
        <w:rPr>
          <w:rFonts w:ascii="Arial"/>
          <w:sz w:val="21"/>
        </w:rPr>
      </w:pPr>
    </w:p>
    <w:p>
      <w:pPr>
        <w:pStyle w:val="2"/>
        <w:spacing w:before="91" w:line="223" w:lineRule="auto"/>
        <w:ind w:left="691"/>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）实际完成率（</w:t>
      </w:r>
      <w:r>
        <w:rPr>
          <w:rFonts w:ascii="Times New Roman" w:hAnsi="Times New Roman" w:eastAsia="Times New Roman" w:cs="Times New Roman"/>
          <w:spacing w:val="-2"/>
          <w:sz w:val="28"/>
          <w:szCs w:val="28"/>
        </w:rPr>
        <w:t>C101</w:t>
      </w:r>
      <w:r>
        <w:rPr>
          <w:spacing w:val="-2"/>
          <w:sz w:val="28"/>
          <w:szCs w:val="28"/>
        </w:rPr>
        <w:t>）</w:t>
      </w:r>
    </w:p>
    <w:p>
      <w:pPr>
        <w:pStyle w:val="2"/>
        <w:spacing w:before="289" w:line="411" w:lineRule="auto"/>
        <w:ind w:left="116" w:right="112" w:firstLine="575"/>
        <w:rPr>
          <w:sz w:val="28"/>
          <w:szCs w:val="28"/>
        </w:rPr>
      </w:pPr>
      <w:r>
        <w:rPr>
          <w:spacing w:val="-3"/>
          <w:sz w:val="28"/>
          <w:szCs w:val="28"/>
        </w:rPr>
        <w:t>项目设置数量指标为城乡居民养老保险领取待遇人数</w:t>
      </w:r>
      <w:r>
        <w:rPr>
          <w:rFonts w:ascii="Times New Roman" w:hAnsi="Times New Roman" w:eastAsia="Times New Roman" w:cs="Times New Roman"/>
          <w:spacing w:val="-3"/>
          <w:sz w:val="28"/>
          <w:szCs w:val="28"/>
        </w:rPr>
        <w:t>≥2253</w:t>
      </w:r>
      <w:r>
        <w:rPr>
          <w:rFonts w:ascii="Times New Roman" w:hAnsi="Times New Roman" w:eastAsia="Times New Roman" w:cs="Times New Roman"/>
          <w:spacing w:val="33"/>
          <w:sz w:val="28"/>
          <w:szCs w:val="28"/>
        </w:rPr>
        <w:t xml:space="preserve"> </w:t>
      </w:r>
      <w:r>
        <w:rPr>
          <w:spacing w:val="-3"/>
          <w:sz w:val="28"/>
          <w:szCs w:val="28"/>
        </w:rPr>
        <w:t>人，</w:t>
      </w:r>
      <w:r>
        <w:rPr>
          <w:sz w:val="28"/>
          <w:szCs w:val="28"/>
        </w:rPr>
        <w:t xml:space="preserve"> </w:t>
      </w:r>
      <w:r>
        <w:rPr>
          <w:spacing w:val="6"/>
          <w:sz w:val="28"/>
          <w:szCs w:val="28"/>
        </w:rPr>
        <w:t>实际完成值</w:t>
      </w:r>
      <w:r>
        <w:rPr>
          <w:rFonts w:ascii="Times New Roman" w:hAnsi="Times New Roman" w:eastAsia="Times New Roman" w:cs="Times New Roman"/>
          <w:spacing w:val="6"/>
          <w:sz w:val="28"/>
          <w:szCs w:val="28"/>
        </w:rPr>
        <w:t>=2434</w:t>
      </w:r>
      <w:r>
        <w:rPr>
          <w:rFonts w:ascii="Times New Roman" w:hAnsi="Times New Roman" w:eastAsia="Times New Roman" w:cs="Times New Roman"/>
          <w:spacing w:val="48"/>
          <w:sz w:val="28"/>
          <w:szCs w:val="28"/>
        </w:rPr>
        <w:t xml:space="preserve"> </w:t>
      </w:r>
      <w:r>
        <w:rPr>
          <w:spacing w:val="6"/>
          <w:sz w:val="28"/>
          <w:szCs w:val="28"/>
        </w:rPr>
        <w:t>人；项目设置数量指标为社会保险基金收缴人数</w:t>
      </w:r>
      <w:r>
        <w:rPr>
          <w:sz w:val="28"/>
          <w:szCs w:val="28"/>
        </w:rPr>
        <w:t xml:space="preserve"> </w:t>
      </w:r>
      <w:r>
        <w:rPr>
          <w:rFonts w:ascii="Times New Roman" w:hAnsi="Times New Roman" w:eastAsia="Times New Roman" w:cs="Times New Roman"/>
          <w:spacing w:val="-1"/>
          <w:sz w:val="28"/>
          <w:szCs w:val="28"/>
        </w:rPr>
        <w:t>≥15900</w:t>
      </w:r>
      <w:r>
        <w:rPr>
          <w:rFonts w:ascii="Times New Roman" w:hAnsi="Times New Roman" w:eastAsia="Times New Roman" w:cs="Times New Roman"/>
          <w:spacing w:val="24"/>
          <w:sz w:val="28"/>
          <w:szCs w:val="28"/>
        </w:rPr>
        <w:t xml:space="preserve"> </w:t>
      </w:r>
      <w:r>
        <w:rPr>
          <w:spacing w:val="-1"/>
          <w:sz w:val="28"/>
          <w:szCs w:val="28"/>
        </w:rPr>
        <w:t>人，实际完成值</w:t>
      </w:r>
      <w:r>
        <w:rPr>
          <w:rFonts w:ascii="Times New Roman" w:hAnsi="Times New Roman" w:eastAsia="Times New Roman" w:cs="Times New Roman"/>
          <w:spacing w:val="-1"/>
          <w:sz w:val="28"/>
          <w:szCs w:val="28"/>
        </w:rPr>
        <w:t>=15230</w:t>
      </w:r>
      <w:r>
        <w:rPr>
          <w:rFonts w:ascii="Times New Roman" w:hAnsi="Times New Roman" w:eastAsia="Times New Roman" w:cs="Times New Roman"/>
          <w:spacing w:val="21"/>
          <w:sz w:val="28"/>
          <w:szCs w:val="28"/>
        </w:rPr>
        <w:t xml:space="preserve"> </w:t>
      </w:r>
      <w:r>
        <w:rPr>
          <w:spacing w:val="-1"/>
          <w:sz w:val="28"/>
          <w:szCs w:val="28"/>
        </w:rPr>
        <w:t>人；项目设置数量指标为补助发放月</w:t>
      </w:r>
      <w:r>
        <w:rPr>
          <w:sz w:val="28"/>
          <w:szCs w:val="28"/>
        </w:rPr>
        <w:t xml:space="preserve"> </w:t>
      </w:r>
      <w:r>
        <w:rPr>
          <w:spacing w:val="-1"/>
          <w:sz w:val="28"/>
          <w:szCs w:val="28"/>
        </w:rPr>
        <w:t>份</w:t>
      </w:r>
      <w:r>
        <w:rPr>
          <w:rFonts w:ascii="Times New Roman" w:hAnsi="Times New Roman" w:eastAsia="Times New Roman" w:cs="Times New Roman"/>
          <w:spacing w:val="-1"/>
          <w:sz w:val="28"/>
          <w:szCs w:val="28"/>
        </w:rPr>
        <w:t>=12</w:t>
      </w:r>
      <w:r>
        <w:rPr>
          <w:rFonts w:ascii="Times New Roman" w:hAnsi="Times New Roman" w:eastAsia="Times New Roman" w:cs="Times New Roman"/>
          <w:spacing w:val="20"/>
          <w:sz w:val="28"/>
          <w:szCs w:val="28"/>
        </w:rPr>
        <w:t xml:space="preserve"> </w:t>
      </w:r>
      <w:r>
        <w:rPr>
          <w:spacing w:val="-1"/>
          <w:sz w:val="28"/>
          <w:szCs w:val="28"/>
        </w:rPr>
        <w:t>个月，实际完成值</w:t>
      </w:r>
      <w:r>
        <w:rPr>
          <w:rFonts w:ascii="Times New Roman" w:hAnsi="Times New Roman" w:eastAsia="Times New Roman" w:cs="Times New Roman"/>
          <w:spacing w:val="-1"/>
          <w:sz w:val="28"/>
          <w:szCs w:val="28"/>
        </w:rPr>
        <w:t>=12</w:t>
      </w:r>
      <w:r>
        <w:rPr>
          <w:rFonts w:ascii="Times New Roman" w:hAnsi="Times New Roman" w:eastAsia="Times New Roman" w:cs="Times New Roman"/>
          <w:spacing w:val="18"/>
          <w:sz w:val="28"/>
          <w:szCs w:val="28"/>
        </w:rPr>
        <w:t xml:space="preserve"> </w:t>
      </w:r>
      <w:r>
        <w:rPr>
          <w:spacing w:val="-1"/>
          <w:sz w:val="28"/>
          <w:szCs w:val="28"/>
        </w:rPr>
        <w:t>个月；项目设置数量指标为补助参保缴</w:t>
      </w:r>
      <w:r>
        <w:rPr>
          <w:sz w:val="28"/>
          <w:szCs w:val="28"/>
        </w:rPr>
        <w:t xml:space="preserve"> </w:t>
      </w:r>
      <w:r>
        <w:rPr>
          <w:spacing w:val="-1"/>
          <w:sz w:val="28"/>
          <w:szCs w:val="28"/>
        </w:rPr>
        <w:t>费人员月份</w:t>
      </w:r>
      <w:r>
        <w:rPr>
          <w:rFonts w:ascii="Times New Roman" w:hAnsi="Times New Roman" w:eastAsia="Times New Roman" w:cs="Times New Roman"/>
          <w:spacing w:val="-1"/>
          <w:sz w:val="28"/>
          <w:szCs w:val="28"/>
        </w:rPr>
        <w:t>=12</w:t>
      </w:r>
      <w:r>
        <w:rPr>
          <w:rFonts w:ascii="Times New Roman" w:hAnsi="Times New Roman" w:eastAsia="Times New Roman" w:cs="Times New Roman"/>
          <w:spacing w:val="20"/>
          <w:sz w:val="28"/>
          <w:szCs w:val="28"/>
        </w:rPr>
        <w:t xml:space="preserve"> </w:t>
      </w:r>
      <w:r>
        <w:rPr>
          <w:spacing w:val="-1"/>
          <w:sz w:val="28"/>
          <w:szCs w:val="28"/>
        </w:rPr>
        <w:t>个月，实际完成值</w:t>
      </w:r>
      <w:r>
        <w:rPr>
          <w:rFonts w:ascii="Times New Roman" w:hAnsi="Times New Roman" w:eastAsia="Times New Roman" w:cs="Times New Roman"/>
          <w:spacing w:val="-1"/>
          <w:sz w:val="28"/>
          <w:szCs w:val="28"/>
        </w:rPr>
        <w:t>=12</w:t>
      </w:r>
      <w:r>
        <w:rPr>
          <w:rFonts w:ascii="Times New Roman" w:hAnsi="Times New Roman" w:eastAsia="Times New Roman" w:cs="Times New Roman"/>
          <w:spacing w:val="17"/>
          <w:w w:val="101"/>
          <w:sz w:val="28"/>
          <w:szCs w:val="28"/>
        </w:rPr>
        <w:t xml:space="preserve"> </w:t>
      </w:r>
      <w:r>
        <w:rPr>
          <w:spacing w:val="-1"/>
          <w:sz w:val="28"/>
          <w:szCs w:val="28"/>
        </w:rPr>
        <w:t>个月；根据自评表、城乡居民</w:t>
      </w:r>
    </w:p>
    <w:p>
      <w:pPr>
        <w:pStyle w:val="2"/>
        <w:spacing w:before="1" w:line="220" w:lineRule="auto"/>
        <w:ind w:left="131"/>
        <w:rPr>
          <w:sz w:val="28"/>
          <w:szCs w:val="28"/>
        </w:rPr>
      </w:pPr>
      <w:r>
        <w:rPr>
          <w:spacing w:val="-4"/>
          <w:sz w:val="28"/>
          <w:szCs w:val="28"/>
        </w:rPr>
        <w:t>养老待遇发放回单、城乡养老待遇发放花名册，该项目产出数量实际</w:t>
      </w:r>
    </w:p>
    <w:p>
      <w:pPr>
        <w:spacing w:line="220" w:lineRule="auto"/>
        <w:rPr>
          <w:sz w:val="28"/>
          <w:szCs w:val="28"/>
        </w:rPr>
        <w:sectPr>
          <w:footerReference r:id="rId54" w:type="default"/>
          <w:pgSz w:w="11906" w:h="16839"/>
          <w:pgMar w:top="1431" w:right="1687" w:bottom="1223" w:left="1687" w:header="0" w:footer="1046" w:gutter="0"/>
          <w:cols w:space="720" w:num="1"/>
        </w:sectPr>
      </w:pPr>
    </w:p>
    <w:p>
      <w:pPr>
        <w:pStyle w:val="2"/>
        <w:spacing w:before="113" w:line="378" w:lineRule="exact"/>
        <w:ind w:left="38"/>
        <w:rPr>
          <w:sz w:val="28"/>
          <w:szCs w:val="28"/>
        </w:rPr>
      </w:pPr>
      <w:r>
        <w:rPr>
          <w:spacing w:val="-4"/>
          <w:position w:val="1"/>
          <w:sz w:val="28"/>
          <w:szCs w:val="28"/>
        </w:rPr>
        <w:t>完成率</w:t>
      </w:r>
      <w:r>
        <w:rPr>
          <w:rFonts w:ascii="Times New Roman" w:hAnsi="Times New Roman" w:eastAsia="Times New Roman" w:cs="Times New Roman"/>
          <w:spacing w:val="-4"/>
          <w:position w:val="1"/>
          <w:sz w:val="28"/>
          <w:szCs w:val="28"/>
        </w:rPr>
        <w:t>=75.0%</w:t>
      </w:r>
      <w:r>
        <w:rPr>
          <w:rFonts w:ascii="Times New Roman" w:hAnsi="Times New Roman" w:eastAsia="Times New Roman" w:cs="Times New Roman"/>
          <w:spacing w:val="-23"/>
          <w:position w:val="1"/>
          <w:sz w:val="28"/>
          <w:szCs w:val="28"/>
        </w:rPr>
        <w:t xml:space="preserve"> </w:t>
      </w:r>
      <w:r>
        <w:rPr>
          <w:spacing w:val="-4"/>
          <w:position w:val="1"/>
          <w:sz w:val="28"/>
          <w:szCs w:val="28"/>
        </w:rPr>
        <w:t>。综上，该指标满分</w:t>
      </w:r>
      <w:r>
        <w:rPr>
          <w:spacing w:val="-62"/>
          <w:position w:val="1"/>
          <w:sz w:val="28"/>
          <w:szCs w:val="28"/>
        </w:rPr>
        <w:t xml:space="preserve"> </w:t>
      </w:r>
      <w:r>
        <w:rPr>
          <w:rFonts w:ascii="Times New Roman" w:hAnsi="Times New Roman" w:eastAsia="Times New Roman" w:cs="Times New Roman"/>
          <w:spacing w:val="-4"/>
          <w:position w:val="1"/>
          <w:sz w:val="28"/>
          <w:szCs w:val="28"/>
        </w:rPr>
        <w:t>9</w:t>
      </w:r>
      <w:r>
        <w:rPr>
          <w:rFonts w:ascii="Times New Roman" w:hAnsi="Times New Roman" w:eastAsia="Times New Roman" w:cs="Times New Roman"/>
          <w:spacing w:val="23"/>
          <w:position w:val="1"/>
          <w:sz w:val="28"/>
          <w:szCs w:val="28"/>
        </w:rPr>
        <w:t xml:space="preserve"> </w:t>
      </w:r>
      <w:r>
        <w:rPr>
          <w:spacing w:val="-4"/>
          <w:position w:val="1"/>
          <w:sz w:val="28"/>
          <w:szCs w:val="28"/>
        </w:rPr>
        <w:t>分，得分</w:t>
      </w:r>
      <w:r>
        <w:rPr>
          <w:rFonts w:ascii="Times New Roman" w:hAnsi="Times New Roman" w:eastAsia="Times New Roman" w:cs="Times New Roman"/>
          <w:spacing w:val="-4"/>
          <w:position w:val="1"/>
          <w:sz w:val="28"/>
          <w:szCs w:val="28"/>
        </w:rPr>
        <w:t>=9</w:t>
      </w:r>
      <w:r>
        <w:rPr>
          <w:rFonts w:ascii="Times New Roman" w:hAnsi="Times New Roman" w:eastAsia="Times New Roman" w:cs="Times New Roman"/>
          <w:spacing w:val="-46"/>
          <w:position w:val="1"/>
          <w:sz w:val="28"/>
          <w:szCs w:val="28"/>
        </w:rPr>
        <w:t xml:space="preserve"> </w:t>
      </w:r>
      <w:r>
        <w:rPr>
          <w:rFonts w:ascii="Times New Roman" w:hAnsi="Times New Roman" w:eastAsia="Times New Roman" w:cs="Times New Roman"/>
          <w:spacing w:val="-4"/>
          <w:position w:val="1"/>
          <w:sz w:val="28"/>
          <w:szCs w:val="28"/>
        </w:rPr>
        <w:t>×75.0%=6.8</w:t>
      </w:r>
      <w:r>
        <w:rPr>
          <w:rFonts w:ascii="Times New Roman" w:hAnsi="Times New Roman" w:eastAsia="Times New Roman" w:cs="Times New Roman"/>
          <w:spacing w:val="20"/>
          <w:position w:val="1"/>
          <w:sz w:val="28"/>
          <w:szCs w:val="28"/>
        </w:rPr>
        <w:t xml:space="preserve"> </w:t>
      </w:r>
      <w:r>
        <w:rPr>
          <w:spacing w:val="-4"/>
          <w:position w:val="1"/>
          <w:sz w:val="28"/>
          <w:szCs w:val="28"/>
        </w:rPr>
        <w:t>分。</w:t>
      </w:r>
    </w:p>
    <w:p>
      <w:pPr>
        <w:spacing w:line="324" w:lineRule="auto"/>
        <w:rPr>
          <w:rFonts w:ascii="Arial"/>
          <w:sz w:val="21"/>
        </w:rPr>
      </w:pPr>
    </w:p>
    <w:p>
      <w:pPr>
        <w:pStyle w:val="2"/>
        <w:spacing w:before="91" w:line="222" w:lineRule="auto"/>
        <w:ind w:left="582"/>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10"/>
          </w14:textOutline>
        </w:rPr>
        <w:t>产出质量分析（</w:t>
      </w:r>
      <w:r>
        <w:rPr>
          <w:rFonts w:ascii="Times New Roman" w:hAnsi="Times New Roman" w:eastAsia="Times New Roman" w:cs="Times New Roman"/>
          <w:b/>
          <w:bCs/>
          <w:spacing w:val="-1"/>
          <w:sz w:val="28"/>
          <w:szCs w:val="28"/>
        </w:rPr>
        <w:t>C2</w:t>
      </w:r>
      <w:r>
        <w:rPr>
          <w:spacing w:val="-1"/>
          <w:sz w:val="28"/>
          <w:szCs w:val="28"/>
          <w14:textOutline w14:w="5103" w14:cap="flat" w14:cmpd="sng">
            <w14:solidFill>
              <w14:srgbClr w14:val="000000"/>
            </w14:solidFill>
            <w14:prstDash w14:val="solid"/>
            <w14:miter w14:val="10"/>
          </w14:textOutline>
        </w:rPr>
        <w:t>）</w:t>
      </w:r>
    </w:p>
    <w:p>
      <w:pPr>
        <w:spacing w:line="254" w:lineRule="auto"/>
        <w:rPr>
          <w:rFonts w:ascii="Arial"/>
          <w:sz w:val="21"/>
        </w:rPr>
      </w:pPr>
    </w:p>
    <w:p>
      <w:pPr>
        <w:pStyle w:val="2"/>
        <w:spacing w:before="91"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）服务质量达标率（</w:t>
      </w:r>
      <w:r>
        <w:rPr>
          <w:rFonts w:ascii="Times New Roman" w:hAnsi="Times New Roman" w:eastAsia="Times New Roman" w:cs="Times New Roman"/>
          <w:spacing w:val="-2"/>
          <w:sz w:val="28"/>
          <w:szCs w:val="28"/>
        </w:rPr>
        <w:t>C201</w:t>
      </w:r>
      <w:r>
        <w:rPr>
          <w:spacing w:val="-2"/>
          <w:sz w:val="28"/>
          <w:szCs w:val="28"/>
        </w:rPr>
        <w:t>）</w:t>
      </w:r>
    </w:p>
    <w:p>
      <w:pPr>
        <w:pStyle w:val="2"/>
        <w:spacing w:before="233" w:line="423" w:lineRule="auto"/>
        <w:ind w:left="32" w:firstLine="560"/>
        <w:rPr>
          <w:sz w:val="28"/>
          <w:szCs w:val="28"/>
        </w:rPr>
      </w:pPr>
      <w:r>
        <w:rPr>
          <w:spacing w:val="-2"/>
          <w:sz w:val="28"/>
          <w:szCs w:val="28"/>
        </w:rPr>
        <w:t>项目设置质量指标为养老金待遇足额发放率</w:t>
      </w:r>
      <w:r>
        <w:rPr>
          <w:rFonts w:ascii="Times New Roman" w:hAnsi="Times New Roman" w:eastAsia="Times New Roman" w:cs="Times New Roman"/>
          <w:spacing w:val="-2"/>
          <w:sz w:val="28"/>
          <w:szCs w:val="28"/>
        </w:rPr>
        <w:t>=100.0%</w:t>
      </w:r>
      <w:r>
        <w:rPr>
          <w:rFonts w:ascii="Times New Roman" w:hAnsi="Times New Roman" w:eastAsia="Times New Roman" w:cs="Times New Roman"/>
          <w:spacing w:val="-23"/>
          <w:sz w:val="28"/>
          <w:szCs w:val="28"/>
        </w:rPr>
        <w:t xml:space="preserve"> </w:t>
      </w:r>
      <w:r>
        <w:rPr>
          <w:spacing w:val="-2"/>
          <w:sz w:val="28"/>
          <w:szCs w:val="28"/>
        </w:rPr>
        <w:t>，根据自评</w:t>
      </w:r>
      <w:r>
        <w:rPr>
          <w:sz w:val="28"/>
          <w:szCs w:val="28"/>
        </w:rPr>
        <w:t xml:space="preserve"> </w:t>
      </w:r>
      <w:r>
        <w:rPr>
          <w:spacing w:val="-4"/>
          <w:sz w:val="28"/>
          <w:szCs w:val="28"/>
        </w:rPr>
        <w:t>表、城乡居民养老待遇发放回单、城乡养老待遇发放花名册等，养老</w:t>
      </w:r>
      <w:r>
        <w:rPr>
          <w:spacing w:val="7"/>
          <w:sz w:val="28"/>
          <w:szCs w:val="28"/>
        </w:rPr>
        <w:t xml:space="preserve"> </w:t>
      </w:r>
      <w:r>
        <w:rPr>
          <w:spacing w:val="-5"/>
          <w:sz w:val="28"/>
          <w:szCs w:val="28"/>
        </w:rPr>
        <w:t>金待遇足额发放率</w:t>
      </w:r>
      <w:r>
        <w:rPr>
          <w:rFonts w:ascii="Times New Roman" w:hAnsi="Times New Roman" w:eastAsia="Times New Roman" w:cs="Times New Roman"/>
          <w:spacing w:val="-5"/>
          <w:sz w:val="28"/>
          <w:szCs w:val="28"/>
        </w:rPr>
        <w:t>=100.0%</w:t>
      </w:r>
      <w:r>
        <w:rPr>
          <w:rFonts w:ascii="Times New Roman" w:hAnsi="Times New Roman" w:eastAsia="Times New Roman" w:cs="Times New Roman"/>
          <w:spacing w:val="-31"/>
          <w:sz w:val="28"/>
          <w:szCs w:val="28"/>
        </w:rPr>
        <w:t xml:space="preserve"> </w:t>
      </w:r>
      <w:r>
        <w:rPr>
          <w:spacing w:val="-5"/>
          <w:sz w:val="28"/>
          <w:szCs w:val="28"/>
        </w:rPr>
        <w:t>，该项目服务质量达标率</w:t>
      </w:r>
      <w:r>
        <w:rPr>
          <w:rFonts w:ascii="Times New Roman" w:hAnsi="Times New Roman" w:eastAsia="Times New Roman" w:cs="Times New Roman"/>
          <w:spacing w:val="-5"/>
          <w:sz w:val="28"/>
          <w:szCs w:val="28"/>
        </w:rPr>
        <w:t>=10</w:t>
      </w:r>
      <w:r>
        <w:rPr>
          <w:rFonts w:ascii="Times New Roman" w:hAnsi="Times New Roman" w:eastAsia="Times New Roman" w:cs="Times New Roman"/>
          <w:spacing w:val="-6"/>
          <w:sz w:val="28"/>
          <w:szCs w:val="28"/>
        </w:rPr>
        <w:t>0.0%</w:t>
      </w:r>
      <w:r>
        <w:rPr>
          <w:rFonts w:ascii="Times New Roman" w:hAnsi="Times New Roman" w:eastAsia="Times New Roman" w:cs="Times New Roman"/>
          <w:spacing w:val="-31"/>
          <w:sz w:val="28"/>
          <w:szCs w:val="28"/>
        </w:rPr>
        <w:t xml:space="preserve"> </w:t>
      </w:r>
      <w:r>
        <w:rPr>
          <w:spacing w:val="-6"/>
          <w:sz w:val="28"/>
          <w:szCs w:val="28"/>
        </w:rPr>
        <w:t>。综上，</w:t>
      </w:r>
    </w:p>
    <w:p>
      <w:pPr>
        <w:pStyle w:val="2"/>
        <w:spacing w:before="1" w:line="222" w:lineRule="auto"/>
        <w:ind w:left="32"/>
        <w:rPr>
          <w:sz w:val="28"/>
          <w:szCs w:val="28"/>
        </w:rPr>
      </w:pPr>
      <w:r>
        <w:rPr>
          <w:spacing w:val="-7"/>
          <w:sz w:val="28"/>
          <w:szCs w:val="28"/>
        </w:rPr>
        <w:t>该指标满分</w:t>
      </w:r>
      <w:r>
        <w:rPr>
          <w:spacing w:val="-52"/>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2"/>
          <w:w w:val="101"/>
          <w:sz w:val="28"/>
          <w:szCs w:val="28"/>
        </w:rPr>
        <w:t xml:space="preserve"> </w:t>
      </w:r>
      <w:r>
        <w:rPr>
          <w:spacing w:val="-7"/>
          <w:sz w:val="28"/>
          <w:szCs w:val="28"/>
        </w:rPr>
        <w:t>分，得分</w:t>
      </w:r>
      <w:r>
        <w:rPr>
          <w:spacing w:val="-60"/>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0"/>
          <w:w w:val="101"/>
          <w:sz w:val="28"/>
          <w:szCs w:val="28"/>
        </w:rPr>
        <w:t xml:space="preserve"> </w:t>
      </w:r>
      <w:r>
        <w:rPr>
          <w:spacing w:val="-7"/>
          <w:sz w:val="28"/>
          <w:szCs w:val="28"/>
        </w:rPr>
        <w:t>分。</w:t>
      </w:r>
    </w:p>
    <w:p>
      <w:pPr>
        <w:spacing w:line="313" w:lineRule="auto"/>
        <w:rPr>
          <w:rFonts w:ascii="Arial"/>
          <w:sz w:val="21"/>
        </w:rPr>
      </w:pPr>
    </w:p>
    <w:p>
      <w:pPr>
        <w:pStyle w:val="2"/>
        <w:spacing w:before="91" w:line="222" w:lineRule="auto"/>
        <w:ind w:left="577"/>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10"/>
          </w14:textOutline>
        </w:rPr>
        <w:t>产出时效分析（</w:t>
      </w:r>
      <w:r>
        <w:rPr>
          <w:rFonts w:ascii="Times New Roman" w:hAnsi="Times New Roman" w:eastAsia="Times New Roman" w:cs="Times New Roman"/>
          <w:b/>
          <w:bCs/>
          <w:sz w:val="28"/>
          <w:szCs w:val="28"/>
        </w:rPr>
        <w:t>C3</w:t>
      </w:r>
      <w:r>
        <w:rPr>
          <w:sz w:val="28"/>
          <w:szCs w:val="28"/>
          <w14:textOutline w14:w="5103" w14:cap="flat" w14:cmpd="sng">
            <w14:solidFill>
              <w14:srgbClr w14:val="000000"/>
            </w14:solidFill>
            <w14:prstDash w14:val="solid"/>
            <w14:miter w14:val="10"/>
          </w14:textOutline>
        </w:rPr>
        <w:t>）</w:t>
      </w:r>
    </w:p>
    <w:p>
      <w:pPr>
        <w:spacing w:line="253" w:lineRule="auto"/>
        <w:rPr>
          <w:rFonts w:ascii="Arial"/>
          <w:sz w:val="21"/>
        </w:rPr>
      </w:pPr>
    </w:p>
    <w:p>
      <w:pPr>
        <w:pStyle w:val="2"/>
        <w:spacing w:before="91" w:line="224"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）完成及时率（</w:t>
      </w:r>
      <w:r>
        <w:rPr>
          <w:rFonts w:ascii="Times New Roman" w:hAnsi="Times New Roman" w:eastAsia="Times New Roman" w:cs="Times New Roman"/>
          <w:spacing w:val="-2"/>
          <w:sz w:val="28"/>
          <w:szCs w:val="28"/>
        </w:rPr>
        <w:t>C301</w:t>
      </w:r>
      <w:r>
        <w:rPr>
          <w:spacing w:val="-2"/>
          <w:sz w:val="28"/>
          <w:szCs w:val="28"/>
        </w:rPr>
        <w:t>）</w:t>
      </w:r>
    </w:p>
    <w:p>
      <w:pPr>
        <w:pStyle w:val="2"/>
        <w:spacing w:before="232" w:line="423" w:lineRule="auto"/>
        <w:ind w:left="32" w:right="80" w:firstLine="560"/>
        <w:rPr>
          <w:sz w:val="28"/>
          <w:szCs w:val="28"/>
        </w:rPr>
      </w:pPr>
      <w:r>
        <w:rPr>
          <w:spacing w:val="-2"/>
          <w:sz w:val="28"/>
          <w:szCs w:val="28"/>
        </w:rPr>
        <w:t>项目设置时效指标为养老金待遇发放到位率</w:t>
      </w:r>
      <w:r>
        <w:rPr>
          <w:rFonts w:ascii="Times New Roman" w:hAnsi="Times New Roman" w:eastAsia="Times New Roman" w:cs="Times New Roman"/>
          <w:spacing w:val="-2"/>
          <w:sz w:val="28"/>
          <w:szCs w:val="28"/>
        </w:rPr>
        <w:t>=100.0%</w:t>
      </w:r>
      <w:r>
        <w:rPr>
          <w:rFonts w:ascii="Times New Roman" w:hAnsi="Times New Roman" w:eastAsia="Times New Roman" w:cs="Times New Roman"/>
          <w:spacing w:val="-23"/>
          <w:sz w:val="28"/>
          <w:szCs w:val="28"/>
        </w:rPr>
        <w:t xml:space="preserve"> </w:t>
      </w:r>
      <w:r>
        <w:rPr>
          <w:spacing w:val="-2"/>
          <w:sz w:val="28"/>
          <w:szCs w:val="28"/>
        </w:rPr>
        <w:t>，根据自评</w:t>
      </w:r>
      <w:r>
        <w:rPr>
          <w:sz w:val="28"/>
          <w:szCs w:val="28"/>
        </w:rPr>
        <w:t xml:space="preserve"> </w:t>
      </w:r>
      <w:r>
        <w:rPr>
          <w:spacing w:val="-4"/>
          <w:sz w:val="28"/>
          <w:szCs w:val="28"/>
        </w:rPr>
        <w:t>表、城乡居民养老待遇发放回单、城乡养老待遇发放花名册等，养老</w:t>
      </w:r>
      <w:r>
        <w:rPr>
          <w:spacing w:val="7"/>
          <w:sz w:val="28"/>
          <w:szCs w:val="28"/>
        </w:rPr>
        <w:t xml:space="preserve"> </w:t>
      </w:r>
      <w:r>
        <w:rPr>
          <w:sz w:val="28"/>
          <w:szCs w:val="28"/>
        </w:rPr>
        <w:t>金待遇发放到位率</w:t>
      </w:r>
      <w:r>
        <w:rPr>
          <w:rFonts w:ascii="Times New Roman" w:hAnsi="Times New Roman" w:eastAsia="Times New Roman" w:cs="Times New Roman"/>
          <w:sz w:val="28"/>
          <w:szCs w:val="28"/>
        </w:rPr>
        <w:t>=100.0%</w:t>
      </w:r>
      <w:r>
        <w:rPr>
          <w:rFonts w:ascii="Times New Roman" w:hAnsi="Times New Roman" w:eastAsia="Times New Roman" w:cs="Times New Roman"/>
          <w:spacing w:val="-29"/>
          <w:sz w:val="28"/>
          <w:szCs w:val="28"/>
        </w:rPr>
        <w:t xml:space="preserve"> </w:t>
      </w:r>
      <w:r>
        <w:rPr>
          <w:sz w:val="28"/>
          <w:szCs w:val="28"/>
        </w:rPr>
        <w:t>，该项目完成及时率</w:t>
      </w:r>
      <w:r>
        <w:rPr>
          <w:rFonts w:ascii="Times New Roman" w:hAnsi="Times New Roman" w:eastAsia="Times New Roman" w:cs="Times New Roman"/>
          <w:sz w:val="28"/>
          <w:szCs w:val="28"/>
        </w:rPr>
        <w:t>=100.0%</w:t>
      </w:r>
      <w:r>
        <w:rPr>
          <w:rFonts w:ascii="Times New Roman" w:hAnsi="Times New Roman" w:eastAsia="Times New Roman" w:cs="Times New Roman"/>
          <w:spacing w:val="-27"/>
          <w:sz w:val="28"/>
          <w:szCs w:val="28"/>
        </w:rPr>
        <w:t xml:space="preserve"> </w:t>
      </w:r>
      <w:r>
        <w:rPr>
          <w:sz w:val="28"/>
          <w:szCs w:val="28"/>
        </w:rPr>
        <w:t>。综上，该</w:t>
      </w:r>
    </w:p>
    <w:p>
      <w:pPr>
        <w:pStyle w:val="2"/>
        <w:spacing w:before="2" w:line="222" w:lineRule="auto"/>
        <w:ind w:left="32"/>
        <w:rPr>
          <w:sz w:val="28"/>
          <w:szCs w:val="28"/>
        </w:rPr>
      </w:pPr>
      <w:r>
        <w:rPr>
          <w:spacing w:val="-7"/>
          <w:sz w:val="28"/>
          <w:szCs w:val="28"/>
        </w:rPr>
        <w:t>指标满分</w:t>
      </w:r>
      <w:r>
        <w:rPr>
          <w:spacing w:val="-58"/>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0"/>
          <w:w w:val="101"/>
          <w:sz w:val="28"/>
          <w:szCs w:val="28"/>
        </w:rPr>
        <w:t xml:space="preserve"> </w:t>
      </w:r>
      <w:r>
        <w:rPr>
          <w:spacing w:val="-7"/>
          <w:sz w:val="28"/>
          <w:szCs w:val="28"/>
        </w:rPr>
        <w:t>分，得分</w:t>
      </w:r>
      <w:r>
        <w:rPr>
          <w:spacing w:val="-60"/>
          <w:sz w:val="28"/>
          <w:szCs w:val="28"/>
        </w:rPr>
        <w:t xml:space="preserve"> </w:t>
      </w:r>
      <w:r>
        <w:rPr>
          <w:rFonts w:ascii="Times New Roman" w:hAnsi="Times New Roman" w:eastAsia="Times New Roman" w:cs="Times New Roman"/>
          <w:spacing w:val="-7"/>
          <w:sz w:val="28"/>
          <w:szCs w:val="28"/>
        </w:rPr>
        <w:t>9</w:t>
      </w:r>
      <w:r>
        <w:rPr>
          <w:rFonts w:ascii="Times New Roman" w:hAnsi="Times New Roman" w:eastAsia="Times New Roman" w:cs="Times New Roman"/>
          <w:spacing w:val="23"/>
          <w:sz w:val="28"/>
          <w:szCs w:val="28"/>
        </w:rPr>
        <w:t xml:space="preserve"> </w:t>
      </w:r>
      <w:r>
        <w:rPr>
          <w:spacing w:val="-7"/>
          <w:sz w:val="28"/>
          <w:szCs w:val="28"/>
        </w:rPr>
        <w:t>分。</w:t>
      </w:r>
    </w:p>
    <w:p>
      <w:pPr>
        <w:spacing w:line="313" w:lineRule="auto"/>
        <w:rPr>
          <w:rFonts w:ascii="Arial"/>
          <w:sz w:val="21"/>
        </w:rPr>
      </w:pPr>
    </w:p>
    <w:p>
      <w:pPr>
        <w:pStyle w:val="2"/>
        <w:spacing w:before="91" w:line="222" w:lineRule="auto"/>
        <w:ind w:left="582"/>
        <w:rPr>
          <w:sz w:val="28"/>
          <w:szCs w:val="28"/>
        </w:rPr>
      </w:pPr>
      <w:r>
        <w:rPr>
          <w:rFonts w:ascii="Times New Roman" w:hAnsi="Times New Roman" w:eastAsia="Times New Roman" w:cs="Times New Roman"/>
          <w:b/>
          <w:bCs/>
          <w:spacing w:val="-1"/>
          <w:sz w:val="28"/>
          <w:szCs w:val="28"/>
        </w:rPr>
        <w:t>4.</w:t>
      </w:r>
      <w:r>
        <w:rPr>
          <w:spacing w:val="-1"/>
          <w:sz w:val="28"/>
          <w:szCs w:val="28"/>
          <w14:textOutline w14:w="5103" w14:cap="flat" w14:cmpd="sng">
            <w14:solidFill>
              <w14:srgbClr w14:val="000000"/>
            </w14:solidFill>
            <w14:prstDash w14:val="solid"/>
            <w14:miter w14:val="10"/>
          </w14:textOutline>
        </w:rPr>
        <w:t>产出成本分析（</w:t>
      </w:r>
      <w:r>
        <w:rPr>
          <w:rFonts w:ascii="Times New Roman" w:hAnsi="Times New Roman" w:eastAsia="Times New Roman" w:cs="Times New Roman"/>
          <w:b/>
          <w:bCs/>
          <w:spacing w:val="-1"/>
          <w:sz w:val="28"/>
          <w:szCs w:val="28"/>
        </w:rPr>
        <w:t>C4</w:t>
      </w:r>
      <w:r>
        <w:rPr>
          <w:spacing w:val="-1"/>
          <w:sz w:val="28"/>
          <w:szCs w:val="28"/>
          <w14:textOutline w14:w="5103" w14:cap="flat" w14:cmpd="sng">
            <w14:solidFill>
              <w14:srgbClr w14:val="000000"/>
            </w14:solidFill>
            <w14:prstDash w14:val="solid"/>
            <w14:miter w14:val="10"/>
          </w14:textOutline>
        </w:rPr>
        <w:t>）</w:t>
      </w:r>
    </w:p>
    <w:p>
      <w:pPr>
        <w:spacing w:line="254" w:lineRule="auto"/>
        <w:rPr>
          <w:rFonts w:ascii="Arial"/>
          <w:sz w:val="21"/>
        </w:rPr>
      </w:pPr>
    </w:p>
    <w:p>
      <w:pPr>
        <w:pStyle w:val="2"/>
        <w:spacing w:before="92" w:line="222" w:lineRule="auto"/>
        <w:ind w:left="592"/>
        <w:rPr>
          <w:sz w:val="28"/>
          <w:szCs w:val="28"/>
        </w:rPr>
      </w:pPr>
      <w:r>
        <w:rPr>
          <w:spacing w:val="-2"/>
          <w:sz w:val="28"/>
          <w:szCs w:val="28"/>
        </w:rPr>
        <w:t>（</w:t>
      </w:r>
      <w:r>
        <w:rPr>
          <w:rFonts w:ascii="Times New Roman" w:hAnsi="Times New Roman" w:eastAsia="Times New Roman" w:cs="Times New Roman"/>
          <w:spacing w:val="-2"/>
          <w:sz w:val="28"/>
          <w:szCs w:val="28"/>
        </w:rPr>
        <w:t>1</w:t>
      </w:r>
      <w:r>
        <w:rPr>
          <w:spacing w:val="-2"/>
          <w:sz w:val="28"/>
          <w:szCs w:val="28"/>
        </w:rPr>
        <w:t>）成本节约率（</w:t>
      </w:r>
      <w:r>
        <w:rPr>
          <w:rFonts w:ascii="Times New Roman" w:hAnsi="Times New Roman" w:eastAsia="Times New Roman" w:cs="Times New Roman"/>
          <w:spacing w:val="-2"/>
          <w:sz w:val="28"/>
          <w:szCs w:val="28"/>
        </w:rPr>
        <w:t>C401</w:t>
      </w:r>
      <w:r>
        <w:rPr>
          <w:spacing w:val="-2"/>
          <w:sz w:val="28"/>
          <w:szCs w:val="28"/>
        </w:rPr>
        <w:t>）</w:t>
      </w:r>
    </w:p>
    <w:p>
      <w:pPr>
        <w:pStyle w:val="2"/>
        <w:spacing w:before="289" w:line="411" w:lineRule="auto"/>
        <w:ind w:left="19" w:firstLine="573"/>
        <w:rPr>
          <w:sz w:val="28"/>
          <w:szCs w:val="28"/>
        </w:rPr>
      </w:pPr>
      <w:r>
        <w:rPr>
          <w:spacing w:val="-6"/>
          <w:sz w:val="28"/>
          <w:szCs w:val="28"/>
        </w:rPr>
        <w:t>项目预算资金总额为</w:t>
      </w:r>
      <w:r>
        <w:rPr>
          <w:spacing w:val="-66"/>
          <w:sz w:val="28"/>
          <w:szCs w:val="28"/>
        </w:rPr>
        <w:t xml:space="preserve"> </w:t>
      </w:r>
      <w:r>
        <w:rPr>
          <w:rFonts w:ascii="Times New Roman" w:hAnsi="Times New Roman" w:eastAsia="Times New Roman" w:cs="Times New Roman"/>
          <w:spacing w:val="-6"/>
          <w:sz w:val="28"/>
          <w:szCs w:val="28"/>
        </w:rPr>
        <w:t>487.00</w:t>
      </w:r>
      <w:r>
        <w:rPr>
          <w:rFonts w:ascii="Times New Roman" w:hAnsi="Times New Roman" w:eastAsia="Times New Roman" w:cs="Times New Roman"/>
          <w:spacing w:val="19"/>
          <w:sz w:val="28"/>
          <w:szCs w:val="28"/>
        </w:rPr>
        <w:t xml:space="preserve"> </w:t>
      </w:r>
      <w:r>
        <w:rPr>
          <w:spacing w:val="-6"/>
          <w:sz w:val="28"/>
          <w:szCs w:val="28"/>
        </w:rPr>
        <w:t>万元，实</w:t>
      </w:r>
      <w:r>
        <w:rPr>
          <w:spacing w:val="-7"/>
          <w:sz w:val="28"/>
          <w:szCs w:val="28"/>
        </w:rPr>
        <w:t>际支出总额为</w:t>
      </w:r>
      <w:r>
        <w:rPr>
          <w:spacing w:val="-66"/>
          <w:sz w:val="28"/>
          <w:szCs w:val="28"/>
        </w:rPr>
        <w:t xml:space="preserve"> </w:t>
      </w:r>
      <w:r>
        <w:rPr>
          <w:rFonts w:ascii="Times New Roman" w:hAnsi="Times New Roman" w:eastAsia="Times New Roman" w:cs="Times New Roman"/>
          <w:spacing w:val="-7"/>
          <w:sz w:val="28"/>
          <w:szCs w:val="28"/>
        </w:rPr>
        <w:t>487.00</w:t>
      </w:r>
      <w:r>
        <w:rPr>
          <w:rFonts w:ascii="Times New Roman" w:hAnsi="Times New Roman" w:eastAsia="Times New Roman" w:cs="Times New Roman"/>
          <w:spacing w:val="19"/>
          <w:sz w:val="28"/>
          <w:szCs w:val="28"/>
        </w:rPr>
        <w:t xml:space="preserve"> </w:t>
      </w:r>
      <w:r>
        <w:rPr>
          <w:spacing w:val="-7"/>
          <w:sz w:val="28"/>
          <w:szCs w:val="28"/>
        </w:rPr>
        <w:t>万元，</w:t>
      </w:r>
      <w:r>
        <w:rPr>
          <w:sz w:val="28"/>
          <w:szCs w:val="28"/>
        </w:rPr>
        <w:t xml:space="preserve"> </w:t>
      </w:r>
      <w:r>
        <w:rPr>
          <w:spacing w:val="-1"/>
          <w:sz w:val="28"/>
          <w:szCs w:val="28"/>
        </w:rPr>
        <w:t>成本未超过预算，成本节约率</w:t>
      </w:r>
      <w:r>
        <w:rPr>
          <w:rFonts w:ascii="Times New Roman" w:hAnsi="Times New Roman" w:eastAsia="Times New Roman" w:cs="Times New Roman"/>
          <w:spacing w:val="-1"/>
          <w:sz w:val="28"/>
          <w:szCs w:val="28"/>
        </w:rPr>
        <w:t>=[</w:t>
      </w:r>
      <w:r>
        <w:rPr>
          <w:spacing w:val="-1"/>
          <w:sz w:val="28"/>
          <w:szCs w:val="28"/>
        </w:rPr>
        <w:t>计划成本</w:t>
      </w:r>
      <w:r>
        <w:rPr>
          <w:rFonts w:ascii="Times New Roman" w:hAnsi="Times New Roman" w:eastAsia="Times New Roman" w:cs="Times New Roman"/>
          <w:spacing w:val="-1"/>
          <w:sz w:val="28"/>
          <w:szCs w:val="28"/>
        </w:rPr>
        <w:t>-</w:t>
      </w:r>
      <w:r>
        <w:rPr>
          <w:spacing w:val="-1"/>
          <w:sz w:val="28"/>
          <w:szCs w:val="28"/>
        </w:rPr>
        <w:t>实际成本</w:t>
      </w:r>
      <w:r>
        <w:rPr>
          <w:rFonts w:ascii="Times New Roman" w:hAnsi="Times New Roman" w:eastAsia="Times New Roman" w:cs="Times New Roman"/>
          <w:spacing w:val="-1"/>
          <w:sz w:val="28"/>
          <w:szCs w:val="28"/>
        </w:rPr>
        <w:t>/</w:t>
      </w:r>
      <w:r>
        <w:rPr>
          <w:spacing w:val="-1"/>
          <w:sz w:val="28"/>
          <w:szCs w:val="28"/>
        </w:rPr>
        <w:t>计划成</w:t>
      </w:r>
      <w:r>
        <w:rPr>
          <w:spacing w:val="-2"/>
          <w:sz w:val="28"/>
          <w:szCs w:val="28"/>
        </w:rPr>
        <w:t>本</w:t>
      </w:r>
      <w:r>
        <w:rPr>
          <w:rFonts w:ascii="Times New Roman" w:hAnsi="Times New Roman" w:eastAsia="Times New Roman" w:cs="Times New Roman"/>
          <w:spacing w:val="-2"/>
          <w:sz w:val="28"/>
          <w:szCs w:val="28"/>
        </w:rPr>
        <w:t>]*</w:t>
      </w:r>
      <w:r>
        <w:rPr>
          <w:rFonts w:ascii="Times New Roman" w:hAnsi="Times New Roman" w:eastAsia="Times New Roman" w:cs="Times New Roman"/>
          <w:spacing w:val="-36"/>
          <w:sz w:val="28"/>
          <w:szCs w:val="28"/>
        </w:rPr>
        <w:t xml:space="preserve"> </w:t>
      </w:r>
      <w:r>
        <w:rPr>
          <w:rFonts w:ascii="Times New Roman" w:hAnsi="Times New Roman" w:eastAsia="Times New Roman" w:cs="Times New Roman"/>
          <w:spacing w:val="-2"/>
          <w:sz w:val="28"/>
          <w:szCs w:val="28"/>
        </w:rPr>
        <w:t>100%</w:t>
      </w:r>
      <w:r>
        <w:rPr>
          <w:rFonts w:ascii="Times New Roman" w:hAnsi="Times New Roman" w:eastAsia="Times New Roman" w:cs="Times New Roman"/>
          <w:sz w:val="28"/>
          <w:szCs w:val="28"/>
        </w:rPr>
        <w:t xml:space="preserve">  =[(487.00-487.00)/487.00]*</w:t>
      </w:r>
      <w:r>
        <w:rPr>
          <w:rFonts w:ascii="Times New Roman" w:hAnsi="Times New Roman" w:eastAsia="Times New Roman" w:cs="Times New Roman"/>
          <w:spacing w:val="-22"/>
          <w:sz w:val="28"/>
          <w:szCs w:val="28"/>
        </w:rPr>
        <w:t xml:space="preserve"> </w:t>
      </w:r>
      <w:r>
        <w:rPr>
          <w:rFonts w:ascii="Times New Roman" w:hAnsi="Times New Roman" w:eastAsia="Times New Roman" w:cs="Times New Roman"/>
          <w:sz w:val="28"/>
          <w:szCs w:val="28"/>
        </w:rPr>
        <w:t>100%=0.0%</w:t>
      </w:r>
      <w:r>
        <w:rPr>
          <w:rFonts w:ascii="Times New Roman" w:hAnsi="Times New Roman" w:eastAsia="Times New Roman" w:cs="Times New Roman"/>
          <w:spacing w:val="-30"/>
          <w:sz w:val="28"/>
          <w:szCs w:val="28"/>
        </w:rPr>
        <w:t xml:space="preserve"> </w:t>
      </w:r>
      <w:r>
        <w:rPr>
          <w:sz w:val="28"/>
          <w:szCs w:val="28"/>
        </w:rPr>
        <w:t>。综上，该指标满分</w:t>
      </w:r>
      <w:r>
        <w:rPr>
          <w:spacing w:val="-51"/>
          <w:sz w:val="28"/>
          <w:szCs w:val="28"/>
        </w:rPr>
        <w:t xml:space="preserve"> </w:t>
      </w:r>
      <w:r>
        <w:rPr>
          <w:rFonts w:ascii="Times New Roman" w:hAnsi="Times New Roman" w:eastAsia="Times New Roman" w:cs="Times New Roman"/>
          <w:sz w:val="28"/>
          <w:szCs w:val="28"/>
        </w:rPr>
        <w:t>8</w:t>
      </w:r>
      <w:r>
        <w:rPr>
          <w:rFonts w:ascii="Times New Roman" w:hAnsi="Times New Roman" w:eastAsia="Times New Roman" w:cs="Times New Roman"/>
          <w:spacing w:val="25"/>
          <w:w w:val="101"/>
          <w:sz w:val="28"/>
          <w:szCs w:val="28"/>
        </w:rPr>
        <w:t xml:space="preserve"> </w:t>
      </w:r>
      <w:r>
        <w:rPr>
          <w:sz w:val="28"/>
          <w:szCs w:val="28"/>
        </w:rPr>
        <w:t>分，得</w:t>
      </w:r>
    </w:p>
    <w:p>
      <w:pPr>
        <w:pStyle w:val="2"/>
        <w:spacing w:before="1" w:line="224" w:lineRule="auto"/>
        <w:ind w:left="36"/>
        <w:rPr>
          <w:sz w:val="28"/>
          <w:szCs w:val="28"/>
        </w:rPr>
      </w:pPr>
      <w:r>
        <w:rPr>
          <w:spacing w:val="-19"/>
          <w:sz w:val="28"/>
          <w:szCs w:val="28"/>
        </w:rPr>
        <w:t>分</w:t>
      </w:r>
      <w:r>
        <w:rPr>
          <w:spacing w:val="-37"/>
          <w:sz w:val="28"/>
          <w:szCs w:val="28"/>
        </w:rPr>
        <w:t xml:space="preserve"> </w:t>
      </w:r>
      <w:r>
        <w:rPr>
          <w:rFonts w:ascii="Times New Roman" w:hAnsi="Times New Roman" w:eastAsia="Times New Roman" w:cs="Times New Roman"/>
          <w:spacing w:val="-19"/>
          <w:sz w:val="28"/>
          <w:szCs w:val="28"/>
        </w:rPr>
        <w:t>1</w:t>
      </w:r>
      <w:r>
        <w:rPr>
          <w:rFonts w:ascii="Times New Roman" w:hAnsi="Times New Roman" w:eastAsia="Times New Roman" w:cs="Times New Roman"/>
          <w:spacing w:val="20"/>
          <w:sz w:val="28"/>
          <w:szCs w:val="28"/>
        </w:rPr>
        <w:t xml:space="preserve"> </w:t>
      </w:r>
      <w:r>
        <w:rPr>
          <w:spacing w:val="-19"/>
          <w:sz w:val="28"/>
          <w:szCs w:val="28"/>
        </w:rPr>
        <w:t>分。</w:t>
      </w:r>
    </w:p>
    <w:p>
      <w:pPr>
        <w:spacing w:line="311" w:lineRule="auto"/>
        <w:rPr>
          <w:rFonts w:ascii="Arial"/>
          <w:sz w:val="21"/>
        </w:rPr>
      </w:pPr>
    </w:p>
    <w:p>
      <w:pPr>
        <w:pStyle w:val="2"/>
        <w:spacing w:before="91" w:line="222" w:lineRule="auto"/>
        <w:ind w:left="592"/>
        <w:outlineLvl w:val="1"/>
        <w:rPr>
          <w:sz w:val="28"/>
          <w:szCs w:val="28"/>
        </w:rPr>
      </w:pPr>
      <w:bookmarkStart w:id="38" w:name="bookmark51"/>
      <w:bookmarkEnd w:id="38"/>
      <w:bookmarkStart w:id="39" w:name="bookmark24"/>
      <w:bookmarkEnd w:id="39"/>
      <w:r>
        <w:rPr>
          <w:spacing w:val="-2"/>
          <w:sz w:val="28"/>
          <w:szCs w:val="28"/>
          <w14:textOutline w14:w="5103" w14:cap="flat" w14:cmpd="sng">
            <w14:solidFill>
              <w14:srgbClr w14:val="000000"/>
            </w14:solidFill>
            <w14:prstDash w14:val="solid"/>
            <w14:miter w14:val="10"/>
          </w14:textOutline>
        </w:rPr>
        <w:t>（四）项目效益分析</w:t>
      </w:r>
    </w:p>
    <w:p>
      <w:pPr>
        <w:spacing w:line="253" w:lineRule="auto"/>
        <w:rPr>
          <w:rFonts w:ascii="Arial"/>
          <w:sz w:val="21"/>
        </w:rPr>
      </w:pPr>
    </w:p>
    <w:p>
      <w:pPr>
        <w:pStyle w:val="2"/>
        <w:spacing w:before="91" w:line="222" w:lineRule="auto"/>
        <w:ind w:left="592"/>
        <w:rPr>
          <w:sz w:val="28"/>
          <w:szCs w:val="28"/>
        </w:rPr>
      </w:pPr>
      <w:r>
        <w:rPr>
          <w:spacing w:val="-1"/>
          <w:sz w:val="28"/>
          <w:szCs w:val="28"/>
        </w:rPr>
        <w:t>项目效益是对项目实施效益及满意度进行分析，权重分</w:t>
      </w:r>
      <w:r>
        <w:rPr>
          <w:spacing w:val="-35"/>
          <w:sz w:val="28"/>
          <w:szCs w:val="28"/>
        </w:rPr>
        <w:t xml:space="preserve"> </w:t>
      </w:r>
      <w:r>
        <w:rPr>
          <w:rFonts w:ascii="Times New Roman" w:hAnsi="Times New Roman" w:eastAsia="Times New Roman" w:cs="Times New Roman"/>
          <w:spacing w:val="-2"/>
          <w:sz w:val="28"/>
          <w:szCs w:val="28"/>
        </w:rPr>
        <w:t>15</w:t>
      </w:r>
      <w:r>
        <w:rPr>
          <w:rFonts w:ascii="Times New Roman" w:hAnsi="Times New Roman" w:eastAsia="Times New Roman" w:cs="Times New Roman"/>
          <w:spacing w:val="22"/>
          <w:w w:val="101"/>
          <w:sz w:val="28"/>
          <w:szCs w:val="28"/>
        </w:rPr>
        <w:t xml:space="preserve"> </w:t>
      </w:r>
      <w:r>
        <w:rPr>
          <w:spacing w:val="-2"/>
          <w:sz w:val="28"/>
          <w:szCs w:val="28"/>
        </w:rPr>
        <w:t>分，</w:t>
      </w:r>
    </w:p>
    <w:p>
      <w:pPr>
        <w:spacing w:line="222" w:lineRule="auto"/>
        <w:rPr>
          <w:sz w:val="28"/>
          <w:szCs w:val="28"/>
        </w:rPr>
        <w:sectPr>
          <w:footerReference r:id="rId55" w:type="default"/>
          <w:pgSz w:w="11906" w:h="16839"/>
          <w:pgMar w:top="1431" w:right="1718" w:bottom="1223" w:left="1785" w:header="0" w:footer="1048" w:gutter="0"/>
          <w:cols w:space="720" w:num="1"/>
        </w:sectPr>
      </w:pPr>
    </w:p>
    <w:p>
      <w:pPr>
        <w:pStyle w:val="2"/>
        <w:spacing w:before="164" w:line="223" w:lineRule="auto"/>
        <w:ind w:left="136"/>
        <w:rPr>
          <w:sz w:val="28"/>
          <w:szCs w:val="28"/>
        </w:rPr>
      </w:pPr>
      <w:r>
        <w:rPr>
          <w:spacing w:val="-5"/>
          <w:sz w:val="28"/>
          <w:szCs w:val="28"/>
        </w:rPr>
        <w:t>实际得分</w:t>
      </w:r>
      <w:r>
        <w:rPr>
          <w:spacing w:val="-38"/>
          <w:sz w:val="28"/>
          <w:szCs w:val="28"/>
        </w:rPr>
        <w:t xml:space="preserve"> </w:t>
      </w:r>
      <w:r>
        <w:rPr>
          <w:rFonts w:ascii="Times New Roman" w:hAnsi="Times New Roman" w:eastAsia="Times New Roman" w:cs="Times New Roman"/>
          <w:spacing w:val="-5"/>
          <w:sz w:val="28"/>
          <w:szCs w:val="28"/>
        </w:rPr>
        <w:t>15</w:t>
      </w:r>
      <w:r>
        <w:rPr>
          <w:rFonts w:ascii="Times New Roman" w:hAnsi="Times New Roman" w:eastAsia="Times New Roman" w:cs="Times New Roman"/>
          <w:spacing w:val="20"/>
          <w:sz w:val="28"/>
          <w:szCs w:val="28"/>
        </w:rPr>
        <w:t xml:space="preserve"> </w:t>
      </w:r>
      <w:r>
        <w:rPr>
          <w:spacing w:val="-5"/>
          <w:sz w:val="28"/>
          <w:szCs w:val="28"/>
        </w:rPr>
        <w:t>分，得分率</w:t>
      </w:r>
      <w:r>
        <w:rPr>
          <w:spacing w:val="-40"/>
          <w:sz w:val="28"/>
          <w:szCs w:val="28"/>
        </w:rPr>
        <w:t xml:space="preserve"> </w:t>
      </w:r>
      <w:r>
        <w:rPr>
          <w:rFonts w:ascii="Times New Roman" w:hAnsi="Times New Roman" w:eastAsia="Times New Roman" w:cs="Times New Roman"/>
          <w:spacing w:val="-5"/>
          <w:sz w:val="28"/>
          <w:szCs w:val="28"/>
        </w:rPr>
        <w:t>100%</w:t>
      </w:r>
      <w:r>
        <w:rPr>
          <w:rFonts w:ascii="Times New Roman" w:hAnsi="Times New Roman" w:eastAsia="Times New Roman" w:cs="Times New Roman"/>
          <w:spacing w:val="-32"/>
          <w:sz w:val="28"/>
          <w:szCs w:val="28"/>
        </w:rPr>
        <w:t xml:space="preserve"> </w:t>
      </w:r>
      <w:r>
        <w:rPr>
          <w:spacing w:val="-5"/>
          <w:sz w:val="28"/>
          <w:szCs w:val="28"/>
        </w:rPr>
        <w:t>。各指标得分情况见表</w:t>
      </w:r>
      <w:r>
        <w:rPr>
          <w:spacing w:val="-66"/>
          <w:sz w:val="28"/>
          <w:szCs w:val="28"/>
        </w:rPr>
        <w:t xml:space="preserve"> </w:t>
      </w:r>
      <w:r>
        <w:rPr>
          <w:rFonts w:ascii="Times New Roman" w:hAnsi="Times New Roman" w:eastAsia="Times New Roman" w:cs="Times New Roman"/>
          <w:spacing w:val="-5"/>
          <w:sz w:val="28"/>
          <w:szCs w:val="28"/>
        </w:rPr>
        <w:t>4</w:t>
      </w:r>
      <w:r>
        <w:rPr>
          <w:rFonts w:ascii="Times New Roman" w:hAnsi="Times New Roman" w:eastAsia="Times New Roman" w:cs="Times New Roman"/>
          <w:spacing w:val="-6"/>
          <w:sz w:val="28"/>
          <w:szCs w:val="28"/>
        </w:rPr>
        <w:t>-4</w:t>
      </w:r>
      <w:r>
        <w:rPr>
          <w:spacing w:val="-6"/>
          <w:sz w:val="28"/>
          <w:szCs w:val="28"/>
        </w:rPr>
        <w:t>。</w:t>
      </w:r>
    </w:p>
    <w:p>
      <w:pPr>
        <w:pStyle w:val="2"/>
        <w:spacing w:before="309" w:line="222" w:lineRule="auto"/>
        <w:ind w:left="2768"/>
        <w:rPr>
          <w:sz w:val="24"/>
          <w:szCs w:val="24"/>
        </w:rPr>
      </w:pPr>
      <w:r>
        <w:rPr>
          <w:spacing w:val="-2"/>
          <w:sz w:val="24"/>
          <w:szCs w:val="24"/>
          <w14:textOutline w14:w="4358" w14:cap="flat" w14:cmpd="sng">
            <w14:solidFill>
              <w14:srgbClr w14:val="000000"/>
            </w14:solidFill>
            <w14:prstDash w14:val="solid"/>
            <w14:miter w14:val="10"/>
          </w14:textOutline>
        </w:rPr>
        <w:t>表</w:t>
      </w:r>
      <w:r>
        <w:rPr>
          <w:spacing w:val="-42"/>
          <w:sz w:val="24"/>
          <w:szCs w:val="24"/>
        </w:rPr>
        <w:t xml:space="preserve"> </w:t>
      </w:r>
      <w:r>
        <w:rPr>
          <w:rFonts w:ascii="Times New Roman" w:hAnsi="Times New Roman" w:eastAsia="Times New Roman" w:cs="Times New Roman"/>
          <w:b/>
          <w:bCs/>
          <w:spacing w:val="-2"/>
          <w:sz w:val="24"/>
          <w:szCs w:val="24"/>
        </w:rPr>
        <w:t>4-4</w:t>
      </w:r>
      <w:r>
        <w:rPr>
          <w:spacing w:val="-2"/>
          <w:sz w:val="24"/>
          <w:szCs w:val="24"/>
          <w14:textOutline w14:w="4358" w14:cap="flat" w14:cmpd="sng">
            <w14:solidFill>
              <w14:srgbClr w14:val="000000"/>
            </w14:solidFill>
            <w14:prstDash w14:val="solid"/>
            <w14:miter w14:val="10"/>
          </w14:textOutline>
        </w:rPr>
        <w:t>：项目效益指标及分值</w:t>
      </w:r>
    </w:p>
    <w:p>
      <w:pPr>
        <w:spacing w:line="156"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877"/>
        <w:gridCol w:w="994"/>
        <w:gridCol w:w="573"/>
        <w:gridCol w:w="2291"/>
        <w:gridCol w:w="24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87" w:type="dxa"/>
            <w:shd w:val="clear" w:color="auto" w:fill="A6A6A6"/>
            <w:vAlign w:val="top"/>
          </w:tcPr>
          <w:p>
            <w:pPr>
              <w:pStyle w:val="6"/>
              <w:spacing w:before="46" w:line="244" w:lineRule="auto"/>
              <w:ind w:left="164" w:right="153" w:firstLine="3"/>
              <w:rPr>
                <w:sz w:val="24"/>
                <w:szCs w:val="24"/>
              </w:rPr>
            </w:pPr>
            <w:r>
              <w:rPr>
                <w:spacing w:val="-10"/>
                <w:sz w:val="24"/>
                <w:szCs w:val="24"/>
                <w14:textOutline w14:w="4358" w14:cap="flat" w14:cmpd="sng">
                  <w14:solidFill>
                    <w14:srgbClr w14:val="000000"/>
                  </w14:solidFill>
                  <w14:prstDash w14:val="solid"/>
                  <w14:miter w14:val="10"/>
                </w14:textOutline>
              </w:rPr>
              <w:t>一级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877" w:type="dxa"/>
            <w:shd w:val="clear" w:color="auto" w:fill="A6A6A6"/>
            <w:vAlign w:val="top"/>
          </w:tcPr>
          <w:p>
            <w:pPr>
              <w:pStyle w:val="6"/>
              <w:spacing w:before="46" w:line="346" w:lineRule="exact"/>
              <w:ind w:left="217"/>
              <w:rPr>
                <w:sz w:val="24"/>
                <w:szCs w:val="24"/>
              </w:rPr>
            </w:pPr>
            <w:r>
              <w:rPr>
                <w:spacing w:val="-3"/>
                <w:position w:val="7"/>
                <w:sz w:val="24"/>
                <w:szCs w:val="24"/>
                <w14:textOutline w14:w="4358" w14:cap="flat" w14:cmpd="sng">
                  <w14:solidFill>
                    <w14:srgbClr w14:val="000000"/>
                  </w14:solidFill>
                  <w14:prstDash w14:val="solid"/>
                  <w14:miter w14:val="10"/>
                </w14:textOutline>
              </w:rPr>
              <w:t>二级</w:t>
            </w:r>
          </w:p>
          <w:p>
            <w:pPr>
              <w:pStyle w:val="6"/>
              <w:spacing w:line="222" w:lineRule="auto"/>
              <w:ind w:left="210"/>
              <w:rPr>
                <w:sz w:val="24"/>
                <w:szCs w:val="24"/>
              </w:rPr>
            </w:pPr>
            <w:r>
              <w:rPr>
                <w:spacing w:val="-8"/>
                <w:sz w:val="24"/>
                <w:szCs w:val="24"/>
                <w14:textOutline w14:w="4358" w14:cap="flat" w14:cmpd="sng">
                  <w14:solidFill>
                    <w14:srgbClr w14:val="000000"/>
                  </w14:solidFill>
                  <w14:prstDash w14:val="solid"/>
                  <w14:miter w14:val="10"/>
                </w14:textOutline>
              </w:rPr>
              <w:t>指标</w:t>
            </w:r>
          </w:p>
        </w:tc>
        <w:tc>
          <w:tcPr>
            <w:tcW w:w="994" w:type="dxa"/>
            <w:shd w:val="clear" w:color="auto" w:fill="A6A6A6"/>
            <w:vAlign w:val="top"/>
          </w:tcPr>
          <w:p>
            <w:pPr>
              <w:pStyle w:val="6"/>
              <w:spacing w:before="46" w:line="244" w:lineRule="auto"/>
              <w:ind w:left="387" w:right="133" w:hanging="232"/>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573" w:type="dxa"/>
            <w:shd w:val="clear" w:color="auto" w:fill="A6A6A6"/>
            <w:textDirection w:val="tbRlV"/>
            <w:vAlign w:val="top"/>
          </w:tcPr>
          <w:p>
            <w:pPr>
              <w:pStyle w:val="6"/>
              <w:spacing w:before="163" w:line="203" w:lineRule="auto"/>
              <w:ind w:left="46"/>
              <w:rPr>
                <w:sz w:val="24"/>
                <w:szCs w:val="24"/>
              </w:rPr>
            </w:pPr>
            <w:r>
              <w:rPr>
                <w:spacing w:val="5"/>
                <w:sz w:val="24"/>
                <w:szCs w:val="24"/>
                <w14:textOutline w14:w="4358" w14:cap="flat" w14:cmpd="sng">
                  <w14:solidFill>
                    <w14:srgbClr w14:val="000000"/>
                  </w14:solidFill>
                  <w14:prstDash w14:val="solid"/>
                  <w14:miter w14:val="10"/>
                </w14:textOutline>
              </w:rPr>
              <w:t>分</w:t>
            </w:r>
            <w:r>
              <w:rPr>
                <w:spacing w:val="-20"/>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2291" w:type="dxa"/>
            <w:shd w:val="clear" w:color="auto" w:fill="A6A6A6"/>
            <w:vAlign w:val="top"/>
          </w:tcPr>
          <w:p>
            <w:pPr>
              <w:pStyle w:val="6"/>
              <w:spacing w:before="219" w:line="222" w:lineRule="auto"/>
              <w:ind w:left="678"/>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2400" w:type="dxa"/>
            <w:shd w:val="clear" w:color="auto" w:fill="A6A6A6"/>
            <w:vAlign w:val="top"/>
          </w:tcPr>
          <w:p>
            <w:pPr>
              <w:pStyle w:val="6"/>
              <w:spacing w:before="219" w:line="222" w:lineRule="auto"/>
              <w:ind w:left="738"/>
              <w:rPr>
                <w:sz w:val="24"/>
                <w:szCs w:val="24"/>
              </w:rPr>
            </w:pPr>
            <w:r>
              <w:rPr>
                <w:spacing w:val="-5"/>
                <w:sz w:val="24"/>
                <w:szCs w:val="24"/>
                <w14:textOutline w14:w="4358" w14:cap="flat" w14:cmpd="sng">
                  <w14:solidFill>
                    <w14:srgbClr w14:val="000000"/>
                  </w14:solidFill>
                  <w14:prstDash w14:val="solid"/>
                  <w14:miter w14:val="10"/>
                </w14:textOutline>
              </w:rPr>
              <w:t>完成情况</w:t>
            </w:r>
          </w:p>
        </w:tc>
        <w:tc>
          <w:tcPr>
            <w:tcW w:w="604" w:type="dxa"/>
            <w:shd w:val="clear" w:color="auto" w:fill="A6A6A6"/>
            <w:textDirection w:val="tbRlV"/>
            <w:vAlign w:val="top"/>
          </w:tcPr>
          <w:p>
            <w:pPr>
              <w:pStyle w:val="6"/>
              <w:spacing w:before="181" w:line="201" w:lineRule="auto"/>
              <w:ind w:left="46"/>
              <w:rPr>
                <w:sz w:val="24"/>
                <w:szCs w:val="24"/>
              </w:rPr>
            </w:pPr>
            <w:r>
              <w:rPr>
                <w:spacing w:val="5"/>
                <w:sz w:val="24"/>
                <w:szCs w:val="24"/>
                <w14:textOutline w14:w="4358" w14:cap="flat" w14:cmpd="sng">
                  <w14:solidFill>
                    <w14:srgbClr w14:val="000000"/>
                  </w14:solidFill>
                  <w14:prstDash w14:val="solid"/>
                  <w14:miter w14:val="10"/>
                </w14:textOutline>
              </w:rPr>
              <w:t>得</w:t>
            </w:r>
            <w:r>
              <w:rPr>
                <w:spacing w:val="-20"/>
                <w:sz w:val="24"/>
                <w:szCs w:val="24"/>
              </w:rPr>
              <w:t xml:space="preserve"> </w:t>
            </w:r>
            <w:r>
              <w:rPr>
                <w:spacing w:val="5"/>
                <w:sz w:val="24"/>
                <w:szCs w:val="24"/>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4" w:hRule="atLeast"/>
        </w:trPr>
        <w:tc>
          <w:tcPr>
            <w:tcW w:w="787"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69" w:line="185" w:lineRule="auto"/>
              <w:ind w:left="308"/>
              <w:rPr>
                <w:rFonts w:ascii="Times New Roman" w:hAnsi="Times New Roman" w:eastAsia="Times New Roman" w:cs="Times New Roman"/>
                <w:sz w:val="24"/>
                <w:szCs w:val="24"/>
              </w:rPr>
            </w:pPr>
            <w:r>
              <w:rPr>
                <w:rFonts w:ascii="Times New Roman" w:hAnsi="Times New Roman" w:eastAsia="Times New Roman" w:cs="Times New Roman"/>
                <w:sz w:val="24"/>
                <w:szCs w:val="24"/>
              </w:rPr>
              <w:t>D</w:t>
            </w:r>
          </w:p>
          <w:p>
            <w:pPr>
              <w:pStyle w:val="6"/>
              <w:spacing w:before="40" w:line="257" w:lineRule="auto"/>
              <w:ind w:left="169" w:right="151" w:firstLine="120"/>
              <w:jc w:val="both"/>
              <w:rPr>
                <w:sz w:val="24"/>
                <w:szCs w:val="24"/>
              </w:rPr>
            </w:pPr>
            <w:r>
              <w:rPr>
                <w:spacing w:val="-20"/>
                <w:sz w:val="24"/>
                <w:szCs w:val="24"/>
              </w:rPr>
              <w:t>效</w:t>
            </w:r>
            <w:r>
              <w:rPr>
                <w:sz w:val="24"/>
                <w:szCs w:val="24"/>
              </w:rPr>
              <w:t xml:space="preserve">  </w:t>
            </w:r>
            <w:r>
              <w:rPr>
                <w:spacing w:val="41"/>
                <w:w w:val="125"/>
                <w:sz w:val="24"/>
                <w:szCs w:val="24"/>
              </w:rPr>
              <w:t>益</w:t>
            </w:r>
            <w:r>
              <w:rPr>
                <w:sz w:val="24"/>
                <w:szCs w:val="24"/>
              </w:rPr>
              <w:t xml:space="preserve">  </w:t>
            </w:r>
            <w:r>
              <w:rPr>
                <w:spacing w:val="-7"/>
                <w:sz w:val="24"/>
                <w:szCs w:val="24"/>
              </w:rPr>
              <w:t>（</w:t>
            </w:r>
            <w:r>
              <w:rPr>
                <w:rFonts w:ascii="Times New Roman" w:hAnsi="Times New Roman" w:eastAsia="Times New Roman" w:cs="Times New Roman"/>
                <w:spacing w:val="-7"/>
                <w:sz w:val="24"/>
                <w:szCs w:val="24"/>
              </w:rPr>
              <w:t>15</w:t>
            </w:r>
            <w:r>
              <w:rPr>
                <w:rFonts w:ascii="Times New Roman" w:hAnsi="Times New Roman" w:eastAsia="Times New Roman" w:cs="Times New Roman"/>
                <w:spacing w:val="1"/>
                <w:sz w:val="24"/>
                <w:szCs w:val="24"/>
              </w:rPr>
              <w:t xml:space="preserve"> </w:t>
            </w:r>
            <w:r>
              <w:rPr>
                <w:spacing w:val="-10"/>
                <w:sz w:val="24"/>
                <w:szCs w:val="24"/>
              </w:rPr>
              <w:t>分）</w:t>
            </w:r>
          </w:p>
        </w:tc>
        <w:tc>
          <w:tcPr>
            <w:tcW w:w="877" w:type="dxa"/>
            <w:vMerge w:val="restart"/>
            <w:tcBorders>
              <w:bottom w:val="nil"/>
            </w:tcBorders>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55" w:lineRule="auto"/>
              <w:ind w:left="212" w:right="142" w:hanging="72"/>
              <w:jc w:val="both"/>
              <w:rPr>
                <w:sz w:val="24"/>
                <w:szCs w:val="24"/>
              </w:rPr>
            </w:pPr>
            <w:r>
              <w:rPr>
                <w:rFonts w:ascii="Times New Roman" w:hAnsi="Times New Roman" w:eastAsia="Times New Roman" w:cs="Times New Roman"/>
                <w:spacing w:val="-8"/>
                <w:sz w:val="24"/>
                <w:szCs w:val="24"/>
              </w:rPr>
              <w:t>D1</w:t>
            </w:r>
            <w:r>
              <w:rPr>
                <w:rFonts w:ascii="Times New Roman" w:hAnsi="Times New Roman" w:eastAsia="Times New Roman" w:cs="Times New Roman"/>
                <w:spacing w:val="18"/>
                <w:sz w:val="24"/>
                <w:szCs w:val="24"/>
              </w:rPr>
              <w:t xml:space="preserve"> </w:t>
            </w:r>
            <w:r>
              <w:rPr>
                <w:spacing w:val="-8"/>
                <w:sz w:val="24"/>
                <w:szCs w:val="24"/>
              </w:rPr>
              <w:t>项</w:t>
            </w:r>
            <w:r>
              <w:rPr>
                <w:sz w:val="24"/>
                <w:szCs w:val="24"/>
              </w:rPr>
              <w:t xml:space="preserve"> </w:t>
            </w:r>
            <w:r>
              <w:rPr>
                <w:spacing w:val="-10"/>
                <w:sz w:val="24"/>
                <w:szCs w:val="24"/>
              </w:rPr>
              <w:t>目效</w:t>
            </w:r>
            <w:r>
              <w:rPr>
                <w:sz w:val="24"/>
                <w:szCs w:val="24"/>
              </w:rPr>
              <w:t xml:space="preserve"> </w:t>
            </w:r>
            <w:r>
              <w:rPr>
                <w:spacing w:val="-10"/>
                <w:sz w:val="24"/>
                <w:szCs w:val="24"/>
              </w:rPr>
              <w:t>益）</w:t>
            </w:r>
          </w:p>
        </w:tc>
        <w:tc>
          <w:tcPr>
            <w:tcW w:w="994" w:type="dxa"/>
            <w:vAlign w:val="top"/>
          </w:tcPr>
          <w:p>
            <w:pPr>
              <w:spacing w:line="357" w:lineRule="auto"/>
              <w:rPr>
                <w:rFonts w:ascii="Arial"/>
                <w:sz w:val="21"/>
              </w:rPr>
            </w:pPr>
          </w:p>
          <w:p>
            <w:pPr>
              <w:spacing w:line="357" w:lineRule="auto"/>
              <w:rPr>
                <w:rFonts w:ascii="Arial"/>
                <w:sz w:val="21"/>
              </w:rPr>
            </w:pPr>
          </w:p>
          <w:p>
            <w:pPr>
              <w:pStyle w:val="6"/>
              <w:spacing w:before="69" w:line="251" w:lineRule="auto"/>
              <w:ind w:left="148" w:right="135" w:firstLine="82"/>
              <w:jc w:val="both"/>
              <w:rPr>
                <w:sz w:val="24"/>
                <w:szCs w:val="24"/>
              </w:rPr>
            </w:pPr>
            <w:r>
              <w:rPr>
                <w:rFonts w:ascii="Times New Roman" w:hAnsi="Times New Roman" w:eastAsia="Times New Roman" w:cs="Times New Roman"/>
                <w:spacing w:val="-2"/>
                <w:sz w:val="24"/>
                <w:szCs w:val="24"/>
              </w:rPr>
              <w:t xml:space="preserve">D101  </w:t>
            </w:r>
            <w:r>
              <w:rPr>
                <w:spacing w:val="-6"/>
                <w:sz w:val="24"/>
                <w:szCs w:val="24"/>
              </w:rPr>
              <w:t>提升政</w:t>
            </w:r>
            <w:r>
              <w:rPr>
                <w:spacing w:val="1"/>
                <w:sz w:val="24"/>
                <w:szCs w:val="24"/>
              </w:rPr>
              <w:t xml:space="preserve"> </w:t>
            </w:r>
            <w:r>
              <w:rPr>
                <w:spacing w:val="-6"/>
                <w:sz w:val="24"/>
                <w:szCs w:val="24"/>
              </w:rPr>
              <w:t>府公共</w:t>
            </w:r>
            <w:r>
              <w:rPr>
                <w:spacing w:val="1"/>
                <w:sz w:val="24"/>
                <w:szCs w:val="24"/>
              </w:rPr>
              <w:t xml:space="preserve"> </w:t>
            </w:r>
            <w:r>
              <w:rPr>
                <w:spacing w:val="-6"/>
                <w:sz w:val="24"/>
                <w:szCs w:val="24"/>
              </w:rPr>
              <w:t>服务管</w:t>
            </w:r>
            <w:r>
              <w:rPr>
                <w:spacing w:val="1"/>
                <w:sz w:val="24"/>
                <w:szCs w:val="24"/>
              </w:rPr>
              <w:t xml:space="preserve"> </w:t>
            </w:r>
            <w:r>
              <w:rPr>
                <w:spacing w:val="-6"/>
                <w:sz w:val="24"/>
                <w:szCs w:val="24"/>
              </w:rPr>
              <w:t>理水平</w:t>
            </w:r>
          </w:p>
        </w:tc>
        <w:tc>
          <w:tcPr>
            <w:tcW w:w="573" w:type="dxa"/>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91" w:type="dxa"/>
            <w:vAlign w:val="top"/>
          </w:tcPr>
          <w:p>
            <w:pPr>
              <w:pStyle w:val="6"/>
              <w:spacing w:before="212" w:line="262" w:lineRule="auto"/>
              <w:ind w:left="118" w:right="6" w:firstLine="3"/>
              <w:jc w:val="both"/>
              <w:rPr>
                <w:sz w:val="24"/>
                <w:szCs w:val="24"/>
              </w:rPr>
            </w:pPr>
            <w:r>
              <w:rPr>
                <w:spacing w:val="15"/>
                <w:sz w:val="24"/>
                <w:szCs w:val="24"/>
              </w:rPr>
              <w:t xml:space="preserve">项目实施后对改善 项目区社会服务质 </w:t>
            </w:r>
            <w:r>
              <w:rPr>
                <w:spacing w:val="-11"/>
                <w:sz w:val="24"/>
                <w:szCs w:val="24"/>
              </w:rPr>
              <w:t>量的影响程度，通过</w:t>
            </w:r>
            <w:r>
              <w:rPr>
                <w:sz w:val="24"/>
                <w:szCs w:val="24"/>
              </w:rPr>
              <w:t xml:space="preserve"> </w:t>
            </w:r>
            <w:r>
              <w:rPr>
                <w:spacing w:val="15"/>
                <w:sz w:val="24"/>
                <w:szCs w:val="24"/>
              </w:rPr>
              <w:t xml:space="preserve">问卷形式调查项目 是否有效提升政府 </w:t>
            </w:r>
            <w:r>
              <w:rPr>
                <w:sz w:val="24"/>
                <w:szCs w:val="24"/>
              </w:rPr>
              <w:t xml:space="preserve">公共服务管理水平。 </w:t>
            </w:r>
            <w:r>
              <w:rPr>
                <w:spacing w:val="15"/>
                <w:sz w:val="24"/>
                <w:szCs w:val="24"/>
              </w:rPr>
              <w:t xml:space="preserve">有效提升政府公共 </w:t>
            </w:r>
            <w:r>
              <w:rPr>
                <w:spacing w:val="-17"/>
                <w:sz w:val="24"/>
                <w:szCs w:val="24"/>
              </w:rPr>
              <w:t>服务管理水平（</w:t>
            </w:r>
            <w:r>
              <w:rPr>
                <w:rFonts w:ascii="Times New Roman" w:hAnsi="Times New Roman" w:eastAsia="Times New Roman" w:cs="Times New Roman"/>
                <w:spacing w:val="-17"/>
                <w:sz w:val="24"/>
                <w:szCs w:val="24"/>
              </w:rPr>
              <w:t xml:space="preserve">2 </w:t>
            </w:r>
            <w:r>
              <w:rPr>
                <w:spacing w:val="-17"/>
                <w:sz w:val="24"/>
                <w:szCs w:val="24"/>
              </w:rPr>
              <w:t>分）</w:t>
            </w:r>
          </w:p>
        </w:tc>
        <w:tc>
          <w:tcPr>
            <w:tcW w:w="2400" w:type="dxa"/>
            <w:vAlign w:val="top"/>
          </w:tcPr>
          <w:p>
            <w:pPr>
              <w:pStyle w:val="6"/>
              <w:spacing w:before="36" w:line="263" w:lineRule="auto"/>
              <w:ind w:left="110" w:right="102" w:firstLine="11"/>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项目满意度报告》， 所有参与问卷调查人</w:t>
            </w:r>
            <w:r>
              <w:rPr>
                <w:sz w:val="24"/>
                <w:szCs w:val="24"/>
              </w:rPr>
              <w:t xml:space="preserve"> </w:t>
            </w:r>
            <w:r>
              <w:rPr>
                <w:spacing w:val="2"/>
                <w:sz w:val="24"/>
                <w:szCs w:val="24"/>
              </w:rPr>
              <w:t>均认为该项目实施有 助于提升政府公共服</w:t>
            </w:r>
            <w:r>
              <w:rPr>
                <w:sz w:val="24"/>
                <w:szCs w:val="24"/>
              </w:rPr>
              <w:t xml:space="preserve"> </w:t>
            </w:r>
            <w:r>
              <w:rPr>
                <w:spacing w:val="-1"/>
                <w:sz w:val="24"/>
                <w:szCs w:val="24"/>
              </w:rPr>
              <w:t>务管理水平。</w:t>
            </w:r>
          </w:p>
        </w:tc>
        <w:tc>
          <w:tcPr>
            <w:tcW w:w="604" w:type="dxa"/>
            <w:vAlign w:val="top"/>
          </w:tcPr>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188" w:lineRule="auto"/>
              <w:ind w:left="24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3" w:hRule="atLeast"/>
        </w:trPr>
        <w:tc>
          <w:tcPr>
            <w:tcW w:w="787" w:type="dxa"/>
            <w:vMerge w:val="continue"/>
            <w:tcBorders>
              <w:top w:val="nil"/>
              <w:bottom w:val="nil"/>
            </w:tcBorders>
            <w:vAlign w:val="top"/>
          </w:tcPr>
          <w:p>
            <w:pPr>
              <w:rPr>
                <w:rFonts w:ascii="Arial"/>
                <w:sz w:val="21"/>
              </w:rPr>
            </w:pPr>
          </w:p>
        </w:tc>
        <w:tc>
          <w:tcPr>
            <w:tcW w:w="877" w:type="dxa"/>
            <w:vMerge w:val="continue"/>
            <w:tcBorders>
              <w:top w:val="nil"/>
              <w:bottom w:val="nil"/>
            </w:tcBorders>
            <w:vAlign w:val="top"/>
          </w:tcPr>
          <w:p>
            <w:pPr>
              <w:rPr>
                <w:rFonts w:ascii="Arial"/>
                <w:sz w:val="21"/>
              </w:rPr>
            </w:pPr>
          </w:p>
        </w:tc>
        <w:tc>
          <w:tcPr>
            <w:tcW w:w="994" w:type="dxa"/>
            <w:vAlign w:val="top"/>
          </w:tcPr>
          <w:p>
            <w:pPr>
              <w:spacing w:line="359" w:lineRule="auto"/>
              <w:rPr>
                <w:rFonts w:ascii="Arial"/>
                <w:sz w:val="21"/>
              </w:rPr>
            </w:pPr>
          </w:p>
          <w:p>
            <w:pPr>
              <w:spacing w:line="359"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D102</w:t>
            </w:r>
          </w:p>
          <w:p>
            <w:pPr>
              <w:pStyle w:val="6"/>
              <w:spacing w:before="39" w:line="223" w:lineRule="auto"/>
              <w:ind w:left="151"/>
              <w:rPr>
                <w:sz w:val="24"/>
                <w:szCs w:val="24"/>
              </w:rPr>
            </w:pPr>
            <w:r>
              <w:rPr>
                <w:spacing w:val="-6"/>
                <w:sz w:val="24"/>
                <w:szCs w:val="24"/>
              </w:rPr>
              <w:t>提升公</w:t>
            </w:r>
          </w:p>
          <w:p>
            <w:pPr>
              <w:pStyle w:val="6"/>
              <w:spacing w:before="58" w:line="222" w:lineRule="auto"/>
              <w:ind w:left="155"/>
              <w:rPr>
                <w:sz w:val="24"/>
                <w:szCs w:val="24"/>
              </w:rPr>
            </w:pPr>
            <w:r>
              <w:rPr>
                <w:spacing w:val="-8"/>
                <w:sz w:val="24"/>
                <w:szCs w:val="24"/>
              </w:rPr>
              <w:t>共服务</w:t>
            </w:r>
          </w:p>
          <w:p>
            <w:pPr>
              <w:pStyle w:val="6"/>
              <w:spacing w:before="58" w:line="224" w:lineRule="auto"/>
              <w:ind w:left="150"/>
              <w:rPr>
                <w:sz w:val="24"/>
                <w:szCs w:val="24"/>
              </w:rPr>
            </w:pPr>
            <w:r>
              <w:rPr>
                <w:spacing w:val="-6"/>
                <w:sz w:val="24"/>
                <w:szCs w:val="24"/>
              </w:rPr>
              <w:t>供给质</w:t>
            </w:r>
          </w:p>
          <w:p>
            <w:pPr>
              <w:pStyle w:val="6"/>
              <w:spacing w:before="57" w:line="227" w:lineRule="auto"/>
              <w:ind w:left="393"/>
              <w:rPr>
                <w:sz w:val="24"/>
                <w:szCs w:val="24"/>
              </w:rPr>
            </w:pPr>
            <w:r>
              <w:rPr>
                <w:sz w:val="24"/>
                <w:szCs w:val="24"/>
              </w:rPr>
              <w:t>量</w:t>
            </w:r>
          </w:p>
        </w:tc>
        <w:tc>
          <w:tcPr>
            <w:tcW w:w="573"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91" w:type="dxa"/>
            <w:vAlign w:val="top"/>
          </w:tcPr>
          <w:p>
            <w:pPr>
              <w:pStyle w:val="6"/>
              <w:spacing w:before="214" w:line="260" w:lineRule="auto"/>
              <w:ind w:left="120" w:right="105"/>
              <w:jc w:val="both"/>
              <w:rPr>
                <w:sz w:val="24"/>
                <w:szCs w:val="24"/>
              </w:rPr>
            </w:pPr>
            <w:r>
              <w:rPr>
                <w:spacing w:val="17"/>
                <w:sz w:val="24"/>
                <w:szCs w:val="24"/>
              </w:rPr>
              <w:t>项目实施后对提升</w:t>
            </w:r>
            <w:r>
              <w:rPr>
                <w:spacing w:val="2"/>
                <w:sz w:val="24"/>
                <w:szCs w:val="24"/>
              </w:rPr>
              <w:t xml:space="preserve"> </w:t>
            </w:r>
            <w:r>
              <w:rPr>
                <w:spacing w:val="17"/>
                <w:sz w:val="24"/>
                <w:szCs w:val="24"/>
              </w:rPr>
              <w:t>公共服务供给质量</w:t>
            </w:r>
            <w:r>
              <w:rPr>
                <w:spacing w:val="3"/>
                <w:sz w:val="24"/>
                <w:szCs w:val="24"/>
              </w:rPr>
              <w:t xml:space="preserve"> </w:t>
            </w:r>
            <w:r>
              <w:rPr>
                <w:spacing w:val="-12"/>
                <w:sz w:val="24"/>
                <w:szCs w:val="24"/>
              </w:rPr>
              <w:t>的影响程度，通过问</w:t>
            </w:r>
            <w:r>
              <w:rPr>
                <w:spacing w:val="7"/>
                <w:sz w:val="24"/>
                <w:szCs w:val="24"/>
              </w:rPr>
              <w:t xml:space="preserve"> </w:t>
            </w:r>
            <w:r>
              <w:rPr>
                <w:spacing w:val="17"/>
                <w:sz w:val="24"/>
                <w:szCs w:val="24"/>
              </w:rPr>
              <w:t>卷形式调查项目是</w:t>
            </w:r>
            <w:r>
              <w:rPr>
                <w:spacing w:val="3"/>
                <w:sz w:val="24"/>
                <w:szCs w:val="24"/>
              </w:rPr>
              <w:t xml:space="preserve"> </w:t>
            </w:r>
            <w:r>
              <w:rPr>
                <w:spacing w:val="17"/>
                <w:sz w:val="24"/>
                <w:szCs w:val="24"/>
              </w:rPr>
              <w:t>否有效提升公共服</w:t>
            </w:r>
            <w:r>
              <w:rPr>
                <w:spacing w:val="3"/>
                <w:sz w:val="24"/>
                <w:szCs w:val="24"/>
              </w:rPr>
              <w:t xml:space="preserve"> </w:t>
            </w:r>
            <w:r>
              <w:rPr>
                <w:spacing w:val="-3"/>
                <w:sz w:val="24"/>
                <w:szCs w:val="24"/>
              </w:rPr>
              <w:t>务供给质量。</w:t>
            </w:r>
          </w:p>
          <w:p>
            <w:pPr>
              <w:pStyle w:val="6"/>
              <w:spacing w:before="57" w:line="246" w:lineRule="auto"/>
              <w:ind w:left="121" w:right="105" w:hanging="3"/>
              <w:rPr>
                <w:sz w:val="24"/>
                <w:szCs w:val="24"/>
              </w:rPr>
            </w:pPr>
            <w:r>
              <w:rPr>
                <w:spacing w:val="17"/>
                <w:sz w:val="24"/>
                <w:szCs w:val="24"/>
              </w:rPr>
              <w:t>有效提升公共服务</w:t>
            </w:r>
            <w:r>
              <w:rPr>
                <w:spacing w:val="5"/>
                <w:sz w:val="24"/>
                <w:szCs w:val="24"/>
              </w:rPr>
              <w:t xml:space="preserve"> </w:t>
            </w:r>
            <w:r>
              <w:rPr>
                <w:spacing w:val="-5"/>
                <w:sz w:val="24"/>
                <w:szCs w:val="24"/>
              </w:rPr>
              <w:t>供给质量（</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22"/>
                <w:sz w:val="24"/>
                <w:szCs w:val="24"/>
              </w:rPr>
              <w:t xml:space="preserve"> </w:t>
            </w:r>
            <w:r>
              <w:rPr>
                <w:spacing w:val="-5"/>
                <w:sz w:val="24"/>
                <w:szCs w:val="24"/>
              </w:rPr>
              <w:t>分）</w:t>
            </w:r>
          </w:p>
        </w:tc>
        <w:tc>
          <w:tcPr>
            <w:tcW w:w="2400" w:type="dxa"/>
            <w:vAlign w:val="top"/>
          </w:tcPr>
          <w:p>
            <w:pPr>
              <w:pStyle w:val="6"/>
              <w:spacing w:before="37" w:line="263" w:lineRule="auto"/>
              <w:ind w:left="110" w:right="102" w:firstLine="11"/>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项目满意度报告》， 所有参与问卷调查的</w:t>
            </w:r>
            <w:r>
              <w:rPr>
                <w:sz w:val="24"/>
                <w:szCs w:val="24"/>
              </w:rPr>
              <w:t xml:space="preserve"> </w:t>
            </w:r>
            <w:r>
              <w:rPr>
                <w:spacing w:val="2"/>
                <w:sz w:val="24"/>
                <w:szCs w:val="24"/>
              </w:rPr>
              <w:t>人均认为该项目实施</w:t>
            </w:r>
            <w:r>
              <w:rPr>
                <w:sz w:val="24"/>
                <w:szCs w:val="24"/>
              </w:rPr>
              <w:t xml:space="preserve"> </w:t>
            </w:r>
            <w:r>
              <w:rPr>
                <w:spacing w:val="2"/>
                <w:sz w:val="24"/>
                <w:szCs w:val="24"/>
              </w:rPr>
              <w:t>有助于提升公共服务</w:t>
            </w:r>
            <w:r>
              <w:rPr>
                <w:sz w:val="24"/>
                <w:szCs w:val="24"/>
              </w:rPr>
              <w:t xml:space="preserve"> </w:t>
            </w:r>
            <w:r>
              <w:rPr>
                <w:spacing w:val="-2"/>
                <w:sz w:val="24"/>
                <w:szCs w:val="24"/>
              </w:rPr>
              <w:t>供给质量。</w:t>
            </w:r>
          </w:p>
        </w:tc>
        <w:tc>
          <w:tcPr>
            <w:tcW w:w="604"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69" w:line="188" w:lineRule="auto"/>
              <w:ind w:left="24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5" w:hRule="atLeast"/>
        </w:trPr>
        <w:tc>
          <w:tcPr>
            <w:tcW w:w="787" w:type="dxa"/>
            <w:vMerge w:val="continue"/>
            <w:tcBorders>
              <w:top w:val="nil"/>
              <w:bottom w:val="nil"/>
            </w:tcBorders>
            <w:vAlign w:val="top"/>
          </w:tcPr>
          <w:p>
            <w:pPr>
              <w:rPr>
                <w:rFonts w:ascii="Arial"/>
                <w:sz w:val="21"/>
              </w:rPr>
            </w:pPr>
          </w:p>
        </w:tc>
        <w:tc>
          <w:tcPr>
            <w:tcW w:w="877" w:type="dxa"/>
            <w:vMerge w:val="continue"/>
            <w:tcBorders>
              <w:top w:val="nil"/>
            </w:tcBorders>
            <w:vAlign w:val="top"/>
          </w:tcPr>
          <w:p>
            <w:pPr>
              <w:rPr>
                <w:rFonts w:ascii="Arial"/>
                <w:sz w:val="21"/>
              </w:rPr>
            </w:pPr>
          </w:p>
        </w:tc>
        <w:tc>
          <w:tcPr>
            <w:tcW w:w="994" w:type="dxa"/>
            <w:vAlign w:val="top"/>
          </w:tcPr>
          <w:p>
            <w:pPr>
              <w:spacing w:line="359" w:lineRule="auto"/>
              <w:rPr>
                <w:rFonts w:ascii="Arial"/>
                <w:sz w:val="21"/>
              </w:rPr>
            </w:pPr>
          </w:p>
          <w:p>
            <w:pPr>
              <w:spacing w:line="360"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D103</w:t>
            </w:r>
          </w:p>
          <w:p>
            <w:pPr>
              <w:pStyle w:val="6"/>
              <w:spacing w:before="42" w:line="223" w:lineRule="auto"/>
              <w:ind w:left="151"/>
              <w:rPr>
                <w:sz w:val="24"/>
                <w:szCs w:val="24"/>
              </w:rPr>
            </w:pPr>
            <w:r>
              <w:rPr>
                <w:spacing w:val="-6"/>
                <w:sz w:val="24"/>
                <w:szCs w:val="24"/>
              </w:rPr>
              <w:t>提升公</w:t>
            </w:r>
          </w:p>
          <w:p>
            <w:pPr>
              <w:pStyle w:val="6"/>
              <w:spacing w:before="58" w:line="222" w:lineRule="auto"/>
              <w:ind w:left="155"/>
              <w:rPr>
                <w:sz w:val="24"/>
                <w:szCs w:val="24"/>
              </w:rPr>
            </w:pPr>
            <w:r>
              <w:rPr>
                <w:spacing w:val="-8"/>
                <w:sz w:val="24"/>
                <w:szCs w:val="24"/>
              </w:rPr>
              <w:t>共服务</w:t>
            </w:r>
          </w:p>
          <w:p>
            <w:pPr>
              <w:pStyle w:val="6"/>
              <w:spacing w:before="59" w:line="223" w:lineRule="auto"/>
              <w:ind w:left="150"/>
              <w:rPr>
                <w:sz w:val="24"/>
                <w:szCs w:val="24"/>
              </w:rPr>
            </w:pPr>
            <w:r>
              <w:rPr>
                <w:spacing w:val="-6"/>
                <w:sz w:val="24"/>
                <w:szCs w:val="24"/>
              </w:rPr>
              <w:t>供给效</w:t>
            </w:r>
          </w:p>
          <w:p>
            <w:pPr>
              <w:pStyle w:val="6"/>
              <w:spacing w:before="58" w:line="223" w:lineRule="auto"/>
              <w:ind w:left="396"/>
              <w:rPr>
                <w:sz w:val="24"/>
                <w:szCs w:val="24"/>
              </w:rPr>
            </w:pPr>
            <w:r>
              <w:rPr>
                <w:sz w:val="24"/>
                <w:szCs w:val="24"/>
              </w:rPr>
              <w:t>率</w:t>
            </w:r>
          </w:p>
        </w:tc>
        <w:tc>
          <w:tcPr>
            <w:tcW w:w="573"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3"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91" w:type="dxa"/>
            <w:vAlign w:val="top"/>
          </w:tcPr>
          <w:p>
            <w:pPr>
              <w:pStyle w:val="6"/>
              <w:spacing w:before="218" w:line="260" w:lineRule="auto"/>
              <w:ind w:left="120" w:right="105"/>
              <w:jc w:val="both"/>
              <w:rPr>
                <w:sz w:val="24"/>
                <w:szCs w:val="24"/>
              </w:rPr>
            </w:pPr>
            <w:r>
              <w:rPr>
                <w:spacing w:val="17"/>
                <w:sz w:val="24"/>
                <w:szCs w:val="24"/>
              </w:rPr>
              <w:t>项目实施后对提升</w:t>
            </w:r>
            <w:r>
              <w:rPr>
                <w:spacing w:val="2"/>
                <w:sz w:val="24"/>
                <w:szCs w:val="24"/>
              </w:rPr>
              <w:t xml:space="preserve"> </w:t>
            </w:r>
            <w:r>
              <w:rPr>
                <w:spacing w:val="17"/>
                <w:sz w:val="24"/>
                <w:szCs w:val="24"/>
              </w:rPr>
              <w:t>公共服务供给效率</w:t>
            </w:r>
            <w:r>
              <w:rPr>
                <w:spacing w:val="3"/>
                <w:sz w:val="24"/>
                <w:szCs w:val="24"/>
              </w:rPr>
              <w:t xml:space="preserve"> </w:t>
            </w:r>
            <w:r>
              <w:rPr>
                <w:spacing w:val="-12"/>
                <w:sz w:val="24"/>
                <w:szCs w:val="24"/>
              </w:rPr>
              <w:t>的影响程度，通过问</w:t>
            </w:r>
            <w:r>
              <w:rPr>
                <w:spacing w:val="7"/>
                <w:sz w:val="24"/>
                <w:szCs w:val="24"/>
              </w:rPr>
              <w:t xml:space="preserve"> </w:t>
            </w:r>
            <w:r>
              <w:rPr>
                <w:spacing w:val="17"/>
                <w:sz w:val="24"/>
                <w:szCs w:val="24"/>
              </w:rPr>
              <w:t>卷形式调查项目是</w:t>
            </w:r>
            <w:r>
              <w:rPr>
                <w:spacing w:val="3"/>
                <w:sz w:val="24"/>
                <w:szCs w:val="24"/>
              </w:rPr>
              <w:t xml:space="preserve"> </w:t>
            </w:r>
            <w:r>
              <w:rPr>
                <w:spacing w:val="17"/>
                <w:sz w:val="24"/>
                <w:szCs w:val="24"/>
              </w:rPr>
              <w:t>否有效提升公共服</w:t>
            </w:r>
            <w:r>
              <w:rPr>
                <w:spacing w:val="3"/>
                <w:sz w:val="24"/>
                <w:szCs w:val="24"/>
              </w:rPr>
              <w:t xml:space="preserve"> </w:t>
            </w:r>
            <w:r>
              <w:rPr>
                <w:spacing w:val="-3"/>
                <w:sz w:val="24"/>
                <w:szCs w:val="24"/>
              </w:rPr>
              <w:t>务供给效率。</w:t>
            </w:r>
          </w:p>
          <w:p>
            <w:pPr>
              <w:pStyle w:val="6"/>
              <w:spacing w:before="59" w:line="245" w:lineRule="auto"/>
              <w:ind w:left="121" w:right="105" w:hanging="3"/>
              <w:rPr>
                <w:sz w:val="24"/>
                <w:szCs w:val="24"/>
              </w:rPr>
            </w:pPr>
            <w:r>
              <w:rPr>
                <w:spacing w:val="17"/>
                <w:sz w:val="24"/>
                <w:szCs w:val="24"/>
              </w:rPr>
              <w:t>有效提升公共服务</w:t>
            </w:r>
            <w:r>
              <w:rPr>
                <w:spacing w:val="5"/>
                <w:sz w:val="24"/>
                <w:szCs w:val="24"/>
              </w:rPr>
              <w:t xml:space="preserve"> </w:t>
            </w:r>
            <w:r>
              <w:rPr>
                <w:spacing w:val="-5"/>
                <w:sz w:val="24"/>
                <w:szCs w:val="24"/>
              </w:rPr>
              <w:t>供给效率（</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22"/>
                <w:sz w:val="24"/>
                <w:szCs w:val="24"/>
              </w:rPr>
              <w:t xml:space="preserve"> </w:t>
            </w:r>
            <w:r>
              <w:rPr>
                <w:spacing w:val="-5"/>
                <w:sz w:val="24"/>
                <w:szCs w:val="24"/>
              </w:rPr>
              <w:t>分）</w:t>
            </w:r>
          </w:p>
        </w:tc>
        <w:tc>
          <w:tcPr>
            <w:tcW w:w="2400" w:type="dxa"/>
            <w:vAlign w:val="top"/>
          </w:tcPr>
          <w:p>
            <w:pPr>
              <w:pStyle w:val="6"/>
              <w:spacing w:before="40" w:line="263" w:lineRule="auto"/>
              <w:ind w:left="110" w:right="102" w:firstLine="11"/>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项目满意度报告》， 所有参与问卷调查的</w:t>
            </w:r>
            <w:r>
              <w:rPr>
                <w:sz w:val="24"/>
                <w:szCs w:val="24"/>
              </w:rPr>
              <w:t xml:space="preserve"> </w:t>
            </w:r>
            <w:r>
              <w:rPr>
                <w:spacing w:val="2"/>
                <w:sz w:val="24"/>
                <w:szCs w:val="24"/>
              </w:rPr>
              <w:t>人均认为该项目实施</w:t>
            </w:r>
            <w:r>
              <w:rPr>
                <w:sz w:val="24"/>
                <w:szCs w:val="24"/>
              </w:rPr>
              <w:t xml:space="preserve"> </w:t>
            </w:r>
            <w:r>
              <w:rPr>
                <w:spacing w:val="2"/>
                <w:sz w:val="24"/>
                <w:szCs w:val="24"/>
              </w:rPr>
              <w:t>有助于提升公共服务</w:t>
            </w:r>
            <w:r>
              <w:rPr>
                <w:sz w:val="24"/>
                <w:szCs w:val="24"/>
              </w:rPr>
              <w:t xml:space="preserve"> </w:t>
            </w:r>
            <w:r>
              <w:rPr>
                <w:spacing w:val="-2"/>
                <w:sz w:val="24"/>
                <w:szCs w:val="24"/>
              </w:rPr>
              <w:t>供给效率。</w:t>
            </w:r>
          </w:p>
        </w:tc>
        <w:tc>
          <w:tcPr>
            <w:tcW w:w="604" w:type="dxa"/>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3" w:lineRule="auto"/>
              <w:rPr>
                <w:rFonts w:ascii="Arial"/>
                <w:sz w:val="21"/>
              </w:rPr>
            </w:pPr>
          </w:p>
          <w:p>
            <w:pPr>
              <w:spacing w:before="69" w:line="188" w:lineRule="auto"/>
              <w:ind w:left="24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1" w:hRule="atLeast"/>
        </w:trPr>
        <w:tc>
          <w:tcPr>
            <w:tcW w:w="787" w:type="dxa"/>
            <w:vMerge w:val="continue"/>
            <w:tcBorders>
              <w:top w:val="nil"/>
            </w:tcBorders>
            <w:vAlign w:val="top"/>
          </w:tcPr>
          <w:p>
            <w:pPr>
              <w:rPr>
                <w:rFonts w:ascii="Arial"/>
                <w:sz w:val="21"/>
              </w:rPr>
            </w:pPr>
          </w:p>
        </w:tc>
        <w:tc>
          <w:tcPr>
            <w:tcW w:w="877" w:type="dxa"/>
            <w:vAlign w:val="top"/>
          </w:tcPr>
          <w:p>
            <w:pPr>
              <w:spacing w:line="277" w:lineRule="auto"/>
              <w:rPr>
                <w:rFonts w:ascii="Arial"/>
                <w:sz w:val="21"/>
              </w:rPr>
            </w:pPr>
          </w:p>
          <w:p>
            <w:pPr>
              <w:spacing w:line="277" w:lineRule="auto"/>
              <w:rPr>
                <w:rFonts w:ascii="Arial"/>
                <w:sz w:val="21"/>
              </w:rPr>
            </w:pPr>
          </w:p>
          <w:p>
            <w:pPr>
              <w:spacing w:line="278" w:lineRule="auto"/>
              <w:rPr>
                <w:rFonts w:ascii="Arial"/>
                <w:sz w:val="21"/>
              </w:rPr>
            </w:pPr>
          </w:p>
          <w:p>
            <w:pPr>
              <w:pStyle w:val="6"/>
              <w:spacing w:before="78" w:line="244" w:lineRule="auto"/>
              <w:ind w:left="218" w:right="142" w:hanging="78"/>
              <w:rPr>
                <w:sz w:val="24"/>
                <w:szCs w:val="24"/>
              </w:rPr>
            </w:pPr>
            <w:r>
              <w:rPr>
                <w:rFonts w:ascii="Times New Roman" w:hAnsi="Times New Roman" w:eastAsia="Times New Roman" w:cs="Times New Roman"/>
                <w:spacing w:val="-8"/>
                <w:sz w:val="24"/>
                <w:szCs w:val="24"/>
              </w:rPr>
              <w:t>D2</w:t>
            </w:r>
            <w:r>
              <w:rPr>
                <w:rFonts w:ascii="Times New Roman" w:hAnsi="Times New Roman" w:eastAsia="Times New Roman" w:cs="Times New Roman"/>
                <w:spacing w:val="18"/>
                <w:sz w:val="24"/>
                <w:szCs w:val="24"/>
              </w:rPr>
              <w:t xml:space="preserve"> </w:t>
            </w:r>
            <w:r>
              <w:rPr>
                <w:spacing w:val="-8"/>
                <w:sz w:val="24"/>
                <w:szCs w:val="24"/>
              </w:rPr>
              <w:t>满</w:t>
            </w:r>
            <w:r>
              <w:rPr>
                <w:sz w:val="24"/>
                <w:szCs w:val="24"/>
              </w:rPr>
              <w:t xml:space="preserve"> </w:t>
            </w:r>
            <w:r>
              <w:rPr>
                <w:spacing w:val="-13"/>
                <w:sz w:val="24"/>
                <w:szCs w:val="24"/>
              </w:rPr>
              <w:t>意度</w:t>
            </w:r>
          </w:p>
        </w:tc>
        <w:tc>
          <w:tcPr>
            <w:tcW w:w="994" w:type="dxa"/>
            <w:vAlign w:val="top"/>
          </w:tcPr>
          <w:p>
            <w:pPr>
              <w:spacing w:line="273" w:lineRule="auto"/>
              <w:rPr>
                <w:rFonts w:ascii="Arial"/>
                <w:sz w:val="21"/>
              </w:rPr>
            </w:pPr>
          </w:p>
          <w:p>
            <w:pPr>
              <w:spacing w:line="274"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D201</w:t>
            </w:r>
          </w:p>
          <w:p>
            <w:pPr>
              <w:pStyle w:val="6"/>
              <w:spacing w:before="39" w:line="224" w:lineRule="auto"/>
              <w:ind w:left="149"/>
              <w:rPr>
                <w:sz w:val="24"/>
                <w:szCs w:val="24"/>
              </w:rPr>
            </w:pPr>
            <w:r>
              <w:rPr>
                <w:spacing w:val="-6"/>
                <w:sz w:val="24"/>
                <w:szCs w:val="24"/>
              </w:rPr>
              <w:t>购买主</w:t>
            </w:r>
          </w:p>
          <w:p>
            <w:pPr>
              <w:pStyle w:val="6"/>
              <w:spacing w:before="57" w:line="222" w:lineRule="auto"/>
              <w:ind w:left="150"/>
              <w:rPr>
                <w:sz w:val="24"/>
                <w:szCs w:val="24"/>
              </w:rPr>
            </w:pPr>
            <w:r>
              <w:rPr>
                <w:spacing w:val="-6"/>
                <w:sz w:val="24"/>
                <w:szCs w:val="24"/>
              </w:rPr>
              <w:t>体满意</w:t>
            </w:r>
          </w:p>
          <w:p>
            <w:pPr>
              <w:pStyle w:val="6"/>
              <w:spacing w:before="59" w:line="223" w:lineRule="auto"/>
              <w:ind w:left="389"/>
              <w:rPr>
                <w:sz w:val="24"/>
                <w:szCs w:val="24"/>
              </w:rPr>
            </w:pPr>
            <w:r>
              <w:rPr>
                <w:sz w:val="24"/>
                <w:szCs w:val="24"/>
              </w:rPr>
              <w:t>度</w:t>
            </w:r>
          </w:p>
        </w:tc>
        <w:tc>
          <w:tcPr>
            <w:tcW w:w="573" w:type="dxa"/>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188" w:lineRule="auto"/>
              <w:ind w:left="22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91" w:type="dxa"/>
            <w:vAlign w:val="top"/>
          </w:tcPr>
          <w:p>
            <w:pPr>
              <w:spacing w:line="242" w:lineRule="auto"/>
              <w:rPr>
                <w:rFonts w:ascii="Arial"/>
                <w:sz w:val="21"/>
              </w:rPr>
            </w:pPr>
          </w:p>
          <w:p>
            <w:pPr>
              <w:spacing w:line="243" w:lineRule="auto"/>
              <w:rPr>
                <w:rFonts w:ascii="Arial"/>
                <w:sz w:val="21"/>
              </w:rPr>
            </w:pPr>
          </w:p>
          <w:p>
            <w:pPr>
              <w:pStyle w:val="6"/>
              <w:spacing w:before="78" w:line="256" w:lineRule="auto"/>
              <w:ind w:left="121" w:right="105" w:hanging="1"/>
              <w:jc w:val="both"/>
              <w:rPr>
                <w:sz w:val="24"/>
                <w:szCs w:val="24"/>
              </w:rPr>
            </w:pPr>
            <w:r>
              <w:rPr>
                <w:spacing w:val="17"/>
                <w:sz w:val="24"/>
                <w:szCs w:val="24"/>
              </w:rPr>
              <w:t>购买主体对政府购</w:t>
            </w:r>
            <w:r>
              <w:rPr>
                <w:spacing w:val="3"/>
                <w:sz w:val="24"/>
                <w:szCs w:val="24"/>
              </w:rPr>
              <w:t xml:space="preserve"> </w:t>
            </w:r>
            <w:r>
              <w:rPr>
                <w:spacing w:val="17"/>
                <w:sz w:val="24"/>
                <w:szCs w:val="24"/>
              </w:rPr>
              <w:t>买服务项目实施后</w:t>
            </w:r>
            <w:r>
              <w:rPr>
                <w:spacing w:val="1"/>
                <w:sz w:val="24"/>
                <w:szCs w:val="24"/>
              </w:rPr>
              <w:t xml:space="preserve"> </w:t>
            </w:r>
            <w:r>
              <w:rPr>
                <w:spacing w:val="17"/>
                <w:sz w:val="24"/>
                <w:szCs w:val="24"/>
              </w:rPr>
              <w:t>产出和效益的满意</w:t>
            </w:r>
            <w:r>
              <w:rPr>
                <w:spacing w:val="1"/>
                <w:sz w:val="24"/>
                <w:szCs w:val="24"/>
              </w:rPr>
              <w:t xml:space="preserve"> </w:t>
            </w:r>
            <w:r>
              <w:rPr>
                <w:spacing w:val="-9"/>
                <w:sz w:val="24"/>
                <w:szCs w:val="24"/>
              </w:rPr>
              <w:t>程度</w:t>
            </w:r>
          </w:p>
        </w:tc>
        <w:tc>
          <w:tcPr>
            <w:tcW w:w="2400" w:type="dxa"/>
            <w:vAlign w:val="top"/>
          </w:tcPr>
          <w:p>
            <w:pPr>
              <w:pStyle w:val="6"/>
              <w:spacing w:before="44" w:line="261" w:lineRule="auto"/>
              <w:ind w:left="110" w:right="102" w:firstLine="11"/>
              <w:jc w:val="both"/>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项目问卷调查》，所 有受访者均满意项目</w:t>
            </w:r>
            <w:r>
              <w:rPr>
                <w:sz w:val="24"/>
                <w:szCs w:val="24"/>
              </w:rPr>
              <w:t xml:space="preserve"> </w:t>
            </w:r>
            <w:r>
              <w:rPr>
                <w:spacing w:val="-2"/>
                <w:sz w:val="24"/>
                <w:szCs w:val="24"/>
              </w:rPr>
              <w:t>实施情况。</w:t>
            </w:r>
          </w:p>
        </w:tc>
        <w:tc>
          <w:tcPr>
            <w:tcW w:w="604" w:type="dxa"/>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before="69" w:line="188" w:lineRule="auto"/>
              <w:ind w:left="245"/>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bl>
    <w:p>
      <w:pPr>
        <w:rPr>
          <w:rFonts w:ascii="Arial"/>
          <w:sz w:val="21"/>
        </w:rPr>
      </w:pPr>
    </w:p>
    <w:p>
      <w:pPr>
        <w:rPr>
          <w:rFonts w:ascii="Arial" w:hAnsi="Arial" w:eastAsia="Arial" w:cs="Arial"/>
          <w:sz w:val="21"/>
          <w:szCs w:val="21"/>
        </w:rPr>
        <w:sectPr>
          <w:footerReference r:id="rId56" w:type="default"/>
          <w:pgSz w:w="11906" w:h="16839"/>
          <w:pgMar w:top="1431" w:right="1687" w:bottom="1223" w:left="1687" w:header="0" w:footer="1046" w:gutter="0"/>
          <w:cols w:space="720" w:num="1"/>
        </w:sectPr>
      </w:pPr>
    </w:p>
    <w:p>
      <w:pPr>
        <w:spacing w:line="9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7"/>
        <w:gridCol w:w="877"/>
        <w:gridCol w:w="994"/>
        <w:gridCol w:w="573"/>
        <w:gridCol w:w="2291"/>
        <w:gridCol w:w="24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87" w:type="dxa"/>
            <w:shd w:val="clear" w:color="auto" w:fill="A6A6A6"/>
            <w:vAlign w:val="top"/>
          </w:tcPr>
          <w:p>
            <w:pPr>
              <w:pStyle w:val="6"/>
              <w:spacing w:before="46" w:line="244" w:lineRule="auto"/>
              <w:ind w:left="164" w:right="153" w:firstLine="3"/>
              <w:rPr>
                <w:sz w:val="24"/>
                <w:szCs w:val="24"/>
              </w:rPr>
            </w:pPr>
            <w:r>
              <w:rPr>
                <w:spacing w:val="-10"/>
                <w:sz w:val="24"/>
                <w:szCs w:val="24"/>
                <w14:textOutline w14:w="4358" w14:cap="flat" w14:cmpd="sng">
                  <w14:solidFill>
                    <w14:srgbClr w14:val="000000"/>
                  </w14:solidFill>
                  <w14:prstDash w14:val="solid"/>
                  <w14:miter w14:val="10"/>
                </w14:textOutline>
              </w:rPr>
              <w:t>一级</w:t>
            </w:r>
            <w:r>
              <w:rPr>
                <w:sz w:val="24"/>
                <w:szCs w:val="24"/>
              </w:rPr>
              <w:t xml:space="preserve"> </w:t>
            </w:r>
            <w:r>
              <w:rPr>
                <w:spacing w:val="-8"/>
                <w:sz w:val="24"/>
                <w:szCs w:val="24"/>
                <w14:textOutline w14:w="4358" w14:cap="flat" w14:cmpd="sng">
                  <w14:solidFill>
                    <w14:srgbClr w14:val="000000"/>
                  </w14:solidFill>
                  <w14:prstDash w14:val="solid"/>
                  <w14:miter w14:val="10"/>
                </w14:textOutline>
              </w:rPr>
              <w:t>指标</w:t>
            </w:r>
          </w:p>
        </w:tc>
        <w:tc>
          <w:tcPr>
            <w:tcW w:w="877" w:type="dxa"/>
            <w:shd w:val="clear" w:color="auto" w:fill="A6A6A6"/>
            <w:vAlign w:val="top"/>
          </w:tcPr>
          <w:p>
            <w:pPr>
              <w:pStyle w:val="6"/>
              <w:spacing w:before="46" w:line="346" w:lineRule="exact"/>
              <w:ind w:left="217"/>
              <w:rPr>
                <w:sz w:val="24"/>
                <w:szCs w:val="24"/>
              </w:rPr>
            </w:pPr>
            <w:r>
              <w:rPr>
                <w:spacing w:val="-3"/>
                <w:position w:val="7"/>
                <w:sz w:val="24"/>
                <w:szCs w:val="24"/>
                <w14:textOutline w14:w="4358" w14:cap="flat" w14:cmpd="sng">
                  <w14:solidFill>
                    <w14:srgbClr w14:val="000000"/>
                  </w14:solidFill>
                  <w14:prstDash w14:val="solid"/>
                  <w14:miter w14:val="10"/>
                </w14:textOutline>
              </w:rPr>
              <w:t>二级</w:t>
            </w:r>
          </w:p>
          <w:p>
            <w:pPr>
              <w:pStyle w:val="6"/>
              <w:spacing w:line="222" w:lineRule="auto"/>
              <w:ind w:left="210"/>
              <w:rPr>
                <w:sz w:val="24"/>
                <w:szCs w:val="24"/>
              </w:rPr>
            </w:pPr>
            <w:r>
              <w:rPr>
                <w:spacing w:val="-8"/>
                <w:sz w:val="24"/>
                <w:szCs w:val="24"/>
                <w14:textOutline w14:w="4358" w14:cap="flat" w14:cmpd="sng">
                  <w14:solidFill>
                    <w14:srgbClr w14:val="000000"/>
                  </w14:solidFill>
                  <w14:prstDash w14:val="solid"/>
                  <w14:miter w14:val="10"/>
                </w14:textOutline>
              </w:rPr>
              <w:t>指标</w:t>
            </w:r>
          </w:p>
        </w:tc>
        <w:tc>
          <w:tcPr>
            <w:tcW w:w="994" w:type="dxa"/>
            <w:shd w:val="clear" w:color="auto" w:fill="A6A6A6"/>
            <w:vAlign w:val="top"/>
          </w:tcPr>
          <w:p>
            <w:pPr>
              <w:pStyle w:val="6"/>
              <w:spacing w:before="46" w:line="244" w:lineRule="auto"/>
              <w:ind w:left="387" w:right="133" w:hanging="232"/>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573" w:type="dxa"/>
            <w:shd w:val="clear" w:color="auto" w:fill="A6A6A6"/>
            <w:textDirection w:val="tbRlV"/>
            <w:vAlign w:val="top"/>
          </w:tcPr>
          <w:p>
            <w:pPr>
              <w:pStyle w:val="6"/>
              <w:spacing w:before="163" w:line="203" w:lineRule="auto"/>
              <w:ind w:left="46"/>
              <w:rPr>
                <w:sz w:val="24"/>
                <w:szCs w:val="24"/>
              </w:rPr>
            </w:pPr>
            <w:r>
              <w:rPr>
                <w:spacing w:val="5"/>
                <w:sz w:val="24"/>
                <w:szCs w:val="24"/>
                <w14:textOutline w14:w="4358" w14:cap="flat" w14:cmpd="sng">
                  <w14:solidFill>
                    <w14:srgbClr w14:val="000000"/>
                  </w14:solidFill>
                  <w14:prstDash w14:val="solid"/>
                  <w14:miter w14:val="10"/>
                </w14:textOutline>
              </w:rPr>
              <w:t>分</w:t>
            </w:r>
            <w:r>
              <w:rPr>
                <w:spacing w:val="-20"/>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2291" w:type="dxa"/>
            <w:shd w:val="clear" w:color="auto" w:fill="A6A6A6"/>
            <w:vAlign w:val="top"/>
          </w:tcPr>
          <w:p>
            <w:pPr>
              <w:pStyle w:val="6"/>
              <w:spacing w:before="219" w:line="222" w:lineRule="auto"/>
              <w:ind w:left="678"/>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2400" w:type="dxa"/>
            <w:shd w:val="clear" w:color="auto" w:fill="A6A6A6"/>
            <w:vAlign w:val="top"/>
          </w:tcPr>
          <w:p>
            <w:pPr>
              <w:pStyle w:val="6"/>
              <w:spacing w:before="219" w:line="222" w:lineRule="auto"/>
              <w:ind w:left="738"/>
              <w:rPr>
                <w:sz w:val="24"/>
                <w:szCs w:val="24"/>
              </w:rPr>
            </w:pPr>
            <w:r>
              <w:rPr>
                <w:spacing w:val="-5"/>
                <w:sz w:val="24"/>
                <w:szCs w:val="24"/>
                <w14:textOutline w14:w="4358" w14:cap="flat" w14:cmpd="sng">
                  <w14:solidFill>
                    <w14:srgbClr w14:val="000000"/>
                  </w14:solidFill>
                  <w14:prstDash w14:val="solid"/>
                  <w14:miter w14:val="10"/>
                </w14:textOutline>
              </w:rPr>
              <w:t>完成情况</w:t>
            </w:r>
          </w:p>
        </w:tc>
        <w:tc>
          <w:tcPr>
            <w:tcW w:w="604" w:type="dxa"/>
            <w:shd w:val="clear" w:color="auto" w:fill="A6A6A6"/>
            <w:textDirection w:val="tbRlV"/>
            <w:vAlign w:val="top"/>
          </w:tcPr>
          <w:p>
            <w:pPr>
              <w:pStyle w:val="6"/>
              <w:spacing w:before="181" w:line="201" w:lineRule="auto"/>
              <w:ind w:left="46"/>
              <w:rPr>
                <w:sz w:val="24"/>
                <w:szCs w:val="24"/>
              </w:rPr>
            </w:pPr>
            <w:r>
              <w:rPr>
                <w:spacing w:val="5"/>
                <w:sz w:val="24"/>
                <w:szCs w:val="24"/>
                <w14:textOutline w14:w="4358" w14:cap="flat" w14:cmpd="sng">
                  <w14:solidFill>
                    <w14:srgbClr w14:val="000000"/>
                  </w14:solidFill>
                  <w14:prstDash w14:val="solid"/>
                  <w14:miter w14:val="10"/>
                </w14:textOutline>
              </w:rPr>
              <w:t>得</w:t>
            </w:r>
            <w:r>
              <w:rPr>
                <w:spacing w:val="-20"/>
                <w:sz w:val="24"/>
                <w:szCs w:val="24"/>
              </w:rPr>
              <w:t xml:space="preserve"> </w:t>
            </w:r>
            <w:r>
              <w:rPr>
                <w:spacing w:val="5"/>
                <w:sz w:val="24"/>
                <w:szCs w:val="24"/>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5" w:hRule="atLeast"/>
        </w:trPr>
        <w:tc>
          <w:tcPr>
            <w:tcW w:w="787" w:type="dxa"/>
            <w:vAlign w:val="top"/>
          </w:tcPr>
          <w:p>
            <w:pPr>
              <w:rPr>
                <w:rFonts w:ascii="Arial"/>
                <w:sz w:val="21"/>
              </w:rPr>
            </w:pPr>
          </w:p>
        </w:tc>
        <w:tc>
          <w:tcPr>
            <w:tcW w:w="877" w:type="dxa"/>
            <w:vAlign w:val="top"/>
          </w:tcPr>
          <w:p>
            <w:pPr>
              <w:rPr>
                <w:rFonts w:ascii="Arial"/>
                <w:sz w:val="21"/>
              </w:rPr>
            </w:pPr>
          </w:p>
        </w:tc>
        <w:tc>
          <w:tcPr>
            <w:tcW w:w="994" w:type="dxa"/>
            <w:vAlign w:val="top"/>
          </w:tcPr>
          <w:p>
            <w:pPr>
              <w:spacing w:line="370" w:lineRule="auto"/>
              <w:rPr>
                <w:rFonts w:ascii="Arial"/>
                <w:sz w:val="21"/>
              </w:rPr>
            </w:pPr>
          </w:p>
          <w:p>
            <w:pPr>
              <w:spacing w:before="69" w:line="188" w:lineRule="auto"/>
              <w:ind w:left="23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D202</w:t>
            </w:r>
          </w:p>
          <w:p>
            <w:pPr>
              <w:pStyle w:val="6"/>
              <w:spacing w:before="41" w:line="224" w:lineRule="auto"/>
              <w:ind w:left="160"/>
              <w:rPr>
                <w:sz w:val="24"/>
                <w:szCs w:val="24"/>
              </w:rPr>
            </w:pPr>
            <w:r>
              <w:rPr>
                <w:spacing w:val="-10"/>
                <w:sz w:val="24"/>
                <w:szCs w:val="24"/>
              </w:rPr>
              <w:t>受益对</w:t>
            </w:r>
          </w:p>
          <w:p>
            <w:pPr>
              <w:pStyle w:val="6"/>
              <w:spacing w:before="57" w:line="222" w:lineRule="auto"/>
              <w:ind w:left="154"/>
              <w:rPr>
                <w:sz w:val="24"/>
                <w:szCs w:val="24"/>
              </w:rPr>
            </w:pPr>
            <w:r>
              <w:rPr>
                <w:spacing w:val="-7"/>
                <w:sz w:val="24"/>
                <w:szCs w:val="24"/>
              </w:rPr>
              <w:t>象满意</w:t>
            </w:r>
          </w:p>
          <w:p>
            <w:pPr>
              <w:pStyle w:val="6"/>
              <w:spacing w:before="59" w:line="223" w:lineRule="auto"/>
              <w:ind w:left="389"/>
              <w:rPr>
                <w:sz w:val="24"/>
                <w:szCs w:val="24"/>
              </w:rPr>
            </w:pPr>
            <w:r>
              <w:rPr>
                <w:sz w:val="24"/>
                <w:szCs w:val="24"/>
              </w:rPr>
              <w:t>度</w:t>
            </w:r>
          </w:p>
          <w:p>
            <w:pPr>
              <w:spacing w:before="58"/>
              <w:ind w:left="403"/>
              <w:rPr>
                <w:rFonts w:ascii="MS UI Gothic" w:hAnsi="MS UI Gothic" w:eastAsia="MS UI Gothic" w:cs="MS UI Gothic"/>
                <w:sz w:val="24"/>
                <w:szCs w:val="24"/>
              </w:rPr>
            </w:pPr>
            <w:r>
              <w:rPr>
                <w:rFonts w:ascii="MS UI Gothic" w:hAnsi="MS UI Gothic" w:eastAsia="MS UI Gothic" w:cs="MS UI Gothic"/>
                <w:sz w:val="24"/>
                <w:szCs w:val="24"/>
              </w:rPr>
              <w:t>✮</w:t>
            </w:r>
          </w:p>
        </w:tc>
        <w:tc>
          <w:tcPr>
            <w:tcW w:w="573"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before="69" w:line="185" w:lineRule="auto"/>
              <w:ind w:left="233"/>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291" w:type="dxa"/>
            <w:vAlign w:val="top"/>
          </w:tcPr>
          <w:p>
            <w:pPr>
              <w:rPr>
                <w:rFonts w:ascii="Arial"/>
                <w:sz w:val="21"/>
              </w:rPr>
            </w:pPr>
          </w:p>
          <w:p>
            <w:pPr>
              <w:spacing w:line="241" w:lineRule="auto"/>
              <w:rPr>
                <w:rFonts w:ascii="Arial"/>
                <w:sz w:val="21"/>
              </w:rPr>
            </w:pPr>
          </w:p>
          <w:p>
            <w:pPr>
              <w:pStyle w:val="6"/>
              <w:spacing w:before="78" w:line="256" w:lineRule="auto"/>
              <w:ind w:left="120" w:right="105"/>
              <w:jc w:val="both"/>
              <w:rPr>
                <w:sz w:val="24"/>
                <w:szCs w:val="24"/>
              </w:rPr>
            </w:pPr>
            <w:r>
              <w:rPr>
                <w:spacing w:val="17"/>
                <w:sz w:val="24"/>
                <w:szCs w:val="24"/>
              </w:rPr>
              <w:t>用以反映和考核社</w:t>
            </w:r>
            <w:r>
              <w:rPr>
                <w:spacing w:val="3"/>
                <w:sz w:val="24"/>
                <w:szCs w:val="24"/>
              </w:rPr>
              <w:t xml:space="preserve"> </w:t>
            </w:r>
            <w:r>
              <w:rPr>
                <w:spacing w:val="17"/>
                <w:sz w:val="24"/>
                <w:szCs w:val="24"/>
              </w:rPr>
              <w:t>会公众或服务对象</w:t>
            </w:r>
            <w:r>
              <w:rPr>
                <w:spacing w:val="2"/>
                <w:sz w:val="24"/>
                <w:szCs w:val="24"/>
              </w:rPr>
              <w:t xml:space="preserve"> </w:t>
            </w:r>
            <w:r>
              <w:rPr>
                <w:spacing w:val="17"/>
                <w:sz w:val="24"/>
                <w:szCs w:val="24"/>
              </w:rPr>
              <w:t>对项目实施效果的</w:t>
            </w:r>
            <w:r>
              <w:rPr>
                <w:spacing w:val="2"/>
                <w:sz w:val="24"/>
                <w:szCs w:val="24"/>
              </w:rPr>
              <w:t xml:space="preserve"> </w:t>
            </w:r>
            <w:r>
              <w:rPr>
                <w:spacing w:val="-5"/>
                <w:sz w:val="24"/>
                <w:szCs w:val="24"/>
              </w:rPr>
              <w:t>满意程度</w:t>
            </w:r>
          </w:p>
        </w:tc>
        <w:tc>
          <w:tcPr>
            <w:tcW w:w="2400" w:type="dxa"/>
            <w:vAlign w:val="top"/>
          </w:tcPr>
          <w:p>
            <w:pPr>
              <w:pStyle w:val="6"/>
              <w:spacing w:before="41" w:line="261" w:lineRule="auto"/>
              <w:ind w:left="110" w:right="102" w:firstLine="11"/>
              <w:jc w:val="both"/>
              <w:rPr>
                <w:sz w:val="24"/>
                <w:szCs w:val="24"/>
              </w:rPr>
            </w:pPr>
            <w:r>
              <w:rPr>
                <w:spacing w:val="1"/>
                <w:sz w:val="24"/>
                <w:szCs w:val="24"/>
              </w:rPr>
              <w:t>根据《民丰县人力资</w:t>
            </w:r>
            <w:r>
              <w:rPr>
                <w:sz w:val="24"/>
                <w:szCs w:val="24"/>
              </w:rPr>
              <w:t xml:space="preserve"> </w:t>
            </w:r>
            <w:r>
              <w:rPr>
                <w:spacing w:val="-16"/>
                <w:sz w:val="24"/>
                <w:szCs w:val="24"/>
              </w:rPr>
              <w:t>源</w:t>
            </w:r>
            <w:r>
              <w:rPr>
                <w:spacing w:val="-21"/>
                <w:sz w:val="24"/>
                <w:szCs w:val="24"/>
              </w:rPr>
              <w:t xml:space="preserve"> </w:t>
            </w:r>
            <w:r>
              <w:rPr>
                <w:spacing w:val="-16"/>
                <w:sz w:val="24"/>
                <w:szCs w:val="24"/>
              </w:rPr>
              <w:t>和</w:t>
            </w:r>
            <w:r>
              <w:rPr>
                <w:spacing w:val="-20"/>
                <w:sz w:val="24"/>
                <w:szCs w:val="24"/>
              </w:rPr>
              <w:t xml:space="preserve"> </w:t>
            </w:r>
            <w:r>
              <w:rPr>
                <w:spacing w:val="-16"/>
                <w:sz w:val="24"/>
                <w:szCs w:val="24"/>
              </w:rPr>
              <w:t>社 会</w:t>
            </w:r>
            <w:r>
              <w:rPr>
                <w:spacing w:val="-19"/>
                <w:sz w:val="24"/>
                <w:szCs w:val="24"/>
              </w:rPr>
              <w:t xml:space="preserve"> </w:t>
            </w:r>
            <w:r>
              <w:rPr>
                <w:spacing w:val="-16"/>
                <w:sz w:val="24"/>
                <w:szCs w:val="24"/>
              </w:rPr>
              <w:t>保 障 局</w:t>
            </w:r>
            <w:r>
              <w:rPr>
                <w:sz w:val="24"/>
                <w:szCs w:val="24"/>
              </w:rPr>
              <w:t xml:space="preserve"> </w:t>
            </w:r>
            <w:r>
              <w:rPr>
                <w:rFonts w:ascii="Times New Roman" w:hAnsi="Times New Roman" w:eastAsia="Times New Roman" w:cs="Times New Roman"/>
                <w:spacing w:val="-14"/>
                <w:sz w:val="24"/>
                <w:szCs w:val="24"/>
              </w:rPr>
              <w:t xml:space="preserve">2024  </w:t>
            </w:r>
            <w:r>
              <w:rPr>
                <w:spacing w:val="-14"/>
                <w:sz w:val="24"/>
                <w:szCs w:val="24"/>
              </w:rPr>
              <w:t>年</w:t>
            </w:r>
            <w:r>
              <w:rPr>
                <w:spacing w:val="-66"/>
                <w:sz w:val="24"/>
                <w:szCs w:val="24"/>
              </w:rPr>
              <w:t xml:space="preserve"> </w:t>
            </w:r>
            <w:r>
              <w:rPr>
                <w:spacing w:val="-14"/>
                <w:sz w:val="24"/>
                <w:szCs w:val="24"/>
              </w:rPr>
              <w:t>城</w:t>
            </w:r>
            <w:r>
              <w:rPr>
                <w:spacing w:val="-48"/>
                <w:sz w:val="24"/>
                <w:szCs w:val="24"/>
              </w:rPr>
              <w:t xml:space="preserve"> </w:t>
            </w:r>
            <w:r>
              <w:rPr>
                <w:spacing w:val="-14"/>
                <w:sz w:val="24"/>
                <w:szCs w:val="24"/>
              </w:rPr>
              <w:t>乡</w:t>
            </w:r>
            <w:r>
              <w:rPr>
                <w:spacing w:val="-68"/>
                <w:sz w:val="24"/>
                <w:szCs w:val="24"/>
              </w:rPr>
              <w:t xml:space="preserve"> </w:t>
            </w:r>
            <w:r>
              <w:rPr>
                <w:spacing w:val="-14"/>
                <w:sz w:val="24"/>
                <w:szCs w:val="24"/>
              </w:rPr>
              <w:t>居</w:t>
            </w:r>
            <w:r>
              <w:rPr>
                <w:spacing w:val="-40"/>
                <w:sz w:val="24"/>
                <w:szCs w:val="24"/>
              </w:rPr>
              <w:t xml:space="preserve"> </w:t>
            </w:r>
            <w:r>
              <w:rPr>
                <w:spacing w:val="-14"/>
                <w:sz w:val="24"/>
                <w:szCs w:val="24"/>
              </w:rPr>
              <w:t>民</w:t>
            </w:r>
            <w:r>
              <w:rPr>
                <w:spacing w:val="-70"/>
                <w:sz w:val="24"/>
                <w:szCs w:val="24"/>
              </w:rPr>
              <w:t xml:space="preserve"> </w:t>
            </w:r>
            <w:r>
              <w:rPr>
                <w:spacing w:val="-14"/>
                <w:sz w:val="24"/>
                <w:szCs w:val="24"/>
              </w:rPr>
              <w:t>基</w:t>
            </w:r>
            <w:r>
              <w:rPr>
                <w:sz w:val="24"/>
                <w:szCs w:val="24"/>
              </w:rPr>
              <w:t xml:space="preserve"> </w:t>
            </w:r>
            <w:r>
              <w:rPr>
                <w:spacing w:val="2"/>
                <w:sz w:val="24"/>
                <w:szCs w:val="24"/>
              </w:rPr>
              <w:t>本养老保险补助资金</w:t>
            </w:r>
            <w:r>
              <w:rPr>
                <w:sz w:val="24"/>
                <w:szCs w:val="24"/>
              </w:rPr>
              <w:t xml:space="preserve"> </w:t>
            </w:r>
            <w:r>
              <w:rPr>
                <w:spacing w:val="2"/>
                <w:sz w:val="24"/>
                <w:szCs w:val="24"/>
              </w:rPr>
              <w:t>项目问卷调查》，所 有受访者均满意项目</w:t>
            </w:r>
            <w:r>
              <w:rPr>
                <w:sz w:val="24"/>
                <w:szCs w:val="24"/>
              </w:rPr>
              <w:t xml:space="preserve"> </w:t>
            </w:r>
            <w:r>
              <w:rPr>
                <w:spacing w:val="-2"/>
                <w:sz w:val="24"/>
                <w:szCs w:val="24"/>
              </w:rPr>
              <w:t>实施情况。</w:t>
            </w:r>
          </w:p>
        </w:tc>
        <w:tc>
          <w:tcPr>
            <w:tcW w:w="604"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before="69" w:line="185" w:lineRule="auto"/>
              <w:ind w:left="249"/>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658" w:type="dxa"/>
            <w:gridSpan w:val="3"/>
            <w:vAlign w:val="top"/>
          </w:tcPr>
          <w:p>
            <w:pPr>
              <w:pStyle w:val="6"/>
              <w:spacing w:before="141" w:line="222" w:lineRule="auto"/>
              <w:ind w:left="1109"/>
              <w:rPr>
                <w:sz w:val="24"/>
                <w:szCs w:val="24"/>
              </w:rPr>
            </w:pPr>
            <w:r>
              <w:rPr>
                <w:spacing w:val="-12"/>
                <w:sz w:val="24"/>
                <w:szCs w:val="24"/>
              </w:rPr>
              <w:t>合计</w:t>
            </w:r>
          </w:p>
        </w:tc>
        <w:tc>
          <w:tcPr>
            <w:tcW w:w="573" w:type="dxa"/>
            <w:vAlign w:val="top"/>
          </w:tcPr>
          <w:p>
            <w:pPr>
              <w:spacing w:before="197" w:line="188" w:lineRule="auto"/>
              <w:ind w:left="192"/>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2291" w:type="dxa"/>
            <w:vAlign w:val="top"/>
          </w:tcPr>
          <w:p>
            <w:pPr>
              <w:rPr>
                <w:rFonts w:ascii="Arial"/>
                <w:sz w:val="21"/>
              </w:rPr>
            </w:pPr>
          </w:p>
        </w:tc>
        <w:tc>
          <w:tcPr>
            <w:tcW w:w="2400" w:type="dxa"/>
            <w:vAlign w:val="top"/>
          </w:tcPr>
          <w:p>
            <w:pPr>
              <w:rPr>
                <w:rFonts w:ascii="Arial"/>
                <w:sz w:val="21"/>
              </w:rPr>
            </w:pPr>
          </w:p>
        </w:tc>
        <w:tc>
          <w:tcPr>
            <w:tcW w:w="604" w:type="dxa"/>
            <w:vAlign w:val="top"/>
          </w:tcPr>
          <w:p>
            <w:pPr>
              <w:spacing w:before="197" w:line="188" w:lineRule="auto"/>
              <w:ind w:left="208"/>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r>
    </w:tbl>
    <w:p>
      <w:pPr>
        <w:pStyle w:val="2"/>
        <w:spacing w:before="276" w:line="223" w:lineRule="auto"/>
        <w:ind w:left="692"/>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10"/>
          </w14:textOutline>
        </w:rPr>
        <w:t>实施效益（</w:t>
      </w:r>
      <w:r>
        <w:rPr>
          <w:rFonts w:ascii="Times New Roman" w:hAnsi="Times New Roman" w:eastAsia="Times New Roman" w:cs="Times New Roman"/>
          <w:b/>
          <w:bCs/>
          <w:spacing w:val="-2"/>
          <w:sz w:val="28"/>
          <w:szCs w:val="28"/>
        </w:rPr>
        <w:t>D1</w:t>
      </w:r>
      <w:r>
        <w:rPr>
          <w:spacing w:val="-2"/>
          <w:sz w:val="28"/>
          <w:szCs w:val="28"/>
          <w14:textOutline w14:w="5103" w14:cap="flat" w14:cmpd="sng">
            <w14:solidFill>
              <w14:srgbClr w14:val="000000"/>
            </w14:solidFill>
            <w14:prstDash w14:val="solid"/>
            <w14:miter w14:val="10"/>
          </w14:textOutline>
        </w:rPr>
        <w:t>）</w:t>
      </w:r>
    </w:p>
    <w:p>
      <w:pPr>
        <w:spacing w:line="253" w:lineRule="auto"/>
        <w:rPr>
          <w:rFonts w:ascii="Arial"/>
          <w:sz w:val="21"/>
        </w:rPr>
      </w:pPr>
    </w:p>
    <w:p>
      <w:pPr>
        <w:pStyle w:val="2"/>
        <w:spacing w:before="91" w:line="223" w:lineRule="auto"/>
        <w:ind w:left="691"/>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）提升政府公共服务管理水平（</w:t>
      </w:r>
      <w:r>
        <w:rPr>
          <w:rFonts w:ascii="Times New Roman" w:hAnsi="Times New Roman" w:eastAsia="Times New Roman" w:cs="Times New Roman"/>
          <w:spacing w:val="-1"/>
          <w:sz w:val="28"/>
          <w:szCs w:val="28"/>
        </w:rPr>
        <w:t>D101</w:t>
      </w:r>
      <w:r>
        <w:rPr>
          <w:spacing w:val="-1"/>
          <w:sz w:val="28"/>
          <w:szCs w:val="28"/>
        </w:rPr>
        <w:t>）</w:t>
      </w:r>
    </w:p>
    <w:p>
      <w:pPr>
        <w:pStyle w:val="2"/>
        <w:spacing w:before="289" w:line="411" w:lineRule="auto"/>
        <w:ind w:left="132" w:right="112" w:firstLine="559"/>
        <w:rPr>
          <w:sz w:val="28"/>
          <w:szCs w:val="28"/>
        </w:rPr>
      </w:pPr>
      <w:r>
        <w:rPr>
          <w:sz w:val="28"/>
          <w:szCs w:val="28"/>
        </w:rPr>
        <w:t>根据《民丰县人力资源和社会保障局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spacing w:val="-1"/>
          <w:sz w:val="28"/>
          <w:szCs w:val="28"/>
        </w:rPr>
        <w:t>年城乡居民基本养老</w:t>
      </w:r>
      <w:r>
        <w:rPr>
          <w:sz w:val="28"/>
          <w:szCs w:val="28"/>
        </w:rPr>
        <w:t xml:space="preserve"> </w:t>
      </w:r>
      <w:r>
        <w:rPr>
          <w:spacing w:val="-4"/>
          <w:sz w:val="28"/>
          <w:szCs w:val="28"/>
        </w:rPr>
        <w:t>保险补助资金项目满意度报告》，所有参与问卷调查的人员认为该项</w:t>
      </w:r>
      <w:r>
        <w:rPr>
          <w:spacing w:val="5"/>
          <w:sz w:val="28"/>
          <w:szCs w:val="28"/>
        </w:rPr>
        <w:t xml:space="preserve"> </w:t>
      </w:r>
      <w:r>
        <w:rPr>
          <w:spacing w:val="-3"/>
          <w:sz w:val="28"/>
          <w:szCs w:val="28"/>
        </w:rPr>
        <w:t>目的实施能够有效提升政府公共服务管理水平，其中</w:t>
      </w:r>
      <w:r>
        <w:rPr>
          <w:spacing w:val="-42"/>
          <w:sz w:val="28"/>
          <w:szCs w:val="28"/>
        </w:rPr>
        <w:t xml:space="preserve"> </w:t>
      </w:r>
      <w:r>
        <w:rPr>
          <w:rFonts w:ascii="Times New Roman" w:hAnsi="Times New Roman" w:eastAsia="Times New Roman" w:cs="Times New Roman"/>
          <w:spacing w:val="-3"/>
          <w:sz w:val="28"/>
          <w:szCs w:val="28"/>
        </w:rPr>
        <w:t>87.5%</w:t>
      </w:r>
      <w:r>
        <w:rPr>
          <w:spacing w:val="-3"/>
          <w:sz w:val="28"/>
          <w:szCs w:val="28"/>
        </w:rPr>
        <w:t>的受访者</w:t>
      </w:r>
      <w:r>
        <w:rPr>
          <w:sz w:val="28"/>
          <w:szCs w:val="28"/>
        </w:rPr>
        <w:t xml:space="preserve"> 认为效果显著、</w:t>
      </w:r>
      <w:r>
        <w:rPr>
          <w:rFonts w:ascii="Times New Roman" w:hAnsi="Times New Roman" w:eastAsia="Times New Roman" w:cs="Times New Roman"/>
          <w:sz w:val="28"/>
          <w:szCs w:val="28"/>
        </w:rPr>
        <w:t>12.5%</w:t>
      </w:r>
      <w:r>
        <w:rPr>
          <w:sz w:val="28"/>
          <w:szCs w:val="28"/>
        </w:rPr>
        <w:t>的受访者认为效果较大。根据调查情况，项目</w:t>
      </w:r>
      <w:r>
        <w:rPr>
          <w:spacing w:val="2"/>
          <w:sz w:val="28"/>
          <w:szCs w:val="28"/>
        </w:rPr>
        <w:t xml:space="preserve"> </w:t>
      </w:r>
      <w:r>
        <w:rPr>
          <w:spacing w:val="-5"/>
          <w:sz w:val="28"/>
          <w:szCs w:val="28"/>
        </w:rPr>
        <w:t>实施有助于提升政府公共服务管理水平。综上，该指标满分</w:t>
      </w:r>
      <w:r>
        <w:rPr>
          <w:spacing w:val="-57"/>
          <w:sz w:val="28"/>
          <w:szCs w:val="28"/>
        </w:rPr>
        <w:t xml:space="preserve"> </w:t>
      </w:r>
      <w:r>
        <w:rPr>
          <w:rFonts w:ascii="Times New Roman" w:hAnsi="Times New Roman" w:eastAsia="Times New Roman" w:cs="Times New Roman"/>
          <w:spacing w:val="-5"/>
          <w:sz w:val="28"/>
          <w:szCs w:val="28"/>
        </w:rPr>
        <w:t>2</w:t>
      </w:r>
      <w:r>
        <w:rPr>
          <w:rFonts w:ascii="Times New Roman" w:hAnsi="Times New Roman" w:eastAsia="Times New Roman" w:cs="Times New Roman"/>
          <w:spacing w:val="22"/>
          <w:w w:val="101"/>
          <w:sz w:val="28"/>
          <w:szCs w:val="28"/>
        </w:rPr>
        <w:t xml:space="preserve"> </w:t>
      </w:r>
      <w:r>
        <w:rPr>
          <w:spacing w:val="-5"/>
          <w:sz w:val="28"/>
          <w:szCs w:val="28"/>
        </w:rPr>
        <w:t>分，得</w:t>
      </w:r>
    </w:p>
    <w:p>
      <w:pPr>
        <w:pStyle w:val="2"/>
        <w:spacing w:line="224" w:lineRule="auto"/>
        <w:ind w:left="134"/>
        <w:rPr>
          <w:sz w:val="28"/>
          <w:szCs w:val="28"/>
        </w:rPr>
      </w:pPr>
      <w:r>
        <w:rPr>
          <w:spacing w:val="-12"/>
          <w:sz w:val="28"/>
          <w:szCs w:val="28"/>
        </w:rPr>
        <w:t>分</w:t>
      </w:r>
      <w:r>
        <w:rPr>
          <w:spacing w:val="-65"/>
          <w:sz w:val="28"/>
          <w:szCs w:val="28"/>
        </w:rPr>
        <w:t xml:space="preserve"> </w:t>
      </w:r>
      <w:r>
        <w:rPr>
          <w:rFonts w:ascii="Times New Roman" w:hAnsi="Times New Roman" w:eastAsia="Times New Roman" w:cs="Times New Roman"/>
          <w:spacing w:val="-12"/>
          <w:sz w:val="28"/>
          <w:szCs w:val="28"/>
        </w:rPr>
        <w:t>2</w:t>
      </w:r>
      <w:r>
        <w:rPr>
          <w:rFonts w:ascii="Times New Roman" w:hAnsi="Times New Roman" w:eastAsia="Times New Roman" w:cs="Times New Roman"/>
          <w:spacing w:val="20"/>
          <w:sz w:val="28"/>
          <w:szCs w:val="28"/>
        </w:rPr>
        <w:t xml:space="preserve"> </w:t>
      </w:r>
      <w:r>
        <w:rPr>
          <w:spacing w:val="-12"/>
          <w:sz w:val="28"/>
          <w:szCs w:val="28"/>
        </w:rPr>
        <w:t>分。</w:t>
      </w:r>
    </w:p>
    <w:p>
      <w:pPr>
        <w:pStyle w:val="2"/>
        <w:spacing w:before="283" w:line="223" w:lineRule="auto"/>
        <w:ind w:left="691"/>
        <w:rPr>
          <w:sz w:val="28"/>
          <w:szCs w:val="28"/>
        </w:rPr>
      </w:pPr>
      <w:r>
        <w:rPr>
          <w:spacing w:val="-1"/>
          <w:sz w:val="28"/>
          <w:szCs w:val="28"/>
        </w:rPr>
        <w:t>（</w:t>
      </w:r>
      <w:r>
        <w:rPr>
          <w:rFonts w:ascii="Times New Roman" w:hAnsi="Times New Roman" w:eastAsia="Times New Roman" w:cs="Times New Roman"/>
          <w:spacing w:val="-1"/>
          <w:sz w:val="28"/>
          <w:szCs w:val="28"/>
        </w:rPr>
        <w:t>2</w:t>
      </w:r>
      <w:r>
        <w:rPr>
          <w:spacing w:val="-1"/>
          <w:sz w:val="28"/>
          <w:szCs w:val="28"/>
        </w:rPr>
        <w:t>）提升公共服务供给质量（</w:t>
      </w:r>
      <w:r>
        <w:rPr>
          <w:rFonts w:ascii="Times New Roman" w:hAnsi="Times New Roman" w:eastAsia="Times New Roman" w:cs="Times New Roman"/>
          <w:spacing w:val="-1"/>
          <w:sz w:val="28"/>
          <w:szCs w:val="28"/>
        </w:rPr>
        <w:t>D102</w:t>
      </w:r>
      <w:r>
        <w:rPr>
          <w:spacing w:val="-1"/>
          <w:sz w:val="28"/>
          <w:szCs w:val="28"/>
        </w:rPr>
        <w:t>）</w:t>
      </w:r>
    </w:p>
    <w:p>
      <w:pPr>
        <w:pStyle w:val="2"/>
        <w:spacing w:before="288" w:line="411" w:lineRule="auto"/>
        <w:ind w:left="131" w:right="112" w:firstLine="560"/>
        <w:rPr>
          <w:sz w:val="28"/>
          <w:szCs w:val="28"/>
        </w:rPr>
      </w:pPr>
      <w:r>
        <w:rPr>
          <w:sz w:val="28"/>
          <w:szCs w:val="28"/>
        </w:rPr>
        <w:t>根据《民丰县人力资源和社会保障局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spacing w:val="-1"/>
          <w:sz w:val="28"/>
          <w:szCs w:val="28"/>
        </w:rPr>
        <w:t>年城乡居民基本养老</w:t>
      </w:r>
      <w:r>
        <w:rPr>
          <w:sz w:val="28"/>
          <w:szCs w:val="28"/>
        </w:rPr>
        <w:t xml:space="preserve"> </w:t>
      </w:r>
      <w:r>
        <w:rPr>
          <w:spacing w:val="-4"/>
          <w:sz w:val="28"/>
          <w:szCs w:val="28"/>
        </w:rPr>
        <w:t>保险补助资金项目满意度报告》，所有参与问卷调查的受访者均认为</w:t>
      </w:r>
      <w:r>
        <w:rPr>
          <w:spacing w:val="6"/>
          <w:sz w:val="28"/>
          <w:szCs w:val="28"/>
        </w:rPr>
        <w:t xml:space="preserve"> </w:t>
      </w:r>
      <w:r>
        <w:rPr>
          <w:spacing w:val="-2"/>
          <w:sz w:val="28"/>
          <w:szCs w:val="28"/>
        </w:rPr>
        <w:t>该项目的实施有助于提升公共服务供给质量</w:t>
      </w:r>
      <w:r>
        <w:rPr>
          <w:spacing w:val="-3"/>
          <w:sz w:val="28"/>
          <w:szCs w:val="28"/>
        </w:rPr>
        <w:t>，其中</w:t>
      </w:r>
      <w:r>
        <w:rPr>
          <w:spacing w:val="-60"/>
          <w:sz w:val="28"/>
          <w:szCs w:val="28"/>
        </w:rPr>
        <w:t xml:space="preserve"> </w:t>
      </w:r>
      <w:r>
        <w:rPr>
          <w:rFonts w:ascii="Times New Roman" w:hAnsi="Times New Roman" w:eastAsia="Times New Roman" w:cs="Times New Roman"/>
          <w:spacing w:val="-3"/>
          <w:sz w:val="28"/>
          <w:szCs w:val="28"/>
        </w:rPr>
        <w:t>92.5%</w:t>
      </w:r>
      <w:r>
        <w:rPr>
          <w:spacing w:val="-3"/>
          <w:sz w:val="28"/>
          <w:szCs w:val="28"/>
        </w:rPr>
        <w:t>的受访者认</w:t>
      </w:r>
      <w:r>
        <w:rPr>
          <w:sz w:val="28"/>
          <w:szCs w:val="28"/>
        </w:rPr>
        <w:t xml:space="preserve"> </w:t>
      </w:r>
      <w:r>
        <w:rPr>
          <w:spacing w:val="-4"/>
          <w:sz w:val="28"/>
          <w:szCs w:val="28"/>
        </w:rPr>
        <w:t>为效果显著、</w:t>
      </w:r>
      <w:r>
        <w:rPr>
          <w:rFonts w:ascii="Times New Roman" w:hAnsi="Times New Roman" w:eastAsia="Times New Roman" w:cs="Times New Roman"/>
          <w:spacing w:val="-4"/>
          <w:sz w:val="28"/>
          <w:szCs w:val="28"/>
        </w:rPr>
        <w:t>7.5%</w:t>
      </w:r>
      <w:r>
        <w:rPr>
          <w:spacing w:val="-4"/>
          <w:sz w:val="28"/>
          <w:szCs w:val="28"/>
        </w:rPr>
        <w:t>的受访者认为效果较大。根据</w:t>
      </w:r>
      <w:r>
        <w:rPr>
          <w:spacing w:val="-5"/>
          <w:sz w:val="28"/>
          <w:szCs w:val="28"/>
        </w:rPr>
        <w:t>调查情况，项目实施</w:t>
      </w:r>
    </w:p>
    <w:p>
      <w:pPr>
        <w:pStyle w:val="2"/>
        <w:spacing w:before="1" w:line="222" w:lineRule="auto"/>
        <w:ind w:right="17"/>
        <w:jc w:val="right"/>
        <w:rPr>
          <w:sz w:val="28"/>
          <w:szCs w:val="28"/>
        </w:rPr>
      </w:pPr>
      <w:r>
        <w:rPr>
          <w:spacing w:val="-2"/>
          <w:sz w:val="28"/>
          <w:szCs w:val="28"/>
        </w:rPr>
        <w:t>有助于提升公共服务供给质量。综上，该指标满</w:t>
      </w:r>
      <w:r>
        <w:rPr>
          <w:spacing w:val="-3"/>
          <w:sz w:val="28"/>
          <w:szCs w:val="28"/>
        </w:rPr>
        <w:t>分</w:t>
      </w:r>
      <w:r>
        <w:rPr>
          <w:spacing w:val="-64"/>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0"/>
          <w:sz w:val="28"/>
          <w:szCs w:val="28"/>
        </w:rPr>
        <w:t xml:space="preserve"> </w:t>
      </w:r>
      <w:r>
        <w:rPr>
          <w:spacing w:val="-3"/>
          <w:sz w:val="28"/>
          <w:szCs w:val="28"/>
        </w:rPr>
        <w:t>分，得分</w:t>
      </w:r>
      <w:r>
        <w:rPr>
          <w:spacing w:val="-65"/>
          <w:sz w:val="28"/>
          <w:szCs w:val="28"/>
        </w:rPr>
        <w:t xml:space="preserve"> </w:t>
      </w:r>
      <w:r>
        <w:rPr>
          <w:rFonts w:ascii="Times New Roman" w:hAnsi="Times New Roman" w:eastAsia="Times New Roman" w:cs="Times New Roman"/>
          <w:spacing w:val="-3"/>
          <w:sz w:val="28"/>
          <w:szCs w:val="28"/>
        </w:rPr>
        <w:t>2</w:t>
      </w:r>
      <w:r>
        <w:rPr>
          <w:rFonts w:ascii="Times New Roman" w:hAnsi="Times New Roman" w:eastAsia="Times New Roman" w:cs="Times New Roman"/>
          <w:spacing w:val="23"/>
          <w:sz w:val="28"/>
          <w:szCs w:val="28"/>
        </w:rPr>
        <w:t xml:space="preserve"> </w:t>
      </w:r>
      <w:r>
        <w:rPr>
          <w:spacing w:val="-3"/>
          <w:sz w:val="28"/>
          <w:szCs w:val="28"/>
        </w:rPr>
        <w:t>分。</w:t>
      </w:r>
    </w:p>
    <w:p>
      <w:pPr>
        <w:pStyle w:val="2"/>
        <w:spacing w:before="286" w:line="223" w:lineRule="auto"/>
        <w:ind w:left="691"/>
        <w:rPr>
          <w:sz w:val="28"/>
          <w:szCs w:val="28"/>
        </w:rPr>
      </w:pPr>
      <w:r>
        <w:rPr>
          <w:spacing w:val="-1"/>
          <w:sz w:val="28"/>
          <w:szCs w:val="28"/>
        </w:rPr>
        <w:t>（</w:t>
      </w:r>
      <w:r>
        <w:rPr>
          <w:rFonts w:ascii="Times New Roman" w:hAnsi="Times New Roman" w:eastAsia="Times New Roman" w:cs="Times New Roman"/>
          <w:spacing w:val="-1"/>
          <w:sz w:val="28"/>
          <w:szCs w:val="28"/>
        </w:rPr>
        <w:t>3</w:t>
      </w:r>
      <w:r>
        <w:rPr>
          <w:spacing w:val="-1"/>
          <w:sz w:val="28"/>
          <w:szCs w:val="28"/>
        </w:rPr>
        <w:t>）提升公共服务供给效率（</w:t>
      </w:r>
      <w:r>
        <w:rPr>
          <w:rFonts w:ascii="Times New Roman" w:hAnsi="Times New Roman" w:eastAsia="Times New Roman" w:cs="Times New Roman"/>
          <w:spacing w:val="-1"/>
          <w:sz w:val="28"/>
          <w:szCs w:val="28"/>
        </w:rPr>
        <w:t>D103</w:t>
      </w:r>
      <w:r>
        <w:rPr>
          <w:spacing w:val="-1"/>
          <w:sz w:val="28"/>
          <w:szCs w:val="28"/>
        </w:rPr>
        <w:t>）</w:t>
      </w:r>
    </w:p>
    <w:p>
      <w:pPr>
        <w:pStyle w:val="2"/>
        <w:spacing w:before="285" w:line="222" w:lineRule="auto"/>
        <w:ind w:left="691"/>
        <w:rPr>
          <w:sz w:val="28"/>
          <w:szCs w:val="28"/>
        </w:rPr>
      </w:pPr>
      <w:r>
        <w:rPr>
          <w:sz w:val="28"/>
          <w:szCs w:val="28"/>
        </w:rPr>
        <w:t>根据《民丰县人力资源和社会保障局</w:t>
      </w:r>
      <w:r>
        <w:rPr>
          <w:spacing w:val="-62"/>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7"/>
          <w:sz w:val="28"/>
          <w:szCs w:val="28"/>
        </w:rPr>
        <w:t xml:space="preserve"> </w:t>
      </w:r>
      <w:r>
        <w:rPr>
          <w:spacing w:val="-1"/>
          <w:sz w:val="28"/>
          <w:szCs w:val="28"/>
        </w:rPr>
        <w:t>年城乡居民基本养老</w:t>
      </w:r>
    </w:p>
    <w:p>
      <w:pPr>
        <w:spacing w:line="222" w:lineRule="auto"/>
        <w:rPr>
          <w:sz w:val="28"/>
          <w:szCs w:val="28"/>
        </w:rPr>
        <w:sectPr>
          <w:footerReference r:id="rId57" w:type="default"/>
          <w:pgSz w:w="11906" w:h="16839"/>
          <w:pgMar w:top="1431" w:right="1687" w:bottom="1223" w:left="1687" w:header="0" w:footer="1046" w:gutter="0"/>
          <w:cols w:space="720" w:num="1"/>
        </w:sectPr>
      </w:pPr>
    </w:p>
    <w:p>
      <w:pPr>
        <w:pStyle w:val="2"/>
        <w:spacing w:before="166" w:line="411" w:lineRule="auto"/>
        <w:ind w:left="32" w:right="101" w:firstLine="1"/>
        <w:jc w:val="both"/>
        <w:rPr>
          <w:sz w:val="28"/>
          <w:szCs w:val="28"/>
        </w:rPr>
      </w:pPr>
      <w:r>
        <w:rPr>
          <w:spacing w:val="-4"/>
          <w:sz w:val="28"/>
          <w:szCs w:val="28"/>
        </w:rPr>
        <w:t>保险补助资金项目满意度报告》，所有参与问卷调查的受访者均认为</w:t>
      </w:r>
      <w:r>
        <w:rPr>
          <w:spacing w:val="5"/>
          <w:sz w:val="28"/>
          <w:szCs w:val="28"/>
        </w:rPr>
        <w:t xml:space="preserve"> </w:t>
      </w:r>
      <w:r>
        <w:rPr>
          <w:spacing w:val="-3"/>
          <w:sz w:val="28"/>
          <w:szCs w:val="28"/>
        </w:rPr>
        <w:t>该项目的实施有助于提升公共服务供给效率，其中</w:t>
      </w:r>
      <w:r>
        <w:rPr>
          <w:spacing w:val="-41"/>
          <w:sz w:val="28"/>
          <w:szCs w:val="28"/>
        </w:rPr>
        <w:t xml:space="preserve"> </w:t>
      </w:r>
      <w:r>
        <w:rPr>
          <w:rFonts w:ascii="Times New Roman" w:hAnsi="Times New Roman" w:eastAsia="Times New Roman" w:cs="Times New Roman"/>
          <w:spacing w:val="-3"/>
          <w:sz w:val="28"/>
          <w:szCs w:val="28"/>
        </w:rPr>
        <w:t>87.5%</w:t>
      </w:r>
      <w:r>
        <w:rPr>
          <w:spacing w:val="-3"/>
          <w:sz w:val="28"/>
          <w:szCs w:val="28"/>
        </w:rPr>
        <w:t>的受访者认</w:t>
      </w:r>
      <w:r>
        <w:rPr>
          <w:sz w:val="28"/>
          <w:szCs w:val="28"/>
        </w:rPr>
        <w:t xml:space="preserve"> 为效果显著、</w:t>
      </w:r>
      <w:r>
        <w:rPr>
          <w:rFonts w:ascii="Times New Roman" w:hAnsi="Times New Roman" w:eastAsia="Times New Roman" w:cs="Times New Roman"/>
          <w:sz w:val="28"/>
          <w:szCs w:val="28"/>
        </w:rPr>
        <w:t>12.5%</w:t>
      </w:r>
      <w:r>
        <w:rPr>
          <w:sz w:val="28"/>
          <w:szCs w:val="28"/>
        </w:rPr>
        <w:t>的受访者认为效果较大。根据调查情况，项目实</w:t>
      </w:r>
    </w:p>
    <w:p>
      <w:pPr>
        <w:pStyle w:val="2"/>
        <w:spacing w:before="1" w:line="222" w:lineRule="auto"/>
        <w:jc w:val="right"/>
        <w:rPr>
          <w:sz w:val="28"/>
          <w:szCs w:val="28"/>
        </w:rPr>
      </w:pPr>
      <w:r>
        <w:rPr>
          <w:spacing w:val="-11"/>
          <w:sz w:val="28"/>
          <w:szCs w:val="28"/>
        </w:rPr>
        <w:t>施有助于提升公共服务供给效率。综上，该指标满分</w:t>
      </w:r>
      <w:r>
        <w:rPr>
          <w:spacing w:val="-68"/>
          <w:sz w:val="28"/>
          <w:szCs w:val="28"/>
        </w:rPr>
        <w:t xml:space="preserve"> </w:t>
      </w:r>
      <w:r>
        <w:rPr>
          <w:rFonts w:ascii="Times New Roman" w:hAnsi="Times New Roman" w:eastAsia="Times New Roman" w:cs="Times New Roman"/>
          <w:spacing w:val="-11"/>
          <w:sz w:val="28"/>
          <w:szCs w:val="28"/>
        </w:rPr>
        <w:t>2</w:t>
      </w:r>
      <w:r>
        <w:rPr>
          <w:rFonts w:ascii="Times New Roman" w:hAnsi="Times New Roman" w:eastAsia="Times New Roman" w:cs="Times New Roman"/>
          <w:spacing w:val="22"/>
          <w:w w:val="101"/>
          <w:sz w:val="28"/>
          <w:szCs w:val="28"/>
        </w:rPr>
        <w:t xml:space="preserve"> </w:t>
      </w:r>
      <w:r>
        <w:rPr>
          <w:spacing w:val="-11"/>
          <w:sz w:val="28"/>
          <w:szCs w:val="28"/>
        </w:rPr>
        <w:t>分，得分</w:t>
      </w:r>
      <w:r>
        <w:rPr>
          <w:spacing w:val="-68"/>
          <w:sz w:val="28"/>
          <w:szCs w:val="28"/>
        </w:rPr>
        <w:t xml:space="preserve"> </w:t>
      </w:r>
      <w:r>
        <w:rPr>
          <w:rFonts w:ascii="Times New Roman" w:hAnsi="Times New Roman" w:eastAsia="Times New Roman" w:cs="Times New Roman"/>
          <w:spacing w:val="-11"/>
          <w:sz w:val="28"/>
          <w:szCs w:val="28"/>
        </w:rPr>
        <w:t>2</w:t>
      </w:r>
      <w:r>
        <w:rPr>
          <w:rFonts w:ascii="Times New Roman" w:hAnsi="Times New Roman" w:eastAsia="Times New Roman" w:cs="Times New Roman"/>
          <w:spacing w:val="23"/>
          <w:sz w:val="28"/>
          <w:szCs w:val="28"/>
        </w:rPr>
        <w:t xml:space="preserve"> </w:t>
      </w:r>
      <w:r>
        <w:rPr>
          <w:spacing w:val="-11"/>
          <w:sz w:val="28"/>
          <w:szCs w:val="28"/>
        </w:rPr>
        <w:t>分。</w:t>
      </w:r>
    </w:p>
    <w:p>
      <w:pPr>
        <w:spacing w:line="312" w:lineRule="auto"/>
        <w:rPr>
          <w:rFonts w:ascii="Arial"/>
          <w:sz w:val="21"/>
        </w:rPr>
      </w:pPr>
    </w:p>
    <w:p>
      <w:pPr>
        <w:pStyle w:val="2"/>
        <w:spacing w:before="91" w:line="223" w:lineRule="auto"/>
        <w:ind w:left="582"/>
        <w:rPr>
          <w:sz w:val="28"/>
          <w:szCs w:val="28"/>
        </w:rPr>
      </w:pPr>
      <w:r>
        <w:rPr>
          <w:rFonts w:ascii="Times New Roman" w:hAnsi="Times New Roman" w:eastAsia="Times New Roman" w:cs="Times New Roman"/>
          <w:b/>
          <w:bCs/>
          <w:spacing w:val="-1"/>
          <w:sz w:val="28"/>
          <w:szCs w:val="28"/>
        </w:rPr>
        <w:t>2.</w:t>
      </w:r>
      <w:r>
        <w:rPr>
          <w:spacing w:val="-1"/>
          <w:sz w:val="28"/>
          <w:szCs w:val="28"/>
          <w14:textOutline w14:w="5103" w14:cap="flat" w14:cmpd="sng">
            <w14:solidFill>
              <w14:srgbClr w14:val="000000"/>
            </w14:solidFill>
            <w14:prstDash w14:val="solid"/>
            <w14:miter w14:val="10"/>
          </w14:textOutline>
        </w:rPr>
        <w:t>满意度（</w:t>
      </w:r>
      <w:r>
        <w:rPr>
          <w:rFonts w:ascii="Times New Roman" w:hAnsi="Times New Roman" w:eastAsia="Times New Roman" w:cs="Times New Roman"/>
          <w:b/>
          <w:bCs/>
          <w:spacing w:val="-1"/>
          <w:sz w:val="28"/>
          <w:szCs w:val="28"/>
        </w:rPr>
        <w:t>D2</w:t>
      </w:r>
      <w:r>
        <w:rPr>
          <w:spacing w:val="-1"/>
          <w:sz w:val="28"/>
          <w:szCs w:val="28"/>
          <w14:textOutline w14:w="5103" w14:cap="flat" w14:cmpd="sng">
            <w14:solidFill>
              <w14:srgbClr w14:val="000000"/>
            </w14:solidFill>
            <w14:prstDash w14:val="solid"/>
            <w14:miter w14:val="10"/>
          </w14:textOutline>
        </w:rPr>
        <w:t>）</w:t>
      </w:r>
    </w:p>
    <w:p>
      <w:pPr>
        <w:spacing w:line="253" w:lineRule="auto"/>
        <w:rPr>
          <w:rFonts w:ascii="Arial"/>
          <w:sz w:val="21"/>
        </w:rPr>
      </w:pPr>
    </w:p>
    <w:p>
      <w:pPr>
        <w:pStyle w:val="2"/>
        <w:spacing w:before="91" w:line="223" w:lineRule="auto"/>
        <w:ind w:left="592"/>
        <w:rPr>
          <w:sz w:val="28"/>
          <w:szCs w:val="28"/>
        </w:rPr>
      </w:pPr>
      <w:r>
        <w:rPr>
          <w:spacing w:val="-1"/>
          <w:sz w:val="28"/>
          <w:szCs w:val="28"/>
        </w:rPr>
        <w:t>（</w:t>
      </w:r>
      <w:r>
        <w:rPr>
          <w:rFonts w:ascii="Times New Roman" w:hAnsi="Times New Roman" w:eastAsia="Times New Roman" w:cs="Times New Roman"/>
          <w:spacing w:val="-1"/>
          <w:sz w:val="28"/>
          <w:szCs w:val="28"/>
        </w:rPr>
        <w:t>1</w:t>
      </w:r>
      <w:r>
        <w:rPr>
          <w:spacing w:val="-1"/>
          <w:sz w:val="28"/>
          <w:szCs w:val="28"/>
        </w:rPr>
        <w:t>）购买主体满意度（</w:t>
      </w:r>
      <w:r>
        <w:rPr>
          <w:rFonts w:ascii="Times New Roman" w:hAnsi="Times New Roman" w:eastAsia="Times New Roman" w:cs="Times New Roman"/>
          <w:spacing w:val="-1"/>
          <w:sz w:val="28"/>
          <w:szCs w:val="28"/>
        </w:rPr>
        <w:t>D201</w:t>
      </w:r>
      <w:r>
        <w:rPr>
          <w:spacing w:val="-1"/>
          <w:sz w:val="28"/>
          <w:szCs w:val="28"/>
        </w:rPr>
        <w:t>）</w:t>
      </w:r>
    </w:p>
    <w:p>
      <w:pPr>
        <w:pStyle w:val="2"/>
        <w:spacing w:before="284" w:line="406" w:lineRule="auto"/>
        <w:ind w:left="33" w:right="20" w:firstLine="559"/>
        <w:rPr>
          <w:rFonts w:ascii="Times New Roman" w:hAnsi="Times New Roman" w:eastAsia="Times New Roman" w:cs="Times New Roman"/>
          <w:sz w:val="28"/>
          <w:szCs w:val="28"/>
        </w:rPr>
      </w:pPr>
      <w:r>
        <w:rPr>
          <w:sz w:val="28"/>
          <w:szCs w:val="28"/>
        </w:rPr>
        <w:t>根据《民丰县人力资源和社会保障局</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年城乡</w:t>
      </w:r>
      <w:r>
        <w:rPr>
          <w:spacing w:val="-1"/>
          <w:sz w:val="28"/>
          <w:szCs w:val="28"/>
        </w:rPr>
        <w:t>居民基本养老</w:t>
      </w:r>
      <w:r>
        <w:rPr>
          <w:sz w:val="28"/>
          <w:szCs w:val="28"/>
        </w:rPr>
        <w:t xml:space="preserve"> 保险补助资金项目满意度报告》，项目单位人员中选择</w:t>
      </w:r>
      <w:r>
        <w:rPr>
          <w:rFonts w:ascii="Times New Roman" w:hAnsi="Times New Roman" w:eastAsia="Times New Roman" w:cs="Times New Roman"/>
          <w:sz w:val="28"/>
          <w:szCs w:val="28"/>
        </w:rPr>
        <w:t>“</w:t>
      </w:r>
      <w:r>
        <w:rPr>
          <w:rFonts w:ascii="Times New Roman" w:hAnsi="Times New Roman" w:eastAsia="Times New Roman" w:cs="Times New Roman"/>
          <w:spacing w:val="-31"/>
          <w:sz w:val="28"/>
          <w:szCs w:val="28"/>
        </w:rPr>
        <w:t xml:space="preserve"> </w:t>
      </w:r>
      <w:r>
        <w:rPr>
          <w:sz w:val="28"/>
          <w:szCs w:val="28"/>
        </w:rPr>
        <w:t>非常满意</w:t>
      </w:r>
      <w:r>
        <w:rPr>
          <w:rFonts w:ascii="Times New Roman" w:hAnsi="Times New Roman" w:eastAsia="Times New Roman" w:cs="Times New Roman"/>
          <w:sz w:val="28"/>
          <w:szCs w:val="28"/>
        </w:rPr>
        <w:t>”</w:t>
      </w:r>
      <w:r>
        <w:rPr>
          <w:rFonts w:ascii="Times New Roman" w:hAnsi="Times New Roman" w:eastAsia="Times New Roman" w:cs="Times New Roman"/>
          <w:spacing w:val="-53"/>
          <w:sz w:val="28"/>
          <w:szCs w:val="28"/>
        </w:rPr>
        <w:t xml:space="preserve"> </w:t>
      </w:r>
      <w:r>
        <w:rPr>
          <w:rFonts w:ascii="Times New Roman" w:hAnsi="Times New Roman" w:eastAsia="Times New Roman" w:cs="Times New Roman"/>
          <w:sz w:val="28"/>
          <w:szCs w:val="28"/>
        </w:rPr>
        <w:t xml:space="preserve">5  </w:t>
      </w:r>
      <w:r>
        <w:rPr>
          <w:spacing w:val="-13"/>
          <w:sz w:val="28"/>
          <w:szCs w:val="28"/>
        </w:rPr>
        <w:t>人，选择</w:t>
      </w:r>
      <w:r>
        <w:rPr>
          <w:rFonts w:ascii="Times New Roman" w:hAnsi="Times New Roman" w:eastAsia="Times New Roman" w:cs="Times New Roman"/>
          <w:spacing w:val="-13"/>
          <w:sz w:val="28"/>
          <w:szCs w:val="28"/>
        </w:rPr>
        <w:t>“</w:t>
      </w:r>
      <w:r>
        <w:rPr>
          <w:rFonts w:ascii="Times New Roman" w:hAnsi="Times New Roman" w:eastAsia="Times New Roman" w:cs="Times New Roman"/>
          <w:spacing w:val="-19"/>
          <w:sz w:val="28"/>
          <w:szCs w:val="28"/>
        </w:rPr>
        <w:t xml:space="preserve"> </w:t>
      </w:r>
      <w:r>
        <w:rPr>
          <w:spacing w:val="-13"/>
          <w:sz w:val="28"/>
          <w:szCs w:val="28"/>
        </w:rPr>
        <w:t>比较满意</w:t>
      </w:r>
      <w:r>
        <w:rPr>
          <w:rFonts w:ascii="Times New Roman" w:hAnsi="Times New Roman" w:eastAsia="Times New Roman" w:cs="Times New Roman"/>
          <w:spacing w:val="-13"/>
          <w:sz w:val="28"/>
          <w:szCs w:val="28"/>
        </w:rPr>
        <w:t>”0</w:t>
      </w:r>
      <w:r>
        <w:rPr>
          <w:rFonts w:ascii="Times New Roman" w:hAnsi="Times New Roman" w:eastAsia="Times New Roman" w:cs="Times New Roman"/>
          <w:spacing w:val="24"/>
          <w:sz w:val="28"/>
          <w:szCs w:val="28"/>
        </w:rPr>
        <w:t xml:space="preserve"> </w:t>
      </w:r>
      <w:r>
        <w:rPr>
          <w:spacing w:val="-13"/>
          <w:sz w:val="28"/>
          <w:szCs w:val="28"/>
        </w:rPr>
        <w:t>人，选择</w:t>
      </w:r>
      <w:r>
        <w:rPr>
          <w:rFonts w:ascii="Times New Roman" w:hAnsi="Times New Roman" w:eastAsia="Times New Roman" w:cs="Times New Roman"/>
          <w:spacing w:val="-13"/>
          <w:sz w:val="28"/>
          <w:szCs w:val="28"/>
        </w:rPr>
        <w:t>“</w:t>
      </w:r>
      <w:r>
        <w:rPr>
          <w:rFonts w:ascii="Times New Roman" w:hAnsi="Times New Roman" w:eastAsia="Times New Roman" w:cs="Times New Roman"/>
          <w:spacing w:val="-44"/>
          <w:sz w:val="28"/>
          <w:szCs w:val="28"/>
        </w:rPr>
        <w:t xml:space="preserve"> </w:t>
      </w:r>
      <w:r>
        <w:rPr>
          <w:spacing w:val="-13"/>
          <w:sz w:val="28"/>
          <w:szCs w:val="28"/>
        </w:rPr>
        <w:t>一般满意</w:t>
      </w:r>
      <w:r>
        <w:rPr>
          <w:rFonts w:ascii="Times New Roman" w:hAnsi="Times New Roman" w:eastAsia="Times New Roman" w:cs="Times New Roman"/>
          <w:spacing w:val="-13"/>
          <w:sz w:val="28"/>
          <w:szCs w:val="28"/>
        </w:rPr>
        <w:t>”0</w:t>
      </w:r>
      <w:r>
        <w:rPr>
          <w:rFonts w:ascii="Times New Roman" w:hAnsi="Times New Roman" w:eastAsia="Times New Roman" w:cs="Times New Roman"/>
          <w:spacing w:val="21"/>
          <w:sz w:val="28"/>
          <w:szCs w:val="28"/>
        </w:rPr>
        <w:t xml:space="preserve"> </w:t>
      </w:r>
      <w:r>
        <w:rPr>
          <w:spacing w:val="-13"/>
          <w:sz w:val="28"/>
          <w:szCs w:val="28"/>
        </w:rPr>
        <w:t>人，选择</w:t>
      </w:r>
      <w:r>
        <w:rPr>
          <w:rFonts w:ascii="Times New Roman" w:hAnsi="Times New Roman" w:eastAsia="Times New Roman" w:cs="Times New Roman"/>
          <w:spacing w:val="-13"/>
          <w:sz w:val="28"/>
          <w:szCs w:val="28"/>
        </w:rPr>
        <w:t>“</w:t>
      </w:r>
      <w:r>
        <w:rPr>
          <w:rFonts w:ascii="Times New Roman" w:hAnsi="Times New Roman" w:eastAsia="Times New Roman" w:cs="Times New Roman"/>
          <w:spacing w:val="-44"/>
          <w:sz w:val="28"/>
          <w:szCs w:val="28"/>
        </w:rPr>
        <w:t xml:space="preserve"> </w:t>
      </w:r>
      <w:r>
        <w:rPr>
          <w:spacing w:val="-13"/>
          <w:sz w:val="28"/>
          <w:szCs w:val="28"/>
        </w:rPr>
        <w:t>不太</w:t>
      </w:r>
      <w:r>
        <w:rPr>
          <w:spacing w:val="-14"/>
          <w:sz w:val="28"/>
          <w:szCs w:val="28"/>
        </w:rPr>
        <w:t>满意</w:t>
      </w:r>
      <w:r>
        <w:rPr>
          <w:rFonts w:ascii="Times New Roman" w:hAnsi="Times New Roman" w:eastAsia="Times New Roman" w:cs="Times New Roman"/>
          <w:spacing w:val="-14"/>
          <w:sz w:val="28"/>
          <w:szCs w:val="28"/>
        </w:rPr>
        <w:t>”0</w:t>
      </w:r>
      <w:r>
        <w:rPr>
          <w:rFonts w:ascii="Times New Roman" w:hAnsi="Times New Roman" w:eastAsia="Times New Roman" w:cs="Times New Roman"/>
          <w:spacing w:val="23"/>
          <w:w w:val="101"/>
          <w:sz w:val="28"/>
          <w:szCs w:val="28"/>
        </w:rPr>
        <w:t xml:space="preserve"> </w:t>
      </w:r>
      <w:r>
        <w:rPr>
          <w:spacing w:val="-14"/>
          <w:sz w:val="28"/>
          <w:szCs w:val="28"/>
        </w:rPr>
        <w:t>人，</w:t>
      </w:r>
      <w:r>
        <w:rPr>
          <w:sz w:val="28"/>
          <w:szCs w:val="28"/>
        </w:rPr>
        <w:t xml:space="preserve"> </w:t>
      </w:r>
      <w:r>
        <w:rPr>
          <w:spacing w:val="-8"/>
          <w:sz w:val="28"/>
          <w:szCs w:val="28"/>
        </w:rPr>
        <w:t>选择</w:t>
      </w:r>
      <w:r>
        <w:rPr>
          <w:rFonts w:ascii="Times New Roman" w:hAnsi="Times New Roman" w:eastAsia="Times New Roman" w:cs="Times New Roman"/>
          <w:spacing w:val="-8"/>
          <w:sz w:val="28"/>
          <w:szCs w:val="28"/>
        </w:rPr>
        <w:t>“</w:t>
      </w:r>
      <w:r>
        <w:rPr>
          <w:rFonts w:ascii="Times New Roman" w:hAnsi="Times New Roman" w:eastAsia="Times New Roman" w:cs="Times New Roman"/>
          <w:spacing w:val="-45"/>
          <w:sz w:val="28"/>
          <w:szCs w:val="28"/>
        </w:rPr>
        <w:t xml:space="preserve"> </w:t>
      </w:r>
      <w:r>
        <w:rPr>
          <w:spacing w:val="-8"/>
          <w:sz w:val="28"/>
          <w:szCs w:val="28"/>
        </w:rPr>
        <w:t>不满意</w:t>
      </w:r>
      <w:r>
        <w:rPr>
          <w:rFonts w:ascii="Times New Roman" w:hAnsi="Times New Roman" w:eastAsia="Times New Roman" w:cs="Times New Roman"/>
          <w:spacing w:val="-8"/>
          <w:sz w:val="28"/>
          <w:szCs w:val="28"/>
        </w:rPr>
        <w:t>”0</w:t>
      </w:r>
      <w:r>
        <w:rPr>
          <w:rFonts w:ascii="Times New Roman" w:hAnsi="Times New Roman" w:eastAsia="Times New Roman" w:cs="Times New Roman"/>
          <w:spacing w:val="22"/>
          <w:sz w:val="28"/>
          <w:szCs w:val="28"/>
        </w:rPr>
        <w:t xml:space="preserve"> </w:t>
      </w:r>
      <w:r>
        <w:rPr>
          <w:spacing w:val="-8"/>
          <w:sz w:val="28"/>
          <w:szCs w:val="28"/>
        </w:rPr>
        <w:t>人。指标完成率</w:t>
      </w:r>
      <w:r>
        <w:rPr>
          <w:rFonts w:ascii="Times New Roman" w:hAnsi="Times New Roman" w:eastAsia="Times New Roman" w:cs="Times New Roman"/>
          <w:spacing w:val="-8"/>
          <w:sz w:val="28"/>
          <w:szCs w:val="28"/>
        </w:rPr>
        <w:t>=</w:t>
      </w:r>
      <w:r>
        <w:rPr>
          <w:spacing w:val="-8"/>
          <w:sz w:val="28"/>
          <w:szCs w:val="28"/>
        </w:rPr>
        <w:t>（</w:t>
      </w:r>
      <w:r>
        <w:rPr>
          <w:rFonts w:ascii="Times New Roman" w:hAnsi="Times New Roman" w:eastAsia="Times New Roman" w:cs="Times New Roman"/>
          <w:spacing w:val="-8"/>
          <w:sz w:val="28"/>
          <w:szCs w:val="28"/>
        </w:rPr>
        <w:t>“</w:t>
      </w:r>
      <w:r>
        <w:rPr>
          <w:rFonts w:ascii="Times New Roman" w:hAnsi="Times New Roman" w:eastAsia="Times New Roman" w:cs="Times New Roman"/>
          <w:spacing w:val="-42"/>
          <w:sz w:val="28"/>
          <w:szCs w:val="28"/>
        </w:rPr>
        <w:t xml:space="preserve"> </w:t>
      </w:r>
      <w:r>
        <w:rPr>
          <w:spacing w:val="-8"/>
          <w:sz w:val="28"/>
          <w:szCs w:val="28"/>
        </w:rPr>
        <w:t>非常满意</w:t>
      </w:r>
      <w:r>
        <w:rPr>
          <w:rFonts w:ascii="Times New Roman" w:hAnsi="Times New Roman" w:eastAsia="Times New Roman" w:cs="Times New Roman"/>
          <w:spacing w:val="-9"/>
          <w:sz w:val="28"/>
          <w:szCs w:val="28"/>
        </w:rPr>
        <w:t>”</w:t>
      </w:r>
      <w:r>
        <w:rPr>
          <w:spacing w:val="-9"/>
          <w:sz w:val="28"/>
          <w:szCs w:val="28"/>
        </w:rPr>
        <w:t>样本数</w:t>
      </w:r>
      <w:r>
        <w:rPr>
          <w:rFonts w:ascii="Times New Roman" w:hAnsi="Times New Roman" w:eastAsia="Times New Roman" w:cs="Times New Roman"/>
          <w:spacing w:val="-9"/>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9"/>
          <w:sz w:val="28"/>
          <w:szCs w:val="28"/>
        </w:rPr>
        <w:t>1.0+“</w:t>
      </w:r>
      <w:r>
        <w:rPr>
          <w:rFonts w:ascii="Times New Roman" w:hAnsi="Times New Roman" w:eastAsia="Times New Roman" w:cs="Times New Roman"/>
          <w:spacing w:val="-19"/>
          <w:sz w:val="28"/>
          <w:szCs w:val="28"/>
        </w:rPr>
        <w:t xml:space="preserve"> </w:t>
      </w:r>
      <w:r>
        <w:rPr>
          <w:spacing w:val="-9"/>
          <w:sz w:val="28"/>
          <w:szCs w:val="28"/>
        </w:rPr>
        <w:t>比较满意</w:t>
      </w:r>
      <w:r>
        <w:rPr>
          <w:rFonts w:ascii="Times New Roman" w:hAnsi="Times New Roman" w:eastAsia="Times New Roman" w:cs="Times New Roman"/>
          <w:spacing w:val="-9"/>
          <w:sz w:val="28"/>
          <w:szCs w:val="28"/>
        </w:rPr>
        <w:t>”</w:t>
      </w:r>
      <w:r>
        <w:rPr>
          <w:rFonts w:ascii="Times New Roman" w:hAnsi="Times New Roman" w:eastAsia="Times New Roman" w:cs="Times New Roman"/>
          <w:sz w:val="28"/>
          <w:szCs w:val="28"/>
        </w:rPr>
        <w:t xml:space="preserve"> </w:t>
      </w:r>
      <w:r>
        <w:rPr>
          <w:spacing w:val="-2"/>
          <w:sz w:val="28"/>
          <w:szCs w:val="28"/>
        </w:rPr>
        <w:t>样本数</w:t>
      </w:r>
      <w:r>
        <w:rPr>
          <w:rFonts w:ascii="Times New Roman" w:hAnsi="Times New Roman" w:eastAsia="Times New Roman" w:cs="Times New Roman"/>
          <w:spacing w:val="-2"/>
          <w:sz w:val="28"/>
          <w:szCs w:val="28"/>
        </w:rPr>
        <w:t>×0.8+“</w:t>
      </w:r>
      <w:r>
        <w:rPr>
          <w:rFonts w:ascii="Times New Roman" w:hAnsi="Times New Roman" w:eastAsia="Times New Roman" w:cs="Times New Roman"/>
          <w:spacing w:val="-45"/>
          <w:sz w:val="28"/>
          <w:szCs w:val="28"/>
        </w:rPr>
        <w:t xml:space="preserve"> </w:t>
      </w:r>
      <w:r>
        <w:rPr>
          <w:spacing w:val="-2"/>
          <w:sz w:val="28"/>
          <w:szCs w:val="28"/>
        </w:rPr>
        <w:t>一般满意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50"/>
          <w:sz w:val="28"/>
          <w:szCs w:val="28"/>
        </w:rPr>
        <w:t xml:space="preserve"> </w:t>
      </w:r>
      <w:r>
        <w:rPr>
          <w:spacing w:val="-2"/>
          <w:sz w:val="28"/>
          <w:szCs w:val="28"/>
        </w:rPr>
        <w:t>样本数</w:t>
      </w:r>
      <w:r>
        <w:rPr>
          <w:rFonts w:ascii="Times New Roman" w:hAnsi="Times New Roman" w:eastAsia="Times New Roman" w:cs="Times New Roman"/>
          <w:spacing w:val="-2"/>
          <w:sz w:val="28"/>
          <w:szCs w:val="28"/>
        </w:rPr>
        <w:t>×0.6+“</w:t>
      </w:r>
      <w:r>
        <w:rPr>
          <w:rFonts w:ascii="Times New Roman" w:hAnsi="Times New Roman" w:eastAsia="Times New Roman" w:cs="Times New Roman"/>
          <w:spacing w:val="-16"/>
          <w:sz w:val="28"/>
          <w:szCs w:val="28"/>
        </w:rPr>
        <w:t xml:space="preserve"> </w:t>
      </w:r>
      <w:r>
        <w:rPr>
          <w:spacing w:val="-2"/>
          <w:sz w:val="28"/>
          <w:szCs w:val="28"/>
        </w:rPr>
        <w:t>比较不满意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48"/>
          <w:sz w:val="28"/>
          <w:szCs w:val="28"/>
        </w:rPr>
        <w:t xml:space="preserve"> </w:t>
      </w:r>
      <w:r>
        <w:rPr>
          <w:spacing w:val="-2"/>
          <w:sz w:val="28"/>
          <w:szCs w:val="28"/>
        </w:rPr>
        <w:t>样本数</w:t>
      </w:r>
      <w:r>
        <w:rPr>
          <w:rFonts w:ascii="Times New Roman" w:hAnsi="Times New Roman" w:eastAsia="Times New Roman" w:cs="Times New Roman"/>
          <w:spacing w:val="-2"/>
          <w:sz w:val="28"/>
          <w:szCs w:val="28"/>
        </w:rPr>
        <w:t>×0.3+“</w:t>
      </w:r>
      <w:r>
        <w:rPr>
          <w:rFonts w:ascii="Times New Roman" w:hAnsi="Times New Roman" w:eastAsia="Times New Roman" w:cs="Times New Roman"/>
          <w:spacing w:val="-44"/>
          <w:sz w:val="28"/>
          <w:szCs w:val="28"/>
        </w:rPr>
        <w:t xml:space="preserve"> </w:t>
      </w:r>
      <w:r>
        <w:rPr>
          <w:spacing w:val="-2"/>
          <w:sz w:val="28"/>
          <w:szCs w:val="28"/>
        </w:rPr>
        <w:t>不满</w:t>
      </w:r>
      <w:r>
        <w:rPr>
          <w:sz w:val="28"/>
          <w:szCs w:val="28"/>
        </w:rPr>
        <w:t xml:space="preserve"> </w:t>
      </w:r>
      <w:r>
        <w:rPr>
          <w:spacing w:val="-1"/>
          <w:sz w:val="28"/>
          <w:szCs w:val="28"/>
        </w:rPr>
        <w:t>意</w:t>
      </w:r>
      <w:r>
        <w:rPr>
          <w:rFonts w:ascii="Times New Roman" w:hAnsi="Times New Roman" w:eastAsia="Times New Roman" w:cs="Times New Roman"/>
          <w:spacing w:val="-1"/>
          <w:sz w:val="28"/>
          <w:szCs w:val="28"/>
        </w:rPr>
        <w:t>”</w:t>
      </w:r>
      <w:r>
        <w:rPr>
          <w:rFonts w:ascii="Times New Roman" w:hAnsi="Times New Roman" w:eastAsia="Times New Roman" w:cs="Times New Roman"/>
          <w:spacing w:val="-50"/>
          <w:sz w:val="28"/>
          <w:szCs w:val="28"/>
        </w:rPr>
        <w:t xml:space="preserve"> </w:t>
      </w:r>
      <w:r>
        <w:rPr>
          <w:spacing w:val="-1"/>
          <w:sz w:val="28"/>
          <w:szCs w:val="28"/>
        </w:rPr>
        <w:t>样本数</w:t>
      </w:r>
      <w:r>
        <w:rPr>
          <w:rFonts w:ascii="Times New Roman" w:hAnsi="Times New Roman" w:eastAsia="Times New Roman" w:cs="Times New Roman"/>
          <w:spacing w:val="-1"/>
          <w:sz w:val="28"/>
          <w:szCs w:val="28"/>
        </w:rPr>
        <w:t>×0.0</w:t>
      </w:r>
      <w:r>
        <w:rPr>
          <w:spacing w:val="-1"/>
          <w:sz w:val="28"/>
          <w:szCs w:val="28"/>
        </w:rPr>
        <w:t>）</w:t>
      </w:r>
      <w:r>
        <w:rPr>
          <w:rFonts w:ascii="Times New Roman" w:hAnsi="Times New Roman" w:eastAsia="Times New Roman" w:cs="Times New Roman"/>
          <w:spacing w:val="-1"/>
          <w:sz w:val="28"/>
          <w:szCs w:val="28"/>
        </w:rPr>
        <w:t>/</w:t>
      </w:r>
      <w:r>
        <w:rPr>
          <w:spacing w:val="-1"/>
          <w:sz w:val="28"/>
          <w:szCs w:val="28"/>
        </w:rPr>
        <w:t>（总样本数</w:t>
      </w:r>
      <w:r>
        <w:rPr>
          <w:rFonts w:ascii="Times New Roman" w:hAnsi="Times New Roman" w:eastAsia="Times New Roman" w:cs="Times New Roman"/>
          <w:spacing w:val="-1"/>
          <w:sz w:val="28"/>
          <w:szCs w:val="28"/>
        </w:rPr>
        <w:t>×</w:t>
      </w:r>
      <w:r>
        <w:rPr>
          <w:rFonts w:ascii="Times New Roman" w:hAnsi="Times New Roman" w:eastAsia="Times New Roman" w:cs="Times New Roman"/>
          <w:spacing w:val="-35"/>
          <w:sz w:val="28"/>
          <w:szCs w:val="28"/>
        </w:rPr>
        <w:t xml:space="preserve"> </w:t>
      </w:r>
      <w:r>
        <w:rPr>
          <w:rFonts w:ascii="Times New Roman" w:hAnsi="Times New Roman" w:eastAsia="Times New Roman" w:cs="Times New Roman"/>
          <w:spacing w:val="-1"/>
          <w:sz w:val="28"/>
          <w:szCs w:val="28"/>
        </w:rPr>
        <w:t>100%</w:t>
      </w:r>
      <w:r>
        <w:rPr>
          <w:spacing w:val="-1"/>
          <w:sz w:val="28"/>
          <w:szCs w:val="28"/>
        </w:rPr>
        <w:t>）</w:t>
      </w:r>
      <w:r>
        <w:rPr>
          <w:rFonts w:ascii="Times New Roman" w:hAnsi="Times New Roman" w:eastAsia="Times New Roman" w:cs="Times New Roman"/>
          <w:spacing w:val="-1"/>
          <w:sz w:val="28"/>
          <w:szCs w:val="28"/>
        </w:rPr>
        <w:t>=</w:t>
      </w:r>
      <w:r>
        <w:rPr>
          <w:spacing w:val="-1"/>
          <w:sz w:val="28"/>
          <w:szCs w:val="28"/>
        </w:rPr>
        <w:t>（</w:t>
      </w:r>
      <w:r>
        <w:rPr>
          <w:rFonts w:ascii="Times New Roman" w:hAnsi="Times New Roman" w:eastAsia="Times New Roman" w:cs="Times New Roman"/>
          <w:spacing w:val="-1"/>
          <w:sz w:val="28"/>
          <w:szCs w:val="28"/>
        </w:rPr>
        <w:t>5×</w:t>
      </w:r>
      <w:r>
        <w:rPr>
          <w:rFonts w:ascii="Times New Roman" w:hAnsi="Times New Roman" w:eastAsia="Times New Roman" w:cs="Times New Roman"/>
          <w:spacing w:val="-34"/>
          <w:sz w:val="28"/>
          <w:szCs w:val="28"/>
        </w:rPr>
        <w:t xml:space="preserve"> </w:t>
      </w:r>
      <w:r>
        <w:rPr>
          <w:rFonts w:ascii="Times New Roman" w:hAnsi="Times New Roman" w:eastAsia="Times New Roman" w:cs="Times New Roman"/>
          <w:spacing w:val="-1"/>
          <w:sz w:val="28"/>
          <w:szCs w:val="28"/>
        </w:rPr>
        <w:t>1.</w:t>
      </w:r>
      <w:r>
        <w:rPr>
          <w:rFonts w:ascii="Times New Roman" w:hAnsi="Times New Roman" w:eastAsia="Times New Roman" w:cs="Times New Roman"/>
          <w:spacing w:val="-2"/>
          <w:sz w:val="28"/>
          <w:szCs w:val="28"/>
        </w:rPr>
        <w:t>0+0×0.8+0×0.6+0×0.3+</w:t>
      </w:r>
    </w:p>
    <w:p>
      <w:pPr>
        <w:pStyle w:val="2"/>
        <w:spacing w:line="378" w:lineRule="exact"/>
        <w:jc w:val="right"/>
        <w:rPr>
          <w:sz w:val="28"/>
          <w:szCs w:val="28"/>
        </w:rPr>
      </w:pPr>
      <w:r>
        <w:rPr>
          <w:rFonts w:ascii="Times New Roman" w:hAnsi="Times New Roman" w:eastAsia="Times New Roman" w:cs="Times New Roman"/>
          <w:spacing w:val="-8"/>
          <w:position w:val="1"/>
          <w:sz w:val="28"/>
          <w:szCs w:val="28"/>
        </w:rPr>
        <w:t>0</w:t>
      </w:r>
      <w:r>
        <w:rPr>
          <w:rFonts w:ascii="Times New Roman" w:hAnsi="Times New Roman" w:eastAsia="Times New Roman" w:cs="Times New Roman"/>
          <w:spacing w:val="-49"/>
          <w:position w:val="1"/>
          <w:sz w:val="28"/>
          <w:szCs w:val="28"/>
        </w:rPr>
        <w:t xml:space="preserve"> </w:t>
      </w:r>
      <w:r>
        <w:rPr>
          <w:rFonts w:ascii="Times New Roman" w:hAnsi="Times New Roman" w:eastAsia="Times New Roman" w:cs="Times New Roman"/>
          <w:spacing w:val="-8"/>
          <w:position w:val="1"/>
          <w:sz w:val="28"/>
          <w:szCs w:val="28"/>
        </w:rPr>
        <w:t>×0.0</w:t>
      </w:r>
      <w:r>
        <w:rPr>
          <w:spacing w:val="-8"/>
          <w:position w:val="1"/>
          <w:sz w:val="28"/>
          <w:szCs w:val="28"/>
        </w:rPr>
        <w:t>）</w:t>
      </w:r>
      <w:r>
        <w:rPr>
          <w:rFonts w:ascii="Times New Roman" w:hAnsi="Times New Roman" w:eastAsia="Times New Roman" w:cs="Times New Roman"/>
          <w:spacing w:val="-8"/>
          <w:position w:val="1"/>
          <w:sz w:val="28"/>
          <w:szCs w:val="28"/>
        </w:rPr>
        <w:t>/</w:t>
      </w:r>
      <w:r>
        <w:rPr>
          <w:spacing w:val="-8"/>
          <w:position w:val="1"/>
          <w:sz w:val="28"/>
          <w:szCs w:val="28"/>
        </w:rPr>
        <w:t>（</w:t>
      </w:r>
      <w:r>
        <w:rPr>
          <w:rFonts w:ascii="Times New Roman" w:hAnsi="Times New Roman" w:eastAsia="Times New Roman" w:cs="Times New Roman"/>
          <w:spacing w:val="-8"/>
          <w:position w:val="1"/>
          <w:sz w:val="28"/>
          <w:szCs w:val="28"/>
        </w:rPr>
        <w:t>5×</w:t>
      </w:r>
      <w:r>
        <w:rPr>
          <w:rFonts w:ascii="Times New Roman" w:hAnsi="Times New Roman" w:eastAsia="Times New Roman" w:cs="Times New Roman"/>
          <w:spacing w:val="-37"/>
          <w:position w:val="1"/>
          <w:sz w:val="28"/>
          <w:szCs w:val="28"/>
        </w:rPr>
        <w:t xml:space="preserve"> </w:t>
      </w:r>
      <w:r>
        <w:rPr>
          <w:rFonts w:ascii="Times New Roman" w:hAnsi="Times New Roman" w:eastAsia="Times New Roman" w:cs="Times New Roman"/>
          <w:spacing w:val="-8"/>
          <w:position w:val="1"/>
          <w:sz w:val="28"/>
          <w:szCs w:val="28"/>
        </w:rPr>
        <w:t>100%</w:t>
      </w:r>
      <w:r>
        <w:rPr>
          <w:spacing w:val="-8"/>
          <w:position w:val="1"/>
          <w:sz w:val="28"/>
          <w:szCs w:val="28"/>
        </w:rPr>
        <w:t>）</w:t>
      </w:r>
      <w:r>
        <w:rPr>
          <w:rFonts w:ascii="Times New Roman" w:hAnsi="Times New Roman" w:eastAsia="Times New Roman" w:cs="Times New Roman"/>
          <w:spacing w:val="-8"/>
          <w:position w:val="1"/>
          <w:sz w:val="28"/>
          <w:szCs w:val="28"/>
        </w:rPr>
        <w:t>=100.0%</w:t>
      </w:r>
      <w:r>
        <w:rPr>
          <w:rFonts w:ascii="Times New Roman" w:hAnsi="Times New Roman" w:eastAsia="Times New Roman" w:cs="Times New Roman"/>
          <w:spacing w:val="-29"/>
          <w:position w:val="1"/>
          <w:sz w:val="28"/>
          <w:szCs w:val="28"/>
        </w:rPr>
        <w:t xml:space="preserve"> </w:t>
      </w:r>
      <w:r>
        <w:rPr>
          <w:spacing w:val="-8"/>
          <w:position w:val="1"/>
          <w:sz w:val="28"/>
          <w:szCs w:val="28"/>
        </w:rPr>
        <w:t>。综上，该项指标</w:t>
      </w:r>
      <w:r>
        <w:rPr>
          <w:spacing w:val="-9"/>
          <w:position w:val="1"/>
          <w:sz w:val="28"/>
          <w:szCs w:val="28"/>
        </w:rPr>
        <w:t>满分</w:t>
      </w:r>
      <w:r>
        <w:rPr>
          <w:spacing w:val="-65"/>
          <w:position w:val="1"/>
          <w:sz w:val="28"/>
          <w:szCs w:val="28"/>
        </w:rPr>
        <w:t xml:space="preserve"> </w:t>
      </w:r>
      <w:r>
        <w:rPr>
          <w:rFonts w:ascii="Times New Roman" w:hAnsi="Times New Roman" w:eastAsia="Times New Roman" w:cs="Times New Roman"/>
          <w:spacing w:val="-9"/>
          <w:position w:val="1"/>
          <w:sz w:val="28"/>
          <w:szCs w:val="28"/>
        </w:rPr>
        <w:t>2</w:t>
      </w:r>
      <w:r>
        <w:rPr>
          <w:rFonts w:ascii="Times New Roman" w:hAnsi="Times New Roman" w:eastAsia="Times New Roman" w:cs="Times New Roman"/>
          <w:spacing w:val="23"/>
          <w:position w:val="1"/>
          <w:sz w:val="28"/>
          <w:szCs w:val="28"/>
        </w:rPr>
        <w:t xml:space="preserve"> </w:t>
      </w:r>
      <w:r>
        <w:rPr>
          <w:spacing w:val="-9"/>
          <w:position w:val="1"/>
          <w:sz w:val="28"/>
          <w:szCs w:val="28"/>
        </w:rPr>
        <w:t>分，得分</w:t>
      </w:r>
      <w:r>
        <w:rPr>
          <w:spacing w:val="-67"/>
          <w:position w:val="1"/>
          <w:sz w:val="28"/>
          <w:szCs w:val="28"/>
        </w:rPr>
        <w:t xml:space="preserve"> </w:t>
      </w:r>
      <w:r>
        <w:rPr>
          <w:rFonts w:ascii="Times New Roman" w:hAnsi="Times New Roman" w:eastAsia="Times New Roman" w:cs="Times New Roman"/>
          <w:spacing w:val="-9"/>
          <w:position w:val="1"/>
          <w:sz w:val="28"/>
          <w:szCs w:val="28"/>
        </w:rPr>
        <w:t>2</w:t>
      </w:r>
      <w:r>
        <w:rPr>
          <w:rFonts w:ascii="Times New Roman" w:hAnsi="Times New Roman" w:eastAsia="Times New Roman" w:cs="Times New Roman"/>
          <w:spacing w:val="22"/>
          <w:w w:val="101"/>
          <w:position w:val="1"/>
          <w:sz w:val="28"/>
          <w:szCs w:val="28"/>
        </w:rPr>
        <w:t xml:space="preserve"> </w:t>
      </w:r>
      <w:r>
        <w:rPr>
          <w:spacing w:val="-9"/>
          <w:position w:val="1"/>
          <w:sz w:val="28"/>
          <w:szCs w:val="28"/>
        </w:rPr>
        <w:t>分。</w:t>
      </w:r>
    </w:p>
    <w:p>
      <w:pPr>
        <w:pStyle w:val="2"/>
        <w:spacing w:before="297" w:line="223" w:lineRule="auto"/>
        <w:ind w:left="592"/>
        <w:rPr>
          <w:sz w:val="28"/>
          <w:szCs w:val="28"/>
        </w:rPr>
      </w:pPr>
      <w:r>
        <w:rPr>
          <w:spacing w:val="-2"/>
          <w:sz w:val="28"/>
          <w:szCs w:val="28"/>
        </w:rPr>
        <w:t>（</w:t>
      </w:r>
      <w:r>
        <w:rPr>
          <w:rFonts w:ascii="Times New Roman" w:hAnsi="Times New Roman" w:eastAsia="Times New Roman" w:cs="Times New Roman"/>
          <w:spacing w:val="-2"/>
          <w:sz w:val="28"/>
          <w:szCs w:val="28"/>
        </w:rPr>
        <w:t>2</w:t>
      </w:r>
      <w:r>
        <w:rPr>
          <w:spacing w:val="-2"/>
          <w:sz w:val="28"/>
          <w:szCs w:val="28"/>
        </w:rPr>
        <w:t>）受益对象满意度（</w:t>
      </w:r>
      <w:r>
        <w:rPr>
          <w:rFonts w:ascii="Times New Roman" w:hAnsi="Times New Roman" w:eastAsia="Times New Roman" w:cs="Times New Roman"/>
          <w:spacing w:val="-2"/>
          <w:sz w:val="28"/>
          <w:szCs w:val="28"/>
        </w:rPr>
        <w:t>D202</w:t>
      </w:r>
      <w:r>
        <w:rPr>
          <w:spacing w:val="-2"/>
          <w:sz w:val="28"/>
          <w:szCs w:val="28"/>
        </w:rPr>
        <w:t>）</w:t>
      </w:r>
    </w:p>
    <w:p>
      <w:pPr>
        <w:pStyle w:val="2"/>
        <w:spacing w:before="290" w:line="411" w:lineRule="auto"/>
        <w:ind w:left="19" w:right="27" w:firstLine="573"/>
        <w:rPr>
          <w:rFonts w:ascii="Times New Roman" w:hAnsi="Times New Roman" w:eastAsia="Times New Roman" w:cs="Times New Roman"/>
          <w:sz w:val="28"/>
          <w:szCs w:val="28"/>
        </w:rPr>
      </w:pPr>
      <w:r>
        <w:rPr>
          <w:sz w:val="28"/>
          <w:szCs w:val="28"/>
        </w:rPr>
        <w:t>根据《民丰县人力资源和社会保障局</w:t>
      </w:r>
      <w:r>
        <w:rPr>
          <w:spacing w:val="-63"/>
          <w:sz w:val="28"/>
          <w:szCs w:val="28"/>
        </w:rPr>
        <w:t xml:space="preserve"> </w:t>
      </w:r>
      <w:r>
        <w:rPr>
          <w:rFonts w:ascii="Times New Roman" w:hAnsi="Times New Roman" w:eastAsia="Times New Roman" w:cs="Times New Roman"/>
          <w:sz w:val="28"/>
          <w:szCs w:val="28"/>
        </w:rPr>
        <w:t>2024</w:t>
      </w:r>
      <w:r>
        <w:rPr>
          <w:rFonts w:ascii="Times New Roman" w:hAnsi="Times New Roman" w:eastAsia="Times New Roman" w:cs="Times New Roman"/>
          <w:spacing w:val="25"/>
          <w:sz w:val="28"/>
          <w:szCs w:val="28"/>
        </w:rPr>
        <w:t xml:space="preserve"> </w:t>
      </w:r>
      <w:r>
        <w:rPr>
          <w:sz w:val="28"/>
          <w:szCs w:val="28"/>
        </w:rPr>
        <w:t>年城乡</w:t>
      </w:r>
      <w:r>
        <w:rPr>
          <w:spacing w:val="-1"/>
          <w:sz w:val="28"/>
          <w:szCs w:val="28"/>
        </w:rPr>
        <w:t>居民基本养老</w:t>
      </w:r>
      <w:r>
        <w:rPr>
          <w:sz w:val="28"/>
          <w:szCs w:val="28"/>
        </w:rPr>
        <w:t xml:space="preserve"> </w:t>
      </w:r>
      <w:r>
        <w:rPr>
          <w:spacing w:val="-4"/>
          <w:sz w:val="28"/>
          <w:szCs w:val="28"/>
        </w:rPr>
        <w:t>保险补助资金项目满意度报告》，受益对象中选择</w:t>
      </w:r>
      <w:r>
        <w:rPr>
          <w:rFonts w:ascii="Times New Roman" w:hAnsi="Times New Roman" w:eastAsia="Times New Roman" w:cs="Times New Roman"/>
          <w:spacing w:val="-4"/>
          <w:sz w:val="28"/>
          <w:szCs w:val="28"/>
        </w:rPr>
        <w:t>“</w:t>
      </w:r>
      <w:r>
        <w:rPr>
          <w:rFonts w:ascii="Times New Roman" w:hAnsi="Times New Roman" w:eastAsia="Times New Roman" w:cs="Times New Roman"/>
          <w:spacing w:val="-29"/>
          <w:sz w:val="28"/>
          <w:szCs w:val="28"/>
        </w:rPr>
        <w:t xml:space="preserve"> </w:t>
      </w:r>
      <w:r>
        <w:rPr>
          <w:spacing w:val="-4"/>
          <w:sz w:val="28"/>
          <w:szCs w:val="28"/>
        </w:rPr>
        <w:t>非常满意</w:t>
      </w:r>
      <w:r>
        <w:rPr>
          <w:rFonts w:ascii="Times New Roman" w:hAnsi="Times New Roman" w:eastAsia="Times New Roman" w:cs="Times New Roman"/>
          <w:spacing w:val="-4"/>
          <w:sz w:val="28"/>
          <w:szCs w:val="28"/>
        </w:rPr>
        <w:t>”32</w:t>
      </w:r>
      <w:r>
        <w:rPr>
          <w:rFonts w:ascii="Times New Roman" w:hAnsi="Times New Roman" w:eastAsia="Times New Roman" w:cs="Times New Roman"/>
          <w:spacing w:val="22"/>
          <w:sz w:val="28"/>
          <w:szCs w:val="28"/>
        </w:rPr>
        <w:t xml:space="preserve"> </w:t>
      </w:r>
      <w:r>
        <w:rPr>
          <w:spacing w:val="-4"/>
          <w:sz w:val="28"/>
          <w:szCs w:val="28"/>
        </w:rPr>
        <w:t>人，</w:t>
      </w:r>
      <w:r>
        <w:rPr>
          <w:sz w:val="28"/>
          <w:szCs w:val="28"/>
        </w:rPr>
        <w:t xml:space="preserve"> </w:t>
      </w:r>
      <w:r>
        <w:rPr>
          <w:spacing w:val="-7"/>
          <w:sz w:val="28"/>
          <w:szCs w:val="28"/>
        </w:rPr>
        <w:t>选择</w:t>
      </w:r>
      <w:r>
        <w:rPr>
          <w:rFonts w:ascii="Times New Roman" w:hAnsi="Times New Roman" w:eastAsia="Times New Roman" w:cs="Times New Roman"/>
          <w:spacing w:val="-7"/>
          <w:sz w:val="28"/>
          <w:szCs w:val="28"/>
        </w:rPr>
        <w:t>“</w:t>
      </w:r>
      <w:r>
        <w:rPr>
          <w:rFonts w:ascii="Times New Roman" w:hAnsi="Times New Roman" w:eastAsia="Times New Roman" w:cs="Times New Roman"/>
          <w:spacing w:val="-19"/>
          <w:sz w:val="28"/>
          <w:szCs w:val="28"/>
        </w:rPr>
        <w:t xml:space="preserve"> </w:t>
      </w:r>
      <w:r>
        <w:rPr>
          <w:spacing w:val="-7"/>
          <w:sz w:val="28"/>
          <w:szCs w:val="28"/>
        </w:rPr>
        <w:t>比较满意</w:t>
      </w:r>
      <w:r>
        <w:rPr>
          <w:rFonts w:ascii="Times New Roman" w:hAnsi="Times New Roman" w:eastAsia="Times New Roman" w:cs="Times New Roman"/>
          <w:spacing w:val="-7"/>
          <w:sz w:val="28"/>
          <w:szCs w:val="28"/>
        </w:rPr>
        <w:t>”3</w:t>
      </w:r>
      <w:r>
        <w:rPr>
          <w:rFonts w:ascii="Times New Roman" w:hAnsi="Times New Roman" w:eastAsia="Times New Roman" w:cs="Times New Roman"/>
          <w:spacing w:val="24"/>
          <w:sz w:val="28"/>
          <w:szCs w:val="28"/>
        </w:rPr>
        <w:t xml:space="preserve"> </w:t>
      </w:r>
      <w:r>
        <w:rPr>
          <w:spacing w:val="-7"/>
          <w:sz w:val="28"/>
          <w:szCs w:val="28"/>
        </w:rPr>
        <w:t>人，选择</w:t>
      </w:r>
      <w:r>
        <w:rPr>
          <w:rFonts w:ascii="Times New Roman" w:hAnsi="Times New Roman" w:eastAsia="Times New Roman" w:cs="Times New Roman"/>
          <w:spacing w:val="-7"/>
          <w:sz w:val="28"/>
          <w:szCs w:val="28"/>
        </w:rPr>
        <w:t>“</w:t>
      </w:r>
      <w:r>
        <w:rPr>
          <w:rFonts w:ascii="Times New Roman" w:hAnsi="Times New Roman" w:eastAsia="Times New Roman" w:cs="Times New Roman"/>
          <w:spacing w:val="-47"/>
          <w:sz w:val="28"/>
          <w:szCs w:val="28"/>
        </w:rPr>
        <w:t xml:space="preserve"> </w:t>
      </w:r>
      <w:r>
        <w:rPr>
          <w:spacing w:val="-7"/>
          <w:sz w:val="28"/>
          <w:szCs w:val="28"/>
        </w:rPr>
        <w:t>一般满意</w:t>
      </w:r>
      <w:r>
        <w:rPr>
          <w:rFonts w:ascii="Times New Roman" w:hAnsi="Times New Roman" w:eastAsia="Times New Roman" w:cs="Times New Roman"/>
          <w:spacing w:val="-7"/>
          <w:sz w:val="28"/>
          <w:szCs w:val="28"/>
        </w:rPr>
        <w:t>”0</w:t>
      </w:r>
      <w:r>
        <w:rPr>
          <w:rFonts w:ascii="Times New Roman" w:hAnsi="Times New Roman" w:eastAsia="Times New Roman" w:cs="Times New Roman"/>
          <w:spacing w:val="21"/>
          <w:w w:val="101"/>
          <w:sz w:val="28"/>
          <w:szCs w:val="28"/>
        </w:rPr>
        <w:t xml:space="preserve"> </w:t>
      </w:r>
      <w:r>
        <w:rPr>
          <w:spacing w:val="-7"/>
          <w:sz w:val="28"/>
          <w:szCs w:val="28"/>
        </w:rPr>
        <w:t>人，选择</w:t>
      </w:r>
      <w:r>
        <w:rPr>
          <w:rFonts w:ascii="Times New Roman" w:hAnsi="Times New Roman" w:eastAsia="Times New Roman" w:cs="Times New Roman"/>
          <w:spacing w:val="-7"/>
          <w:sz w:val="28"/>
          <w:szCs w:val="28"/>
        </w:rPr>
        <w:t>“</w:t>
      </w:r>
      <w:r>
        <w:rPr>
          <w:rFonts w:ascii="Times New Roman" w:hAnsi="Times New Roman" w:eastAsia="Times New Roman" w:cs="Times New Roman"/>
          <w:spacing w:val="-45"/>
          <w:sz w:val="28"/>
          <w:szCs w:val="28"/>
        </w:rPr>
        <w:t xml:space="preserve"> </w:t>
      </w:r>
      <w:r>
        <w:rPr>
          <w:spacing w:val="-7"/>
          <w:sz w:val="28"/>
          <w:szCs w:val="28"/>
        </w:rPr>
        <w:t>不太满意</w:t>
      </w:r>
      <w:r>
        <w:rPr>
          <w:rFonts w:ascii="Times New Roman" w:hAnsi="Times New Roman" w:eastAsia="Times New Roman" w:cs="Times New Roman"/>
          <w:spacing w:val="-7"/>
          <w:sz w:val="28"/>
          <w:szCs w:val="28"/>
        </w:rPr>
        <w:t>”</w:t>
      </w:r>
      <w:r>
        <w:rPr>
          <w:rFonts w:ascii="Times New Roman" w:hAnsi="Times New Roman" w:eastAsia="Times New Roman" w:cs="Times New Roman"/>
          <w:spacing w:val="-8"/>
          <w:sz w:val="28"/>
          <w:szCs w:val="28"/>
        </w:rPr>
        <w:t>0</w:t>
      </w:r>
      <w:r>
        <w:rPr>
          <w:rFonts w:ascii="Times New Roman" w:hAnsi="Times New Roman" w:eastAsia="Times New Roman" w:cs="Times New Roman"/>
          <w:spacing w:val="22"/>
          <w:sz w:val="28"/>
          <w:szCs w:val="28"/>
        </w:rPr>
        <w:t xml:space="preserve"> </w:t>
      </w:r>
      <w:r>
        <w:rPr>
          <w:spacing w:val="-8"/>
          <w:sz w:val="28"/>
          <w:szCs w:val="28"/>
        </w:rPr>
        <w:t>人，选</w:t>
      </w:r>
      <w:r>
        <w:rPr>
          <w:sz w:val="28"/>
          <w:szCs w:val="28"/>
        </w:rPr>
        <w:t xml:space="preserve"> </w:t>
      </w:r>
      <w:r>
        <w:rPr>
          <w:spacing w:val="-3"/>
          <w:sz w:val="28"/>
          <w:szCs w:val="28"/>
        </w:rPr>
        <w:t>择</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0"/>
          <w:sz w:val="28"/>
          <w:szCs w:val="28"/>
        </w:rPr>
        <w:t xml:space="preserve"> </w:t>
      </w:r>
      <w:r>
        <w:rPr>
          <w:spacing w:val="-3"/>
          <w:sz w:val="28"/>
          <w:szCs w:val="28"/>
        </w:rPr>
        <w:t>不满意</w:t>
      </w:r>
      <w:r>
        <w:rPr>
          <w:rFonts w:ascii="Times New Roman" w:hAnsi="Times New Roman" w:eastAsia="Times New Roman" w:cs="Times New Roman"/>
          <w:spacing w:val="-3"/>
          <w:sz w:val="28"/>
          <w:szCs w:val="28"/>
        </w:rPr>
        <w:t>”0</w:t>
      </w:r>
      <w:r>
        <w:rPr>
          <w:rFonts w:ascii="Times New Roman" w:hAnsi="Times New Roman" w:eastAsia="Times New Roman" w:cs="Times New Roman"/>
          <w:spacing w:val="26"/>
          <w:sz w:val="28"/>
          <w:szCs w:val="28"/>
        </w:rPr>
        <w:t xml:space="preserve"> </w:t>
      </w:r>
      <w:r>
        <w:rPr>
          <w:spacing w:val="-3"/>
          <w:sz w:val="28"/>
          <w:szCs w:val="28"/>
        </w:rPr>
        <w:t>人。指标完成率</w:t>
      </w:r>
      <w:r>
        <w:rPr>
          <w:rFonts w:ascii="Times New Roman" w:hAnsi="Times New Roman" w:eastAsia="Times New Roman" w:cs="Times New Roman"/>
          <w:spacing w:val="-3"/>
          <w:sz w:val="28"/>
          <w:szCs w:val="28"/>
        </w:rPr>
        <w:t>=</w:t>
      </w:r>
      <w:r>
        <w:rPr>
          <w:spacing w:val="-3"/>
          <w:sz w:val="28"/>
          <w:szCs w:val="28"/>
        </w:rPr>
        <w:t>（</w:t>
      </w:r>
      <w:r>
        <w:rPr>
          <w:spacing w:val="-97"/>
          <w:sz w:val="28"/>
          <w:szCs w:val="28"/>
        </w:rPr>
        <w:t xml:space="preserve"> </w:t>
      </w:r>
      <w:r>
        <w:rPr>
          <w:rFonts w:ascii="Times New Roman" w:hAnsi="Times New Roman" w:eastAsia="Times New Roman" w:cs="Times New Roman"/>
          <w:spacing w:val="-3"/>
          <w:sz w:val="28"/>
          <w:szCs w:val="28"/>
        </w:rPr>
        <w:t>“</w:t>
      </w:r>
      <w:r>
        <w:rPr>
          <w:rFonts w:ascii="Times New Roman" w:hAnsi="Times New Roman" w:eastAsia="Times New Roman" w:cs="Times New Roman"/>
          <w:spacing w:val="-40"/>
          <w:sz w:val="28"/>
          <w:szCs w:val="28"/>
        </w:rPr>
        <w:t xml:space="preserve"> </w:t>
      </w:r>
      <w:r>
        <w:rPr>
          <w:spacing w:val="-3"/>
          <w:sz w:val="28"/>
          <w:szCs w:val="28"/>
        </w:rPr>
        <w:t>非常满意</w:t>
      </w:r>
      <w:r>
        <w:rPr>
          <w:rFonts w:ascii="Times New Roman" w:hAnsi="Times New Roman" w:eastAsia="Times New Roman" w:cs="Times New Roman"/>
          <w:spacing w:val="-3"/>
          <w:sz w:val="28"/>
          <w:szCs w:val="28"/>
        </w:rPr>
        <w:t>”</w:t>
      </w:r>
      <w:r>
        <w:rPr>
          <w:rFonts w:ascii="Times New Roman" w:hAnsi="Times New Roman" w:eastAsia="Times New Roman" w:cs="Times New Roman"/>
          <w:spacing w:val="-48"/>
          <w:sz w:val="28"/>
          <w:szCs w:val="28"/>
        </w:rPr>
        <w:t xml:space="preserve"> </w:t>
      </w:r>
      <w:r>
        <w:rPr>
          <w:spacing w:val="-3"/>
          <w:sz w:val="28"/>
          <w:szCs w:val="28"/>
        </w:rPr>
        <w:t>样本数</w:t>
      </w:r>
      <w:r>
        <w:rPr>
          <w:rFonts w:ascii="Times New Roman" w:hAnsi="Times New Roman" w:eastAsia="Times New Roman" w:cs="Times New Roman"/>
          <w:spacing w:val="-3"/>
          <w:sz w:val="28"/>
          <w:szCs w:val="28"/>
        </w:rPr>
        <w:t>×</w:t>
      </w:r>
      <w:r>
        <w:rPr>
          <w:rFonts w:ascii="Times New Roman" w:hAnsi="Times New Roman" w:eastAsia="Times New Roman" w:cs="Times New Roman"/>
          <w:spacing w:val="-34"/>
          <w:sz w:val="28"/>
          <w:szCs w:val="28"/>
        </w:rPr>
        <w:t xml:space="preserve"> </w:t>
      </w:r>
      <w:r>
        <w:rPr>
          <w:rFonts w:ascii="Times New Roman" w:hAnsi="Times New Roman" w:eastAsia="Times New Roman" w:cs="Times New Roman"/>
          <w:spacing w:val="-3"/>
          <w:sz w:val="28"/>
          <w:szCs w:val="28"/>
        </w:rPr>
        <w:t>1.0+“</w:t>
      </w:r>
      <w:r>
        <w:rPr>
          <w:rFonts w:ascii="Times New Roman" w:hAnsi="Times New Roman" w:eastAsia="Times New Roman" w:cs="Times New Roman"/>
          <w:spacing w:val="-17"/>
          <w:sz w:val="28"/>
          <w:szCs w:val="28"/>
        </w:rPr>
        <w:t xml:space="preserve"> </w:t>
      </w:r>
      <w:r>
        <w:rPr>
          <w:spacing w:val="-3"/>
          <w:sz w:val="28"/>
          <w:szCs w:val="28"/>
        </w:rPr>
        <w:t>比较满意</w:t>
      </w:r>
      <w:r>
        <w:rPr>
          <w:rFonts w:ascii="Times New Roman" w:hAnsi="Times New Roman" w:eastAsia="Times New Roman" w:cs="Times New Roman"/>
          <w:spacing w:val="-3"/>
          <w:sz w:val="28"/>
          <w:szCs w:val="28"/>
        </w:rPr>
        <w:t>”</w:t>
      </w:r>
      <w:r>
        <w:rPr>
          <w:rFonts w:ascii="Times New Roman" w:hAnsi="Times New Roman" w:eastAsia="Times New Roman" w:cs="Times New Roman"/>
          <w:sz w:val="28"/>
          <w:szCs w:val="28"/>
        </w:rPr>
        <w:t xml:space="preserve"> </w:t>
      </w:r>
      <w:r>
        <w:rPr>
          <w:spacing w:val="-2"/>
          <w:sz w:val="28"/>
          <w:szCs w:val="28"/>
        </w:rPr>
        <w:t>样本数</w:t>
      </w:r>
      <w:r>
        <w:rPr>
          <w:rFonts w:ascii="Times New Roman" w:hAnsi="Times New Roman" w:eastAsia="Times New Roman" w:cs="Times New Roman"/>
          <w:spacing w:val="-2"/>
          <w:sz w:val="28"/>
          <w:szCs w:val="28"/>
        </w:rPr>
        <w:t>×0.8+“</w:t>
      </w:r>
      <w:r>
        <w:rPr>
          <w:rFonts w:ascii="Times New Roman" w:hAnsi="Times New Roman" w:eastAsia="Times New Roman" w:cs="Times New Roman"/>
          <w:spacing w:val="-30"/>
          <w:sz w:val="28"/>
          <w:szCs w:val="28"/>
        </w:rPr>
        <w:t xml:space="preserve"> </w:t>
      </w:r>
      <w:r>
        <w:rPr>
          <w:spacing w:val="-2"/>
          <w:sz w:val="28"/>
          <w:szCs w:val="28"/>
        </w:rPr>
        <w:t>一般满意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50"/>
          <w:sz w:val="28"/>
          <w:szCs w:val="28"/>
        </w:rPr>
        <w:t xml:space="preserve"> </w:t>
      </w:r>
      <w:r>
        <w:rPr>
          <w:spacing w:val="-2"/>
          <w:sz w:val="28"/>
          <w:szCs w:val="28"/>
        </w:rPr>
        <w:t>样本数</w:t>
      </w:r>
      <w:r>
        <w:rPr>
          <w:rFonts w:ascii="Times New Roman" w:hAnsi="Times New Roman" w:eastAsia="Times New Roman" w:cs="Times New Roman"/>
          <w:spacing w:val="-2"/>
          <w:sz w:val="28"/>
          <w:szCs w:val="28"/>
        </w:rPr>
        <w:t>×0.6+“</w:t>
      </w:r>
      <w:r>
        <w:rPr>
          <w:rFonts w:ascii="Times New Roman" w:hAnsi="Times New Roman" w:eastAsia="Times New Roman" w:cs="Times New Roman"/>
          <w:spacing w:val="-17"/>
          <w:sz w:val="28"/>
          <w:szCs w:val="28"/>
        </w:rPr>
        <w:t xml:space="preserve"> </w:t>
      </w:r>
      <w:r>
        <w:rPr>
          <w:spacing w:val="-2"/>
          <w:sz w:val="28"/>
          <w:szCs w:val="28"/>
        </w:rPr>
        <w:t>比较不满意</w:t>
      </w:r>
      <w:r>
        <w:rPr>
          <w:rFonts w:ascii="Times New Roman" w:hAnsi="Times New Roman" w:eastAsia="Times New Roman" w:cs="Times New Roman"/>
          <w:spacing w:val="-2"/>
          <w:sz w:val="28"/>
          <w:szCs w:val="28"/>
        </w:rPr>
        <w:t>”</w:t>
      </w:r>
      <w:r>
        <w:rPr>
          <w:rFonts w:ascii="Times New Roman" w:hAnsi="Times New Roman" w:eastAsia="Times New Roman" w:cs="Times New Roman"/>
          <w:spacing w:val="-47"/>
          <w:sz w:val="28"/>
          <w:szCs w:val="28"/>
        </w:rPr>
        <w:t xml:space="preserve"> </w:t>
      </w:r>
      <w:r>
        <w:rPr>
          <w:spacing w:val="-2"/>
          <w:sz w:val="28"/>
          <w:szCs w:val="28"/>
        </w:rPr>
        <w:t>样本数</w:t>
      </w:r>
      <w:r>
        <w:rPr>
          <w:rFonts w:ascii="Times New Roman" w:hAnsi="Times New Roman" w:eastAsia="Times New Roman" w:cs="Times New Roman"/>
          <w:spacing w:val="-2"/>
          <w:sz w:val="28"/>
          <w:szCs w:val="28"/>
        </w:rPr>
        <w:t>×0.3+“</w:t>
      </w:r>
      <w:r>
        <w:rPr>
          <w:rFonts w:ascii="Times New Roman" w:hAnsi="Times New Roman" w:eastAsia="Times New Roman" w:cs="Times New Roman"/>
          <w:spacing w:val="-45"/>
          <w:sz w:val="28"/>
          <w:szCs w:val="28"/>
        </w:rPr>
        <w:t xml:space="preserve"> </w:t>
      </w:r>
      <w:r>
        <w:rPr>
          <w:spacing w:val="-2"/>
          <w:sz w:val="28"/>
          <w:szCs w:val="28"/>
        </w:rPr>
        <w:t>不满</w:t>
      </w:r>
      <w:r>
        <w:rPr>
          <w:sz w:val="28"/>
          <w:szCs w:val="28"/>
        </w:rPr>
        <w:t xml:space="preserve"> </w:t>
      </w:r>
      <w:r>
        <w:rPr>
          <w:spacing w:val="-1"/>
          <w:sz w:val="28"/>
          <w:szCs w:val="28"/>
        </w:rPr>
        <w:t>意</w:t>
      </w:r>
      <w:r>
        <w:rPr>
          <w:rFonts w:ascii="Times New Roman" w:hAnsi="Times New Roman" w:eastAsia="Times New Roman" w:cs="Times New Roman"/>
          <w:spacing w:val="-1"/>
          <w:sz w:val="28"/>
          <w:szCs w:val="28"/>
        </w:rPr>
        <w:t>”</w:t>
      </w:r>
      <w:r>
        <w:rPr>
          <w:rFonts w:ascii="Times New Roman" w:hAnsi="Times New Roman" w:eastAsia="Times New Roman" w:cs="Times New Roman"/>
          <w:spacing w:val="-36"/>
          <w:sz w:val="28"/>
          <w:szCs w:val="28"/>
        </w:rPr>
        <w:t xml:space="preserve"> </w:t>
      </w:r>
      <w:r>
        <w:rPr>
          <w:spacing w:val="-1"/>
          <w:sz w:val="28"/>
          <w:szCs w:val="28"/>
        </w:rPr>
        <w:t>样本数</w:t>
      </w:r>
      <w:r>
        <w:rPr>
          <w:rFonts w:ascii="Times New Roman" w:hAnsi="Times New Roman" w:eastAsia="Times New Roman" w:cs="Times New Roman"/>
          <w:spacing w:val="-1"/>
          <w:sz w:val="28"/>
          <w:szCs w:val="28"/>
        </w:rPr>
        <w:t>×0.0</w:t>
      </w:r>
      <w:r>
        <w:rPr>
          <w:spacing w:val="-1"/>
          <w:sz w:val="28"/>
          <w:szCs w:val="28"/>
        </w:rPr>
        <w:t>）</w:t>
      </w:r>
      <w:r>
        <w:rPr>
          <w:rFonts w:ascii="Times New Roman" w:hAnsi="Times New Roman" w:eastAsia="Times New Roman" w:cs="Times New Roman"/>
          <w:spacing w:val="-1"/>
          <w:sz w:val="28"/>
          <w:szCs w:val="28"/>
        </w:rPr>
        <w:t>/</w:t>
      </w:r>
      <w:r>
        <w:rPr>
          <w:spacing w:val="-1"/>
          <w:sz w:val="28"/>
          <w:szCs w:val="28"/>
        </w:rPr>
        <w:t>（总样本数</w:t>
      </w:r>
      <w:r>
        <w:rPr>
          <w:rFonts w:ascii="Times New Roman" w:hAnsi="Times New Roman" w:eastAsia="Times New Roman" w:cs="Times New Roman"/>
          <w:spacing w:val="-1"/>
          <w:sz w:val="28"/>
          <w:szCs w:val="28"/>
        </w:rPr>
        <w:t>×</w:t>
      </w:r>
      <w:r>
        <w:rPr>
          <w:rFonts w:ascii="Times New Roman" w:hAnsi="Times New Roman" w:eastAsia="Times New Roman" w:cs="Times New Roman"/>
          <w:spacing w:val="-37"/>
          <w:sz w:val="28"/>
          <w:szCs w:val="28"/>
        </w:rPr>
        <w:t xml:space="preserve"> </w:t>
      </w:r>
      <w:r>
        <w:rPr>
          <w:rFonts w:ascii="Times New Roman" w:hAnsi="Times New Roman" w:eastAsia="Times New Roman" w:cs="Times New Roman"/>
          <w:spacing w:val="-1"/>
          <w:sz w:val="28"/>
          <w:szCs w:val="28"/>
        </w:rPr>
        <w:t>100%</w:t>
      </w:r>
      <w:r>
        <w:rPr>
          <w:spacing w:val="-1"/>
          <w:sz w:val="28"/>
          <w:szCs w:val="28"/>
        </w:rPr>
        <w:t>）</w:t>
      </w:r>
      <w:r>
        <w:rPr>
          <w:rFonts w:ascii="Times New Roman" w:hAnsi="Times New Roman" w:eastAsia="Times New Roman" w:cs="Times New Roman"/>
          <w:spacing w:val="-1"/>
          <w:sz w:val="28"/>
          <w:szCs w:val="28"/>
        </w:rPr>
        <w:t>=</w:t>
      </w:r>
      <w:r>
        <w:rPr>
          <w:spacing w:val="-1"/>
          <w:sz w:val="28"/>
          <w:szCs w:val="28"/>
        </w:rPr>
        <w:t>（</w:t>
      </w:r>
      <w:r>
        <w:rPr>
          <w:rFonts w:ascii="Times New Roman" w:hAnsi="Times New Roman" w:eastAsia="Times New Roman" w:cs="Times New Roman"/>
          <w:spacing w:val="-1"/>
          <w:sz w:val="28"/>
          <w:szCs w:val="28"/>
        </w:rPr>
        <w:t>32×</w:t>
      </w:r>
      <w:r>
        <w:rPr>
          <w:rFonts w:ascii="Times New Roman" w:hAnsi="Times New Roman" w:eastAsia="Times New Roman" w:cs="Times New Roman"/>
          <w:spacing w:val="-35"/>
          <w:sz w:val="28"/>
          <w:szCs w:val="28"/>
        </w:rPr>
        <w:t xml:space="preserve"> </w:t>
      </w:r>
      <w:r>
        <w:rPr>
          <w:rFonts w:ascii="Times New Roman" w:hAnsi="Times New Roman" w:eastAsia="Times New Roman" w:cs="Times New Roman"/>
          <w:spacing w:val="-1"/>
          <w:sz w:val="28"/>
          <w:szCs w:val="28"/>
        </w:rPr>
        <w:t>1.0+3×0.8+0×0.6+0×0.3</w:t>
      </w:r>
      <w:r>
        <w:rPr>
          <w:rFonts w:ascii="Times New Roman" w:hAnsi="Times New Roman" w:eastAsia="Times New Roman" w:cs="Times New Roman"/>
          <w:sz w:val="28"/>
          <w:szCs w:val="28"/>
        </w:rPr>
        <w:t xml:space="preserve">  </w:t>
      </w:r>
      <w:r>
        <w:rPr>
          <w:rFonts w:ascii="Times New Roman" w:hAnsi="Times New Roman" w:eastAsia="Times New Roman" w:cs="Times New Roman"/>
          <w:spacing w:val="2"/>
          <w:sz w:val="28"/>
          <w:szCs w:val="28"/>
        </w:rPr>
        <w:t>+0×0.0</w:t>
      </w:r>
      <w:r>
        <w:rPr>
          <w:spacing w:val="2"/>
          <w:sz w:val="28"/>
          <w:szCs w:val="28"/>
        </w:rPr>
        <w:t>）</w:t>
      </w:r>
      <w:r>
        <w:rPr>
          <w:rFonts w:ascii="Times New Roman" w:hAnsi="Times New Roman" w:eastAsia="Times New Roman" w:cs="Times New Roman"/>
          <w:spacing w:val="2"/>
          <w:sz w:val="28"/>
          <w:szCs w:val="28"/>
        </w:rPr>
        <w:t>/</w:t>
      </w:r>
      <w:r>
        <w:rPr>
          <w:spacing w:val="2"/>
          <w:sz w:val="28"/>
          <w:szCs w:val="28"/>
        </w:rPr>
        <w:t>（</w:t>
      </w:r>
      <w:r>
        <w:rPr>
          <w:rFonts w:ascii="Times New Roman" w:hAnsi="Times New Roman" w:eastAsia="Times New Roman" w:cs="Times New Roman"/>
          <w:spacing w:val="2"/>
          <w:sz w:val="28"/>
          <w:szCs w:val="28"/>
        </w:rPr>
        <w:t>35×</w:t>
      </w:r>
      <w:r>
        <w:rPr>
          <w:rFonts w:ascii="Times New Roman" w:hAnsi="Times New Roman" w:eastAsia="Times New Roman" w:cs="Times New Roman"/>
          <w:spacing w:val="-32"/>
          <w:sz w:val="28"/>
          <w:szCs w:val="28"/>
        </w:rPr>
        <w:t xml:space="preserve"> </w:t>
      </w:r>
      <w:r>
        <w:rPr>
          <w:rFonts w:ascii="Times New Roman" w:hAnsi="Times New Roman" w:eastAsia="Times New Roman" w:cs="Times New Roman"/>
          <w:spacing w:val="2"/>
          <w:sz w:val="28"/>
          <w:szCs w:val="28"/>
        </w:rPr>
        <w:t>100%</w:t>
      </w:r>
      <w:r>
        <w:rPr>
          <w:spacing w:val="2"/>
          <w:sz w:val="28"/>
          <w:szCs w:val="28"/>
        </w:rPr>
        <w:t>）</w:t>
      </w:r>
      <w:r>
        <w:rPr>
          <w:rFonts w:ascii="Times New Roman" w:hAnsi="Times New Roman" w:eastAsia="Times New Roman" w:cs="Times New Roman"/>
          <w:spacing w:val="2"/>
          <w:sz w:val="28"/>
          <w:szCs w:val="28"/>
        </w:rPr>
        <w:t>=98.3%</w:t>
      </w:r>
      <w:r>
        <w:rPr>
          <w:rFonts w:ascii="Times New Roman" w:hAnsi="Times New Roman" w:eastAsia="Times New Roman" w:cs="Times New Roman"/>
          <w:spacing w:val="-27"/>
          <w:sz w:val="28"/>
          <w:szCs w:val="28"/>
        </w:rPr>
        <w:t xml:space="preserve"> </w:t>
      </w:r>
      <w:r>
        <w:rPr>
          <w:spacing w:val="2"/>
          <w:sz w:val="28"/>
          <w:szCs w:val="28"/>
        </w:rPr>
        <w:t>。综上，该</w:t>
      </w:r>
      <w:r>
        <w:rPr>
          <w:spacing w:val="1"/>
          <w:sz w:val="28"/>
          <w:szCs w:val="28"/>
        </w:rPr>
        <w:t>项指标满分</w:t>
      </w:r>
      <w:r>
        <w:rPr>
          <w:spacing w:val="-55"/>
          <w:sz w:val="28"/>
          <w:szCs w:val="28"/>
        </w:rPr>
        <w:t xml:space="preserve"> </w:t>
      </w:r>
      <w:r>
        <w:rPr>
          <w:rFonts w:ascii="Times New Roman" w:hAnsi="Times New Roman" w:eastAsia="Times New Roman" w:cs="Times New Roman"/>
          <w:spacing w:val="1"/>
          <w:sz w:val="28"/>
          <w:szCs w:val="28"/>
        </w:rPr>
        <w:t>7</w:t>
      </w:r>
      <w:r>
        <w:rPr>
          <w:rFonts w:ascii="Times New Roman" w:hAnsi="Times New Roman" w:eastAsia="Times New Roman" w:cs="Times New Roman"/>
          <w:spacing w:val="25"/>
          <w:sz w:val="28"/>
          <w:szCs w:val="28"/>
        </w:rPr>
        <w:t xml:space="preserve"> </w:t>
      </w:r>
      <w:r>
        <w:rPr>
          <w:spacing w:val="1"/>
          <w:sz w:val="28"/>
          <w:szCs w:val="28"/>
        </w:rPr>
        <w:t>分，得分</w:t>
      </w:r>
      <w:r>
        <w:rPr>
          <w:spacing w:val="-55"/>
          <w:sz w:val="28"/>
          <w:szCs w:val="28"/>
        </w:rPr>
        <w:t xml:space="preserve"> </w:t>
      </w:r>
      <w:r>
        <w:rPr>
          <w:rFonts w:ascii="Times New Roman" w:hAnsi="Times New Roman" w:eastAsia="Times New Roman" w:cs="Times New Roman"/>
          <w:spacing w:val="1"/>
          <w:sz w:val="28"/>
          <w:szCs w:val="28"/>
        </w:rPr>
        <w:t>7</w:t>
      </w:r>
    </w:p>
    <w:p>
      <w:pPr>
        <w:pStyle w:val="2"/>
        <w:spacing w:before="1" w:line="224" w:lineRule="auto"/>
        <w:ind w:left="36"/>
        <w:rPr>
          <w:sz w:val="28"/>
          <w:szCs w:val="28"/>
        </w:rPr>
      </w:pPr>
      <w:r>
        <w:rPr>
          <w:spacing w:val="-11"/>
          <w:sz w:val="28"/>
          <w:szCs w:val="28"/>
        </w:rPr>
        <w:t>分。</w:t>
      </w:r>
    </w:p>
    <w:p>
      <w:pPr>
        <w:spacing w:line="224" w:lineRule="auto"/>
        <w:rPr>
          <w:sz w:val="28"/>
          <w:szCs w:val="28"/>
        </w:rPr>
        <w:sectPr>
          <w:footerReference r:id="rId58" w:type="default"/>
          <w:pgSz w:w="11906" w:h="16839"/>
          <w:pgMar w:top="1431" w:right="1698" w:bottom="1223" w:left="1785" w:header="0" w:footer="1046" w:gutter="0"/>
          <w:cols w:space="720" w:num="1"/>
        </w:sectPr>
      </w:pPr>
    </w:p>
    <w:p>
      <w:pPr>
        <w:pStyle w:val="2"/>
        <w:spacing w:before="143" w:line="225" w:lineRule="auto"/>
        <w:ind w:left="681"/>
        <w:outlineLvl w:val="0"/>
        <w:rPr>
          <w:sz w:val="31"/>
          <w:szCs w:val="31"/>
        </w:rPr>
      </w:pPr>
      <w:bookmarkStart w:id="40" w:name="bookmark25"/>
      <w:bookmarkEnd w:id="40"/>
      <w:bookmarkStart w:id="41" w:name="bookmark26"/>
      <w:bookmarkEnd w:id="41"/>
      <w:bookmarkStart w:id="42" w:name="bookmark52"/>
      <w:bookmarkEnd w:id="42"/>
      <w:r>
        <w:rPr>
          <w:spacing w:val="9"/>
          <w:sz w:val="31"/>
          <w:szCs w:val="31"/>
          <w14:textOutline w14:w="5793" w14:cap="flat" w14:cmpd="sng">
            <w14:solidFill>
              <w14:srgbClr w14:val="000000"/>
            </w14:solidFill>
            <w14:prstDash w14:val="solid"/>
            <w14:miter w14:val="10"/>
          </w14:textOutline>
        </w:rPr>
        <w:t>五、主要经验、存在的问题和建议</w:t>
      </w:r>
    </w:p>
    <w:p>
      <w:pPr>
        <w:spacing w:line="294" w:lineRule="auto"/>
        <w:rPr>
          <w:rFonts w:ascii="Arial"/>
          <w:sz w:val="21"/>
        </w:rPr>
      </w:pPr>
    </w:p>
    <w:p>
      <w:pPr>
        <w:pStyle w:val="2"/>
        <w:spacing w:before="91" w:line="225" w:lineRule="auto"/>
        <w:ind w:left="592"/>
        <w:outlineLvl w:val="1"/>
        <w:rPr>
          <w:sz w:val="28"/>
          <w:szCs w:val="28"/>
        </w:rPr>
      </w:pPr>
      <w:r>
        <w:rPr>
          <w:spacing w:val="-1"/>
          <w:sz w:val="28"/>
          <w:szCs w:val="28"/>
          <w14:textOutline w14:w="5103" w14:cap="flat" w14:cmpd="sng">
            <w14:solidFill>
              <w14:srgbClr w14:val="000000"/>
            </w14:solidFill>
            <w14:prstDash w14:val="solid"/>
            <w14:miter w14:val="10"/>
          </w14:textOutline>
        </w:rPr>
        <w:t>（一）主要经验及做法</w:t>
      </w:r>
    </w:p>
    <w:p>
      <w:pPr>
        <w:spacing w:line="249"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2"/>
          <w:sz w:val="28"/>
          <w:szCs w:val="28"/>
        </w:rPr>
        <w:t>1.</w:t>
      </w:r>
      <w:r>
        <w:rPr>
          <w:spacing w:val="-2"/>
          <w:sz w:val="28"/>
          <w:szCs w:val="28"/>
          <w14:textOutline w14:w="5103" w14:cap="flat" w14:cmpd="sng">
            <w14:solidFill>
              <w14:srgbClr w14:val="000000"/>
            </w14:solidFill>
            <w14:prstDash w14:val="solid"/>
            <w14:miter w14:val="10"/>
          </w14:textOutline>
        </w:rPr>
        <w:t>加强政策宣传</w:t>
      </w:r>
    </w:p>
    <w:p>
      <w:pPr>
        <w:pStyle w:val="2"/>
        <w:spacing w:before="288" w:line="411" w:lineRule="auto"/>
        <w:ind w:left="34" w:right="13" w:firstLine="558"/>
        <w:jc w:val="both"/>
        <w:rPr>
          <w:sz w:val="28"/>
          <w:szCs w:val="28"/>
        </w:rPr>
      </w:pPr>
      <w:r>
        <w:rPr>
          <w:spacing w:val="-4"/>
          <w:sz w:val="28"/>
          <w:szCs w:val="28"/>
        </w:rPr>
        <w:t>项目单位借助印发宣传手册、网站公开等方式，详细介绍居</w:t>
      </w:r>
      <w:r>
        <w:rPr>
          <w:spacing w:val="-5"/>
          <w:sz w:val="28"/>
          <w:szCs w:val="28"/>
        </w:rPr>
        <w:t>民养</w:t>
      </w:r>
      <w:r>
        <w:rPr>
          <w:sz w:val="28"/>
          <w:szCs w:val="28"/>
        </w:rPr>
        <w:t xml:space="preserve"> </w:t>
      </w:r>
      <w:r>
        <w:rPr>
          <w:spacing w:val="-4"/>
          <w:sz w:val="28"/>
          <w:szCs w:val="28"/>
        </w:rPr>
        <w:t>老保险现行相关政策，使群众真正弄明白按时缴费即可以享受政府补</w:t>
      </w:r>
      <w:r>
        <w:rPr>
          <w:spacing w:val="4"/>
          <w:sz w:val="28"/>
          <w:szCs w:val="28"/>
        </w:rPr>
        <w:t xml:space="preserve"> </w:t>
      </w:r>
      <w:r>
        <w:rPr>
          <w:spacing w:val="1"/>
          <w:sz w:val="28"/>
          <w:szCs w:val="28"/>
        </w:rPr>
        <w:t>贴以及多缴多得、长缴多得的好处， 不断提高群众的</w:t>
      </w:r>
      <w:r>
        <w:rPr>
          <w:sz w:val="28"/>
          <w:szCs w:val="28"/>
        </w:rPr>
        <w:t xml:space="preserve">参保意识，鼓 </w:t>
      </w:r>
      <w:r>
        <w:rPr>
          <w:spacing w:val="-4"/>
          <w:sz w:val="28"/>
          <w:szCs w:val="28"/>
        </w:rPr>
        <w:t>励、引导群众积极参（续）保缴费，提高了群众政策认知度和参保积</w:t>
      </w:r>
    </w:p>
    <w:p>
      <w:pPr>
        <w:pStyle w:val="2"/>
        <w:spacing w:before="1" w:line="220" w:lineRule="auto"/>
        <w:ind w:left="31"/>
        <w:rPr>
          <w:sz w:val="28"/>
          <w:szCs w:val="28"/>
        </w:rPr>
      </w:pPr>
      <w:r>
        <w:rPr>
          <w:spacing w:val="-6"/>
          <w:sz w:val="28"/>
          <w:szCs w:val="28"/>
        </w:rPr>
        <w:t>极性。</w:t>
      </w:r>
    </w:p>
    <w:p>
      <w:pPr>
        <w:pStyle w:val="2"/>
        <w:spacing w:before="289" w:line="224" w:lineRule="auto"/>
        <w:ind w:left="580"/>
        <w:rPr>
          <w:sz w:val="28"/>
          <w:szCs w:val="28"/>
        </w:rPr>
      </w:pPr>
      <w:r>
        <w:rPr>
          <w:rFonts w:ascii="Times New Roman" w:hAnsi="Times New Roman" w:eastAsia="Times New Roman" w:cs="Times New Roman"/>
          <w:b/>
          <w:bCs/>
          <w:spacing w:val="-2"/>
          <w:sz w:val="28"/>
          <w:szCs w:val="28"/>
        </w:rPr>
        <w:t>2.</w:t>
      </w:r>
      <w:r>
        <w:rPr>
          <w:rFonts w:ascii="Times New Roman" w:hAnsi="Times New Roman" w:eastAsia="Times New Roman" w:cs="Times New Roman"/>
          <w:b/>
          <w:bCs/>
          <w:spacing w:val="22"/>
          <w:sz w:val="28"/>
          <w:szCs w:val="28"/>
        </w:rPr>
        <w:t xml:space="preserve"> </w:t>
      </w:r>
      <w:r>
        <w:rPr>
          <w:spacing w:val="-2"/>
          <w:sz w:val="28"/>
          <w:szCs w:val="28"/>
          <w14:textOutline w14:w="5103" w14:cap="flat" w14:cmpd="sng">
            <w14:solidFill>
              <w14:srgbClr w14:val="000000"/>
            </w14:solidFill>
            <w14:prstDash w14:val="solid"/>
            <w14:miter w14:val="10"/>
          </w14:textOutline>
        </w:rPr>
        <w:t>项目社会效益突出</w:t>
      </w:r>
    </w:p>
    <w:p>
      <w:pPr>
        <w:pStyle w:val="2"/>
        <w:spacing w:before="286" w:line="411" w:lineRule="auto"/>
        <w:ind w:left="20" w:right="13" w:firstLine="577"/>
        <w:jc w:val="both"/>
        <w:rPr>
          <w:sz w:val="28"/>
          <w:szCs w:val="28"/>
        </w:rPr>
      </w:pPr>
      <w:r>
        <w:rPr>
          <w:spacing w:val="6"/>
          <w:sz w:val="28"/>
          <w:szCs w:val="28"/>
        </w:rPr>
        <w:t>通过实施该项目，发放民丰县城乡居民基本养老保险补助人数</w:t>
      </w:r>
      <w:r>
        <w:rPr>
          <w:sz w:val="28"/>
          <w:szCs w:val="28"/>
        </w:rPr>
        <w:t xml:space="preserve"> </w:t>
      </w:r>
      <w:r>
        <w:rPr>
          <w:rFonts w:ascii="Times New Roman" w:hAnsi="Times New Roman" w:eastAsia="Times New Roman" w:cs="Times New Roman"/>
          <w:sz w:val="28"/>
          <w:szCs w:val="28"/>
        </w:rPr>
        <w:t>2434</w:t>
      </w:r>
      <w:r>
        <w:rPr>
          <w:rFonts w:ascii="Times New Roman" w:hAnsi="Times New Roman" w:eastAsia="Times New Roman" w:cs="Times New Roman"/>
          <w:spacing w:val="43"/>
          <w:w w:val="101"/>
          <w:sz w:val="28"/>
          <w:szCs w:val="28"/>
        </w:rPr>
        <w:t xml:space="preserve"> </w:t>
      </w:r>
      <w:r>
        <w:rPr>
          <w:sz w:val="28"/>
          <w:szCs w:val="28"/>
        </w:rPr>
        <w:t>人，社会保险基金收缴人数</w:t>
      </w:r>
      <w:r>
        <w:rPr>
          <w:spacing w:val="-31"/>
          <w:sz w:val="28"/>
          <w:szCs w:val="28"/>
        </w:rPr>
        <w:t xml:space="preserve"> </w:t>
      </w:r>
      <w:r>
        <w:rPr>
          <w:rFonts w:ascii="Times New Roman" w:hAnsi="Times New Roman" w:eastAsia="Times New Roman" w:cs="Times New Roman"/>
          <w:sz w:val="28"/>
          <w:szCs w:val="28"/>
        </w:rPr>
        <w:t>15230</w:t>
      </w:r>
      <w:r>
        <w:rPr>
          <w:rFonts w:ascii="Times New Roman" w:hAnsi="Times New Roman" w:eastAsia="Times New Roman" w:cs="Times New Roman"/>
          <w:spacing w:val="26"/>
          <w:w w:val="101"/>
          <w:sz w:val="28"/>
          <w:szCs w:val="28"/>
        </w:rPr>
        <w:t xml:space="preserve"> </w:t>
      </w:r>
      <w:r>
        <w:rPr>
          <w:sz w:val="28"/>
          <w:szCs w:val="28"/>
        </w:rPr>
        <w:t xml:space="preserve">人，城乡居民实实在在地享 </w:t>
      </w:r>
      <w:r>
        <w:rPr>
          <w:spacing w:val="-3"/>
          <w:sz w:val="28"/>
          <w:szCs w:val="28"/>
        </w:rPr>
        <w:t>受到了城乡养老保险的优惠政策，直接增加</w:t>
      </w:r>
      <w:r>
        <w:rPr>
          <w:spacing w:val="-4"/>
          <w:sz w:val="28"/>
          <w:szCs w:val="28"/>
        </w:rPr>
        <w:t>其可支配收入，达到提高</w:t>
      </w:r>
    </w:p>
    <w:p>
      <w:pPr>
        <w:pStyle w:val="2"/>
        <w:spacing w:before="1" w:line="221" w:lineRule="auto"/>
        <w:ind w:left="37"/>
        <w:rPr>
          <w:sz w:val="28"/>
          <w:szCs w:val="28"/>
        </w:rPr>
      </w:pPr>
      <w:r>
        <w:rPr>
          <w:spacing w:val="-1"/>
          <w:sz w:val="28"/>
          <w:szCs w:val="28"/>
        </w:rPr>
        <w:t>参保人员生活水平的项目实施目标，产生了良好的社会效益。</w:t>
      </w:r>
    </w:p>
    <w:p>
      <w:pPr>
        <w:spacing w:line="315" w:lineRule="auto"/>
        <w:rPr>
          <w:rFonts w:ascii="Arial"/>
          <w:sz w:val="21"/>
        </w:rPr>
      </w:pPr>
    </w:p>
    <w:p>
      <w:pPr>
        <w:pStyle w:val="2"/>
        <w:spacing w:before="91" w:line="220" w:lineRule="auto"/>
        <w:ind w:left="592"/>
        <w:outlineLvl w:val="1"/>
        <w:rPr>
          <w:sz w:val="28"/>
          <w:szCs w:val="28"/>
        </w:rPr>
      </w:pPr>
      <w:bookmarkStart w:id="43" w:name="bookmark27"/>
      <w:bookmarkEnd w:id="43"/>
      <w:bookmarkStart w:id="44" w:name="bookmark53"/>
      <w:bookmarkEnd w:id="44"/>
      <w:r>
        <w:rPr>
          <w:spacing w:val="-2"/>
          <w:sz w:val="28"/>
          <w:szCs w:val="28"/>
          <w14:textOutline w14:w="5103" w14:cap="flat" w14:cmpd="sng">
            <w14:solidFill>
              <w14:srgbClr w14:val="000000"/>
            </w14:solidFill>
            <w14:prstDash w14:val="solid"/>
            <w14:miter w14:val="10"/>
          </w14:textOutline>
        </w:rPr>
        <w:t>（二）存在的问题</w:t>
      </w:r>
    </w:p>
    <w:p>
      <w:pPr>
        <w:spacing w:line="257" w:lineRule="auto"/>
        <w:rPr>
          <w:rFonts w:ascii="Arial"/>
          <w:sz w:val="21"/>
        </w:rPr>
      </w:pPr>
    </w:p>
    <w:p>
      <w:pPr>
        <w:pStyle w:val="2"/>
        <w:spacing w:before="92" w:line="221" w:lineRule="auto"/>
        <w:ind w:left="591"/>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绩效指标设置合理性有待提升</w:t>
      </w:r>
    </w:p>
    <w:p>
      <w:pPr>
        <w:pStyle w:val="2"/>
        <w:spacing w:before="292" w:line="411" w:lineRule="auto"/>
        <w:ind w:left="31" w:right="13" w:firstLine="564"/>
        <w:rPr>
          <w:sz w:val="28"/>
          <w:szCs w:val="28"/>
        </w:rPr>
      </w:pPr>
      <w:r>
        <w:rPr>
          <w:spacing w:val="-4"/>
          <w:sz w:val="28"/>
          <w:szCs w:val="28"/>
        </w:rPr>
        <w:t>绩效指标目标值的设定有待进一步合理化，绩效管理</w:t>
      </w:r>
      <w:r>
        <w:rPr>
          <w:spacing w:val="-5"/>
          <w:sz w:val="28"/>
          <w:szCs w:val="28"/>
        </w:rPr>
        <w:t>水平有待提</w:t>
      </w:r>
      <w:r>
        <w:rPr>
          <w:sz w:val="28"/>
          <w:szCs w:val="28"/>
        </w:rPr>
        <w:t xml:space="preserve"> </w:t>
      </w:r>
      <w:r>
        <w:rPr>
          <w:spacing w:val="-2"/>
          <w:sz w:val="28"/>
          <w:szCs w:val="28"/>
        </w:rPr>
        <w:t>高。</w:t>
      </w:r>
      <w:r>
        <w:rPr>
          <w:spacing w:val="-81"/>
          <w:sz w:val="28"/>
          <w:szCs w:val="28"/>
        </w:rPr>
        <w:t xml:space="preserve"> </w:t>
      </w:r>
      <w:r>
        <w:rPr>
          <w:spacing w:val="-2"/>
          <w:sz w:val="28"/>
          <w:szCs w:val="28"/>
        </w:rPr>
        <w:t>民丰县人力资源和社会保障局</w:t>
      </w:r>
      <w:r>
        <w:rPr>
          <w:spacing w:val="-65"/>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w w:val="101"/>
          <w:sz w:val="28"/>
          <w:szCs w:val="28"/>
        </w:rPr>
        <w:t xml:space="preserve"> </w:t>
      </w:r>
      <w:r>
        <w:rPr>
          <w:spacing w:val="-2"/>
          <w:sz w:val="28"/>
          <w:szCs w:val="28"/>
        </w:rPr>
        <w:t>年城乡居民基本养老保险补</w:t>
      </w:r>
      <w:r>
        <w:rPr>
          <w:sz w:val="28"/>
          <w:szCs w:val="28"/>
        </w:rPr>
        <w:t xml:space="preserve"> </w:t>
      </w:r>
      <w:r>
        <w:rPr>
          <w:spacing w:val="6"/>
          <w:sz w:val="28"/>
          <w:szCs w:val="28"/>
        </w:rPr>
        <w:t>助资金项目绩效目标将成本指标设置为城乡居民养</w:t>
      </w:r>
      <w:r>
        <w:rPr>
          <w:spacing w:val="5"/>
          <w:sz w:val="28"/>
          <w:szCs w:val="28"/>
        </w:rPr>
        <w:t>老保险领取待遇</w:t>
      </w:r>
      <w:r>
        <w:rPr>
          <w:sz w:val="28"/>
          <w:szCs w:val="28"/>
        </w:rPr>
        <w:t xml:space="preserve"> </w:t>
      </w:r>
      <w:r>
        <w:rPr>
          <w:spacing w:val="2"/>
          <w:sz w:val="28"/>
          <w:szCs w:val="28"/>
        </w:rPr>
        <w:t>标准</w:t>
      </w:r>
      <w:r>
        <w:rPr>
          <w:rFonts w:ascii="Times New Roman" w:hAnsi="Times New Roman" w:eastAsia="Times New Roman" w:cs="Times New Roman"/>
          <w:spacing w:val="2"/>
          <w:sz w:val="28"/>
          <w:szCs w:val="28"/>
        </w:rPr>
        <w:t>≥103</w:t>
      </w:r>
      <w:r>
        <w:rPr>
          <w:rFonts w:ascii="Times New Roman" w:hAnsi="Times New Roman" w:eastAsia="Times New Roman" w:cs="Times New Roman"/>
          <w:spacing w:val="26"/>
          <w:sz w:val="28"/>
          <w:szCs w:val="28"/>
        </w:rPr>
        <w:t xml:space="preserve"> </w:t>
      </w:r>
      <w:r>
        <w:rPr>
          <w:spacing w:val="2"/>
          <w:sz w:val="28"/>
          <w:szCs w:val="28"/>
        </w:rPr>
        <w:t>元</w:t>
      </w:r>
      <w:r>
        <w:rPr>
          <w:rFonts w:ascii="Times New Roman" w:hAnsi="Times New Roman" w:eastAsia="Times New Roman" w:cs="Times New Roman"/>
          <w:spacing w:val="2"/>
          <w:sz w:val="28"/>
          <w:szCs w:val="28"/>
        </w:rPr>
        <w:t>/</w:t>
      </w:r>
      <w:r>
        <w:rPr>
          <w:spacing w:val="2"/>
          <w:sz w:val="28"/>
          <w:szCs w:val="28"/>
        </w:rPr>
        <w:t>人</w:t>
      </w:r>
      <w:r>
        <w:rPr>
          <w:rFonts w:ascii="Times New Roman" w:hAnsi="Times New Roman" w:eastAsia="Times New Roman" w:cs="Times New Roman"/>
          <w:spacing w:val="2"/>
          <w:sz w:val="28"/>
          <w:szCs w:val="28"/>
        </w:rPr>
        <w:t>/</w:t>
      </w:r>
      <w:r>
        <w:rPr>
          <w:spacing w:val="2"/>
          <w:sz w:val="28"/>
          <w:szCs w:val="28"/>
        </w:rPr>
        <w:t>月、城乡居民基本养老保险</w:t>
      </w:r>
      <w:r>
        <w:rPr>
          <w:spacing w:val="1"/>
          <w:sz w:val="28"/>
          <w:szCs w:val="28"/>
        </w:rPr>
        <w:t>缴费标准</w:t>
      </w:r>
      <w:r>
        <w:rPr>
          <w:rFonts w:ascii="Times New Roman" w:hAnsi="Times New Roman" w:eastAsia="Times New Roman" w:cs="Times New Roman"/>
          <w:spacing w:val="1"/>
          <w:sz w:val="28"/>
          <w:szCs w:val="28"/>
        </w:rPr>
        <w:t>≥50</w:t>
      </w:r>
      <w:r>
        <w:rPr>
          <w:rFonts w:ascii="Times New Roman" w:hAnsi="Times New Roman" w:eastAsia="Times New Roman" w:cs="Times New Roman"/>
          <w:spacing w:val="26"/>
          <w:sz w:val="28"/>
          <w:szCs w:val="28"/>
        </w:rPr>
        <w:t xml:space="preserve"> </w:t>
      </w:r>
      <w:r>
        <w:rPr>
          <w:spacing w:val="1"/>
          <w:sz w:val="28"/>
          <w:szCs w:val="28"/>
        </w:rPr>
        <w:t>元</w:t>
      </w:r>
      <w:r>
        <w:rPr>
          <w:rFonts w:ascii="Times New Roman" w:hAnsi="Times New Roman" w:eastAsia="Times New Roman" w:cs="Times New Roman"/>
          <w:spacing w:val="1"/>
          <w:sz w:val="28"/>
          <w:szCs w:val="28"/>
        </w:rPr>
        <w:t>/</w:t>
      </w:r>
      <w:r>
        <w:rPr>
          <w:spacing w:val="1"/>
          <w:sz w:val="28"/>
          <w:szCs w:val="28"/>
        </w:rPr>
        <w:t>人</w:t>
      </w:r>
      <w:r>
        <w:rPr>
          <w:rFonts w:ascii="Times New Roman" w:hAnsi="Times New Roman" w:eastAsia="Times New Roman" w:cs="Times New Roman"/>
          <w:spacing w:val="1"/>
          <w:sz w:val="28"/>
          <w:szCs w:val="28"/>
        </w:rPr>
        <w:t>/</w:t>
      </w:r>
      <w:r>
        <w:rPr>
          <w:spacing w:val="1"/>
          <w:sz w:val="28"/>
          <w:szCs w:val="28"/>
        </w:rPr>
        <w:t>年，</w:t>
      </w:r>
      <w:r>
        <w:rPr>
          <w:sz w:val="28"/>
          <w:szCs w:val="28"/>
        </w:rPr>
        <w:t xml:space="preserve"> </w:t>
      </w:r>
      <w:r>
        <w:rPr>
          <w:spacing w:val="6"/>
          <w:sz w:val="28"/>
          <w:szCs w:val="28"/>
        </w:rPr>
        <w:t>以上两个指标能反映城乡居民养老保险领取待遇标</w:t>
      </w:r>
      <w:r>
        <w:rPr>
          <w:spacing w:val="5"/>
          <w:sz w:val="28"/>
          <w:szCs w:val="28"/>
        </w:rPr>
        <w:t>准和养老保险缴</w:t>
      </w:r>
    </w:p>
    <w:p>
      <w:pPr>
        <w:pStyle w:val="2"/>
        <w:spacing w:before="1" w:line="221" w:lineRule="auto"/>
        <w:ind w:left="41"/>
        <w:rPr>
          <w:sz w:val="28"/>
          <w:szCs w:val="28"/>
        </w:rPr>
      </w:pPr>
      <w:r>
        <w:rPr>
          <w:spacing w:val="-2"/>
          <w:sz w:val="28"/>
          <w:szCs w:val="28"/>
        </w:rPr>
        <w:t>费标准，但无法衡量项目实施经济成本控制情况。</w:t>
      </w:r>
    </w:p>
    <w:p>
      <w:pPr>
        <w:spacing w:line="221" w:lineRule="auto"/>
        <w:rPr>
          <w:sz w:val="28"/>
          <w:szCs w:val="28"/>
        </w:rPr>
        <w:sectPr>
          <w:footerReference r:id="rId59" w:type="default"/>
          <w:pgSz w:w="11906" w:h="16839"/>
          <w:pgMar w:top="1431" w:right="1785" w:bottom="1223" w:left="1785" w:header="0" w:footer="1046" w:gutter="0"/>
          <w:cols w:space="720" w:num="1"/>
        </w:sectPr>
      </w:pPr>
    </w:p>
    <w:p>
      <w:pPr>
        <w:pStyle w:val="2"/>
        <w:spacing w:before="164" w:line="221"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10"/>
          </w14:textOutline>
        </w:rPr>
        <w:t>项目档案资料规范性有待提升</w:t>
      </w:r>
    </w:p>
    <w:p>
      <w:pPr>
        <w:pStyle w:val="2"/>
        <w:spacing w:before="292" w:line="411" w:lineRule="auto"/>
        <w:ind w:left="31" w:right="101" w:firstLine="596"/>
        <w:jc w:val="both"/>
        <w:rPr>
          <w:sz w:val="28"/>
          <w:szCs w:val="28"/>
        </w:rPr>
      </w:pPr>
      <w:r>
        <w:rPr>
          <w:spacing w:val="-2"/>
          <w:sz w:val="28"/>
          <w:szCs w:val="28"/>
        </w:rPr>
        <w:t>民丰县人力资源和社会保障局</w:t>
      </w:r>
      <w:r>
        <w:rPr>
          <w:spacing w:val="-46"/>
          <w:sz w:val="28"/>
          <w:szCs w:val="28"/>
        </w:rPr>
        <w:t xml:space="preserve"> </w:t>
      </w:r>
      <w:r>
        <w:rPr>
          <w:rFonts w:ascii="Times New Roman" w:hAnsi="Times New Roman" w:eastAsia="Times New Roman" w:cs="Times New Roman"/>
          <w:spacing w:val="-2"/>
          <w:sz w:val="28"/>
          <w:szCs w:val="28"/>
        </w:rPr>
        <w:t>2024</w:t>
      </w:r>
      <w:r>
        <w:rPr>
          <w:rFonts w:ascii="Times New Roman" w:hAnsi="Times New Roman" w:eastAsia="Times New Roman" w:cs="Times New Roman"/>
          <w:spacing w:val="25"/>
          <w:sz w:val="28"/>
          <w:szCs w:val="28"/>
        </w:rPr>
        <w:t xml:space="preserve"> </w:t>
      </w:r>
      <w:r>
        <w:rPr>
          <w:spacing w:val="-2"/>
          <w:sz w:val="28"/>
          <w:szCs w:val="28"/>
        </w:rPr>
        <w:t>年城乡居民基本养老保险补</w:t>
      </w:r>
      <w:r>
        <w:rPr>
          <w:sz w:val="28"/>
          <w:szCs w:val="28"/>
        </w:rPr>
        <w:t xml:space="preserve"> </w:t>
      </w:r>
      <w:r>
        <w:rPr>
          <w:spacing w:val="-4"/>
          <w:sz w:val="28"/>
          <w:szCs w:val="28"/>
        </w:rPr>
        <w:t>助资金项目建立了项目实施档案，但存在以下问题：第一，资金支付</w:t>
      </w:r>
      <w:r>
        <w:rPr>
          <w:spacing w:val="7"/>
          <w:sz w:val="28"/>
          <w:szCs w:val="28"/>
        </w:rPr>
        <w:t xml:space="preserve"> </w:t>
      </w:r>
      <w:r>
        <w:rPr>
          <w:spacing w:val="-4"/>
          <w:sz w:val="28"/>
          <w:szCs w:val="28"/>
        </w:rPr>
        <w:t>凭证未及时分类，导致，项目档案资料中发放回单金额总和超过项目</w:t>
      </w:r>
      <w:r>
        <w:rPr>
          <w:spacing w:val="7"/>
          <w:sz w:val="28"/>
          <w:szCs w:val="28"/>
        </w:rPr>
        <w:t xml:space="preserve"> </w:t>
      </w:r>
      <w:r>
        <w:rPr>
          <w:spacing w:val="-4"/>
          <w:sz w:val="28"/>
          <w:szCs w:val="28"/>
        </w:rPr>
        <w:t>实际支出资金；第二，根据项目实施方案，项目单位对保障项目资金</w:t>
      </w:r>
      <w:r>
        <w:rPr>
          <w:spacing w:val="7"/>
          <w:sz w:val="28"/>
          <w:szCs w:val="28"/>
        </w:rPr>
        <w:t xml:space="preserve"> </w:t>
      </w:r>
      <w:r>
        <w:rPr>
          <w:spacing w:val="-4"/>
          <w:sz w:val="28"/>
          <w:szCs w:val="28"/>
        </w:rPr>
        <w:t>安全、规范运行采取了必要的监督检查措施，通过定期检查、不定期</w:t>
      </w:r>
      <w:r>
        <w:rPr>
          <w:spacing w:val="7"/>
          <w:sz w:val="28"/>
          <w:szCs w:val="28"/>
        </w:rPr>
        <w:t xml:space="preserve"> </w:t>
      </w:r>
      <w:r>
        <w:rPr>
          <w:spacing w:val="-4"/>
          <w:sz w:val="28"/>
          <w:szCs w:val="28"/>
        </w:rPr>
        <w:t>抽查、信息公开、问题处理进行财务监督检查，但相关检查材料未及</w:t>
      </w:r>
    </w:p>
    <w:p>
      <w:pPr>
        <w:pStyle w:val="2"/>
        <w:spacing w:before="1" w:line="222" w:lineRule="auto"/>
        <w:ind w:left="52"/>
        <w:rPr>
          <w:sz w:val="28"/>
          <w:szCs w:val="28"/>
        </w:rPr>
      </w:pPr>
      <w:r>
        <w:rPr>
          <w:spacing w:val="-10"/>
          <w:sz w:val="28"/>
          <w:szCs w:val="28"/>
        </w:rPr>
        <w:t>时归档。</w:t>
      </w:r>
    </w:p>
    <w:p>
      <w:pPr>
        <w:spacing w:line="312" w:lineRule="auto"/>
        <w:rPr>
          <w:rFonts w:ascii="Arial"/>
          <w:sz w:val="21"/>
        </w:rPr>
      </w:pPr>
    </w:p>
    <w:p>
      <w:pPr>
        <w:pStyle w:val="2"/>
        <w:spacing w:before="91" w:line="224" w:lineRule="auto"/>
        <w:ind w:left="592"/>
        <w:outlineLvl w:val="1"/>
        <w:rPr>
          <w:sz w:val="28"/>
          <w:szCs w:val="28"/>
        </w:rPr>
      </w:pPr>
      <w:bookmarkStart w:id="45" w:name="bookmark28"/>
      <w:bookmarkEnd w:id="45"/>
      <w:bookmarkStart w:id="46" w:name="bookmark54"/>
      <w:bookmarkEnd w:id="46"/>
      <w:r>
        <w:rPr>
          <w:spacing w:val="-1"/>
          <w:sz w:val="28"/>
          <w:szCs w:val="28"/>
          <w14:textOutline w14:w="5103" w14:cap="flat" w14:cmpd="sng">
            <w14:solidFill>
              <w14:srgbClr w14:val="000000"/>
            </w14:solidFill>
            <w14:prstDash w14:val="solid"/>
            <w14:miter w14:val="10"/>
          </w14:textOutline>
        </w:rPr>
        <w:t>（三）建议和改进措施</w:t>
      </w:r>
    </w:p>
    <w:p>
      <w:pPr>
        <w:spacing w:line="252" w:lineRule="auto"/>
        <w:rPr>
          <w:rFonts w:ascii="Arial"/>
          <w:sz w:val="21"/>
        </w:rPr>
      </w:pPr>
    </w:p>
    <w:p>
      <w:pPr>
        <w:pStyle w:val="2"/>
        <w:spacing w:before="91" w:line="223" w:lineRule="auto"/>
        <w:ind w:left="591"/>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继续强化绩效目标管理</w:t>
      </w:r>
    </w:p>
    <w:p>
      <w:pPr>
        <w:pStyle w:val="2"/>
        <w:spacing w:before="288" w:line="411" w:lineRule="auto"/>
        <w:ind w:left="31" w:right="101" w:firstLine="569"/>
        <w:jc w:val="both"/>
        <w:rPr>
          <w:sz w:val="28"/>
          <w:szCs w:val="28"/>
        </w:rPr>
      </w:pPr>
      <w:r>
        <w:rPr>
          <w:spacing w:val="-5"/>
          <w:sz w:val="28"/>
          <w:szCs w:val="28"/>
        </w:rPr>
        <w:t>强化绩效目标管理是当前预算绩效管理改革的重要环节，建议参</w:t>
      </w:r>
      <w:r>
        <w:rPr>
          <w:spacing w:val="18"/>
          <w:sz w:val="28"/>
          <w:szCs w:val="28"/>
        </w:rPr>
        <w:t xml:space="preserve"> </w:t>
      </w:r>
      <w:r>
        <w:rPr>
          <w:spacing w:val="-7"/>
          <w:sz w:val="28"/>
          <w:szCs w:val="28"/>
        </w:rPr>
        <w:t>照《关于印发</w:t>
      </w:r>
      <w:r>
        <w:rPr>
          <w:rFonts w:ascii="Times New Roman" w:hAnsi="Times New Roman" w:eastAsia="Times New Roman" w:cs="Times New Roman"/>
          <w:spacing w:val="-7"/>
          <w:sz w:val="28"/>
          <w:szCs w:val="28"/>
        </w:rPr>
        <w:t xml:space="preserve">&lt; </w:t>
      </w:r>
      <w:r>
        <w:rPr>
          <w:spacing w:val="-7"/>
          <w:sz w:val="28"/>
          <w:szCs w:val="28"/>
        </w:rPr>
        <w:t>自治区本级部门预算绩效目标管理暂行办法</w:t>
      </w:r>
      <w:r>
        <w:rPr>
          <w:rFonts w:ascii="Times New Roman" w:hAnsi="Times New Roman" w:eastAsia="Times New Roman" w:cs="Times New Roman"/>
          <w:spacing w:val="-7"/>
          <w:sz w:val="28"/>
          <w:szCs w:val="28"/>
        </w:rPr>
        <w:t>&gt;</w:t>
      </w:r>
      <w:r>
        <w:rPr>
          <w:spacing w:val="-7"/>
          <w:sz w:val="28"/>
          <w:szCs w:val="28"/>
        </w:rPr>
        <w:t>》（新财</w:t>
      </w:r>
      <w:r>
        <w:rPr>
          <w:spacing w:val="6"/>
          <w:sz w:val="28"/>
          <w:szCs w:val="28"/>
        </w:rPr>
        <w:t xml:space="preserve"> </w:t>
      </w:r>
      <w:r>
        <w:rPr>
          <w:spacing w:val="2"/>
          <w:sz w:val="28"/>
          <w:szCs w:val="28"/>
        </w:rPr>
        <w:t>预〔</w:t>
      </w:r>
      <w:r>
        <w:rPr>
          <w:rFonts w:ascii="Times New Roman" w:hAnsi="Times New Roman" w:eastAsia="Times New Roman" w:cs="Times New Roman"/>
          <w:spacing w:val="2"/>
          <w:sz w:val="28"/>
          <w:szCs w:val="28"/>
        </w:rPr>
        <w:t>2018</w:t>
      </w:r>
      <w:r>
        <w:rPr>
          <w:spacing w:val="2"/>
          <w:sz w:val="28"/>
          <w:szCs w:val="28"/>
        </w:rPr>
        <w:t>〕</w:t>
      </w:r>
      <w:r>
        <w:rPr>
          <w:rFonts w:ascii="Times New Roman" w:hAnsi="Times New Roman" w:eastAsia="Times New Roman" w:cs="Times New Roman"/>
          <w:spacing w:val="2"/>
          <w:sz w:val="28"/>
          <w:szCs w:val="28"/>
        </w:rPr>
        <w:t>21</w:t>
      </w:r>
      <w:r>
        <w:rPr>
          <w:rFonts w:ascii="Times New Roman" w:hAnsi="Times New Roman" w:eastAsia="Times New Roman" w:cs="Times New Roman"/>
          <w:spacing w:val="33"/>
          <w:sz w:val="28"/>
          <w:szCs w:val="28"/>
        </w:rPr>
        <w:t xml:space="preserve"> </w:t>
      </w:r>
      <w:r>
        <w:rPr>
          <w:spacing w:val="2"/>
          <w:sz w:val="28"/>
          <w:szCs w:val="28"/>
        </w:rPr>
        <w:t>号）要求的绩效目标编制要求、方法等，夯实绩效目</w:t>
      </w:r>
      <w:r>
        <w:rPr>
          <w:sz w:val="28"/>
          <w:szCs w:val="28"/>
        </w:rPr>
        <w:t xml:space="preserve"> </w:t>
      </w:r>
      <w:r>
        <w:rPr>
          <w:spacing w:val="-4"/>
          <w:sz w:val="28"/>
          <w:szCs w:val="28"/>
        </w:rPr>
        <w:t>标管理，绩效目标申报环节要参考历史数据、并结合实际情况合理制</w:t>
      </w:r>
    </w:p>
    <w:p>
      <w:pPr>
        <w:pStyle w:val="2"/>
        <w:spacing w:before="1" w:line="220" w:lineRule="auto"/>
        <w:jc w:val="right"/>
        <w:rPr>
          <w:sz w:val="28"/>
          <w:szCs w:val="28"/>
        </w:rPr>
      </w:pPr>
      <w:r>
        <w:rPr>
          <w:spacing w:val="-10"/>
          <w:sz w:val="28"/>
          <w:szCs w:val="28"/>
        </w:rPr>
        <w:t>定绩效指标值，充分调动相关人员积极性，加强成本指标的科学设置。</w:t>
      </w:r>
    </w:p>
    <w:p>
      <w:pPr>
        <w:pStyle w:val="2"/>
        <w:spacing w:before="289" w:line="221" w:lineRule="auto"/>
        <w:ind w:left="580"/>
        <w:rPr>
          <w:sz w:val="28"/>
          <w:szCs w:val="28"/>
        </w:rPr>
      </w:pPr>
      <w:r>
        <w:rPr>
          <w:rFonts w:ascii="Times New Roman" w:hAnsi="Times New Roman" w:eastAsia="Times New Roman" w:cs="Times New Roman"/>
          <w:b/>
          <w:bCs/>
          <w:sz w:val="28"/>
          <w:szCs w:val="28"/>
        </w:rPr>
        <w:t>2.</w:t>
      </w:r>
      <w:r>
        <w:rPr>
          <w:sz w:val="28"/>
          <w:szCs w:val="28"/>
          <w14:textOutline w14:w="5103" w14:cap="flat" w14:cmpd="sng">
            <w14:solidFill>
              <w14:srgbClr w14:val="000000"/>
            </w14:solidFill>
            <w14:prstDash w14:val="solid"/>
            <w14:miter w14:val="10"/>
          </w14:textOutline>
        </w:rPr>
        <w:t>加强资料归档管理</w:t>
      </w:r>
    </w:p>
    <w:p>
      <w:pPr>
        <w:pStyle w:val="2"/>
        <w:spacing w:before="292" w:line="411" w:lineRule="auto"/>
        <w:ind w:left="32" w:right="53" w:firstLine="563"/>
        <w:jc w:val="both"/>
        <w:rPr>
          <w:sz w:val="28"/>
          <w:szCs w:val="28"/>
        </w:rPr>
      </w:pPr>
      <w:r>
        <w:rPr>
          <w:spacing w:val="-4"/>
          <w:sz w:val="28"/>
          <w:szCs w:val="28"/>
        </w:rPr>
        <w:t>绩效评价资料建立档案应提前制定档案管理实施细则</w:t>
      </w:r>
      <w:r>
        <w:rPr>
          <w:spacing w:val="-5"/>
          <w:sz w:val="28"/>
          <w:szCs w:val="28"/>
        </w:rPr>
        <w:t>，明确职责</w:t>
      </w:r>
      <w:r>
        <w:rPr>
          <w:sz w:val="28"/>
          <w:szCs w:val="28"/>
        </w:rPr>
        <w:t xml:space="preserve"> </w:t>
      </w:r>
      <w:r>
        <w:rPr>
          <w:spacing w:val="-2"/>
          <w:sz w:val="28"/>
          <w:szCs w:val="28"/>
        </w:rPr>
        <w:t>分工，并对档案的收集、归档与移交过程中的归档范围、</w:t>
      </w:r>
      <w:r>
        <w:rPr>
          <w:spacing w:val="-3"/>
          <w:sz w:val="28"/>
          <w:szCs w:val="28"/>
        </w:rPr>
        <w:t>保管期限、</w:t>
      </w:r>
      <w:r>
        <w:rPr>
          <w:sz w:val="28"/>
          <w:szCs w:val="28"/>
        </w:rPr>
        <w:t xml:space="preserve"> </w:t>
      </w:r>
      <w:r>
        <w:rPr>
          <w:spacing w:val="-4"/>
          <w:sz w:val="28"/>
          <w:szCs w:val="28"/>
        </w:rPr>
        <w:t>文档组卷以及案卷质量的要求进行界定。严格按照预算规定的支出用</w:t>
      </w:r>
      <w:r>
        <w:rPr>
          <w:spacing w:val="6"/>
          <w:sz w:val="28"/>
          <w:szCs w:val="28"/>
        </w:rPr>
        <w:t xml:space="preserve"> </w:t>
      </w:r>
      <w:r>
        <w:rPr>
          <w:spacing w:val="-4"/>
          <w:sz w:val="28"/>
          <w:szCs w:val="28"/>
        </w:rPr>
        <w:t>途使用资金，加强对预算支出的管理，遵守财政制度，对资金支付相</w:t>
      </w:r>
      <w:r>
        <w:rPr>
          <w:spacing w:val="7"/>
          <w:sz w:val="28"/>
          <w:szCs w:val="28"/>
        </w:rPr>
        <w:t xml:space="preserve"> </w:t>
      </w:r>
      <w:r>
        <w:rPr>
          <w:spacing w:val="-4"/>
          <w:sz w:val="28"/>
          <w:szCs w:val="28"/>
        </w:rPr>
        <w:t>关材料及时分类，对项目相关执行资料指定专人及时存档，并加强待</w:t>
      </w:r>
    </w:p>
    <w:p>
      <w:pPr>
        <w:pStyle w:val="2"/>
        <w:spacing w:before="2" w:line="220" w:lineRule="auto"/>
        <w:ind w:left="36"/>
        <w:rPr>
          <w:sz w:val="28"/>
          <w:szCs w:val="28"/>
        </w:rPr>
      </w:pPr>
      <w:r>
        <w:rPr>
          <w:spacing w:val="-2"/>
          <w:sz w:val="28"/>
          <w:szCs w:val="28"/>
        </w:rPr>
        <w:t>遇领取人员信息录入与审核工作。</w:t>
      </w:r>
    </w:p>
    <w:p>
      <w:pPr>
        <w:spacing w:line="220" w:lineRule="auto"/>
        <w:rPr>
          <w:sz w:val="28"/>
          <w:szCs w:val="28"/>
        </w:rPr>
        <w:sectPr>
          <w:footerReference r:id="rId60" w:type="default"/>
          <w:pgSz w:w="11906" w:h="16839"/>
          <w:pgMar w:top="1431" w:right="1698" w:bottom="1223" w:left="1785" w:header="0" w:footer="1046" w:gutter="0"/>
          <w:cols w:space="720" w:num="1"/>
        </w:sectPr>
      </w:pPr>
    </w:p>
    <w:p>
      <w:pPr>
        <w:pStyle w:val="2"/>
        <w:spacing w:before="143" w:line="227" w:lineRule="auto"/>
        <w:ind w:left="678"/>
        <w:outlineLvl w:val="0"/>
        <w:rPr>
          <w:sz w:val="31"/>
          <w:szCs w:val="31"/>
        </w:rPr>
      </w:pPr>
      <w:bookmarkStart w:id="47" w:name="bookmark29"/>
      <w:bookmarkEnd w:id="47"/>
      <w:bookmarkStart w:id="48" w:name="bookmark55"/>
      <w:bookmarkEnd w:id="48"/>
      <w:bookmarkStart w:id="49" w:name="bookmark30"/>
      <w:bookmarkEnd w:id="49"/>
      <w:r>
        <w:rPr>
          <w:spacing w:val="8"/>
          <w:sz w:val="31"/>
          <w:szCs w:val="31"/>
          <w14:textOutline w14:w="5793" w14:cap="flat" w14:cmpd="sng">
            <w14:solidFill>
              <w14:srgbClr w14:val="000000"/>
            </w14:solidFill>
            <w14:prstDash w14:val="solid"/>
            <w14:miter w14:val="10"/>
          </w14:textOutline>
        </w:rPr>
        <w:t>六、其他需要说明的问题</w:t>
      </w:r>
    </w:p>
    <w:p>
      <w:pPr>
        <w:spacing w:line="290" w:lineRule="auto"/>
        <w:rPr>
          <w:rFonts w:ascii="Arial"/>
          <w:sz w:val="21"/>
        </w:rPr>
      </w:pPr>
    </w:p>
    <w:p>
      <w:pPr>
        <w:pStyle w:val="2"/>
        <w:spacing w:before="91" w:line="223" w:lineRule="auto"/>
        <w:ind w:left="592"/>
        <w:outlineLvl w:val="1"/>
        <w:rPr>
          <w:sz w:val="28"/>
          <w:szCs w:val="28"/>
        </w:rPr>
      </w:pPr>
      <w:r>
        <w:rPr>
          <w:spacing w:val="-1"/>
          <w:sz w:val="28"/>
          <w:szCs w:val="28"/>
          <w14:textOutline w14:w="5103" w14:cap="flat" w14:cmpd="sng">
            <w14:solidFill>
              <w14:srgbClr w14:val="000000"/>
            </w14:solidFill>
            <w14:prstDash w14:val="solid"/>
            <w14:miter w14:val="10"/>
          </w14:textOutline>
        </w:rPr>
        <w:t>（一）关于评价责任的说明</w:t>
      </w:r>
    </w:p>
    <w:p>
      <w:pPr>
        <w:spacing w:line="257" w:lineRule="auto"/>
        <w:rPr>
          <w:rFonts w:ascii="Arial"/>
          <w:sz w:val="21"/>
        </w:rPr>
      </w:pPr>
    </w:p>
    <w:p>
      <w:pPr>
        <w:pStyle w:val="2"/>
        <w:spacing w:before="91" w:line="411" w:lineRule="auto"/>
        <w:ind w:left="33" w:firstLine="559"/>
        <w:jc w:val="both"/>
        <w:rPr>
          <w:sz w:val="28"/>
          <w:szCs w:val="28"/>
        </w:rPr>
      </w:pPr>
      <w:r>
        <w:rPr>
          <w:spacing w:val="6"/>
          <w:sz w:val="28"/>
          <w:szCs w:val="28"/>
        </w:rPr>
        <w:t>项目单位的责任是提供与形成本项目绩效自评报告相关的基础</w:t>
      </w:r>
      <w:r>
        <w:rPr>
          <w:spacing w:val="4"/>
          <w:sz w:val="28"/>
          <w:szCs w:val="28"/>
        </w:rPr>
        <w:t xml:space="preserve"> </w:t>
      </w:r>
      <w:r>
        <w:rPr>
          <w:spacing w:val="-4"/>
          <w:sz w:val="28"/>
          <w:szCs w:val="28"/>
        </w:rPr>
        <w:t>工作材料和项目资金财务核算资料，并对其真实性、合法性、完整性</w:t>
      </w:r>
      <w:r>
        <w:rPr>
          <w:spacing w:val="6"/>
          <w:sz w:val="28"/>
          <w:szCs w:val="28"/>
        </w:rPr>
        <w:t xml:space="preserve"> </w:t>
      </w:r>
      <w:r>
        <w:rPr>
          <w:spacing w:val="-4"/>
          <w:sz w:val="28"/>
          <w:szCs w:val="28"/>
        </w:rPr>
        <w:t>负责。我们的评价是依据《财政支出（项目支出）绩效评价操作指引</w:t>
      </w:r>
      <w:r>
        <w:rPr>
          <w:spacing w:val="6"/>
          <w:sz w:val="28"/>
          <w:szCs w:val="28"/>
        </w:rPr>
        <w:t xml:space="preserve"> </w:t>
      </w:r>
      <w:r>
        <w:rPr>
          <w:spacing w:val="-4"/>
          <w:sz w:val="28"/>
          <w:szCs w:val="28"/>
        </w:rPr>
        <w:t>（试行）》进行的，选择的绩效评价程序取决于评估人员的判断，项</w:t>
      </w:r>
      <w:r>
        <w:rPr>
          <w:spacing w:val="6"/>
          <w:sz w:val="28"/>
          <w:szCs w:val="28"/>
        </w:rPr>
        <w:t xml:space="preserve"> </w:t>
      </w:r>
      <w:r>
        <w:rPr>
          <w:spacing w:val="-4"/>
          <w:sz w:val="28"/>
          <w:szCs w:val="28"/>
        </w:rPr>
        <w:t>目评价的可靠性基于相关部门和单位提供资料的全面性和准确性，评</w:t>
      </w:r>
      <w:r>
        <w:rPr>
          <w:spacing w:val="6"/>
          <w:sz w:val="28"/>
          <w:szCs w:val="28"/>
        </w:rPr>
        <w:t xml:space="preserve"> </w:t>
      </w:r>
      <w:r>
        <w:rPr>
          <w:spacing w:val="-4"/>
          <w:sz w:val="28"/>
          <w:szCs w:val="28"/>
        </w:rPr>
        <w:t>价小组尽可能地收集更为全面、有效、准确的文件和数据，但由于受</w:t>
      </w:r>
      <w:r>
        <w:rPr>
          <w:spacing w:val="6"/>
          <w:sz w:val="28"/>
          <w:szCs w:val="28"/>
        </w:rPr>
        <w:t xml:space="preserve"> </w:t>
      </w:r>
      <w:r>
        <w:rPr>
          <w:spacing w:val="-3"/>
          <w:sz w:val="28"/>
          <w:szCs w:val="28"/>
        </w:rPr>
        <w:t>客观因素的限制，只能在相关部门和单位提供的现有资料的前提下，</w:t>
      </w:r>
    </w:p>
    <w:p>
      <w:pPr>
        <w:pStyle w:val="2"/>
        <w:spacing w:before="1" w:line="220" w:lineRule="auto"/>
        <w:ind w:left="38"/>
        <w:rPr>
          <w:sz w:val="28"/>
          <w:szCs w:val="28"/>
        </w:rPr>
      </w:pPr>
      <w:r>
        <w:rPr>
          <w:spacing w:val="-2"/>
          <w:sz w:val="28"/>
          <w:szCs w:val="28"/>
        </w:rPr>
        <w:t>结合应有的职业判断作出尽可能可靠的评价结论。</w:t>
      </w:r>
    </w:p>
    <w:p>
      <w:pPr>
        <w:spacing w:line="316" w:lineRule="auto"/>
        <w:rPr>
          <w:rFonts w:ascii="Arial"/>
          <w:sz w:val="21"/>
        </w:rPr>
      </w:pPr>
    </w:p>
    <w:p>
      <w:pPr>
        <w:pStyle w:val="2"/>
        <w:spacing w:before="91" w:line="223" w:lineRule="auto"/>
        <w:ind w:left="592"/>
        <w:outlineLvl w:val="1"/>
        <w:rPr>
          <w:sz w:val="28"/>
          <w:szCs w:val="28"/>
        </w:rPr>
      </w:pPr>
      <w:bookmarkStart w:id="50" w:name="bookmark31"/>
      <w:bookmarkEnd w:id="50"/>
      <w:bookmarkStart w:id="51" w:name="bookmark56"/>
      <w:bookmarkEnd w:id="51"/>
      <w:r>
        <w:rPr>
          <w:spacing w:val="-1"/>
          <w:sz w:val="28"/>
          <w:szCs w:val="28"/>
          <w14:textOutline w14:w="5103" w14:cap="flat" w14:cmpd="sng">
            <w14:solidFill>
              <w14:srgbClr w14:val="000000"/>
            </w14:solidFill>
            <w14:prstDash w14:val="solid"/>
            <w14:miter w14:val="10"/>
          </w14:textOutline>
        </w:rPr>
        <w:t>（二）提示报告使用者注意事项的说明</w:t>
      </w:r>
    </w:p>
    <w:p>
      <w:pPr>
        <w:spacing w:line="254" w:lineRule="auto"/>
        <w:rPr>
          <w:rFonts w:ascii="Arial"/>
          <w:sz w:val="21"/>
        </w:rPr>
      </w:pPr>
    </w:p>
    <w:p>
      <w:pPr>
        <w:pStyle w:val="2"/>
        <w:spacing w:before="92" w:line="411" w:lineRule="auto"/>
        <w:ind w:left="49" w:right="35" w:firstLine="556"/>
        <w:jc w:val="both"/>
        <w:rPr>
          <w:sz w:val="28"/>
          <w:szCs w:val="28"/>
        </w:rPr>
      </w:pPr>
      <w:r>
        <w:rPr>
          <w:rFonts w:ascii="Times New Roman" w:hAnsi="Times New Roman" w:eastAsia="Times New Roman" w:cs="Times New Roman"/>
          <w:spacing w:val="6"/>
          <w:sz w:val="28"/>
          <w:szCs w:val="28"/>
        </w:rPr>
        <w:t>1.</w:t>
      </w:r>
      <w:r>
        <w:rPr>
          <w:rFonts w:ascii="Times New Roman" w:hAnsi="Times New Roman" w:eastAsia="Times New Roman" w:cs="Times New Roman"/>
          <w:spacing w:val="-15"/>
          <w:sz w:val="28"/>
          <w:szCs w:val="28"/>
        </w:rPr>
        <w:t xml:space="preserve"> </w:t>
      </w:r>
      <w:r>
        <w:rPr>
          <w:spacing w:val="6"/>
          <w:sz w:val="28"/>
          <w:szCs w:val="28"/>
        </w:rPr>
        <w:t>我单位与委托评价单位和项目实施单位之间不存在任何特殊</w:t>
      </w:r>
      <w:r>
        <w:rPr>
          <w:sz w:val="28"/>
          <w:szCs w:val="28"/>
        </w:rPr>
        <w:t xml:space="preserve"> </w:t>
      </w:r>
      <w:r>
        <w:rPr>
          <w:spacing w:val="-4"/>
          <w:sz w:val="28"/>
          <w:szCs w:val="28"/>
        </w:rPr>
        <w:t>的、需要回避的利害关系，评价人员在评价过</w:t>
      </w:r>
      <w:r>
        <w:rPr>
          <w:spacing w:val="-5"/>
          <w:sz w:val="28"/>
          <w:szCs w:val="28"/>
        </w:rPr>
        <w:t>程中恪守了职业道德规</w:t>
      </w:r>
    </w:p>
    <w:p>
      <w:pPr>
        <w:pStyle w:val="2"/>
        <w:spacing w:before="1" w:line="230" w:lineRule="auto"/>
        <w:ind w:left="48"/>
        <w:rPr>
          <w:sz w:val="28"/>
          <w:szCs w:val="28"/>
        </w:rPr>
      </w:pPr>
      <w:r>
        <w:rPr>
          <w:spacing w:val="-17"/>
          <w:sz w:val="28"/>
          <w:szCs w:val="28"/>
        </w:rPr>
        <w:t>范。</w:t>
      </w:r>
    </w:p>
    <w:p>
      <w:pPr>
        <w:pStyle w:val="2"/>
        <w:spacing w:before="274" w:line="624" w:lineRule="exact"/>
        <w:ind w:right="35"/>
        <w:jc w:val="right"/>
        <w:rPr>
          <w:sz w:val="28"/>
          <w:szCs w:val="28"/>
        </w:rPr>
      </w:pPr>
      <w:r>
        <w:rPr>
          <w:rFonts w:ascii="Times New Roman" w:hAnsi="Times New Roman" w:eastAsia="Times New Roman" w:cs="Times New Roman"/>
          <w:spacing w:val="8"/>
          <w:position w:val="26"/>
          <w:sz w:val="28"/>
          <w:szCs w:val="28"/>
        </w:rPr>
        <w:t>2.</w:t>
      </w:r>
      <w:r>
        <w:rPr>
          <w:rFonts w:ascii="Times New Roman" w:hAnsi="Times New Roman" w:eastAsia="Times New Roman" w:cs="Times New Roman"/>
          <w:spacing w:val="-41"/>
          <w:position w:val="26"/>
          <w:sz w:val="28"/>
          <w:szCs w:val="28"/>
        </w:rPr>
        <w:t xml:space="preserve"> </w:t>
      </w:r>
      <w:r>
        <w:rPr>
          <w:spacing w:val="8"/>
          <w:position w:val="26"/>
          <w:sz w:val="28"/>
          <w:szCs w:val="28"/>
        </w:rPr>
        <w:t>本报告使用人对评价结果的把握应建立在对本报告所</w:t>
      </w:r>
      <w:r>
        <w:rPr>
          <w:spacing w:val="7"/>
          <w:position w:val="26"/>
          <w:sz w:val="28"/>
          <w:szCs w:val="28"/>
        </w:rPr>
        <w:t>提供的</w:t>
      </w:r>
    </w:p>
    <w:p>
      <w:pPr>
        <w:pStyle w:val="2"/>
        <w:spacing w:line="222" w:lineRule="auto"/>
        <w:ind w:left="29"/>
        <w:rPr>
          <w:sz w:val="28"/>
          <w:szCs w:val="28"/>
        </w:rPr>
      </w:pPr>
      <w:r>
        <w:rPr>
          <w:spacing w:val="-1"/>
          <w:sz w:val="28"/>
          <w:szCs w:val="28"/>
        </w:rPr>
        <w:t>有关评价结果的各项条件及说明的认真阅读和理解的基础之上。</w:t>
      </w:r>
    </w:p>
    <w:p>
      <w:pPr>
        <w:spacing w:line="222" w:lineRule="auto"/>
        <w:rPr>
          <w:sz w:val="28"/>
          <w:szCs w:val="28"/>
        </w:rPr>
        <w:sectPr>
          <w:footerReference r:id="rId61" w:type="default"/>
          <w:pgSz w:w="11906" w:h="16839"/>
          <w:pgMar w:top="1431" w:right="1764" w:bottom="1223" w:left="1785" w:header="0" w:footer="1046" w:gutter="0"/>
          <w:cols w:space="720" w:num="1"/>
        </w:sectPr>
      </w:pPr>
    </w:p>
    <w:p>
      <w:pPr>
        <w:spacing w:line="283" w:lineRule="auto"/>
        <w:rPr>
          <w:rFonts w:ascii="Arial"/>
          <w:sz w:val="21"/>
        </w:rPr>
      </w:pPr>
    </w:p>
    <w:p>
      <w:pPr>
        <w:pStyle w:val="2"/>
        <w:spacing w:before="101" w:line="228" w:lineRule="auto"/>
        <w:ind w:left="147"/>
        <w:outlineLvl w:val="0"/>
        <w:rPr>
          <w:sz w:val="31"/>
          <w:szCs w:val="31"/>
        </w:rPr>
      </w:pPr>
      <w:bookmarkStart w:id="52" w:name="bookmark57"/>
      <w:bookmarkEnd w:id="52"/>
      <w:bookmarkStart w:id="53" w:name="bookmark32"/>
      <w:bookmarkEnd w:id="53"/>
      <w:r>
        <w:rPr>
          <w:spacing w:val="6"/>
          <w:sz w:val="31"/>
          <w:szCs w:val="31"/>
          <w14:textOutline w14:w="5793" w14:cap="flat" w14:cmpd="sng">
            <w14:solidFill>
              <w14:srgbClr w14:val="000000"/>
            </w14:solidFill>
            <w14:prstDash w14:val="solid"/>
            <w14:miter w14:val="10"/>
          </w14:textOutline>
        </w:rPr>
        <w:t>附件</w:t>
      </w:r>
      <w:r>
        <w:rPr>
          <w:spacing w:val="-53"/>
          <w:sz w:val="31"/>
          <w:szCs w:val="31"/>
        </w:rPr>
        <w:t xml:space="preserve"> </w:t>
      </w:r>
      <w:r>
        <w:rPr>
          <w:rFonts w:ascii="Times New Roman" w:hAnsi="Times New Roman" w:eastAsia="Times New Roman" w:cs="Times New Roman"/>
          <w:b/>
          <w:bCs/>
          <w:spacing w:val="6"/>
          <w:sz w:val="31"/>
          <w:szCs w:val="31"/>
        </w:rPr>
        <w:t xml:space="preserve">1  </w:t>
      </w:r>
      <w:r>
        <w:rPr>
          <w:spacing w:val="6"/>
          <w:sz w:val="31"/>
          <w:szCs w:val="31"/>
          <w14:textOutline w14:w="5793" w14:cap="flat" w14:cmpd="sng">
            <w14:solidFill>
              <w14:srgbClr w14:val="000000"/>
            </w14:solidFill>
            <w14:prstDash w14:val="solid"/>
            <w14:miter w14:val="10"/>
          </w14:textOutline>
        </w:rPr>
        <w:t>项目绩效评价指标评分表</w:t>
      </w:r>
    </w:p>
    <w:p>
      <w:pPr>
        <w:spacing w:before="75"/>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857"/>
        <w:gridCol w:w="1109"/>
        <w:gridCol w:w="680"/>
        <w:gridCol w:w="4507"/>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1"/>
              <w:rPr>
                <w:sz w:val="24"/>
                <w:szCs w:val="24"/>
              </w:rPr>
            </w:pPr>
            <w:r>
              <w:rPr>
                <w:spacing w:val="-124"/>
                <w:w w:val="62"/>
                <w:sz w:val="24"/>
                <w:szCs w:val="24"/>
                <w14:textOutline w14:w="4358" w14:cap="flat" w14:cmpd="sng">
                  <w14:solidFill>
                    <w14:srgbClr w14:val="000000"/>
                  </w14:solidFill>
                  <w14:prstDash w14:val="solid"/>
                  <w14:miter w14:val="10"/>
                </w14:textOutline>
              </w:rPr>
              <w:t>一</w:t>
            </w:r>
            <w:r>
              <w:rPr>
                <w:spacing w:val="78"/>
                <w:sz w:val="24"/>
                <w:szCs w:val="24"/>
              </w:rPr>
              <w:t xml:space="preserve"> </w:t>
            </w:r>
            <w:r>
              <w:rPr>
                <w:spacing w:val="5"/>
                <w:sz w:val="24"/>
                <w:szCs w:val="24"/>
                <w14:textOutline w14:w="4358" w14:cap="flat" w14:cmpd="sng">
                  <w14:solidFill>
                    <w14:srgbClr w14:val="000000"/>
                  </w14:solidFill>
                  <w14:prstDash w14:val="solid"/>
                  <w14:miter w14:val="10"/>
                </w14:textOutline>
              </w:rPr>
              <w:t>级</w:t>
            </w:r>
            <w:r>
              <w:rPr>
                <w:spacing w:val="-47"/>
                <w:sz w:val="24"/>
                <w:szCs w:val="24"/>
              </w:rPr>
              <w:t xml:space="preserve"> </w:t>
            </w:r>
            <w:r>
              <w:rPr>
                <w:spacing w:val="5"/>
                <w:sz w:val="24"/>
                <w:szCs w:val="24"/>
                <w14:textOutline w14:w="4358" w14:cap="flat" w14:cmpd="sng">
                  <w14:solidFill>
                    <w14:srgbClr w14:val="000000"/>
                  </w14:solidFill>
                  <w14:prstDash w14:val="solid"/>
                  <w14:miter w14:val="10"/>
                </w14:textOutline>
              </w:rPr>
              <w:t>指</w:t>
            </w:r>
            <w:r>
              <w:rPr>
                <w:spacing w:val="-43"/>
                <w:sz w:val="24"/>
                <w:szCs w:val="24"/>
              </w:rPr>
              <w:t xml:space="preserve"> </w:t>
            </w:r>
            <w:r>
              <w:rPr>
                <w:spacing w:val="5"/>
                <w:sz w:val="24"/>
                <w:szCs w:val="24"/>
                <w14:textOutline w14:w="4358" w14:cap="flat" w14:cmpd="sng">
                  <w14:solidFill>
                    <w14:srgbClr w14:val="000000"/>
                  </w14:solidFill>
                  <w14:prstDash w14:val="solid"/>
                  <w14:miter w14:val="10"/>
                </w14:textOutline>
              </w:rPr>
              <w:t>标</w:t>
            </w:r>
          </w:p>
        </w:tc>
        <w:tc>
          <w:tcPr>
            <w:tcW w:w="857" w:type="dxa"/>
            <w:shd w:val="clear" w:color="auto" w:fill="A6A6A6"/>
            <w:vAlign w:val="top"/>
          </w:tcPr>
          <w:p>
            <w:pPr>
              <w:spacing w:line="293" w:lineRule="auto"/>
              <w:rPr>
                <w:rFonts w:ascii="Arial"/>
                <w:sz w:val="21"/>
              </w:rPr>
            </w:pPr>
          </w:p>
          <w:p>
            <w:pPr>
              <w:pStyle w:val="6"/>
              <w:spacing w:before="78" w:line="320" w:lineRule="exact"/>
              <w:ind w:left="206"/>
              <w:rPr>
                <w:sz w:val="24"/>
                <w:szCs w:val="24"/>
              </w:rPr>
            </w:pPr>
            <w:r>
              <w:rPr>
                <w:spacing w:val="-3"/>
                <w:position w:val="5"/>
                <w:sz w:val="24"/>
                <w:szCs w:val="24"/>
                <w14:textOutline w14:w="4358" w14:cap="flat" w14:cmpd="sng">
                  <w14:solidFill>
                    <w14:srgbClr w14:val="000000"/>
                  </w14:solidFill>
                  <w14:prstDash w14:val="solid"/>
                  <w14:miter w14:val="10"/>
                </w14:textOutline>
              </w:rPr>
              <w:t>二级</w:t>
            </w:r>
          </w:p>
          <w:p>
            <w:pPr>
              <w:pStyle w:val="6"/>
              <w:spacing w:line="222" w:lineRule="auto"/>
              <w:ind w:left="198"/>
              <w:rPr>
                <w:sz w:val="24"/>
                <w:szCs w:val="24"/>
              </w:rPr>
            </w:pPr>
            <w:r>
              <w:rPr>
                <w:spacing w:val="-8"/>
                <w:sz w:val="24"/>
                <w:szCs w:val="24"/>
                <w14:textOutline w14:w="4358" w14:cap="flat" w14:cmpd="sng">
                  <w14:solidFill>
                    <w14:srgbClr w14:val="000000"/>
                  </w14:solidFill>
                  <w14:prstDash w14:val="solid"/>
                  <w14:miter w14:val="10"/>
                </w14:textOutline>
              </w:rPr>
              <w:t>指标</w:t>
            </w:r>
          </w:p>
        </w:tc>
        <w:tc>
          <w:tcPr>
            <w:tcW w:w="1109" w:type="dxa"/>
            <w:shd w:val="clear" w:color="auto" w:fill="A6A6A6"/>
            <w:vAlign w:val="top"/>
          </w:tcPr>
          <w:p>
            <w:pPr>
              <w:spacing w:line="293" w:lineRule="auto"/>
              <w:rPr>
                <w:rFonts w:ascii="Arial"/>
                <w:sz w:val="21"/>
              </w:rPr>
            </w:pPr>
          </w:p>
          <w:p>
            <w:pPr>
              <w:pStyle w:val="6"/>
              <w:spacing w:before="78" w:line="234" w:lineRule="auto"/>
              <w:ind w:left="444" w:right="192" w:hanging="232"/>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680" w:type="dxa"/>
            <w:shd w:val="clear" w:color="auto" w:fill="A6A6A6"/>
            <w:textDirection w:val="tbRlV"/>
            <w:vAlign w:val="top"/>
          </w:tcPr>
          <w:p>
            <w:pPr>
              <w:pStyle w:val="6"/>
              <w:spacing w:before="218" w:line="203" w:lineRule="auto"/>
              <w:ind w:left="373"/>
              <w:rPr>
                <w:sz w:val="24"/>
                <w:szCs w:val="24"/>
              </w:rPr>
            </w:pPr>
            <w:r>
              <w:rPr>
                <w:spacing w:val="5"/>
                <w:sz w:val="24"/>
                <w:szCs w:val="24"/>
                <w14:textOutline w14:w="4358" w14:cap="flat" w14:cmpd="sng">
                  <w14:solidFill>
                    <w14:srgbClr w14:val="000000"/>
                  </w14:solidFill>
                  <w14:prstDash w14:val="solid"/>
                  <w14:miter w14:val="10"/>
                </w14:textOutline>
              </w:rPr>
              <w:t>分</w:t>
            </w:r>
            <w:r>
              <w:rPr>
                <w:spacing w:val="-47"/>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4507" w:type="dxa"/>
            <w:shd w:val="clear" w:color="auto" w:fill="A6A6A6"/>
            <w:vAlign w:val="top"/>
          </w:tcPr>
          <w:p>
            <w:pPr>
              <w:spacing w:line="454" w:lineRule="auto"/>
              <w:rPr>
                <w:rFonts w:ascii="Arial"/>
                <w:sz w:val="21"/>
              </w:rPr>
            </w:pPr>
          </w:p>
          <w:p>
            <w:pPr>
              <w:pStyle w:val="6"/>
              <w:spacing w:before="78" w:line="222" w:lineRule="auto"/>
              <w:ind w:left="1786"/>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3"/>
              <w:rPr>
                <w:sz w:val="24"/>
                <w:szCs w:val="24"/>
              </w:rPr>
            </w:pPr>
            <w:r>
              <w:rPr>
                <w:spacing w:val="5"/>
                <w:sz w:val="24"/>
                <w:szCs w:val="24"/>
                <w14:textOutline w14:w="4358" w14:cap="flat" w14:cmpd="sng">
                  <w14:solidFill>
                    <w14:srgbClr w14:val="000000"/>
                  </w14:solidFill>
                  <w14:prstDash w14:val="solid"/>
                  <w14:miter w14:val="10"/>
                </w14:textOutline>
              </w:rPr>
              <w:t>得</w:t>
            </w:r>
            <w:r>
              <w:rPr>
                <w:spacing w:val="-47"/>
                <w:sz w:val="24"/>
                <w:szCs w:val="24"/>
              </w:rPr>
              <w:t xml:space="preserve"> </w:t>
            </w:r>
            <w:r>
              <w:rPr>
                <w:spacing w:val="5"/>
                <w:sz w:val="24"/>
                <w:szCs w:val="24"/>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4" w:hRule="atLeast"/>
        </w:trPr>
        <w:tc>
          <w:tcPr>
            <w:tcW w:w="679"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69" w:line="189" w:lineRule="auto"/>
              <w:ind w:left="109"/>
              <w:rPr>
                <w:rFonts w:ascii="Times New Roman" w:hAnsi="Times New Roman" w:eastAsia="Times New Roman" w:cs="Times New Roman"/>
                <w:sz w:val="24"/>
                <w:szCs w:val="24"/>
              </w:rPr>
            </w:pPr>
            <w:r>
              <w:rPr>
                <w:rFonts w:ascii="Times New Roman" w:hAnsi="Times New Roman" w:eastAsia="Times New Roman" w:cs="Times New Roman"/>
                <w:sz w:val="24"/>
                <w:szCs w:val="24"/>
              </w:rPr>
              <w:t>A</w:t>
            </w:r>
          </w:p>
          <w:p>
            <w:pPr>
              <w:pStyle w:val="6"/>
              <w:spacing w:before="61" w:line="321" w:lineRule="exact"/>
              <w:ind w:left="124"/>
              <w:rPr>
                <w:sz w:val="24"/>
                <w:szCs w:val="24"/>
              </w:rPr>
            </w:pPr>
            <w:r>
              <w:rPr>
                <w:position w:val="5"/>
                <w:sz w:val="24"/>
                <w:szCs w:val="24"/>
              </w:rPr>
              <w:t>决</w:t>
            </w:r>
          </w:p>
          <w:p>
            <w:pPr>
              <w:pStyle w:val="6"/>
              <w:spacing w:line="222" w:lineRule="auto"/>
              <w:ind w:left="126"/>
              <w:rPr>
                <w:sz w:val="24"/>
                <w:szCs w:val="24"/>
              </w:rPr>
            </w:pPr>
            <w:r>
              <w:rPr>
                <w:sz w:val="24"/>
                <w:szCs w:val="24"/>
              </w:rPr>
              <w:t>策</w:t>
            </w:r>
          </w:p>
          <w:p>
            <w:pPr>
              <w:pStyle w:val="6"/>
              <w:spacing w:before="29" w:line="237" w:lineRule="auto"/>
              <w:ind w:left="176"/>
              <w:rPr>
                <w:rFonts w:ascii="Times New Roman" w:hAnsi="Times New Roman" w:eastAsia="Times New Roman" w:cs="Times New Roman"/>
                <w:sz w:val="24"/>
                <w:szCs w:val="24"/>
              </w:rPr>
            </w:pPr>
            <w:r>
              <w:rPr>
                <w:spacing w:val="-11"/>
                <w:sz w:val="24"/>
                <w:szCs w:val="24"/>
              </w:rPr>
              <w:t>（</w:t>
            </w:r>
            <w:r>
              <w:rPr>
                <w:rFonts w:ascii="Times New Roman" w:hAnsi="Times New Roman" w:eastAsia="Times New Roman" w:cs="Times New Roman"/>
                <w:spacing w:val="-11"/>
                <w:sz w:val="24"/>
                <w:szCs w:val="24"/>
              </w:rPr>
              <w:t>1</w:t>
            </w:r>
          </w:p>
          <w:p>
            <w:pPr>
              <w:pStyle w:val="6"/>
              <w:spacing w:before="56" w:line="232" w:lineRule="auto"/>
              <w:ind w:left="126" w:right="106" w:firstLine="192"/>
              <w:rPr>
                <w:sz w:val="24"/>
                <w:szCs w:val="24"/>
              </w:rPr>
            </w:pPr>
            <w:r>
              <w:rPr>
                <w:rFonts w:ascii="Times New Roman" w:hAnsi="Times New Roman" w:eastAsia="Times New Roman" w:cs="Times New Roman"/>
                <w:spacing w:val="-12"/>
                <w:sz w:val="24"/>
                <w:szCs w:val="24"/>
              </w:rPr>
              <w:t>5</w:t>
            </w:r>
            <w:r>
              <w:rPr>
                <w:rFonts w:ascii="Times New Roman" w:hAnsi="Times New Roman" w:eastAsia="Times New Roman" w:cs="Times New Roman"/>
                <w:sz w:val="24"/>
                <w:szCs w:val="24"/>
              </w:rPr>
              <w:t xml:space="preserve">   </w:t>
            </w:r>
            <w:r>
              <w:rPr>
                <w:spacing w:val="-20"/>
                <w:sz w:val="24"/>
                <w:szCs w:val="24"/>
              </w:rPr>
              <w:t>分）</w:t>
            </w:r>
          </w:p>
        </w:tc>
        <w:tc>
          <w:tcPr>
            <w:tcW w:w="857" w:type="dxa"/>
            <w:vAlign w:val="top"/>
          </w:tcPr>
          <w:p>
            <w:pPr>
              <w:spacing w:line="304" w:lineRule="auto"/>
              <w:rPr>
                <w:rFonts w:ascii="Arial"/>
                <w:sz w:val="21"/>
              </w:rPr>
            </w:pPr>
          </w:p>
          <w:p>
            <w:pPr>
              <w:spacing w:line="305" w:lineRule="auto"/>
              <w:rPr>
                <w:rFonts w:ascii="Arial"/>
                <w:sz w:val="21"/>
              </w:rPr>
            </w:pPr>
          </w:p>
          <w:p>
            <w:pPr>
              <w:pStyle w:val="6"/>
              <w:spacing w:before="78" w:line="239" w:lineRule="auto"/>
              <w:ind w:left="118" w:right="107" w:hanging="13"/>
              <w:jc w:val="both"/>
              <w:rPr>
                <w:rFonts w:ascii="宋体" w:hAnsi="宋体" w:eastAsia="宋体" w:cs="宋体"/>
                <w:sz w:val="24"/>
                <w:szCs w:val="24"/>
              </w:rPr>
            </w:pPr>
            <w:r>
              <w:rPr>
                <w:rFonts w:ascii="Times New Roman" w:hAnsi="Times New Roman" w:eastAsia="Times New Roman" w:cs="Times New Roman"/>
                <w:spacing w:val="-7"/>
                <w:sz w:val="24"/>
                <w:szCs w:val="24"/>
              </w:rPr>
              <w:t>A1</w:t>
            </w:r>
            <w:r>
              <w:rPr>
                <w:rFonts w:ascii="Times New Roman" w:hAnsi="Times New Roman" w:eastAsia="Times New Roman" w:cs="Times New Roman"/>
                <w:spacing w:val="2"/>
                <w:sz w:val="24"/>
                <w:szCs w:val="24"/>
              </w:rPr>
              <w:t xml:space="preserve">  </w:t>
            </w:r>
            <w:r>
              <w:rPr>
                <w:spacing w:val="-7"/>
                <w:sz w:val="24"/>
                <w:szCs w:val="24"/>
              </w:rPr>
              <w:t>是</w:t>
            </w:r>
            <w:r>
              <w:rPr>
                <w:spacing w:val="1"/>
                <w:sz w:val="24"/>
                <w:szCs w:val="24"/>
              </w:rPr>
              <w:t xml:space="preserve"> </w:t>
            </w:r>
            <w:r>
              <w:rPr>
                <w:spacing w:val="-19"/>
                <w:sz w:val="24"/>
                <w:szCs w:val="24"/>
              </w:rPr>
              <w:t>否</w:t>
            </w:r>
            <w:r>
              <w:rPr>
                <w:spacing w:val="63"/>
                <w:sz w:val="24"/>
                <w:szCs w:val="24"/>
              </w:rPr>
              <w:t xml:space="preserve"> </w:t>
            </w:r>
            <w:r>
              <w:rPr>
                <w:spacing w:val="-19"/>
                <w:sz w:val="24"/>
                <w:szCs w:val="24"/>
              </w:rPr>
              <w:t>合</w:t>
            </w:r>
            <w:r>
              <w:rPr>
                <w:sz w:val="24"/>
                <w:szCs w:val="24"/>
              </w:rPr>
              <w:t xml:space="preserve"> </w:t>
            </w:r>
            <w:r>
              <w:rPr>
                <w:spacing w:val="-8"/>
                <w:sz w:val="24"/>
                <w:szCs w:val="24"/>
              </w:rPr>
              <w:t>规</w:t>
            </w:r>
            <w:r>
              <w:rPr>
                <w:rFonts w:ascii="宋体" w:hAnsi="宋体" w:eastAsia="宋体" w:cs="宋体"/>
                <w:spacing w:val="-8"/>
                <w:sz w:val="24"/>
                <w:szCs w:val="24"/>
              </w:rPr>
              <w:t>★</w:t>
            </w:r>
          </w:p>
        </w:tc>
        <w:tc>
          <w:tcPr>
            <w:tcW w:w="1109" w:type="dxa"/>
            <w:vAlign w:val="top"/>
          </w:tcPr>
          <w:p>
            <w:pPr>
              <w:spacing w:line="303" w:lineRule="auto"/>
              <w:rPr>
                <w:rFonts w:ascii="Arial"/>
                <w:sz w:val="21"/>
              </w:rPr>
            </w:pPr>
          </w:p>
          <w:p>
            <w:pPr>
              <w:spacing w:line="304" w:lineRule="auto"/>
              <w:rPr>
                <w:rFonts w:ascii="Arial"/>
                <w:sz w:val="21"/>
              </w:rPr>
            </w:pPr>
          </w:p>
          <w:p>
            <w:pPr>
              <w:pStyle w:val="6"/>
              <w:spacing w:before="78" w:line="243" w:lineRule="auto"/>
              <w:ind w:left="119" w:right="105" w:hanging="14"/>
              <w:jc w:val="both"/>
              <w:rPr>
                <w:sz w:val="24"/>
                <w:szCs w:val="24"/>
              </w:rPr>
            </w:pPr>
            <w:r>
              <w:rPr>
                <w:rFonts w:ascii="Times New Roman" w:hAnsi="Times New Roman" w:eastAsia="Times New Roman" w:cs="Times New Roman"/>
                <w:spacing w:val="-5"/>
                <w:sz w:val="24"/>
                <w:szCs w:val="24"/>
              </w:rPr>
              <w:t>A101</w:t>
            </w:r>
            <w:r>
              <w:rPr>
                <w:rFonts w:ascii="Times New Roman" w:hAnsi="Times New Roman" w:eastAsia="Times New Roman" w:cs="Times New Roman"/>
                <w:spacing w:val="12"/>
                <w:sz w:val="24"/>
                <w:szCs w:val="24"/>
              </w:rPr>
              <w:t xml:space="preserve">  </w:t>
            </w:r>
            <w:r>
              <w:rPr>
                <w:spacing w:val="-5"/>
                <w:sz w:val="24"/>
                <w:szCs w:val="24"/>
              </w:rPr>
              <w:t>立</w:t>
            </w:r>
            <w:r>
              <w:rPr>
                <w:sz w:val="24"/>
                <w:szCs w:val="24"/>
              </w:rPr>
              <w:t xml:space="preserve"> </w:t>
            </w:r>
            <w:r>
              <w:rPr>
                <w:spacing w:val="-17"/>
                <w:sz w:val="24"/>
                <w:szCs w:val="24"/>
              </w:rPr>
              <w:t>项 依 据</w:t>
            </w:r>
            <w:r>
              <w:rPr>
                <w:sz w:val="24"/>
                <w:szCs w:val="24"/>
              </w:rPr>
              <w:t xml:space="preserve"> </w:t>
            </w:r>
            <w:r>
              <w:rPr>
                <w:spacing w:val="-17"/>
                <w:sz w:val="24"/>
                <w:szCs w:val="24"/>
              </w:rPr>
              <w:t>是 否 合</w:t>
            </w:r>
            <w:r>
              <w:rPr>
                <w:sz w:val="24"/>
                <w:szCs w:val="24"/>
              </w:rPr>
              <w:t xml:space="preserve"> 理</w:t>
            </w:r>
          </w:p>
        </w:tc>
        <w:tc>
          <w:tcPr>
            <w:tcW w:w="680" w:type="dxa"/>
            <w:vAlign w:val="top"/>
          </w:tcPr>
          <w:p>
            <w:pPr>
              <w:spacing w:line="284"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before="69" w:line="185" w:lineRule="auto"/>
              <w:ind w:left="11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507" w:type="dxa"/>
            <w:vAlign w:val="top"/>
          </w:tcPr>
          <w:p>
            <w:pPr>
              <w:pStyle w:val="6"/>
              <w:spacing w:before="45" w:line="243" w:lineRule="auto"/>
              <w:ind w:left="112" w:right="103"/>
              <w:rPr>
                <w:sz w:val="24"/>
                <w:szCs w:val="24"/>
              </w:rPr>
            </w:pPr>
            <w:r>
              <w:rPr>
                <w:rFonts w:ascii="宋体" w:hAnsi="宋体" w:eastAsia="宋体" w:cs="宋体"/>
                <w:spacing w:val="-2"/>
                <w:sz w:val="24"/>
                <w:szCs w:val="24"/>
              </w:rPr>
              <w:t>①</w:t>
            </w:r>
            <w:r>
              <w:rPr>
                <w:spacing w:val="-2"/>
                <w:sz w:val="24"/>
                <w:szCs w:val="24"/>
              </w:rPr>
              <w:t>是否符合国家相关法律法规、国民经济</w:t>
            </w:r>
            <w:r>
              <w:rPr>
                <w:sz w:val="24"/>
                <w:szCs w:val="24"/>
              </w:rPr>
              <w:t xml:space="preserve"> </w:t>
            </w:r>
            <w:r>
              <w:rPr>
                <w:spacing w:val="12"/>
                <w:sz w:val="24"/>
                <w:szCs w:val="24"/>
              </w:rPr>
              <w:t>发展规划和新疆维吾尔自治区党委政府</w:t>
            </w:r>
            <w:r>
              <w:rPr>
                <w:spacing w:val="1"/>
                <w:sz w:val="24"/>
                <w:szCs w:val="24"/>
              </w:rPr>
              <w:t xml:space="preserve"> </w:t>
            </w:r>
            <w:r>
              <w:rPr>
                <w:spacing w:val="-2"/>
                <w:sz w:val="24"/>
                <w:szCs w:val="24"/>
              </w:rPr>
              <w:t>决策；</w:t>
            </w:r>
            <w:r>
              <w:rPr>
                <w:rFonts w:ascii="宋体" w:hAnsi="宋体" w:eastAsia="宋体" w:cs="宋体"/>
                <w:spacing w:val="-2"/>
                <w:sz w:val="24"/>
                <w:szCs w:val="24"/>
              </w:rPr>
              <w:t>②</w:t>
            </w:r>
            <w:r>
              <w:rPr>
                <w:spacing w:val="-2"/>
                <w:sz w:val="24"/>
                <w:szCs w:val="24"/>
              </w:rPr>
              <w:t>是否与部门职责和任务的相符；</w:t>
            </w:r>
            <w:r>
              <w:rPr>
                <w:spacing w:val="1"/>
                <w:sz w:val="24"/>
                <w:szCs w:val="24"/>
              </w:rPr>
              <w:t xml:space="preserve"> </w:t>
            </w:r>
            <w:r>
              <w:rPr>
                <w:rFonts w:ascii="宋体" w:hAnsi="宋体" w:eastAsia="宋体" w:cs="宋体"/>
                <w:spacing w:val="-2"/>
                <w:sz w:val="24"/>
                <w:szCs w:val="24"/>
              </w:rPr>
              <w:t>③</w:t>
            </w:r>
            <w:r>
              <w:rPr>
                <w:spacing w:val="-2"/>
                <w:sz w:val="24"/>
                <w:szCs w:val="24"/>
              </w:rPr>
              <w:t>是否符合部门优先发展重点；</w:t>
            </w:r>
            <w:r>
              <w:rPr>
                <w:rFonts w:ascii="宋体" w:hAnsi="宋体" w:eastAsia="宋体" w:cs="宋体"/>
                <w:spacing w:val="-2"/>
                <w:sz w:val="24"/>
                <w:szCs w:val="24"/>
              </w:rPr>
              <w:t>④</w:t>
            </w:r>
            <w:r>
              <w:rPr>
                <w:spacing w:val="-2"/>
                <w:sz w:val="24"/>
                <w:szCs w:val="24"/>
              </w:rPr>
              <w:t>项目是</w:t>
            </w:r>
            <w:r>
              <w:rPr>
                <w:spacing w:val="1"/>
                <w:sz w:val="24"/>
                <w:szCs w:val="24"/>
              </w:rPr>
              <w:t xml:space="preserve"> </w:t>
            </w:r>
            <w:r>
              <w:rPr>
                <w:spacing w:val="-2"/>
                <w:sz w:val="24"/>
                <w:szCs w:val="24"/>
              </w:rPr>
              <w:t>否纳入政府购买服务指导性目录；</w:t>
            </w:r>
            <w:r>
              <w:rPr>
                <w:rFonts w:ascii="宋体" w:hAnsi="宋体" w:eastAsia="宋体" w:cs="宋体"/>
                <w:spacing w:val="-2"/>
                <w:sz w:val="24"/>
                <w:szCs w:val="24"/>
              </w:rPr>
              <w:t>⑤</w:t>
            </w:r>
            <w:r>
              <w:rPr>
                <w:spacing w:val="-2"/>
                <w:sz w:val="24"/>
                <w:szCs w:val="24"/>
              </w:rPr>
              <w:t>购买</w:t>
            </w:r>
            <w:r>
              <w:rPr>
                <w:spacing w:val="1"/>
                <w:sz w:val="24"/>
                <w:szCs w:val="24"/>
              </w:rPr>
              <w:t xml:space="preserve"> </w:t>
            </w:r>
            <w:r>
              <w:rPr>
                <w:spacing w:val="-2"/>
                <w:sz w:val="24"/>
                <w:szCs w:val="24"/>
              </w:rPr>
              <w:t>服务需求是否合理充分；</w:t>
            </w:r>
            <w:r>
              <w:rPr>
                <w:rFonts w:ascii="宋体" w:hAnsi="宋体" w:eastAsia="宋体" w:cs="宋体"/>
                <w:spacing w:val="-2"/>
                <w:sz w:val="24"/>
                <w:szCs w:val="24"/>
              </w:rPr>
              <w:t>⑥</w:t>
            </w:r>
            <w:r>
              <w:rPr>
                <w:spacing w:val="-2"/>
                <w:sz w:val="24"/>
                <w:szCs w:val="24"/>
              </w:rPr>
              <w:t>是否与购买服</w:t>
            </w:r>
            <w:r>
              <w:rPr>
                <w:spacing w:val="1"/>
                <w:sz w:val="24"/>
                <w:szCs w:val="24"/>
              </w:rPr>
              <w:t xml:space="preserve"> </w:t>
            </w:r>
            <w:r>
              <w:rPr>
                <w:spacing w:val="-2"/>
                <w:sz w:val="24"/>
                <w:szCs w:val="24"/>
              </w:rPr>
              <w:t>务政策相符。</w:t>
            </w:r>
          </w:p>
          <w:p>
            <w:pPr>
              <w:pStyle w:val="6"/>
              <w:spacing w:before="35" w:line="202" w:lineRule="auto"/>
              <w:ind w:left="122"/>
              <w:rPr>
                <w:sz w:val="24"/>
                <w:szCs w:val="24"/>
              </w:rPr>
            </w:pPr>
            <w:r>
              <w:rPr>
                <w:spacing w:val="-2"/>
                <w:sz w:val="24"/>
                <w:szCs w:val="24"/>
              </w:rPr>
              <w:t>备注：如涉及违规购买一票否决</w:t>
            </w:r>
          </w:p>
        </w:tc>
        <w:tc>
          <w:tcPr>
            <w:tcW w:w="700" w:type="dxa"/>
            <w:vAlign w:val="top"/>
          </w:tcPr>
          <w:p>
            <w:pPr>
              <w:spacing w:line="284"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before="69" w:line="185" w:lineRule="auto"/>
              <w:ind w:left="298"/>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bottom w:val="nil"/>
            </w:tcBorders>
            <w:vAlign w:val="top"/>
          </w:tcPr>
          <w:p>
            <w:pPr>
              <w:rPr>
                <w:rFonts w:ascii="Arial"/>
                <w:sz w:val="21"/>
              </w:rPr>
            </w:pPr>
          </w:p>
        </w:tc>
        <w:tc>
          <w:tcPr>
            <w:tcW w:w="857" w:type="dxa"/>
            <w:vAlign w:val="top"/>
          </w:tcPr>
          <w:p>
            <w:pPr>
              <w:pStyle w:val="6"/>
              <w:spacing w:before="212" w:line="238" w:lineRule="auto"/>
              <w:ind w:left="119" w:right="107" w:hanging="14"/>
              <w:jc w:val="both"/>
              <w:rPr>
                <w:sz w:val="24"/>
                <w:szCs w:val="24"/>
              </w:rPr>
            </w:pPr>
            <w:r>
              <w:rPr>
                <w:rFonts w:ascii="Times New Roman" w:hAnsi="Times New Roman" w:eastAsia="Times New Roman" w:cs="Times New Roman"/>
                <w:spacing w:val="-7"/>
                <w:sz w:val="24"/>
                <w:szCs w:val="24"/>
              </w:rPr>
              <w:t>A2</w:t>
            </w:r>
            <w:r>
              <w:rPr>
                <w:rFonts w:ascii="Times New Roman" w:hAnsi="Times New Roman" w:eastAsia="Times New Roman" w:cs="Times New Roman"/>
                <w:spacing w:val="2"/>
                <w:sz w:val="24"/>
                <w:szCs w:val="24"/>
              </w:rPr>
              <w:t xml:space="preserve">  </w:t>
            </w:r>
            <w:r>
              <w:rPr>
                <w:spacing w:val="-7"/>
                <w:sz w:val="24"/>
                <w:szCs w:val="24"/>
              </w:rPr>
              <w:t>项</w:t>
            </w:r>
            <w:r>
              <w:rPr>
                <w:spacing w:val="1"/>
                <w:sz w:val="24"/>
                <w:szCs w:val="24"/>
              </w:rPr>
              <w:t xml:space="preserve"> </w:t>
            </w:r>
            <w:r>
              <w:rPr>
                <w:spacing w:val="-20"/>
                <w:sz w:val="24"/>
                <w:szCs w:val="24"/>
              </w:rPr>
              <w:t>目</w:t>
            </w:r>
            <w:r>
              <w:rPr>
                <w:spacing w:val="62"/>
                <w:sz w:val="24"/>
                <w:szCs w:val="24"/>
              </w:rPr>
              <w:t xml:space="preserve"> </w:t>
            </w:r>
            <w:r>
              <w:rPr>
                <w:spacing w:val="-20"/>
                <w:sz w:val="24"/>
                <w:szCs w:val="24"/>
              </w:rPr>
              <w:t>立</w:t>
            </w:r>
            <w:r>
              <w:rPr>
                <w:sz w:val="24"/>
                <w:szCs w:val="24"/>
              </w:rPr>
              <w:t xml:space="preserve"> 项</w:t>
            </w:r>
          </w:p>
        </w:tc>
        <w:tc>
          <w:tcPr>
            <w:tcW w:w="1109" w:type="dxa"/>
            <w:vAlign w:val="top"/>
          </w:tcPr>
          <w:p>
            <w:pPr>
              <w:pStyle w:val="6"/>
              <w:spacing w:before="211" w:line="237" w:lineRule="auto"/>
              <w:ind w:left="118" w:right="105" w:hanging="13"/>
              <w:jc w:val="both"/>
              <w:rPr>
                <w:sz w:val="24"/>
                <w:szCs w:val="24"/>
              </w:rPr>
            </w:pPr>
            <w:r>
              <w:rPr>
                <w:rFonts w:ascii="Times New Roman" w:hAnsi="Times New Roman" w:eastAsia="Times New Roman" w:cs="Times New Roman"/>
                <w:spacing w:val="-4"/>
                <w:sz w:val="24"/>
                <w:szCs w:val="24"/>
              </w:rPr>
              <w:t>A201</w:t>
            </w:r>
            <w:r>
              <w:rPr>
                <w:rFonts w:ascii="Times New Roman" w:hAnsi="Times New Roman" w:eastAsia="Times New Roman" w:cs="Times New Roman"/>
                <w:spacing w:val="9"/>
                <w:sz w:val="24"/>
                <w:szCs w:val="24"/>
              </w:rPr>
              <w:t xml:space="preserve">  </w:t>
            </w:r>
            <w:r>
              <w:rPr>
                <w:spacing w:val="-4"/>
                <w:sz w:val="24"/>
                <w:szCs w:val="24"/>
              </w:rPr>
              <w:t>项</w:t>
            </w:r>
            <w:r>
              <w:rPr>
                <w:sz w:val="24"/>
                <w:szCs w:val="24"/>
              </w:rPr>
              <w:t xml:space="preserve"> </w:t>
            </w:r>
            <w:r>
              <w:rPr>
                <w:spacing w:val="-17"/>
                <w:sz w:val="24"/>
                <w:szCs w:val="24"/>
              </w:rPr>
              <w:t>目 立</w:t>
            </w:r>
            <w:r>
              <w:rPr>
                <w:spacing w:val="-16"/>
                <w:sz w:val="24"/>
                <w:szCs w:val="24"/>
              </w:rPr>
              <w:t xml:space="preserve"> </w:t>
            </w:r>
            <w:r>
              <w:rPr>
                <w:spacing w:val="-17"/>
                <w:sz w:val="24"/>
                <w:szCs w:val="24"/>
              </w:rPr>
              <w:t>项</w:t>
            </w:r>
            <w:r>
              <w:rPr>
                <w:sz w:val="24"/>
                <w:szCs w:val="24"/>
              </w:rPr>
              <w:t xml:space="preserve"> </w:t>
            </w:r>
            <w:r>
              <w:rPr>
                <w:spacing w:val="-6"/>
                <w:sz w:val="24"/>
                <w:szCs w:val="24"/>
              </w:rPr>
              <w:t>规范性</w:t>
            </w:r>
          </w:p>
        </w:tc>
        <w:tc>
          <w:tcPr>
            <w:tcW w:w="680" w:type="dxa"/>
            <w:vAlign w:val="top"/>
          </w:tcPr>
          <w:p>
            <w:pPr>
              <w:spacing w:line="250" w:lineRule="auto"/>
              <w:rPr>
                <w:rFonts w:ascii="Arial"/>
                <w:sz w:val="21"/>
              </w:rPr>
            </w:pPr>
          </w:p>
          <w:p>
            <w:pPr>
              <w:spacing w:line="250"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2" w:line="235" w:lineRule="auto"/>
              <w:ind w:left="119" w:right="103" w:hanging="6"/>
              <w:jc w:val="both"/>
              <w:rPr>
                <w:sz w:val="24"/>
                <w:szCs w:val="24"/>
              </w:rPr>
            </w:pPr>
            <w:r>
              <w:rPr>
                <w:rFonts w:ascii="宋体" w:hAnsi="宋体" w:eastAsia="宋体" w:cs="宋体"/>
                <w:spacing w:val="-2"/>
                <w:sz w:val="24"/>
                <w:szCs w:val="24"/>
              </w:rPr>
              <w:t>①</w:t>
            </w:r>
            <w:r>
              <w:rPr>
                <w:spacing w:val="-2"/>
                <w:sz w:val="24"/>
                <w:szCs w:val="24"/>
              </w:rPr>
              <w:t>立项前是否经过必要的可行性研究、专</w:t>
            </w:r>
            <w:r>
              <w:rPr>
                <w:sz w:val="24"/>
                <w:szCs w:val="24"/>
              </w:rPr>
              <w:t xml:space="preserve"> </w:t>
            </w:r>
            <w:r>
              <w:rPr>
                <w:spacing w:val="-3"/>
                <w:sz w:val="24"/>
                <w:szCs w:val="24"/>
              </w:rPr>
              <w:t>家论证、风险评估、集体决策等；</w:t>
            </w:r>
            <w:r>
              <w:rPr>
                <w:rFonts w:ascii="宋体" w:hAnsi="宋体" w:eastAsia="宋体" w:cs="宋体"/>
                <w:spacing w:val="-3"/>
                <w:sz w:val="24"/>
                <w:szCs w:val="24"/>
              </w:rPr>
              <w:t>②</w:t>
            </w:r>
            <w:r>
              <w:rPr>
                <w:spacing w:val="-3"/>
                <w:sz w:val="24"/>
                <w:szCs w:val="24"/>
              </w:rPr>
              <w:t>项目</w:t>
            </w:r>
            <w:r>
              <w:rPr>
                <w:spacing w:val="11"/>
                <w:sz w:val="24"/>
                <w:szCs w:val="24"/>
              </w:rPr>
              <w:t xml:space="preserve"> </w:t>
            </w:r>
            <w:r>
              <w:rPr>
                <w:spacing w:val="-3"/>
                <w:sz w:val="24"/>
                <w:szCs w:val="24"/>
              </w:rPr>
              <w:t>立项符合规定程序；</w:t>
            </w:r>
            <w:r>
              <w:rPr>
                <w:rFonts w:ascii="宋体" w:hAnsi="宋体" w:eastAsia="宋体" w:cs="宋体"/>
                <w:spacing w:val="-3"/>
                <w:sz w:val="24"/>
                <w:szCs w:val="24"/>
              </w:rPr>
              <w:t>③</w:t>
            </w:r>
            <w:r>
              <w:rPr>
                <w:spacing w:val="-3"/>
                <w:sz w:val="24"/>
                <w:szCs w:val="24"/>
              </w:rPr>
              <w:t>审批文件和材料合</w:t>
            </w:r>
            <w:r>
              <w:rPr>
                <w:spacing w:val="11"/>
                <w:sz w:val="24"/>
                <w:szCs w:val="24"/>
              </w:rPr>
              <w:t xml:space="preserve"> </w:t>
            </w:r>
            <w:r>
              <w:rPr>
                <w:spacing w:val="-4"/>
                <w:sz w:val="24"/>
                <w:szCs w:val="24"/>
              </w:rPr>
              <w:t>规完整，每符合一项得</w:t>
            </w:r>
            <w:r>
              <w:rPr>
                <w:spacing w:val="-23"/>
                <w:sz w:val="24"/>
                <w:szCs w:val="24"/>
              </w:rPr>
              <w:t xml:space="preserve"> </w:t>
            </w:r>
            <w:r>
              <w:rPr>
                <w:rFonts w:ascii="Times New Roman" w:hAnsi="Times New Roman" w:eastAsia="Times New Roman" w:cs="Times New Roman"/>
                <w:spacing w:val="-4"/>
                <w:sz w:val="24"/>
                <w:szCs w:val="24"/>
              </w:rPr>
              <w:t>1/3</w:t>
            </w:r>
            <w:r>
              <w:rPr>
                <w:rFonts w:ascii="Times New Roman" w:hAnsi="Times New Roman" w:eastAsia="Times New Roman" w:cs="Times New Roman"/>
                <w:spacing w:val="15"/>
                <w:sz w:val="24"/>
                <w:szCs w:val="24"/>
              </w:rPr>
              <w:t xml:space="preserve"> </w:t>
            </w:r>
            <w:r>
              <w:rPr>
                <w:spacing w:val="-4"/>
                <w:sz w:val="24"/>
                <w:szCs w:val="24"/>
              </w:rPr>
              <w:t>权重分。</w:t>
            </w:r>
          </w:p>
        </w:tc>
        <w:tc>
          <w:tcPr>
            <w:tcW w:w="700" w:type="dxa"/>
            <w:vAlign w:val="top"/>
          </w:tcPr>
          <w:p>
            <w:pPr>
              <w:spacing w:line="250" w:lineRule="auto"/>
              <w:rPr>
                <w:rFonts w:ascii="Arial"/>
                <w:sz w:val="21"/>
              </w:rPr>
            </w:pPr>
          </w:p>
          <w:p>
            <w:pPr>
              <w:spacing w:line="250"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857"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38" w:lineRule="auto"/>
              <w:ind w:left="118" w:right="107" w:hanging="13"/>
              <w:jc w:val="both"/>
              <w:rPr>
                <w:sz w:val="24"/>
                <w:szCs w:val="24"/>
              </w:rPr>
            </w:pPr>
            <w:r>
              <w:rPr>
                <w:rFonts w:ascii="Times New Roman" w:hAnsi="Times New Roman" w:eastAsia="Times New Roman" w:cs="Times New Roman"/>
                <w:spacing w:val="-7"/>
                <w:sz w:val="24"/>
                <w:szCs w:val="24"/>
              </w:rPr>
              <w:t>A3</w:t>
            </w:r>
            <w:r>
              <w:rPr>
                <w:rFonts w:ascii="Times New Roman" w:hAnsi="Times New Roman" w:eastAsia="Times New Roman" w:cs="Times New Roman"/>
                <w:spacing w:val="2"/>
                <w:sz w:val="24"/>
                <w:szCs w:val="24"/>
              </w:rPr>
              <w:t xml:space="preserve">  </w:t>
            </w:r>
            <w:r>
              <w:rPr>
                <w:spacing w:val="-7"/>
                <w:sz w:val="24"/>
                <w:szCs w:val="24"/>
              </w:rPr>
              <w:t>项</w:t>
            </w:r>
            <w:r>
              <w:rPr>
                <w:spacing w:val="1"/>
                <w:sz w:val="24"/>
                <w:szCs w:val="24"/>
              </w:rPr>
              <w:t xml:space="preserve"> </w:t>
            </w:r>
            <w:r>
              <w:rPr>
                <w:spacing w:val="-37"/>
                <w:sz w:val="24"/>
                <w:szCs w:val="24"/>
              </w:rPr>
              <w:t>目</w:t>
            </w:r>
            <w:r>
              <w:rPr>
                <w:spacing w:val="98"/>
                <w:sz w:val="24"/>
                <w:szCs w:val="24"/>
              </w:rPr>
              <w:t xml:space="preserve"> </w:t>
            </w:r>
            <w:r>
              <w:rPr>
                <w:spacing w:val="-37"/>
                <w:sz w:val="24"/>
                <w:szCs w:val="24"/>
              </w:rPr>
              <w:t>目</w:t>
            </w:r>
            <w:r>
              <w:rPr>
                <w:sz w:val="24"/>
                <w:szCs w:val="24"/>
              </w:rPr>
              <w:t xml:space="preserve"> 标</w:t>
            </w:r>
          </w:p>
        </w:tc>
        <w:tc>
          <w:tcPr>
            <w:tcW w:w="1109" w:type="dxa"/>
            <w:vAlign w:val="top"/>
          </w:tcPr>
          <w:p>
            <w:pPr>
              <w:spacing w:line="291" w:lineRule="auto"/>
              <w:rPr>
                <w:rFonts w:ascii="Arial"/>
                <w:sz w:val="21"/>
              </w:rPr>
            </w:pPr>
          </w:p>
          <w:p>
            <w:pPr>
              <w:pStyle w:val="6"/>
              <w:spacing w:before="78" w:line="238" w:lineRule="auto"/>
              <w:ind w:left="122" w:right="105" w:hanging="17"/>
              <w:jc w:val="both"/>
              <w:rPr>
                <w:sz w:val="24"/>
                <w:szCs w:val="24"/>
              </w:rPr>
            </w:pPr>
            <w:r>
              <w:rPr>
                <w:rFonts w:ascii="Times New Roman" w:hAnsi="Times New Roman" w:eastAsia="Times New Roman" w:cs="Times New Roman"/>
                <w:spacing w:val="-5"/>
                <w:sz w:val="24"/>
                <w:szCs w:val="24"/>
              </w:rPr>
              <w:t>A301</w:t>
            </w:r>
            <w:r>
              <w:rPr>
                <w:rFonts w:ascii="Times New Roman" w:hAnsi="Times New Roman" w:eastAsia="Times New Roman" w:cs="Times New Roman"/>
                <w:spacing w:val="11"/>
                <w:sz w:val="24"/>
                <w:szCs w:val="24"/>
              </w:rPr>
              <w:t xml:space="preserve">  </w:t>
            </w:r>
            <w:r>
              <w:rPr>
                <w:spacing w:val="-5"/>
                <w:sz w:val="24"/>
                <w:szCs w:val="24"/>
              </w:rPr>
              <w:t>绩</w:t>
            </w:r>
            <w:r>
              <w:rPr>
                <w:spacing w:val="1"/>
                <w:sz w:val="24"/>
                <w:szCs w:val="24"/>
              </w:rPr>
              <w:t xml:space="preserve"> </w:t>
            </w:r>
            <w:r>
              <w:rPr>
                <w:spacing w:val="-31"/>
                <w:sz w:val="24"/>
                <w:szCs w:val="24"/>
              </w:rPr>
              <w:t>效</w:t>
            </w:r>
            <w:r>
              <w:rPr>
                <w:spacing w:val="24"/>
                <w:sz w:val="24"/>
                <w:szCs w:val="24"/>
              </w:rPr>
              <w:t xml:space="preserve"> </w:t>
            </w:r>
            <w:r>
              <w:rPr>
                <w:spacing w:val="-31"/>
                <w:sz w:val="24"/>
                <w:szCs w:val="24"/>
              </w:rPr>
              <w:t>目</w:t>
            </w:r>
            <w:r>
              <w:rPr>
                <w:spacing w:val="-19"/>
                <w:sz w:val="24"/>
                <w:szCs w:val="24"/>
              </w:rPr>
              <w:t xml:space="preserve"> </w:t>
            </w:r>
            <w:r>
              <w:rPr>
                <w:spacing w:val="-31"/>
                <w:sz w:val="24"/>
                <w:szCs w:val="24"/>
              </w:rPr>
              <w:t>标</w:t>
            </w:r>
            <w:r>
              <w:rPr>
                <w:sz w:val="24"/>
                <w:szCs w:val="24"/>
              </w:rPr>
              <w:t xml:space="preserve"> </w:t>
            </w:r>
            <w:r>
              <w:rPr>
                <w:spacing w:val="-7"/>
                <w:sz w:val="24"/>
                <w:szCs w:val="24"/>
              </w:rPr>
              <w:t>合理性</w:t>
            </w:r>
          </w:p>
        </w:tc>
        <w:tc>
          <w:tcPr>
            <w:tcW w:w="680" w:type="dxa"/>
            <w:vAlign w:val="top"/>
          </w:tcPr>
          <w:p>
            <w:pPr>
              <w:spacing w:line="330" w:lineRule="auto"/>
              <w:rPr>
                <w:rFonts w:ascii="Arial"/>
                <w:sz w:val="21"/>
              </w:rPr>
            </w:pPr>
          </w:p>
          <w:p>
            <w:pPr>
              <w:spacing w:line="330"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3" w:line="237" w:lineRule="auto"/>
              <w:ind w:left="112" w:right="103"/>
              <w:rPr>
                <w:sz w:val="24"/>
                <w:szCs w:val="24"/>
              </w:rPr>
            </w:pPr>
            <w:r>
              <w:rPr>
                <w:rFonts w:ascii="宋体" w:hAnsi="宋体" w:eastAsia="宋体" w:cs="宋体"/>
                <w:spacing w:val="-2"/>
                <w:sz w:val="24"/>
                <w:szCs w:val="24"/>
              </w:rPr>
              <w:t>①</w:t>
            </w:r>
            <w:r>
              <w:rPr>
                <w:spacing w:val="-2"/>
                <w:sz w:val="24"/>
                <w:szCs w:val="24"/>
              </w:rPr>
              <w:t>是否有绩效目标；</w:t>
            </w:r>
            <w:r>
              <w:rPr>
                <w:rFonts w:ascii="宋体" w:hAnsi="宋体" w:eastAsia="宋体" w:cs="宋体"/>
                <w:spacing w:val="-2"/>
                <w:sz w:val="24"/>
                <w:szCs w:val="24"/>
              </w:rPr>
              <w:t>②</w:t>
            </w:r>
            <w:r>
              <w:rPr>
                <w:spacing w:val="-2"/>
                <w:sz w:val="24"/>
                <w:szCs w:val="24"/>
              </w:rPr>
              <w:t>绩效目标是否能够</w:t>
            </w:r>
            <w:r>
              <w:rPr>
                <w:sz w:val="24"/>
                <w:szCs w:val="24"/>
              </w:rPr>
              <w:t xml:space="preserve"> </w:t>
            </w:r>
            <w:r>
              <w:rPr>
                <w:spacing w:val="-2"/>
                <w:sz w:val="24"/>
                <w:szCs w:val="24"/>
              </w:rPr>
              <w:t>支持购买主体目标的实现；</w:t>
            </w:r>
            <w:r>
              <w:rPr>
                <w:rFonts w:ascii="宋体" w:hAnsi="宋体" w:eastAsia="宋体" w:cs="宋体"/>
                <w:spacing w:val="-2"/>
                <w:sz w:val="24"/>
                <w:szCs w:val="24"/>
              </w:rPr>
              <w:t>③</w:t>
            </w:r>
            <w:r>
              <w:rPr>
                <w:spacing w:val="-2"/>
                <w:sz w:val="24"/>
                <w:szCs w:val="24"/>
              </w:rPr>
              <w:t>项目预算产</w:t>
            </w:r>
            <w:r>
              <w:rPr>
                <w:spacing w:val="1"/>
                <w:sz w:val="24"/>
                <w:szCs w:val="24"/>
              </w:rPr>
              <w:t xml:space="preserve"> </w:t>
            </w:r>
            <w:r>
              <w:rPr>
                <w:spacing w:val="-2"/>
                <w:sz w:val="24"/>
                <w:szCs w:val="24"/>
              </w:rPr>
              <w:t>出效益和效果是否符合正常的业绩水平；</w:t>
            </w:r>
            <w:r>
              <w:rPr>
                <w:spacing w:val="1"/>
                <w:sz w:val="24"/>
                <w:szCs w:val="24"/>
              </w:rPr>
              <w:t xml:space="preserve"> </w:t>
            </w:r>
            <w:r>
              <w:rPr>
                <w:rFonts w:ascii="宋体" w:hAnsi="宋体" w:eastAsia="宋体" w:cs="宋体"/>
                <w:spacing w:val="-2"/>
                <w:sz w:val="24"/>
                <w:szCs w:val="24"/>
              </w:rPr>
              <w:t>④</w:t>
            </w:r>
            <w:r>
              <w:rPr>
                <w:spacing w:val="-2"/>
                <w:sz w:val="24"/>
                <w:szCs w:val="24"/>
              </w:rPr>
              <w:t>是否与预算确定的项目资金量相匹配。</w:t>
            </w:r>
            <w:r>
              <w:rPr>
                <w:spacing w:val="1"/>
                <w:sz w:val="24"/>
                <w:szCs w:val="24"/>
              </w:rPr>
              <w:t xml:space="preserve"> </w:t>
            </w:r>
            <w:r>
              <w:rPr>
                <w:spacing w:val="-4"/>
                <w:sz w:val="24"/>
                <w:szCs w:val="24"/>
              </w:rPr>
              <w:t>每符合一项得</w:t>
            </w:r>
            <w:r>
              <w:rPr>
                <w:spacing w:val="-32"/>
                <w:sz w:val="24"/>
                <w:szCs w:val="24"/>
              </w:rPr>
              <w:t xml:space="preserve"> </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6"/>
                <w:sz w:val="24"/>
                <w:szCs w:val="24"/>
              </w:rPr>
              <w:t xml:space="preserve"> </w:t>
            </w:r>
            <w:r>
              <w:rPr>
                <w:spacing w:val="-4"/>
                <w:sz w:val="24"/>
                <w:szCs w:val="24"/>
              </w:rPr>
              <w:t>权重分。</w:t>
            </w:r>
          </w:p>
        </w:tc>
        <w:tc>
          <w:tcPr>
            <w:tcW w:w="700" w:type="dxa"/>
            <w:vAlign w:val="top"/>
          </w:tcPr>
          <w:p>
            <w:pPr>
              <w:spacing w:line="330" w:lineRule="auto"/>
              <w:rPr>
                <w:rFonts w:ascii="Arial"/>
                <w:sz w:val="21"/>
              </w:rPr>
            </w:pPr>
          </w:p>
          <w:p>
            <w:pPr>
              <w:spacing w:line="330"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spacing w:line="304" w:lineRule="auto"/>
              <w:rPr>
                <w:rFonts w:ascii="Arial"/>
                <w:sz w:val="21"/>
              </w:rPr>
            </w:pPr>
          </w:p>
          <w:p>
            <w:pPr>
              <w:spacing w:line="305" w:lineRule="auto"/>
              <w:rPr>
                <w:rFonts w:ascii="Arial"/>
                <w:sz w:val="21"/>
              </w:rPr>
            </w:pPr>
          </w:p>
          <w:p>
            <w:pPr>
              <w:pStyle w:val="6"/>
              <w:spacing w:before="78" w:line="238" w:lineRule="auto"/>
              <w:ind w:left="122" w:right="105" w:hanging="17"/>
              <w:jc w:val="both"/>
              <w:rPr>
                <w:sz w:val="24"/>
                <w:szCs w:val="24"/>
              </w:rPr>
            </w:pPr>
            <w:r>
              <w:rPr>
                <w:rFonts w:ascii="Times New Roman" w:hAnsi="Times New Roman" w:eastAsia="Times New Roman" w:cs="Times New Roman"/>
                <w:spacing w:val="-5"/>
                <w:sz w:val="24"/>
                <w:szCs w:val="24"/>
              </w:rPr>
              <w:t>A302</w:t>
            </w:r>
            <w:r>
              <w:rPr>
                <w:rFonts w:ascii="Times New Roman" w:hAnsi="Times New Roman" w:eastAsia="Times New Roman" w:cs="Times New Roman"/>
                <w:spacing w:val="11"/>
                <w:sz w:val="24"/>
                <w:szCs w:val="24"/>
              </w:rPr>
              <w:t xml:space="preserve">  </w:t>
            </w:r>
            <w:r>
              <w:rPr>
                <w:spacing w:val="-5"/>
                <w:sz w:val="24"/>
                <w:szCs w:val="24"/>
              </w:rPr>
              <w:t>绩</w:t>
            </w:r>
            <w:r>
              <w:rPr>
                <w:spacing w:val="1"/>
                <w:sz w:val="24"/>
                <w:szCs w:val="24"/>
              </w:rPr>
              <w:t xml:space="preserve"> </w:t>
            </w:r>
            <w:r>
              <w:rPr>
                <w:spacing w:val="-17"/>
                <w:sz w:val="24"/>
                <w:szCs w:val="24"/>
              </w:rPr>
              <w:t>效</w:t>
            </w:r>
            <w:r>
              <w:rPr>
                <w:spacing w:val="-18"/>
                <w:sz w:val="24"/>
                <w:szCs w:val="24"/>
              </w:rPr>
              <w:t xml:space="preserve"> </w:t>
            </w:r>
            <w:r>
              <w:rPr>
                <w:spacing w:val="-17"/>
                <w:sz w:val="24"/>
                <w:szCs w:val="24"/>
              </w:rPr>
              <w:t>指</w:t>
            </w:r>
            <w:r>
              <w:rPr>
                <w:spacing w:val="-19"/>
                <w:sz w:val="24"/>
                <w:szCs w:val="24"/>
              </w:rPr>
              <w:t xml:space="preserve"> </w:t>
            </w:r>
            <w:r>
              <w:rPr>
                <w:spacing w:val="-17"/>
                <w:sz w:val="24"/>
                <w:szCs w:val="24"/>
              </w:rPr>
              <w:t>标</w:t>
            </w:r>
            <w:r>
              <w:rPr>
                <w:sz w:val="24"/>
                <w:szCs w:val="24"/>
              </w:rPr>
              <w:t xml:space="preserve"> </w:t>
            </w:r>
            <w:r>
              <w:rPr>
                <w:spacing w:val="-7"/>
                <w:sz w:val="24"/>
                <w:szCs w:val="24"/>
              </w:rPr>
              <w:t>明确性</w:t>
            </w:r>
          </w:p>
        </w:tc>
        <w:tc>
          <w:tcPr>
            <w:tcW w:w="680" w:type="dxa"/>
            <w:vAlign w:val="top"/>
          </w:tcPr>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49" w:line="239" w:lineRule="auto"/>
              <w:ind w:left="119" w:right="103" w:hanging="6"/>
              <w:rPr>
                <w:sz w:val="24"/>
                <w:szCs w:val="24"/>
              </w:rPr>
            </w:pPr>
            <w:r>
              <w:rPr>
                <w:rFonts w:ascii="宋体" w:hAnsi="宋体" w:eastAsia="宋体" w:cs="宋体"/>
                <w:spacing w:val="12"/>
                <w:sz w:val="24"/>
                <w:szCs w:val="24"/>
              </w:rPr>
              <w:t>①</w:t>
            </w:r>
            <w:r>
              <w:rPr>
                <w:spacing w:val="12"/>
                <w:sz w:val="24"/>
                <w:szCs w:val="24"/>
              </w:rPr>
              <w:t>是否将项目绩效目标细化分解为具体</w:t>
            </w:r>
            <w:r>
              <w:rPr>
                <w:sz w:val="24"/>
                <w:szCs w:val="24"/>
              </w:rPr>
              <w:t xml:space="preserve"> </w:t>
            </w:r>
            <w:r>
              <w:rPr>
                <w:spacing w:val="-3"/>
                <w:sz w:val="24"/>
                <w:szCs w:val="24"/>
              </w:rPr>
              <w:t>的绩效指标；</w:t>
            </w:r>
            <w:r>
              <w:rPr>
                <w:rFonts w:ascii="宋体" w:hAnsi="宋体" w:eastAsia="宋体" w:cs="宋体"/>
                <w:spacing w:val="-3"/>
                <w:sz w:val="24"/>
                <w:szCs w:val="24"/>
              </w:rPr>
              <w:t>②</w:t>
            </w:r>
            <w:r>
              <w:rPr>
                <w:spacing w:val="-3"/>
                <w:sz w:val="24"/>
                <w:szCs w:val="24"/>
              </w:rPr>
              <w:t>是否通过清晰、可衡量的</w:t>
            </w:r>
            <w:r>
              <w:rPr>
                <w:spacing w:val="11"/>
                <w:sz w:val="24"/>
                <w:szCs w:val="24"/>
              </w:rPr>
              <w:t xml:space="preserve"> </w:t>
            </w:r>
            <w:r>
              <w:rPr>
                <w:spacing w:val="-3"/>
                <w:sz w:val="24"/>
                <w:szCs w:val="24"/>
              </w:rPr>
              <w:t>指标值予以体现；</w:t>
            </w:r>
            <w:r>
              <w:rPr>
                <w:rFonts w:ascii="宋体" w:hAnsi="宋体" w:eastAsia="宋体" w:cs="宋体"/>
                <w:spacing w:val="-3"/>
                <w:sz w:val="24"/>
                <w:szCs w:val="24"/>
              </w:rPr>
              <w:t>③</w:t>
            </w:r>
            <w:r>
              <w:rPr>
                <w:spacing w:val="-3"/>
                <w:sz w:val="24"/>
                <w:szCs w:val="24"/>
              </w:rPr>
              <w:t>是否与项目目标任务</w:t>
            </w:r>
            <w:r>
              <w:rPr>
                <w:spacing w:val="11"/>
                <w:sz w:val="24"/>
                <w:szCs w:val="24"/>
              </w:rPr>
              <w:t xml:space="preserve"> </w:t>
            </w:r>
            <w:r>
              <w:rPr>
                <w:spacing w:val="-3"/>
                <w:sz w:val="24"/>
                <w:szCs w:val="24"/>
              </w:rPr>
              <w:t>数或计划数相对应；绩效目标是否清晰、</w:t>
            </w:r>
            <w:r>
              <w:rPr>
                <w:spacing w:val="11"/>
                <w:sz w:val="24"/>
                <w:szCs w:val="24"/>
              </w:rPr>
              <w:t xml:space="preserve"> </w:t>
            </w:r>
            <w:r>
              <w:rPr>
                <w:spacing w:val="-3"/>
                <w:sz w:val="24"/>
                <w:szCs w:val="24"/>
              </w:rPr>
              <w:t>细化、量化、可衡量；</w:t>
            </w:r>
            <w:r>
              <w:rPr>
                <w:rFonts w:ascii="宋体" w:hAnsi="宋体" w:eastAsia="宋体" w:cs="宋体"/>
                <w:spacing w:val="-3"/>
                <w:sz w:val="24"/>
                <w:szCs w:val="24"/>
              </w:rPr>
              <w:t>④</w:t>
            </w:r>
            <w:r>
              <w:rPr>
                <w:spacing w:val="-3"/>
                <w:sz w:val="24"/>
                <w:szCs w:val="24"/>
              </w:rPr>
              <w:t>用以反映和考核</w:t>
            </w:r>
            <w:r>
              <w:rPr>
                <w:spacing w:val="11"/>
                <w:sz w:val="24"/>
                <w:szCs w:val="24"/>
              </w:rPr>
              <w:t xml:space="preserve"> </w:t>
            </w:r>
            <w:r>
              <w:rPr>
                <w:spacing w:val="-1"/>
                <w:sz w:val="24"/>
                <w:szCs w:val="24"/>
              </w:rPr>
              <w:t>服务绩效目标的明细化及量化情况。</w:t>
            </w:r>
          </w:p>
        </w:tc>
        <w:tc>
          <w:tcPr>
            <w:tcW w:w="700" w:type="dxa"/>
            <w:vAlign w:val="top"/>
          </w:tcPr>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before="69" w:line="188" w:lineRule="auto"/>
              <w:ind w:left="135"/>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857" w:type="dxa"/>
            <w:vMerge w:val="restart"/>
            <w:tcBorders>
              <w:bottom w:val="nil"/>
            </w:tcBorders>
            <w:vAlign w:val="top"/>
          </w:tcPr>
          <w:p>
            <w:pPr>
              <w:spacing w:line="460" w:lineRule="auto"/>
              <w:rPr>
                <w:rFonts w:ascii="Arial"/>
                <w:sz w:val="21"/>
              </w:rPr>
            </w:pPr>
          </w:p>
          <w:p>
            <w:pPr>
              <w:pStyle w:val="6"/>
              <w:spacing w:before="78" w:line="242" w:lineRule="auto"/>
              <w:ind w:left="118" w:right="107" w:hanging="13"/>
              <w:jc w:val="both"/>
              <w:rPr>
                <w:sz w:val="24"/>
                <w:szCs w:val="24"/>
              </w:rPr>
            </w:pPr>
            <w:r>
              <w:rPr>
                <w:rFonts w:ascii="Times New Roman" w:hAnsi="Times New Roman" w:eastAsia="Times New Roman" w:cs="Times New Roman"/>
                <w:spacing w:val="-11"/>
                <w:sz w:val="24"/>
                <w:szCs w:val="24"/>
              </w:rPr>
              <w:t>A4</w:t>
            </w:r>
            <w:r>
              <w:rPr>
                <w:rFonts w:ascii="Times New Roman" w:hAnsi="Times New Roman" w:eastAsia="Times New Roman" w:cs="Times New Roman"/>
                <w:spacing w:val="8"/>
                <w:sz w:val="24"/>
                <w:szCs w:val="24"/>
              </w:rPr>
              <w:t xml:space="preserve">  </w:t>
            </w:r>
            <w:r>
              <w:rPr>
                <w:spacing w:val="-11"/>
                <w:sz w:val="24"/>
                <w:szCs w:val="24"/>
              </w:rPr>
              <w:t>资</w:t>
            </w:r>
            <w:r>
              <w:rPr>
                <w:spacing w:val="1"/>
                <w:sz w:val="24"/>
                <w:szCs w:val="24"/>
              </w:rPr>
              <w:t xml:space="preserve"> </w:t>
            </w:r>
            <w:r>
              <w:rPr>
                <w:spacing w:val="-16"/>
                <w:sz w:val="24"/>
                <w:szCs w:val="24"/>
              </w:rPr>
              <w:t>金</w:t>
            </w:r>
            <w:r>
              <w:rPr>
                <w:spacing w:val="55"/>
                <w:sz w:val="24"/>
                <w:szCs w:val="24"/>
              </w:rPr>
              <w:t xml:space="preserve"> </w:t>
            </w:r>
            <w:r>
              <w:rPr>
                <w:spacing w:val="-16"/>
                <w:sz w:val="24"/>
                <w:szCs w:val="24"/>
              </w:rPr>
              <w:t>投</w:t>
            </w:r>
            <w:r>
              <w:rPr>
                <w:sz w:val="24"/>
                <w:szCs w:val="24"/>
              </w:rPr>
              <w:t xml:space="preserve"> 入</w:t>
            </w:r>
          </w:p>
        </w:tc>
        <w:tc>
          <w:tcPr>
            <w:tcW w:w="1109" w:type="dxa"/>
            <w:vAlign w:val="top"/>
          </w:tcPr>
          <w:p>
            <w:pPr>
              <w:pStyle w:val="6"/>
              <w:spacing w:before="54" w:line="231" w:lineRule="auto"/>
              <w:ind w:left="118" w:right="105" w:hanging="13"/>
              <w:jc w:val="both"/>
              <w:rPr>
                <w:sz w:val="24"/>
                <w:szCs w:val="24"/>
              </w:rPr>
            </w:pPr>
            <w:r>
              <w:rPr>
                <w:rFonts w:ascii="Times New Roman" w:hAnsi="Times New Roman" w:eastAsia="Times New Roman" w:cs="Times New Roman"/>
                <w:spacing w:val="-5"/>
                <w:sz w:val="24"/>
                <w:szCs w:val="24"/>
              </w:rPr>
              <w:t>A401</w:t>
            </w:r>
            <w:r>
              <w:rPr>
                <w:rFonts w:ascii="Times New Roman" w:hAnsi="Times New Roman" w:eastAsia="Times New Roman" w:cs="Times New Roman"/>
                <w:spacing w:val="11"/>
                <w:sz w:val="24"/>
                <w:szCs w:val="24"/>
              </w:rPr>
              <w:t xml:space="preserve">  </w:t>
            </w:r>
            <w:r>
              <w:rPr>
                <w:spacing w:val="-5"/>
                <w:sz w:val="24"/>
                <w:szCs w:val="24"/>
              </w:rPr>
              <w:t>预</w:t>
            </w:r>
            <w:r>
              <w:rPr>
                <w:spacing w:val="1"/>
                <w:sz w:val="24"/>
                <w:szCs w:val="24"/>
              </w:rPr>
              <w:t xml:space="preserve"> </w:t>
            </w:r>
            <w:r>
              <w:rPr>
                <w:spacing w:val="-17"/>
                <w:sz w:val="24"/>
                <w:szCs w:val="24"/>
              </w:rPr>
              <w:t>算</w:t>
            </w:r>
            <w:r>
              <w:rPr>
                <w:spacing w:val="-16"/>
                <w:sz w:val="24"/>
                <w:szCs w:val="24"/>
              </w:rPr>
              <w:t xml:space="preserve"> </w:t>
            </w:r>
            <w:r>
              <w:rPr>
                <w:spacing w:val="-17"/>
                <w:sz w:val="24"/>
                <w:szCs w:val="24"/>
              </w:rPr>
              <w:t>编 制</w:t>
            </w:r>
            <w:r>
              <w:rPr>
                <w:sz w:val="24"/>
                <w:szCs w:val="24"/>
              </w:rPr>
              <w:t xml:space="preserve"> </w:t>
            </w:r>
            <w:r>
              <w:rPr>
                <w:spacing w:val="-6"/>
                <w:sz w:val="24"/>
                <w:szCs w:val="24"/>
              </w:rPr>
              <w:t>科学性</w:t>
            </w:r>
          </w:p>
        </w:tc>
        <w:tc>
          <w:tcPr>
            <w:tcW w:w="680" w:type="dxa"/>
            <w:vAlign w:val="top"/>
          </w:tcPr>
          <w:p>
            <w:pPr>
              <w:spacing w:line="344"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4" w:line="231" w:lineRule="auto"/>
              <w:ind w:left="112" w:right="103"/>
              <w:rPr>
                <w:sz w:val="24"/>
                <w:szCs w:val="24"/>
              </w:rPr>
            </w:pPr>
            <w:r>
              <w:rPr>
                <w:rFonts w:ascii="宋体" w:hAnsi="宋体" w:eastAsia="宋体" w:cs="宋体"/>
                <w:spacing w:val="-2"/>
                <w:sz w:val="24"/>
                <w:szCs w:val="24"/>
              </w:rPr>
              <w:t>①</w:t>
            </w:r>
            <w:r>
              <w:rPr>
                <w:spacing w:val="-2"/>
                <w:sz w:val="24"/>
                <w:szCs w:val="24"/>
              </w:rPr>
              <w:t>预算编制经过科学论证，有明确标准；</w:t>
            </w:r>
            <w:r>
              <w:rPr>
                <w:sz w:val="24"/>
                <w:szCs w:val="24"/>
              </w:rPr>
              <w:t xml:space="preserve"> </w:t>
            </w:r>
            <w:r>
              <w:rPr>
                <w:rFonts w:ascii="宋体" w:hAnsi="宋体" w:eastAsia="宋体" w:cs="宋体"/>
                <w:spacing w:val="-2"/>
                <w:sz w:val="24"/>
                <w:szCs w:val="24"/>
              </w:rPr>
              <w:t>②</w:t>
            </w:r>
            <w:r>
              <w:rPr>
                <w:spacing w:val="-2"/>
                <w:sz w:val="24"/>
                <w:szCs w:val="24"/>
              </w:rPr>
              <w:t>预算编制依据充分、合理，与年度目标</w:t>
            </w:r>
            <w:r>
              <w:rPr>
                <w:spacing w:val="1"/>
                <w:sz w:val="24"/>
                <w:szCs w:val="24"/>
              </w:rPr>
              <w:t xml:space="preserve"> </w:t>
            </w:r>
            <w:r>
              <w:rPr>
                <w:spacing w:val="-3"/>
                <w:sz w:val="24"/>
                <w:szCs w:val="24"/>
              </w:rPr>
              <w:t>相适应，每符合一项得</w:t>
            </w:r>
            <w:r>
              <w:rPr>
                <w:spacing w:val="-32"/>
                <w:sz w:val="24"/>
                <w:szCs w:val="24"/>
              </w:rPr>
              <w:t xml:space="preserve"> </w:t>
            </w:r>
            <w:r>
              <w:rPr>
                <w:rFonts w:ascii="Times New Roman" w:hAnsi="Times New Roman" w:eastAsia="Times New Roman" w:cs="Times New Roman"/>
                <w:spacing w:val="-3"/>
                <w:sz w:val="24"/>
                <w:szCs w:val="24"/>
              </w:rPr>
              <w:t>1/2</w:t>
            </w:r>
            <w:r>
              <w:rPr>
                <w:rFonts w:ascii="Times New Roman" w:hAnsi="Times New Roman" w:eastAsia="Times New Roman" w:cs="Times New Roman"/>
                <w:spacing w:val="15"/>
                <w:sz w:val="24"/>
                <w:szCs w:val="24"/>
              </w:rPr>
              <w:t xml:space="preserve"> </w:t>
            </w:r>
            <w:r>
              <w:rPr>
                <w:spacing w:val="-3"/>
                <w:sz w:val="24"/>
                <w:szCs w:val="24"/>
              </w:rPr>
              <w:t>权重分。</w:t>
            </w:r>
          </w:p>
        </w:tc>
        <w:tc>
          <w:tcPr>
            <w:tcW w:w="700" w:type="dxa"/>
            <w:vAlign w:val="top"/>
          </w:tcPr>
          <w:p>
            <w:pPr>
              <w:spacing w:line="344"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54" w:line="231" w:lineRule="auto"/>
              <w:ind w:left="118" w:right="105" w:hanging="13"/>
              <w:jc w:val="both"/>
              <w:rPr>
                <w:sz w:val="24"/>
                <w:szCs w:val="24"/>
              </w:rPr>
            </w:pPr>
            <w:r>
              <w:rPr>
                <w:rFonts w:ascii="Times New Roman" w:hAnsi="Times New Roman" w:eastAsia="Times New Roman" w:cs="Times New Roman"/>
                <w:spacing w:val="-7"/>
                <w:sz w:val="24"/>
                <w:szCs w:val="24"/>
              </w:rPr>
              <w:t>A402</w:t>
            </w:r>
            <w:r>
              <w:rPr>
                <w:rFonts w:ascii="Times New Roman" w:hAnsi="Times New Roman" w:eastAsia="Times New Roman" w:cs="Times New Roman"/>
                <w:spacing w:val="16"/>
                <w:w w:val="101"/>
                <w:sz w:val="24"/>
                <w:szCs w:val="24"/>
              </w:rPr>
              <w:t xml:space="preserve">  </w:t>
            </w:r>
            <w:r>
              <w:rPr>
                <w:spacing w:val="-7"/>
                <w:sz w:val="24"/>
                <w:szCs w:val="24"/>
              </w:rPr>
              <w:t>资</w:t>
            </w:r>
            <w:r>
              <w:rPr>
                <w:sz w:val="24"/>
                <w:szCs w:val="24"/>
              </w:rPr>
              <w:t xml:space="preserve"> </w:t>
            </w:r>
            <w:r>
              <w:rPr>
                <w:spacing w:val="-19"/>
                <w:sz w:val="24"/>
                <w:szCs w:val="24"/>
              </w:rPr>
              <w:t>金</w:t>
            </w:r>
            <w:r>
              <w:rPr>
                <w:spacing w:val="-14"/>
                <w:sz w:val="24"/>
                <w:szCs w:val="24"/>
              </w:rPr>
              <w:t xml:space="preserve"> </w:t>
            </w:r>
            <w:r>
              <w:rPr>
                <w:spacing w:val="-19"/>
                <w:sz w:val="24"/>
                <w:szCs w:val="24"/>
              </w:rPr>
              <w:t>分</w:t>
            </w:r>
            <w:r>
              <w:rPr>
                <w:spacing w:val="-14"/>
                <w:sz w:val="24"/>
                <w:szCs w:val="24"/>
              </w:rPr>
              <w:t xml:space="preserve"> </w:t>
            </w:r>
            <w:r>
              <w:rPr>
                <w:spacing w:val="-19"/>
                <w:sz w:val="24"/>
                <w:szCs w:val="24"/>
              </w:rPr>
              <w:t>配</w:t>
            </w:r>
            <w:r>
              <w:rPr>
                <w:sz w:val="24"/>
                <w:szCs w:val="24"/>
              </w:rPr>
              <w:t xml:space="preserve"> </w:t>
            </w:r>
            <w:r>
              <w:rPr>
                <w:spacing w:val="-6"/>
                <w:sz w:val="24"/>
                <w:szCs w:val="24"/>
              </w:rPr>
              <w:t>合理性</w:t>
            </w:r>
          </w:p>
        </w:tc>
        <w:tc>
          <w:tcPr>
            <w:tcW w:w="680" w:type="dxa"/>
            <w:vAlign w:val="top"/>
          </w:tcPr>
          <w:p>
            <w:pPr>
              <w:spacing w:line="344"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4" w:line="231" w:lineRule="auto"/>
              <w:ind w:left="120" w:right="103"/>
              <w:jc w:val="both"/>
              <w:rPr>
                <w:sz w:val="24"/>
                <w:szCs w:val="24"/>
              </w:rPr>
            </w:pPr>
            <w:r>
              <w:rPr>
                <w:spacing w:val="11"/>
                <w:sz w:val="24"/>
                <w:szCs w:val="24"/>
              </w:rPr>
              <w:t>项目预算资金分配有测算依据且与政府</w:t>
            </w:r>
            <w:r>
              <w:rPr>
                <w:spacing w:val="8"/>
                <w:sz w:val="24"/>
                <w:szCs w:val="24"/>
              </w:rPr>
              <w:t xml:space="preserve"> </w:t>
            </w:r>
            <w:r>
              <w:rPr>
                <w:spacing w:val="-3"/>
                <w:sz w:val="24"/>
                <w:szCs w:val="24"/>
              </w:rPr>
              <w:t>购买服务目标相适应，得满分，否则不得</w:t>
            </w:r>
            <w:r>
              <w:rPr>
                <w:spacing w:val="10"/>
                <w:sz w:val="24"/>
                <w:szCs w:val="24"/>
              </w:rPr>
              <w:t xml:space="preserve"> </w:t>
            </w:r>
            <w:r>
              <w:rPr>
                <w:spacing w:val="-8"/>
                <w:sz w:val="24"/>
                <w:szCs w:val="24"/>
              </w:rPr>
              <w:t>分。</w:t>
            </w:r>
          </w:p>
        </w:tc>
        <w:tc>
          <w:tcPr>
            <w:tcW w:w="700" w:type="dxa"/>
            <w:vAlign w:val="top"/>
          </w:tcPr>
          <w:p>
            <w:pPr>
              <w:spacing w:line="344"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restart"/>
            <w:tcBorders>
              <w:bottom w:val="nil"/>
            </w:tcBorders>
            <w:vAlign w:val="top"/>
          </w:tcPr>
          <w:p>
            <w:pPr>
              <w:spacing w:before="104" w:line="185"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B</w:t>
            </w:r>
          </w:p>
          <w:p>
            <w:pPr>
              <w:pStyle w:val="6"/>
              <w:spacing w:before="61" w:line="241" w:lineRule="auto"/>
              <w:ind w:left="119" w:right="107" w:firstLine="7"/>
              <w:rPr>
                <w:rFonts w:ascii="Times New Roman" w:hAnsi="Times New Roman" w:eastAsia="Times New Roman" w:cs="Times New Roman"/>
                <w:sz w:val="24"/>
                <w:szCs w:val="24"/>
              </w:rPr>
            </w:pPr>
            <w:r>
              <w:rPr>
                <w:spacing w:val="-19"/>
                <w:sz w:val="24"/>
                <w:szCs w:val="24"/>
              </w:rPr>
              <w:t>过</w:t>
            </w:r>
            <w:r>
              <w:rPr>
                <w:sz w:val="24"/>
                <w:szCs w:val="24"/>
              </w:rPr>
              <w:t xml:space="preserve">  </w:t>
            </w:r>
            <w:r>
              <w:rPr>
                <w:spacing w:val="-12"/>
                <w:sz w:val="24"/>
                <w:szCs w:val="24"/>
              </w:rPr>
              <w:t>程</w:t>
            </w:r>
            <w:r>
              <w:rPr>
                <w:sz w:val="24"/>
                <w:szCs w:val="24"/>
              </w:rPr>
              <w:t xml:space="preserve">  </w:t>
            </w:r>
            <w:r>
              <w:rPr>
                <w:spacing w:val="43"/>
                <w:sz w:val="24"/>
                <w:szCs w:val="24"/>
              </w:rPr>
              <w:t>（</w:t>
            </w:r>
            <w:r>
              <w:rPr>
                <w:rFonts w:ascii="Times New Roman" w:hAnsi="Times New Roman" w:eastAsia="Times New Roman" w:cs="Times New Roman"/>
                <w:spacing w:val="43"/>
                <w:sz w:val="24"/>
                <w:szCs w:val="24"/>
              </w:rPr>
              <w:t>4</w:t>
            </w:r>
            <w:r>
              <w:rPr>
                <w:rFonts w:ascii="Times New Roman" w:hAnsi="Times New Roman" w:eastAsia="Times New Roman" w:cs="Times New Roman"/>
                <w:sz w:val="24"/>
                <w:szCs w:val="24"/>
              </w:rPr>
              <w:t xml:space="preserve"> 5</w:t>
            </w:r>
          </w:p>
          <w:p>
            <w:pPr>
              <w:pStyle w:val="6"/>
              <w:spacing w:before="63" w:line="206" w:lineRule="auto"/>
              <w:ind w:left="126"/>
              <w:rPr>
                <w:sz w:val="24"/>
                <w:szCs w:val="24"/>
              </w:rPr>
            </w:pPr>
            <w:r>
              <w:rPr>
                <w:spacing w:val="-10"/>
                <w:sz w:val="24"/>
                <w:szCs w:val="24"/>
              </w:rPr>
              <w:t>分）</w:t>
            </w:r>
          </w:p>
        </w:tc>
        <w:tc>
          <w:tcPr>
            <w:tcW w:w="857" w:type="dxa"/>
            <w:vMerge w:val="restart"/>
            <w:tcBorders>
              <w:bottom w:val="nil"/>
            </w:tcBorders>
            <w:vAlign w:val="top"/>
          </w:tcPr>
          <w:p>
            <w:pPr>
              <w:spacing w:line="458" w:lineRule="auto"/>
              <w:rPr>
                <w:rFonts w:ascii="Arial"/>
                <w:sz w:val="21"/>
              </w:rPr>
            </w:pPr>
          </w:p>
          <w:p>
            <w:pPr>
              <w:pStyle w:val="6"/>
              <w:spacing w:before="78" w:line="242" w:lineRule="auto"/>
              <w:ind w:left="118" w:right="107" w:hanging="11"/>
              <w:jc w:val="both"/>
              <w:rPr>
                <w:sz w:val="24"/>
                <w:szCs w:val="24"/>
              </w:rPr>
            </w:pPr>
            <w:r>
              <w:rPr>
                <w:rFonts w:ascii="Times New Roman" w:hAnsi="Times New Roman" w:eastAsia="Times New Roman" w:cs="Times New Roman"/>
                <w:spacing w:val="-12"/>
                <w:sz w:val="24"/>
                <w:szCs w:val="24"/>
              </w:rPr>
              <w:t>B1</w:t>
            </w:r>
            <w:r>
              <w:rPr>
                <w:rFonts w:ascii="Times New Roman" w:hAnsi="Times New Roman" w:eastAsia="Times New Roman" w:cs="Times New Roman"/>
                <w:spacing w:val="15"/>
                <w:w w:val="101"/>
                <w:sz w:val="24"/>
                <w:szCs w:val="24"/>
              </w:rPr>
              <w:t xml:space="preserve">  </w:t>
            </w:r>
            <w:r>
              <w:rPr>
                <w:spacing w:val="-12"/>
                <w:sz w:val="24"/>
                <w:szCs w:val="24"/>
              </w:rPr>
              <w:t>资</w:t>
            </w:r>
            <w:r>
              <w:rPr>
                <w:sz w:val="24"/>
                <w:szCs w:val="24"/>
              </w:rPr>
              <w:t xml:space="preserve"> </w:t>
            </w:r>
            <w:r>
              <w:rPr>
                <w:spacing w:val="-23"/>
                <w:sz w:val="24"/>
                <w:szCs w:val="24"/>
              </w:rPr>
              <w:t>金</w:t>
            </w:r>
            <w:r>
              <w:rPr>
                <w:spacing w:val="69"/>
                <w:sz w:val="24"/>
                <w:szCs w:val="24"/>
              </w:rPr>
              <w:t xml:space="preserve"> </w:t>
            </w:r>
            <w:r>
              <w:rPr>
                <w:spacing w:val="-23"/>
                <w:sz w:val="24"/>
                <w:szCs w:val="24"/>
              </w:rPr>
              <w:t>管</w:t>
            </w:r>
            <w:r>
              <w:rPr>
                <w:sz w:val="24"/>
                <w:szCs w:val="24"/>
              </w:rPr>
              <w:t xml:space="preserve"> 理</w:t>
            </w:r>
          </w:p>
        </w:tc>
        <w:tc>
          <w:tcPr>
            <w:tcW w:w="1109" w:type="dxa"/>
            <w:vAlign w:val="top"/>
          </w:tcPr>
          <w:p>
            <w:pPr>
              <w:pStyle w:val="6"/>
              <w:spacing w:before="54" w:line="231" w:lineRule="auto"/>
              <w:ind w:left="118" w:right="105" w:hanging="11"/>
              <w:jc w:val="both"/>
              <w:rPr>
                <w:sz w:val="24"/>
                <w:szCs w:val="24"/>
              </w:rPr>
            </w:pPr>
            <w:r>
              <w:rPr>
                <w:rFonts w:ascii="Times New Roman" w:hAnsi="Times New Roman" w:eastAsia="Times New Roman" w:cs="Times New Roman"/>
                <w:spacing w:val="-7"/>
                <w:sz w:val="24"/>
                <w:szCs w:val="24"/>
              </w:rPr>
              <w:t>B101</w:t>
            </w:r>
            <w:r>
              <w:rPr>
                <w:rFonts w:ascii="Times New Roman" w:hAnsi="Times New Roman" w:eastAsia="Times New Roman" w:cs="Times New Roman"/>
                <w:spacing w:val="22"/>
                <w:sz w:val="24"/>
                <w:szCs w:val="24"/>
              </w:rPr>
              <w:t xml:space="preserve">  </w:t>
            </w:r>
            <w:r>
              <w:rPr>
                <w:spacing w:val="-7"/>
                <w:sz w:val="24"/>
                <w:szCs w:val="24"/>
              </w:rPr>
              <w:t>资</w:t>
            </w:r>
            <w:r>
              <w:rPr>
                <w:spacing w:val="1"/>
                <w:sz w:val="24"/>
                <w:szCs w:val="24"/>
              </w:rPr>
              <w:t xml:space="preserve"> </w:t>
            </w:r>
            <w:r>
              <w:rPr>
                <w:spacing w:val="-17"/>
                <w:sz w:val="24"/>
                <w:szCs w:val="24"/>
              </w:rPr>
              <w:t>金 到 位</w:t>
            </w:r>
            <w:r>
              <w:rPr>
                <w:sz w:val="24"/>
                <w:szCs w:val="24"/>
              </w:rPr>
              <w:t xml:space="preserve"> 率</w:t>
            </w:r>
          </w:p>
        </w:tc>
        <w:tc>
          <w:tcPr>
            <w:tcW w:w="680" w:type="dxa"/>
            <w:vAlign w:val="top"/>
          </w:tcPr>
          <w:p>
            <w:pPr>
              <w:spacing w:line="343"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spacing w:line="292" w:lineRule="auto"/>
              <w:rPr>
                <w:rFonts w:ascii="Arial"/>
                <w:sz w:val="21"/>
              </w:rPr>
            </w:pPr>
          </w:p>
          <w:p>
            <w:pPr>
              <w:pStyle w:val="6"/>
              <w:spacing w:before="78" w:line="222" w:lineRule="auto"/>
              <w:ind w:left="132"/>
              <w:rPr>
                <w:sz w:val="24"/>
                <w:szCs w:val="24"/>
              </w:rPr>
            </w:pPr>
            <w:r>
              <w:rPr>
                <w:spacing w:val="-4"/>
                <w:sz w:val="24"/>
                <w:szCs w:val="24"/>
              </w:rPr>
              <w:t>资金到位率</w:t>
            </w:r>
            <w:r>
              <w:rPr>
                <w:rFonts w:ascii="Times New Roman" w:hAnsi="Times New Roman" w:eastAsia="Times New Roman" w:cs="Times New Roman"/>
                <w:spacing w:val="-4"/>
                <w:sz w:val="24"/>
                <w:szCs w:val="24"/>
              </w:rPr>
              <w:t>*</w:t>
            </w:r>
            <w:r>
              <w:rPr>
                <w:spacing w:val="-4"/>
                <w:sz w:val="24"/>
                <w:szCs w:val="24"/>
              </w:rPr>
              <w:t>权重分</w:t>
            </w:r>
          </w:p>
        </w:tc>
        <w:tc>
          <w:tcPr>
            <w:tcW w:w="700" w:type="dxa"/>
            <w:vAlign w:val="top"/>
          </w:tcPr>
          <w:p>
            <w:pPr>
              <w:spacing w:line="343"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52" w:line="232" w:lineRule="auto"/>
              <w:ind w:left="118" w:right="105" w:hanging="11"/>
              <w:jc w:val="both"/>
              <w:rPr>
                <w:sz w:val="24"/>
                <w:szCs w:val="24"/>
              </w:rPr>
            </w:pPr>
            <w:r>
              <w:rPr>
                <w:rFonts w:ascii="Times New Roman" w:hAnsi="Times New Roman" w:eastAsia="Times New Roman" w:cs="Times New Roman"/>
                <w:spacing w:val="-5"/>
                <w:sz w:val="24"/>
                <w:szCs w:val="24"/>
              </w:rPr>
              <w:t>B102</w:t>
            </w:r>
            <w:r>
              <w:rPr>
                <w:rFonts w:ascii="Times New Roman" w:hAnsi="Times New Roman" w:eastAsia="Times New Roman" w:cs="Times New Roman"/>
                <w:spacing w:val="17"/>
                <w:sz w:val="24"/>
                <w:szCs w:val="24"/>
              </w:rPr>
              <w:t xml:space="preserve">  </w:t>
            </w:r>
            <w:r>
              <w:rPr>
                <w:spacing w:val="-5"/>
                <w:sz w:val="24"/>
                <w:szCs w:val="24"/>
              </w:rPr>
              <w:t>预</w:t>
            </w:r>
            <w:r>
              <w:rPr>
                <w:spacing w:val="1"/>
                <w:sz w:val="24"/>
                <w:szCs w:val="24"/>
              </w:rPr>
              <w:t xml:space="preserve"> </w:t>
            </w:r>
            <w:r>
              <w:rPr>
                <w:spacing w:val="-17"/>
                <w:sz w:val="24"/>
                <w:szCs w:val="24"/>
              </w:rPr>
              <w:t>算</w:t>
            </w:r>
            <w:r>
              <w:rPr>
                <w:spacing w:val="-18"/>
                <w:sz w:val="24"/>
                <w:szCs w:val="24"/>
              </w:rPr>
              <w:t xml:space="preserve"> </w:t>
            </w:r>
            <w:r>
              <w:rPr>
                <w:spacing w:val="-17"/>
                <w:sz w:val="24"/>
                <w:szCs w:val="24"/>
              </w:rPr>
              <w:t>执</w:t>
            </w:r>
            <w:r>
              <w:rPr>
                <w:spacing w:val="-16"/>
                <w:sz w:val="24"/>
                <w:szCs w:val="24"/>
              </w:rPr>
              <w:t xml:space="preserve"> </w:t>
            </w:r>
            <w:r>
              <w:rPr>
                <w:spacing w:val="-17"/>
                <w:sz w:val="24"/>
                <w:szCs w:val="24"/>
              </w:rPr>
              <w:t>行</w:t>
            </w:r>
            <w:r>
              <w:rPr>
                <w:sz w:val="24"/>
                <w:szCs w:val="24"/>
              </w:rPr>
              <w:t xml:space="preserve"> 率</w:t>
            </w:r>
          </w:p>
        </w:tc>
        <w:tc>
          <w:tcPr>
            <w:tcW w:w="680" w:type="dxa"/>
            <w:vAlign w:val="top"/>
          </w:tcPr>
          <w:p>
            <w:pPr>
              <w:spacing w:line="343"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spacing w:line="292" w:lineRule="auto"/>
              <w:rPr>
                <w:rFonts w:ascii="Arial"/>
                <w:sz w:val="21"/>
              </w:rPr>
            </w:pPr>
          </w:p>
          <w:p>
            <w:pPr>
              <w:pStyle w:val="6"/>
              <w:spacing w:before="78" w:line="221" w:lineRule="auto"/>
              <w:ind w:left="122"/>
              <w:rPr>
                <w:sz w:val="24"/>
                <w:szCs w:val="24"/>
              </w:rPr>
            </w:pPr>
            <w:r>
              <w:rPr>
                <w:spacing w:val="-2"/>
                <w:sz w:val="24"/>
                <w:szCs w:val="24"/>
              </w:rPr>
              <w:t>预算执行率</w:t>
            </w:r>
            <w:r>
              <w:rPr>
                <w:rFonts w:ascii="Times New Roman" w:hAnsi="Times New Roman" w:eastAsia="Times New Roman" w:cs="Times New Roman"/>
                <w:spacing w:val="-2"/>
                <w:sz w:val="24"/>
                <w:szCs w:val="24"/>
              </w:rPr>
              <w:t>*</w:t>
            </w:r>
            <w:r>
              <w:rPr>
                <w:spacing w:val="-2"/>
                <w:sz w:val="24"/>
                <w:szCs w:val="24"/>
              </w:rPr>
              <w:t>权重分</w:t>
            </w:r>
          </w:p>
        </w:tc>
        <w:tc>
          <w:tcPr>
            <w:tcW w:w="700" w:type="dxa"/>
            <w:vAlign w:val="top"/>
          </w:tcPr>
          <w:p>
            <w:pPr>
              <w:spacing w:line="343"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62"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857"/>
        <w:gridCol w:w="1109"/>
        <w:gridCol w:w="680"/>
        <w:gridCol w:w="4507"/>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1"/>
              <w:rPr>
                <w:sz w:val="24"/>
                <w:szCs w:val="24"/>
              </w:rPr>
            </w:pPr>
            <w:r>
              <w:rPr>
                <w:spacing w:val="-124"/>
                <w:w w:val="62"/>
                <w:sz w:val="24"/>
                <w:szCs w:val="24"/>
                <w14:textOutline w14:w="4358" w14:cap="flat" w14:cmpd="sng">
                  <w14:solidFill>
                    <w14:srgbClr w14:val="000000"/>
                  </w14:solidFill>
                  <w14:prstDash w14:val="solid"/>
                  <w14:miter w14:val="10"/>
                </w14:textOutline>
              </w:rPr>
              <w:t>一</w:t>
            </w:r>
            <w:r>
              <w:rPr>
                <w:spacing w:val="78"/>
                <w:sz w:val="24"/>
                <w:szCs w:val="24"/>
              </w:rPr>
              <w:t xml:space="preserve"> </w:t>
            </w:r>
            <w:r>
              <w:rPr>
                <w:spacing w:val="5"/>
                <w:sz w:val="24"/>
                <w:szCs w:val="24"/>
                <w14:textOutline w14:w="4358" w14:cap="flat" w14:cmpd="sng">
                  <w14:solidFill>
                    <w14:srgbClr w14:val="000000"/>
                  </w14:solidFill>
                  <w14:prstDash w14:val="solid"/>
                  <w14:miter w14:val="10"/>
                </w14:textOutline>
              </w:rPr>
              <w:t>级</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指</w:t>
            </w:r>
            <w:r>
              <w:rPr>
                <w:spacing w:val="-46"/>
                <w:sz w:val="24"/>
                <w:szCs w:val="24"/>
              </w:rPr>
              <w:t xml:space="preserve"> </w:t>
            </w:r>
            <w:r>
              <w:rPr>
                <w:spacing w:val="5"/>
                <w:sz w:val="24"/>
                <w:szCs w:val="24"/>
                <w14:textOutline w14:w="4358" w14:cap="flat" w14:cmpd="sng">
                  <w14:solidFill>
                    <w14:srgbClr w14:val="000000"/>
                  </w14:solidFill>
                  <w14:prstDash w14:val="solid"/>
                  <w14:miter w14:val="10"/>
                </w14:textOutline>
              </w:rPr>
              <w:t>标</w:t>
            </w:r>
          </w:p>
        </w:tc>
        <w:tc>
          <w:tcPr>
            <w:tcW w:w="857" w:type="dxa"/>
            <w:shd w:val="clear" w:color="auto" w:fill="A6A6A6"/>
            <w:vAlign w:val="top"/>
          </w:tcPr>
          <w:p>
            <w:pPr>
              <w:spacing w:line="293" w:lineRule="auto"/>
              <w:rPr>
                <w:rFonts w:ascii="Arial"/>
                <w:sz w:val="21"/>
              </w:rPr>
            </w:pPr>
          </w:p>
          <w:p>
            <w:pPr>
              <w:pStyle w:val="6"/>
              <w:spacing w:before="78" w:line="322" w:lineRule="exact"/>
              <w:ind w:left="206"/>
              <w:rPr>
                <w:sz w:val="24"/>
                <w:szCs w:val="24"/>
              </w:rPr>
            </w:pPr>
            <w:r>
              <w:rPr>
                <w:spacing w:val="-3"/>
                <w:position w:val="5"/>
                <w:sz w:val="24"/>
                <w:szCs w:val="24"/>
                <w14:textOutline w14:w="4358" w14:cap="flat" w14:cmpd="sng">
                  <w14:solidFill>
                    <w14:srgbClr w14:val="000000"/>
                  </w14:solidFill>
                  <w14:prstDash w14:val="solid"/>
                  <w14:miter w14:val="10"/>
                </w14:textOutline>
              </w:rPr>
              <w:t>二级</w:t>
            </w:r>
          </w:p>
          <w:p>
            <w:pPr>
              <w:pStyle w:val="6"/>
              <w:spacing w:line="222" w:lineRule="auto"/>
              <w:ind w:left="198"/>
              <w:rPr>
                <w:sz w:val="24"/>
                <w:szCs w:val="24"/>
              </w:rPr>
            </w:pPr>
            <w:r>
              <w:rPr>
                <w:spacing w:val="-8"/>
                <w:sz w:val="24"/>
                <w:szCs w:val="24"/>
                <w14:textOutline w14:w="4358" w14:cap="flat" w14:cmpd="sng">
                  <w14:solidFill>
                    <w14:srgbClr w14:val="000000"/>
                  </w14:solidFill>
                  <w14:prstDash w14:val="solid"/>
                  <w14:miter w14:val="10"/>
                </w14:textOutline>
              </w:rPr>
              <w:t>指标</w:t>
            </w:r>
          </w:p>
        </w:tc>
        <w:tc>
          <w:tcPr>
            <w:tcW w:w="1109" w:type="dxa"/>
            <w:shd w:val="clear" w:color="auto" w:fill="A6A6A6"/>
            <w:vAlign w:val="top"/>
          </w:tcPr>
          <w:p>
            <w:pPr>
              <w:spacing w:line="293" w:lineRule="auto"/>
              <w:rPr>
                <w:rFonts w:ascii="Arial"/>
                <w:sz w:val="21"/>
              </w:rPr>
            </w:pPr>
          </w:p>
          <w:p>
            <w:pPr>
              <w:pStyle w:val="6"/>
              <w:spacing w:before="78" w:line="235" w:lineRule="auto"/>
              <w:ind w:left="444" w:right="192" w:hanging="232"/>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680" w:type="dxa"/>
            <w:shd w:val="clear" w:color="auto" w:fill="A6A6A6"/>
            <w:textDirection w:val="tbRlV"/>
            <w:vAlign w:val="top"/>
          </w:tcPr>
          <w:p>
            <w:pPr>
              <w:pStyle w:val="6"/>
              <w:spacing w:before="218" w:line="203" w:lineRule="auto"/>
              <w:ind w:left="373"/>
              <w:rPr>
                <w:sz w:val="24"/>
                <w:szCs w:val="24"/>
              </w:rPr>
            </w:pPr>
            <w:r>
              <w:rPr>
                <w:spacing w:val="5"/>
                <w:sz w:val="24"/>
                <w:szCs w:val="24"/>
                <w14:textOutline w14:w="4358" w14:cap="flat" w14:cmpd="sng">
                  <w14:solidFill>
                    <w14:srgbClr w14:val="000000"/>
                  </w14:solidFill>
                  <w14:prstDash w14:val="solid"/>
                  <w14:miter w14:val="10"/>
                </w14:textOutline>
              </w:rPr>
              <w:t>分</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4507" w:type="dxa"/>
            <w:shd w:val="clear" w:color="auto" w:fill="A6A6A6"/>
            <w:vAlign w:val="top"/>
          </w:tcPr>
          <w:p>
            <w:pPr>
              <w:spacing w:line="454" w:lineRule="auto"/>
              <w:rPr>
                <w:rFonts w:ascii="Arial"/>
                <w:sz w:val="21"/>
              </w:rPr>
            </w:pPr>
          </w:p>
          <w:p>
            <w:pPr>
              <w:pStyle w:val="6"/>
              <w:spacing w:before="78" w:line="222" w:lineRule="auto"/>
              <w:ind w:left="1786"/>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3"/>
              <w:rPr>
                <w:sz w:val="24"/>
                <w:szCs w:val="24"/>
              </w:rPr>
            </w:pPr>
            <w:r>
              <w:rPr>
                <w:spacing w:val="5"/>
                <w:sz w:val="24"/>
                <w:szCs w:val="24"/>
                <w14:textOutline w14:w="4358" w14:cap="flat" w14:cmpd="sng">
                  <w14:solidFill>
                    <w14:srgbClr w14:val="000000"/>
                  </w14:solidFill>
                  <w14:prstDash w14:val="solid"/>
                  <w14:miter w14:val="10"/>
                </w14:textOutline>
              </w:rPr>
              <w:t>得</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restart"/>
            <w:tcBorders>
              <w:bottom w:val="nil"/>
            </w:tcBorders>
            <w:vAlign w:val="top"/>
          </w:tcPr>
          <w:p>
            <w:pPr>
              <w:rPr>
                <w:rFonts w:ascii="Arial"/>
                <w:sz w:val="21"/>
              </w:rPr>
            </w:pPr>
          </w:p>
        </w:tc>
        <w:tc>
          <w:tcPr>
            <w:tcW w:w="857" w:type="dxa"/>
            <w:vMerge w:val="restart"/>
            <w:tcBorders>
              <w:bottom w:val="nil"/>
            </w:tcBorders>
            <w:vAlign w:val="top"/>
          </w:tcPr>
          <w:p>
            <w:pPr>
              <w:rPr>
                <w:rFonts w:ascii="Arial"/>
                <w:sz w:val="21"/>
              </w:rPr>
            </w:pPr>
          </w:p>
        </w:tc>
        <w:tc>
          <w:tcPr>
            <w:tcW w:w="1109" w:type="dxa"/>
            <w:vAlign w:val="top"/>
          </w:tcPr>
          <w:p>
            <w:pPr>
              <w:spacing w:line="289" w:lineRule="auto"/>
              <w:rPr>
                <w:rFonts w:ascii="Arial"/>
                <w:sz w:val="21"/>
              </w:rPr>
            </w:pPr>
          </w:p>
          <w:p>
            <w:pPr>
              <w:pStyle w:val="6"/>
              <w:spacing w:before="78" w:line="238" w:lineRule="auto"/>
              <w:ind w:left="118" w:right="105" w:hanging="11"/>
              <w:jc w:val="both"/>
              <w:rPr>
                <w:sz w:val="24"/>
                <w:szCs w:val="24"/>
              </w:rPr>
            </w:pPr>
            <w:r>
              <w:rPr>
                <w:rFonts w:ascii="Times New Roman" w:hAnsi="Times New Roman" w:eastAsia="Times New Roman" w:cs="Times New Roman"/>
                <w:spacing w:val="-7"/>
                <w:sz w:val="24"/>
                <w:szCs w:val="24"/>
              </w:rPr>
              <w:t>B103</w:t>
            </w:r>
            <w:r>
              <w:rPr>
                <w:rFonts w:ascii="Times New Roman" w:hAnsi="Times New Roman" w:eastAsia="Times New Roman" w:cs="Times New Roman"/>
                <w:spacing w:val="22"/>
                <w:sz w:val="24"/>
                <w:szCs w:val="24"/>
              </w:rPr>
              <w:t xml:space="preserve">  </w:t>
            </w:r>
            <w:r>
              <w:rPr>
                <w:spacing w:val="-7"/>
                <w:sz w:val="24"/>
                <w:szCs w:val="24"/>
              </w:rPr>
              <w:t>资</w:t>
            </w:r>
            <w:r>
              <w:rPr>
                <w:spacing w:val="1"/>
                <w:sz w:val="24"/>
                <w:szCs w:val="24"/>
              </w:rPr>
              <w:t xml:space="preserve"> </w:t>
            </w:r>
            <w:r>
              <w:rPr>
                <w:spacing w:val="-17"/>
                <w:sz w:val="24"/>
                <w:szCs w:val="24"/>
              </w:rPr>
              <w:t>金</w:t>
            </w:r>
            <w:r>
              <w:rPr>
                <w:spacing w:val="-16"/>
                <w:sz w:val="24"/>
                <w:szCs w:val="24"/>
              </w:rPr>
              <w:t xml:space="preserve"> </w:t>
            </w:r>
            <w:r>
              <w:rPr>
                <w:spacing w:val="-17"/>
                <w:sz w:val="24"/>
                <w:szCs w:val="24"/>
              </w:rPr>
              <w:t>使</w:t>
            </w:r>
            <w:r>
              <w:rPr>
                <w:spacing w:val="-18"/>
                <w:sz w:val="24"/>
                <w:szCs w:val="24"/>
              </w:rPr>
              <w:t xml:space="preserve"> </w:t>
            </w:r>
            <w:r>
              <w:rPr>
                <w:spacing w:val="-17"/>
                <w:sz w:val="24"/>
                <w:szCs w:val="24"/>
              </w:rPr>
              <w:t>用</w:t>
            </w:r>
            <w:r>
              <w:rPr>
                <w:sz w:val="24"/>
                <w:szCs w:val="24"/>
              </w:rPr>
              <w:t xml:space="preserve"> </w:t>
            </w:r>
            <w:r>
              <w:rPr>
                <w:spacing w:val="-6"/>
                <w:sz w:val="24"/>
                <w:szCs w:val="24"/>
              </w:rPr>
              <w:t>合规性</w:t>
            </w:r>
          </w:p>
        </w:tc>
        <w:tc>
          <w:tcPr>
            <w:tcW w:w="680" w:type="dxa"/>
            <w:vAlign w:val="top"/>
          </w:tcPr>
          <w:p>
            <w:pPr>
              <w:spacing w:line="329" w:lineRule="auto"/>
              <w:rPr>
                <w:rFonts w:ascii="Arial"/>
                <w:sz w:val="21"/>
              </w:rPr>
            </w:pPr>
          </w:p>
          <w:p>
            <w:pPr>
              <w:spacing w:line="329" w:lineRule="auto"/>
              <w:rPr>
                <w:rFonts w:ascii="Arial"/>
                <w:sz w:val="21"/>
              </w:rPr>
            </w:pPr>
          </w:p>
          <w:p>
            <w:pPr>
              <w:spacing w:before="69" w:line="188" w:lineRule="auto"/>
              <w:ind w:left="109"/>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507" w:type="dxa"/>
            <w:vAlign w:val="top"/>
          </w:tcPr>
          <w:p>
            <w:pPr>
              <w:pStyle w:val="6"/>
              <w:spacing w:before="53" w:line="237" w:lineRule="auto"/>
              <w:ind w:left="112" w:right="103"/>
              <w:rPr>
                <w:sz w:val="24"/>
                <w:szCs w:val="24"/>
              </w:rPr>
            </w:pPr>
            <w:r>
              <w:rPr>
                <w:rFonts w:ascii="宋体" w:hAnsi="宋体" w:eastAsia="宋体" w:cs="宋体"/>
                <w:spacing w:val="12"/>
                <w:sz w:val="24"/>
                <w:szCs w:val="24"/>
              </w:rPr>
              <w:t>①</w:t>
            </w:r>
            <w:r>
              <w:rPr>
                <w:spacing w:val="12"/>
                <w:sz w:val="24"/>
                <w:szCs w:val="24"/>
              </w:rPr>
              <w:t>资金使用符合国家财经法规和财务管</w:t>
            </w:r>
            <w:r>
              <w:rPr>
                <w:sz w:val="24"/>
                <w:szCs w:val="24"/>
              </w:rPr>
              <w:t xml:space="preserve"> </w:t>
            </w:r>
            <w:r>
              <w:rPr>
                <w:spacing w:val="-2"/>
                <w:sz w:val="24"/>
                <w:szCs w:val="24"/>
              </w:rPr>
              <w:t>理制度以及有关专项资金管理办法规定；</w:t>
            </w:r>
            <w:r>
              <w:rPr>
                <w:spacing w:val="1"/>
                <w:sz w:val="24"/>
                <w:szCs w:val="24"/>
              </w:rPr>
              <w:t xml:space="preserve"> </w:t>
            </w:r>
            <w:r>
              <w:rPr>
                <w:rFonts w:ascii="宋体" w:hAnsi="宋体" w:eastAsia="宋体" w:cs="宋体"/>
                <w:spacing w:val="12"/>
                <w:sz w:val="24"/>
                <w:szCs w:val="24"/>
              </w:rPr>
              <w:t>②</w:t>
            </w:r>
            <w:r>
              <w:rPr>
                <w:spacing w:val="12"/>
                <w:sz w:val="24"/>
                <w:szCs w:val="24"/>
              </w:rPr>
              <w:t>经办机构按照要求及时向购买主体提</w:t>
            </w:r>
            <w:r>
              <w:rPr>
                <w:spacing w:val="1"/>
                <w:sz w:val="24"/>
                <w:szCs w:val="24"/>
              </w:rPr>
              <w:t xml:space="preserve"> </w:t>
            </w:r>
            <w:r>
              <w:rPr>
                <w:spacing w:val="-2"/>
                <w:sz w:val="24"/>
                <w:szCs w:val="24"/>
              </w:rPr>
              <w:t>供资金的使用情况，项目的执行情况等材</w:t>
            </w:r>
            <w:r>
              <w:rPr>
                <w:spacing w:val="1"/>
                <w:sz w:val="24"/>
                <w:szCs w:val="24"/>
              </w:rPr>
              <w:t xml:space="preserve"> </w:t>
            </w:r>
            <w:r>
              <w:rPr>
                <w:spacing w:val="-4"/>
                <w:sz w:val="24"/>
                <w:szCs w:val="24"/>
              </w:rPr>
              <w:t>料，每符合一项得</w:t>
            </w:r>
            <w:r>
              <w:rPr>
                <w:spacing w:val="-24"/>
                <w:sz w:val="24"/>
                <w:szCs w:val="24"/>
              </w:rPr>
              <w:t xml:space="preserve"> </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6"/>
                <w:sz w:val="24"/>
                <w:szCs w:val="24"/>
              </w:rPr>
              <w:t xml:space="preserve"> </w:t>
            </w:r>
            <w:r>
              <w:rPr>
                <w:spacing w:val="-4"/>
                <w:sz w:val="24"/>
                <w:szCs w:val="24"/>
              </w:rPr>
              <w:t>权重分。</w:t>
            </w:r>
          </w:p>
        </w:tc>
        <w:tc>
          <w:tcPr>
            <w:tcW w:w="700" w:type="dxa"/>
            <w:vAlign w:val="top"/>
          </w:tcPr>
          <w:p>
            <w:pPr>
              <w:spacing w:line="329" w:lineRule="auto"/>
              <w:rPr>
                <w:rFonts w:ascii="Arial"/>
                <w:sz w:val="21"/>
              </w:rPr>
            </w:pPr>
          </w:p>
          <w:p>
            <w:pPr>
              <w:spacing w:line="329"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50" w:line="232" w:lineRule="auto"/>
              <w:ind w:left="116" w:right="105" w:hanging="9"/>
              <w:jc w:val="both"/>
              <w:rPr>
                <w:sz w:val="24"/>
                <w:szCs w:val="24"/>
              </w:rPr>
            </w:pPr>
            <w:r>
              <w:rPr>
                <w:rFonts w:ascii="Times New Roman" w:hAnsi="Times New Roman" w:eastAsia="Times New Roman" w:cs="Times New Roman"/>
                <w:spacing w:val="-5"/>
                <w:sz w:val="24"/>
                <w:szCs w:val="24"/>
              </w:rPr>
              <w:t>B104</w:t>
            </w:r>
            <w:r>
              <w:rPr>
                <w:rFonts w:ascii="Times New Roman" w:hAnsi="Times New Roman" w:eastAsia="Times New Roman" w:cs="Times New Roman"/>
                <w:spacing w:val="17"/>
                <w:w w:val="101"/>
                <w:sz w:val="24"/>
                <w:szCs w:val="24"/>
              </w:rPr>
              <w:t xml:space="preserve">  </w:t>
            </w:r>
            <w:r>
              <w:rPr>
                <w:spacing w:val="-5"/>
                <w:sz w:val="24"/>
                <w:szCs w:val="24"/>
              </w:rPr>
              <w:t>财</w:t>
            </w:r>
            <w:r>
              <w:rPr>
                <w:sz w:val="24"/>
                <w:szCs w:val="24"/>
              </w:rPr>
              <w:t xml:space="preserve"> </w:t>
            </w:r>
            <w:r>
              <w:rPr>
                <w:spacing w:val="-17"/>
                <w:sz w:val="24"/>
                <w:szCs w:val="24"/>
              </w:rPr>
              <w:t>务 监 督</w:t>
            </w:r>
            <w:r>
              <w:rPr>
                <w:spacing w:val="3"/>
                <w:sz w:val="24"/>
                <w:szCs w:val="24"/>
              </w:rPr>
              <w:t xml:space="preserve"> </w:t>
            </w:r>
            <w:r>
              <w:rPr>
                <w:spacing w:val="-5"/>
                <w:sz w:val="24"/>
                <w:szCs w:val="24"/>
              </w:rPr>
              <w:t>有效性</w:t>
            </w:r>
          </w:p>
        </w:tc>
        <w:tc>
          <w:tcPr>
            <w:tcW w:w="680" w:type="dxa"/>
            <w:vAlign w:val="top"/>
          </w:tcPr>
          <w:p>
            <w:pPr>
              <w:spacing w:line="342"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211" w:line="234" w:lineRule="auto"/>
              <w:ind w:left="120" w:right="103"/>
              <w:rPr>
                <w:sz w:val="24"/>
                <w:szCs w:val="24"/>
              </w:rPr>
            </w:pPr>
            <w:r>
              <w:rPr>
                <w:spacing w:val="-3"/>
                <w:sz w:val="24"/>
                <w:szCs w:val="24"/>
              </w:rPr>
              <w:t>建立财务监督检查措施，得满分，否则不</w:t>
            </w:r>
            <w:r>
              <w:rPr>
                <w:spacing w:val="10"/>
                <w:sz w:val="24"/>
                <w:szCs w:val="24"/>
              </w:rPr>
              <w:t xml:space="preserve"> </w:t>
            </w:r>
            <w:r>
              <w:rPr>
                <w:spacing w:val="-6"/>
                <w:sz w:val="24"/>
                <w:szCs w:val="24"/>
              </w:rPr>
              <w:t>得分。</w:t>
            </w:r>
          </w:p>
        </w:tc>
        <w:tc>
          <w:tcPr>
            <w:tcW w:w="700" w:type="dxa"/>
            <w:vAlign w:val="top"/>
          </w:tcPr>
          <w:p>
            <w:pPr>
              <w:spacing w:line="343"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857"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78" w:line="233" w:lineRule="auto"/>
              <w:ind w:left="138"/>
              <w:rPr>
                <w:sz w:val="24"/>
                <w:szCs w:val="24"/>
              </w:rPr>
            </w:pPr>
            <w:r>
              <w:rPr>
                <w:rFonts w:ascii="Times New Roman" w:hAnsi="Times New Roman" w:eastAsia="Times New Roman" w:cs="Times New Roman"/>
                <w:spacing w:val="-2"/>
                <w:sz w:val="24"/>
                <w:szCs w:val="24"/>
              </w:rPr>
              <w:t>B2</w:t>
            </w:r>
            <w:r>
              <w:rPr>
                <w:rFonts w:ascii="Times New Roman" w:hAnsi="Times New Roman" w:eastAsia="Times New Roman" w:cs="Times New Roman"/>
                <w:spacing w:val="16"/>
                <w:w w:val="101"/>
                <w:sz w:val="24"/>
                <w:szCs w:val="24"/>
              </w:rPr>
              <w:t xml:space="preserve"> </w:t>
            </w:r>
            <w:r>
              <w:rPr>
                <w:spacing w:val="-2"/>
                <w:sz w:val="24"/>
                <w:szCs w:val="24"/>
              </w:rPr>
              <w:t>组</w:t>
            </w:r>
          </w:p>
          <w:p>
            <w:pPr>
              <w:pStyle w:val="6"/>
              <w:spacing w:before="18" w:line="222" w:lineRule="auto"/>
              <w:ind w:left="202"/>
              <w:rPr>
                <w:sz w:val="24"/>
                <w:szCs w:val="24"/>
              </w:rPr>
            </w:pPr>
            <w:r>
              <w:rPr>
                <w:spacing w:val="-10"/>
                <w:sz w:val="24"/>
                <w:szCs w:val="24"/>
              </w:rPr>
              <w:t>织实</w:t>
            </w:r>
          </w:p>
          <w:p>
            <w:pPr>
              <w:pStyle w:val="6"/>
              <w:spacing w:before="30" w:line="224" w:lineRule="auto"/>
              <w:ind w:left="317"/>
              <w:rPr>
                <w:sz w:val="24"/>
                <w:szCs w:val="24"/>
              </w:rPr>
            </w:pPr>
            <w:r>
              <w:rPr>
                <w:sz w:val="24"/>
                <w:szCs w:val="24"/>
              </w:rPr>
              <w:t>施</w:t>
            </w:r>
          </w:p>
        </w:tc>
        <w:tc>
          <w:tcPr>
            <w:tcW w:w="1109" w:type="dxa"/>
            <w:vAlign w:val="top"/>
          </w:tcPr>
          <w:p>
            <w:pPr>
              <w:spacing w:line="290" w:lineRule="auto"/>
              <w:rPr>
                <w:rFonts w:ascii="Arial"/>
                <w:sz w:val="21"/>
              </w:rPr>
            </w:pPr>
          </w:p>
          <w:p>
            <w:pPr>
              <w:pStyle w:val="6"/>
              <w:spacing w:before="78" w:line="238" w:lineRule="auto"/>
              <w:ind w:left="118" w:right="105" w:hanging="11"/>
              <w:jc w:val="both"/>
              <w:rPr>
                <w:sz w:val="24"/>
                <w:szCs w:val="24"/>
              </w:rPr>
            </w:pPr>
            <w:r>
              <w:rPr>
                <w:rFonts w:ascii="Times New Roman" w:hAnsi="Times New Roman" w:eastAsia="Times New Roman" w:cs="Times New Roman"/>
                <w:spacing w:val="-7"/>
                <w:sz w:val="24"/>
                <w:szCs w:val="24"/>
              </w:rPr>
              <w:t>B201</w:t>
            </w:r>
            <w:r>
              <w:rPr>
                <w:rFonts w:ascii="Times New Roman" w:hAnsi="Times New Roman" w:eastAsia="Times New Roman" w:cs="Times New Roman"/>
                <w:spacing w:val="22"/>
                <w:w w:val="101"/>
                <w:sz w:val="24"/>
                <w:szCs w:val="24"/>
              </w:rPr>
              <w:t xml:space="preserve">  </w:t>
            </w:r>
            <w:r>
              <w:rPr>
                <w:spacing w:val="-7"/>
                <w:sz w:val="24"/>
                <w:szCs w:val="24"/>
              </w:rPr>
              <w:t>管</w:t>
            </w:r>
            <w:r>
              <w:rPr>
                <w:sz w:val="24"/>
                <w:szCs w:val="24"/>
              </w:rPr>
              <w:t xml:space="preserve"> </w:t>
            </w:r>
            <w:r>
              <w:rPr>
                <w:spacing w:val="-16"/>
                <w:sz w:val="24"/>
                <w:szCs w:val="24"/>
              </w:rPr>
              <w:t>理</w:t>
            </w:r>
            <w:r>
              <w:rPr>
                <w:spacing w:val="-17"/>
                <w:sz w:val="24"/>
                <w:szCs w:val="24"/>
              </w:rPr>
              <w:t xml:space="preserve"> </w:t>
            </w:r>
            <w:r>
              <w:rPr>
                <w:spacing w:val="-16"/>
                <w:sz w:val="24"/>
                <w:szCs w:val="24"/>
              </w:rPr>
              <w:t>制</w:t>
            </w:r>
            <w:r>
              <w:rPr>
                <w:spacing w:val="-18"/>
                <w:sz w:val="24"/>
                <w:szCs w:val="24"/>
              </w:rPr>
              <w:t xml:space="preserve"> </w:t>
            </w:r>
            <w:r>
              <w:rPr>
                <w:spacing w:val="-16"/>
                <w:sz w:val="24"/>
                <w:szCs w:val="24"/>
              </w:rPr>
              <w:t>度</w:t>
            </w:r>
            <w:r>
              <w:rPr>
                <w:sz w:val="24"/>
                <w:szCs w:val="24"/>
              </w:rPr>
              <w:t xml:space="preserve"> </w:t>
            </w:r>
            <w:r>
              <w:rPr>
                <w:spacing w:val="-6"/>
                <w:sz w:val="24"/>
                <w:szCs w:val="24"/>
              </w:rPr>
              <w:t>健全性</w:t>
            </w:r>
          </w:p>
        </w:tc>
        <w:tc>
          <w:tcPr>
            <w:tcW w:w="680" w:type="dxa"/>
            <w:vAlign w:val="top"/>
          </w:tcPr>
          <w:p>
            <w:pPr>
              <w:spacing w:line="329" w:lineRule="auto"/>
              <w:rPr>
                <w:rFonts w:ascii="Arial"/>
                <w:sz w:val="21"/>
              </w:rPr>
            </w:pPr>
          </w:p>
          <w:p>
            <w:pPr>
              <w:spacing w:line="330" w:lineRule="auto"/>
              <w:rPr>
                <w:rFonts w:ascii="Arial"/>
                <w:sz w:val="21"/>
              </w:rPr>
            </w:pPr>
          </w:p>
          <w:p>
            <w:pPr>
              <w:spacing w:before="69" w:line="188" w:lineRule="auto"/>
              <w:ind w:left="11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3" w:line="237" w:lineRule="auto"/>
              <w:ind w:left="119" w:right="103" w:hanging="6"/>
              <w:jc w:val="both"/>
              <w:rPr>
                <w:sz w:val="24"/>
                <w:szCs w:val="24"/>
              </w:rPr>
            </w:pPr>
            <w:r>
              <w:rPr>
                <w:rFonts w:ascii="宋体" w:hAnsi="宋体" w:eastAsia="宋体" w:cs="宋体"/>
                <w:spacing w:val="12"/>
                <w:sz w:val="24"/>
                <w:szCs w:val="24"/>
              </w:rPr>
              <w:t>①</w:t>
            </w:r>
            <w:r>
              <w:rPr>
                <w:spacing w:val="12"/>
                <w:sz w:val="24"/>
                <w:szCs w:val="24"/>
              </w:rPr>
              <w:t>已制定或具有项目实施方案或申报指</w:t>
            </w:r>
            <w:r>
              <w:rPr>
                <w:sz w:val="24"/>
                <w:szCs w:val="24"/>
              </w:rPr>
              <w:t xml:space="preserve"> </w:t>
            </w:r>
            <w:r>
              <w:rPr>
                <w:spacing w:val="-3"/>
                <w:sz w:val="24"/>
                <w:szCs w:val="24"/>
              </w:rPr>
              <w:t>南等业务管理制度；</w:t>
            </w:r>
            <w:r>
              <w:rPr>
                <w:rFonts w:ascii="宋体" w:hAnsi="宋体" w:eastAsia="宋体" w:cs="宋体"/>
                <w:spacing w:val="-3"/>
                <w:sz w:val="24"/>
                <w:szCs w:val="24"/>
              </w:rPr>
              <w:t>②</w:t>
            </w:r>
            <w:r>
              <w:rPr>
                <w:spacing w:val="-3"/>
                <w:sz w:val="24"/>
                <w:szCs w:val="24"/>
              </w:rPr>
              <w:t>业务管理制度完整</w:t>
            </w:r>
            <w:r>
              <w:rPr>
                <w:spacing w:val="11"/>
                <w:sz w:val="24"/>
                <w:szCs w:val="24"/>
              </w:rPr>
              <w:t xml:space="preserve"> </w:t>
            </w:r>
            <w:r>
              <w:rPr>
                <w:spacing w:val="-3"/>
                <w:sz w:val="24"/>
                <w:szCs w:val="24"/>
              </w:rPr>
              <w:t>明确且具有可操作性（至少包括申报、审</w:t>
            </w:r>
            <w:r>
              <w:rPr>
                <w:spacing w:val="11"/>
                <w:sz w:val="24"/>
                <w:szCs w:val="24"/>
              </w:rPr>
              <w:t xml:space="preserve"> </w:t>
            </w:r>
            <w:r>
              <w:rPr>
                <w:spacing w:val="-4"/>
                <w:sz w:val="24"/>
                <w:szCs w:val="24"/>
              </w:rPr>
              <w:t>核、监督等业务管理制度</w:t>
            </w:r>
            <w:r>
              <w:rPr>
                <w:spacing w:val="10"/>
                <w:sz w:val="24"/>
                <w:szCs w:val="24"/>
              </w:rPr>
              <w:t>），</w:t>
            </w:r>
            <w:r>
              <w:rPr>
                <w:spacing w:val="-4"/>
                <w:sz w:val="24"/>
                <w:szCs w:val="24"/>
              </w:rPr>
              <w:t>每符合一项</w:t>
            </w:r>
            <w:r>
              <w:rPr>
                <w:spacing w:val="1"/>
                <w:sz w:val="24"/>
                <w:szCs w:val="24"/>
              </w:rPr>
              <w:t xml:space="preserve"> </w:t>
            </w:r>
            <w:r>
              <w:rPr>
                <w:spacing w:val="-8"/>
                <w:sz w:val="24"/>
                <w:szCs w:val="24"/>
              </w:rPr>
              <w:t>得</w:t>
            </w:r>
            <w:r>
              <w:rPr>
                <w:spacing w:val="-27"/>
                <w:sz w:val="24"/>
                <w:szCs w:val="24"/>
              </w:rPr>
              <w:t xml:space="preserve"> </w:t>
            </w:r>
            <w:r>
              <w:rPr>
                <w:rFonts w:ascii="Times New Roman" w:hAnsi="Times New Roman" w:eastAsia="Times New Roman" w:cs="Times New Roman"/>
                <w:spacing w:val="-8"/>
                <w:sz w:val="24"/>
                <w:szCs w:val="24"/>
              </w:rPr>
              <w:t>1/2</w:t>
            </w:r>
            <w:r>
              <w:rPr>
                <w:rFonts w:ascii="Times New Roman" w:hAnsi="Times New Roman" w:eastAsia="Times New Roman" w:cs="Times New Roman"/>
                <w:spacing w:val="15"/>
                <w:sz w:val="24"/>
                <w:szCs w:val="24"/>
              </w:rPr>
              <w:t xml:space="preserve"> </w:t>
            </w:r>
            <w:r>
              <w:rPr>
                <w:spacing w:val="-8"/>
                <w:sz w:val="24"/>
                <w:szCs w:val="24"/>
              </w:rPr>
              <w:t>权重分。</w:t>
            </w:r>
          </w:p>
        </w:tc>
        <w:tc>
          <w:tcPr>
            <w:tcW w:w="700" w:type="dxa"/>
            <w:vAlign w:val="top"/>
          </w:tcPr>
          <w:p>
            <w:pPr>
              <w:spacing w:line="329" w:lineRule="auto"/>
              <w:rPr>
                <w:rFonts w:ascii="Arial"/>
                <w:sz w:val="21"/>
              </w:rPr>
            </w:pPr>
          </w:p>
          <w:p>
            <w:pPr>
              <w:spacing w:line="330" w:lineRule="auto"/>
              <w:rPr>
                <w:rFonts w:ascii="Arial"/>
                <w:sz w:val="21"/>
              </w:rPr>
            </w:pPr>
          </w:p>
          <w:p>
            <w:pPr>
              <w:spacing w:before="69" w:line="188" w:lineRule="auto"/>
              <w:ind w:left="11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5"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pStyle w:val="6"/>
              <w:spacing w:before="53" w:line="235" w:lineRule="auto"/>
              <w:ind w:left="131" w:right="105" w:hanging="24"/>
              <w:jc w:val="both"/>
              <w:rPr>
                <w:sz w:val="24"/>
                <w:szCs w:val="24"/>
              </w:rPr>
            </w:pPr>
            <w:r>
              <w:rPr>
                <w:rFonts w:ascii="Times New Roman" w:hAnsi="Times New Roman" w:eastAsia="Times New Roman" w:cs="Times New Roman"/>
                <w:spacing w:val="-5"/>
                <w:sz w:val="24"/>
                <w:szCs w:val="24"/>
              </w:rPr>
              <w:t>B202</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21"/>
                <w:sz w:val="24"/>
                <w:szCs w:val="24"/>
              </w:rPr>
              <w:t>目</w:t>
            </w:r>
            <w:r>
              <w:rPr>
                <w:spacing w:val="-16"/>
                <w:sz w:val="24"/>
                <w:szCs w:val="24"/>
              </w:rPr>
              <w:t xml:space="preserve"> </w:t>
            </w:r>
            <w:r>
              <w:rPr>
                <w:spacing w:val="-21"/>
                <w:sz w:val="24"/>
                <w:szCs w:val="24"/>
              </w:rPr>
              <w:t>采</w:t>
            </w:r>
            <w:r>
              <w:rPr>
                <w:spacing w:val="-18"/>
                <w:sz w:val="24"/>
                <w:szCs w:val="24"/>
              </w:rPr>
              <w:t xml:space="preserve"> </w:t>
            </w:r>
            <w:r>
              <w:rPr>
                <w:spacing w:val="-21"/>
                <w:sz w:val="24"/>
                <w:szCs w:val="24"/>
              </w:rPr>
              <w:t>购</w:t>
            </w:r>
            <w:r>
              <w:rPr>
                <w:sz w:val="24"/>
                <w:szCs w:val="24"/>
              </w:rPr>
              <w:t xml:space="preserve"> </w:t>
            </w:r>
            <w:r>
              <w:rPr>
                <w:spacing w:val="-21"/>
                <w:sz w:val="24"/>
                <w:szCs w:val="24"/>
              </w:rPr>
              <w:t>管</w:t>
            </w:r>
            <w:r>
              <w:rPr>
                <w:spacing w:val="-16"/>
                <w:sz w:val="24"/>
                <w:szCs w:val="24"/>
              </w:rPr>
              <w:t xml:space="preserve"> </w:t>
            </w:r>
            <w:r>
              <w:rPr>
                <w:spacing w:val="-21"/>
                <w:sz w:val="24"/>
                <w:szCs w:val="24"/>
              </w:rPr>
              <w:t>理</w:t>
            </w:r>
            <w:r>
              <w:rPr>
                <w:spacing w:val="-19"/>
                <w:sz w:val="24"/>
                <w:szCs w:val="24"/>
              </w:rPr>
              <w:t xml:space="preserve"> </w:t>
            </w:r>
            <w:r>
              <w:rPr>
                <w:spacing w:val="-21"/>
                <w:sz w:val="24"/>
                <w:szCs w:val="24"/>
              </w:rPr>
              <w:t>规</w:t>
            </w:r>
            <w:r>
              <w:rPr>
                <w:sz w:val="24"/>
                <w:szCs w:val="24"/>
              </w:rPr>
              <w:t xml:space="preserve"> </w:t>
            </w:r>
            <w:r>
              <w:rPr>
                <w:spacing w:val="-15"/>
                <w:sz w:val="24"/>
                <w:szCs w:val="24"/>
              </w:rPr>
              <w:t>范性</w:t>
            </w:r>
          </w:p>
        </w:tc>
        <w:tc>
          <w:tcPr>
            <w:tcW w:w="680" w:type="dxa"/>
            <w:vAlign w:val="top"/>
          </w:tcPr>
          <w:p>
            <w:pPr>
              <w:spacing w:line="250" w:lineRule="auto"/>
              <w:rPr>
                <w:rFonts w:ascii="Arial"/>
                <w:sz w:val="21"/>
              </w:rPr>
            </w:pPr>
          </w:p>
          <w:p>
            <w:pPr>
              <w:spacing w:line="251"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3" w:line="235" w:lineRule="auto"/>
              <w:ind w:left="112" w:right="103"/>
              <w:rPr>
                <w:sz w:val="24"/>
                <w:szCs w:val="24"/>
              </w:rPr>
            </w:pPr>
            <w:r>
              <w:rPr>
                <w:rFonts w:ascii="宋体" w:hAnsi="宋体" w:eastAsia="宋体" w:cs="宋体"/>
                <w:spacing w:val="-2"/>
                <w:sz w:val="24"/>
                <w:szCs w:val="24"/>
              </w:rPr>
              <w:t>①</w:t>
            </w:r>
            <w:r>
              <w:rPr>
                <w:spacing w:val="-2"/>
                <w:sz w:val="24"/>
                <w:szCs w:val="24"/>
              </w:rPr>
              <w:t>购买主体按照要求公开购买服务信息；</w:t>
            </w:r>
            <w:r>
              <w:rPr>
                <w:sz w:val="24"/>
                <w:szCs w:val="24"/>
              </w:rPr>
              <w:t xml:space="preserve"> </w:t>
            </w:r>
            <w:r>
              <w:rPr>
                <w:rFonts w:ascii="宋体" w:hAnsi="宋体" w:eastAsia="宋体" w:cs="宋体"/>
                <w:spacing w:val="-2"/>
                <w:sz w:val="24"/>
                <w:szCs w:val="24"/>
              </w:rPr>
              <w:t>②</w:t>
            </w:r>
            <w:r>
              <w:rPr>
                <w:spacing w:val="-2"/>
                <w:sz w:val="24"/>
                <w:szCs w:val="24"/>
              </w:rPr>
              <w:t>是否按照政府采购法等有关规定，通过</w:t>
            </w:r>
            <w:r>
              <w:rPr>
                <w:spacing w:val="1"/>
                <w:sz w:val="24"/>
                <w:szCs w:val="24"/>
              </w:rPr>
              <w:t xml:space="preserve"> </w:t>
            </w:r>
            <w:r>
              <w:rPr>
                <w:spacing w:val="12"/>
                <w:sz w:val="24"/>
                <w:szCs w:val="24"/>
              </w:rPr>
              <w:t>公平公正择优确认经办机构每符合一项</w:t>
            </w:r>
            <w:r>
              <w:rPr>
                <w:spacing w:val="1"/>
                <w:sz w:val="24"/>
                <w:szCs w:val="24"/>
              </w:rPr>
              <w:t xml:space="preserve"> </w:t>
            </w:r>
            <w:r>
              <w:rPr>
                <w:spacing w:val="-7"/>
                <w:sz w:val="24"/>
                <w:szCs w:val="24"/>
              </w:rPr>
              <w:t>得</w:t>
            </w:r>
            <w:r>
              <w:rPr>
                <w:spacing w:val="-28"/>
                <w:sz w:val="24"/>
                <w:szCs w:val="24"/>
              </w:rPr>
              <w:t xml:space="preserve"> </w:t>
            </w:r>
            <w:r>
              <w:rPr>
                <w:rFonts w:ascii="Times New Roman" w:hAnsi="Times New Roman" w:eastAsia="Times New Roman" w:cs="Times New Roman"/>
                <w:spacing w:val="-7"/>
                <w:sz w:val="24"/>
                <w:szCs w:val="24"/>
              </w:rPr>
              <w:t>1/2</w:t>
            </w:r>
            <w:r>
              <w:rPr>
                <w:rFonts w:ascii="Times New Roman" w:hAnsi="Times New Roman" w:eastAsia="Times New Roman" w:cs="Times New Roman"/>
                <w:spacing w:val="16"/>
                <w:sz w:val="24"/>
                <w:szCs w:val="24"/>
              </w:rPr>
              <w:t xml:space="preserve"> </w:t>
            </w:r>
            <w:r>
              <w:rPr>
                <w:spacing w:val="-7"/>
                <w:sz w:val="24"/>
                <w:szCs w:val="24"/>
              </w:rPr>
              <w:t>权重分。</w:t>
            </w:r>
          </w:p>
        </w:tc>
        <w:tc>
          <w:tcPr>
            <w:tcW w:w="700" w:type="dxa"/>
            <w:vAlign w:val="top"/>
          </w:tcPr>
          <w:p>
            <w:pPr>
              <w:spacing w:line="250" w:lineRule="auto"/>
              <w:rPr>
                <w:rFonts w:ascii="Arial"/>
                <w:sz w:val="21"/>
              </w:rPr>
            </w:pPr>
          </w:p>
          <w:p>
            <w:pPr>
              <w:spacing w:line="251"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spacing w:line="306" w:lineRule="auto"/>
              <w:rPr>
                <w:rFonts w:ascii="Arial"/>
                <w:sz w:val="21"/>
              </w:rPr>
            </w:pPr>
          </w:p>
          <w:p>
            <w:pPr>
              <w:spacing w:line="306" w:lineRule="auto"/>
              <w:rPr>
                <w:rFonts w:ascii="Arial"/>
                <w:sz w:val="21"/>
              </w:rPr>
            </w:pPr>
          </w:p>
          <w:p>
            <w:pPr>
              <w:pStyle w:val="6"/>
              <w:spacing w:before="78" w:line="237" w:lineRule="auto"/>
              <w:ind w:left="118" w:right="105" w:hanging="11"/>
              <w:jc w:val="both"/>
              <w:rPr>
                <w:sz w:val="24"/>
                <w:szCs w:val="24"/>
              </w:rPr>
            </w:pPr>
            <w:r>
              <w:rPr>
                <w:rFonts w:ascii="Times New Roman" w:hAnsi="Times New Roman" w:eastAsia="Times New Roman" w:cs="Times New Roman"/>
                <w:spacing w:val="-6"/>
                <w:sz w:val="24"/>
                <w:szCs w:val="24"/>
              </w:rPr>
              <w:t>B203</w:t>
            </w:r>
            <w:r>
              <w:rPr>
                <w:rFonts w:ascii="Times New Roman" w:hAnsi="Times New Roman" w:eastAsia="Times New Roman" w:cs="Times New Roman"/>
                <w:spacing w:val="20"/>
                <w:sz w:val="24"/>
                <w:szCs w:val="24"/>
              </w:rPr>
              <w:t xml:space="preserve">  </w:t>
            </w:r>
            <w:r>
              <w:rPr>
                <w:spacing w:val="-6"/>
                <w:sz w:val="24"/>
                <w:szCs w:val="24"/>
              </w:rPr>
              <w:t>合</w:t>
            </w:r>
            <w:r>
              <w:rPr>
                <w:sz w:val="24"/>
                <w:szCs w:val="24"/>
              </w:rPr>
              <w:t xml:space="preserve"> </w:t>
            </w:r>
            <w:r>
              <w:rPr>
                <w:spacing w:val="-17"/>
                <w:sz w:val="24"/>
                <w:szCs w:val="24"/>
              </w:rPr>
              <w:t>同 管 理</w:t>
            </w:r>
            <w:r>
              <w:rPr>
                <w:spacing w:val="1"/>
                <w:sz w:val="24"/>
                <w:szCs w:val="24"/>
              </w:rPr>
              <w:t xml:space="preserve"> </w:t>
            </w:r>
            <w:r>
              <w:rPr>
                <w:spacing w:val="-6"/>
                <w:sz w:val="24"/>
                <w:szCs w:val="24"/>
              </w:rPr>
              <w:t>规范性</w:t>
            </w:r>
          </w:p>
        </w:tc>
        <w:tc>
          <w:tcPr>
            <w:tcW w:w="68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0"/>
              <w:ind w:left="119" w:right="103" w:hanging="6"/>
              <w:jc w:val="both"/>
              <w:rPr>
                <w:sz w:val="24"/>
                <w:szCs w:val="24"/>
              </w:rPr>
            </w:pPr>
            <w:r>
              <w:rPr>
                <w:rFonts w:ascii="宋体" w:hAnsi="宋体" w:eastAsia="宋体" w:cs="宋体"/>
                <w:spacing w:val="-2"/>
                <w:sz w:val="24"/>
                <w:szCs w:val="24"/>
              </w:rPr>
              <w:t>①</w:t>
            </w:r>
            <w:r>
              <w:rPr>
                <w:spacing w:val="-2"/>
                <w:sz w:val="24"/>
                <w:szCs w:val="24"/>
              </w:rPr>
              <w:t>与经办机构签订书面合同；</w:t>
            </w:r>
            <w:r>
              <w:rPr>
                <w:rFonts w:ascii="宋体" w:hAnsi="宋体" w:eastAsia="宋体" w:cs="宋体"/>
                <w:spacing w:val="-2"/>
                <w:sz w:val="24"/>
                <w:szCs w:val="24"/>
              </w:rPr>
              <w:t>②</w:t>
            </w:r>
            <w:r>
              <w:rPr>
                <w:spacing w:val="-2"/>
                <w:sz w:val="24"/>
                <w:szCs w:val="24"/>
              </w:rPr>
              <w:t>合同签订</w:t>
            </w:r>
            <w:r>
              <w:rPr>
                <w:sz w:val="24"/>
                <w:szCs w:val="24"/>
              </w:rPr>
              <w:t xml:space="preserve"> </w:t>
            </w:r>
            <w:r>
              <w:rPr>
                <w:spacing w:val="-3"/>
                <w:sz w:val="24"/>
                <w:szCs w:val="24"/>
              </w:rPr>
              <w:t>内容完整，写明服务标准、时限等，合同</w:t>
            </w:r>
            <w:r>
              <w:rPr>
                <w:spacing w:val="11"/>
                <w:sz w:val="24"/>
                <w:szCs w:val="24"/>
              </w:rPr>
              <w:t xml:space="preserve"> </w:t>
            </w:r>
            <w:r>
              <w:rPr>
                <w:spacing w:val="-5"/>
                <w:sz w:val="24"/>
                <w:szCs w:val="24"/>
              </w:rPr>
              <w:t>签订时限未超过</w:t>
            </w:r>
            <w:r>
              <w:rPr>
                <w:spacing w:val="-34"/>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21"/>
                <w:sz w:val="24"/>
                <w:szCs w:val="24"/>
              </w:rPr>
              <w:t xml:space="preserve"> </w:t>
            </w:r>
            <w:r>
              <w:rPr>
                <w:spacing w:val="-5"/>
                <w:sz w:val="24"/>
                <w:szCs w:val="24"/>
              </w:rPr>
              <w:t>年；</w:t>
            </w:r>
            <w:r>
              <w:rPr>
                <w:rFonts w:ascii="宋体" w:hAnsi="宋体" w:eastAsia="宋体" w:cs="宋体"/>
                <w:spacing w:val="-5"/>
                <w:sz w:val="24"/>
                <w:szCs w:val="24"/>
              </w:rPr>
              <w:t>③</w:t>
            </w:r>
            <w:r>
              <w:rPr>
                <w:spacing w:val="-5"/>
                <w:sz w:val="24"/>
                <w:szCs w:val="24"/>
              </w:rPr>
              <w:t>合同签订内容符</w:t>
            </w:r>
            <w:r>
              <w:rPr>
                <w:sz w:val="24"/>
                <w:szCs w:val="24"/>
              </w:rPr>
              <w:t xml:space="preserve"> </w:t>
            </w:r>
            <w:r>
              <w:rPr>
                <w:spacing w:val="-3"/>
                <w:sz w:val="24"/>
                <w:szCs w:val="24"/>
              </w:rPr>
              <w:t>合政府购买服务政策、履职范围、服务内</w:t>
            </w:r>
            <w:r>
              <w:rPr>
                <w:spacing w:val="11"/>
                <w:sz w:val="24"/>
                <w:szCs w:val="24"/>
              </w:rPr>
              <w:t xml:space="preserve"> </w:t>
            </w:r>
            <w:r>
              <w:rPr>
                <w:spacing w:val="-3"/>
                <w:sz w:val="24"/>
                <w:szCs w:val="24"/>
              </w:rPr>
              <w:t>容、指导性目录等有关规定；</w:t>
            </w:r>
            <w:r>
              <w:rPr>
                <w:rFonts w:ascii="宋体" w:hAnsi="宋体" w:eastAsia="宋体" w:cs="宋体"/>
                <w:spacing w:val="-3"/>
                <w:sz w:val="24"/>
                <w:szCs w:val="24"/>
              </w:rPr>
              <w:t>④</w:t>
            </w:r>
            <w:r>
              <w:rPr>
                <w:spacing w:val="-3"/>
                <w:sz w:val="24"/>
                <w:szCs w:val="24"/>
              </w:rPr>
              <w:t>政府购买</w:t>
            </w:r>
            <w:r>
              <w:rPr>
                <w:spacing w:val="11"/>
                <w:sz w:val="24"/>
                <w:szCs w:val="24"/>
              </w:rPr>
              <w:t xml:space="preserve"> </w:t>
            </w:r>
            <w:r>
              <w:rPr>
                <w:spacing w:val="8"/>
                <w:sz w:val="24"/>
                <w:szCs w:val="24"/>
              </w:rPr>
              <w:t>服务合同依法予以公告</w:t>
            </w:r>
            <w:r>
              <w:rPr>
                <w:spacing w:val="-59"/>
                <w:sz w:val="24"/>
                <w:szCs w:val="24"/>
              </w:rPr>
              <w:t xml:space="preserve"> </w:t>
            </w:r>
            <w:r>
              <w:rPr>
                <w:spacing w:val="8"/>
                <w:sz w:val="24"/>
                <w:szCs w:val="24"/>
              </w:rPr>
              <w:t>。每符合一项得</w:t>
            </w:r>
            <w:r>
              <w:rPr>
                <w:sz w:val="24"/>
                <w:szCs w:val="24"/>
              </w:rPr>
              <w:t xml:space="preserve"> </w:t>
            </w:r>
            <w:r>
              <w:rPr>
                <w:rFonts w:ascii="Times New Roman" w:hAnsi="Times New Roman" w:eastAsia="Times New Roman" w:cs="Times New Roman"/>
                <w:spacing w:val="-5"/>
                <w:sz w:val="24"/>
                <w:szCs w:val="24"/>
              </w:rPr>
              <w:t>1/4</w:t>
            </w:r>
            <w:r>
              <w:rPr>
                <w:rFonts w:ascii="Times New Roman" w:hAnsi="Times New Roman" w:eastAsia="Times New Roman" w:cs="Times New Roman"/>
                <w:spacing w:val="19"/>
                <w:sz w:val="24"/>
                <w:szCs w:val="24"/>
              </w:rPr>
              <w:t xml:space="preserve"> </w:t>
            </w:r>
            <w:r>
              <w:rPr>
                <w:spacing w:val="-5"/>
                <w:sz w:val="24"/>
                <w:szCs w:val="24"/>
              </w:rPr>
              <w:t>权重分。</w:t>
            </w:r>
          </w:p>
        </w:tc>
        <w:tc>
          <w:tcPr>
            <w:tcW w:w="700"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pStyle w:val="6"/>
              <w:spacing w:before="211"/>
              <w:ind w:left="131" w:right="105" w:hanging="24"/>
              <w:jc w:val="both"/>
              <w:rPr>
                <w:sz w:val="24"/>
                <w:szCs w:val="24"/>
              </w:rPr>
            </w:pPr>
            <w:r>
              <w:rPr>
                <w:rFonts w:ascii="Times New Roman" w:hAnsi="Times New Roman" w:eastAsia="Times New Roman" w:cs="Times New Roman"/>
                <w:spacing w:val="-5"/>
                <w:sz w:val="24"/>
                <w:szCs w:val="24"/>
              </w:rPr>
              <w:t>B204</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21"/>
                <w:sz w:val="24"/>
                <w:szCs w:val="24"/>
              </w:rPr>
              <w:t>目 履</w:t>
            </w:r>
            <w:r>
              <w:rPr>
                <w:spacing w:val="-14"/>
                <w:sz w:val="24"/>
                <w:szCs w:val="24"/>
              </w:rPr>
              <w:t xml:space="preserve"> </w:t>
            </w:r>
            <w:r>
              <w:rPr>
                <w:spacing w:val="-21"/>
                <w:sz w:val="24"/>
                <w:szCs w:val="24"/>
              </w:rPr>
              <w:t>约</w:t>
            </w:r>
            <w:r>
              <w:rPr>
                <w:sz w:val="24"/>
                <w:szCs w:val="24"/>
              </w:rPr>
              <w:t xml:space="preserve"> </w:t>
            </w:r>
            <w:r>
              <w:rPr>
                <w:spacing w:val="-21"/>
                <w:sz w:val="24"/>
                <w:szCs w:val="24"/>
              </w:rPr>
              <w:t>管</w:t>
            </w:r>
            <w:r>
              <w:rPr>
                <w:spacing w:val="-16"/>
                <w:sz w:val="24"/>
                <w:szCs w:val="24"/>
              </w:rPr>
              <w:t xml:space="preserve"> </w:t>
            </w:r>
            <w:r>
              <w:rPr>
                <w:spacing w:val="-21"/>
                <w:sz w:val="24"/>
                <w:szCs w:val="24"/>
              </w:rPr>
              <w:t>理</w:t>
            </w:r>
            <w:r>
              <w:rPr>
                <w:spacing w:val="-19"/>
                <w:sz w:val="24"/>
                <w:szCs w:val="24"/>
              </w:rPr>
              <w:t xml:space="preserve"> </w:t>
            </w:r>
            <w:r>
              <w:rPr>
                <w:spacing w:val="-21"/>
                <w:sz w:val="24"/>
                <w:szCs w:val="24"/>
              </w:rPr>
              <w:t>规</w:t>
            </w:r>
            <w:r>
              <w:rPr>
                <w:sz w:val="24"/>
                <w:szCs w:val="24"/>
              </w:rPr>
              <w:t xml:space="preserve"> </w:t>
            </w:r>
            <w:r>
              <w:rPr>
                <w:spacing w:val="-15"/>
                <w:sz w:val="24"/>
                <w:szCs w:val="24"/>
              </w:rPr>
              <w:t>范性</w:t>
            </w:r>
          </w:p>
        </w:tc>
        <w:tc>
          <w:tcPr>
            <w:tcW w:w="680" w:type="dxa"/>
            <w:vAlign w:val="top"/>
          </w:tcPr>
          <w:p>
            <w:pPr>
              <w:spacing w:line="331" w:lineRule="auto"/>
              <w:rPr>
                <w:rFonts w:ascii="Arial"/>
                <w:sz w:val="21"/>
              </w:rPr>
            </w:pPr>
          </w:p>
          <w:p>
            <w:pPr>
              <w:spacing w:line="331"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3" w:line="237" w:lineRule="auto"/>
              <w:ind w:left="112" w:right="103"/>
              <w:rPr>
                <w:sz w:val="24"/>
                <w:szCs w:val="24"/>
              </w:rPr>
            </w:pPr>
            <w:r>
              <w:rPr>
                <w:rFonts w:ascii="宋体" w:hAnsi="宋体" w:eastAsia="宋体" w:cs="宋体"/>
                <w:spacing w:val="-2"/>
                <w:sz w:val="24"/>
                <w:szCs w:val="24"/>
              </w:rPr>
              <w:t>①</w:t>
            </w:r>
            <w:r>
              <w:rPr>
                <w:spacing w:val="-2"/>
                <w:sz w:val="24"/>
                <w:szCs w:val="24"/>
              </w:rPr>
              <w:t>购买主体建立履约管理机制，开展绩效</w:t>
            </w:r>
            <w:r>
              <w:rPr>
                <w:sz w:val="24"/>
                <w:szCs w:val="24"/>
              </w:rPr>
              <w:t xml:space="preserve"> </w:t>
            </w:r>
            <w:r>
              <w:rPr>
                <w:spacing w:val="-2"/>
                <w:sz w:val="24"/>
                <w:szCs w:val="24"/>
              </w:rPr>
              <w:t>执行监控，及时掌握项目进度和绩效目标</w:t>
            </w:r>
            <w:r>
              <w:rPr>
                <w:spacing w:val="1"/>
                <w:sz w:val="24"/>
                <w:szCs w:val="24"/>
              </w:rPr>
              <w:t xml:space="preserve"> </w:t>
            </w:r>
            <w:r>
              <w:rPr>
                <w:spacing w:val="-2"/>
                <w:sz w:val="24"/>
                <w:szCs w:val="24"/>
              </w:rPr>
              <w:t>实现情况，督促经办机构严格履行合同；</w:t>
            </w:r>
            <w:r>
              <w:rPr>
                <w:spacing w:val="1"/>
                <w:sz w:val="24"/>
                <w:szCs w:val="24"/>
              </w:rPr>
              <w:t xml:space="preserve"> </w:t>
            </w:r>
            <w:r>
              <w:rPr>
                <w:rFonts w:ascii="宋体" w:hAnsi="宋体" w:eastAsia="宋体" w:cs="宋体"/>
                <w:spacing w:val="-2"/>
                <w:sz w:val="24"/>
                <w:szCs w:val="24"/>
              </w:rPr>
              <w:t>②</w:t>
            </w:r>
            <w:r>
              <w:rPr>
                <w:spacing w:val="-2"/>
                <w:sz w:val="24"/>
                <w:szCs w:val="24"/>
              </w:rPr>
              <w:t>按照合同等约定和执行进度支付款项，</w:t>
            </w:r>
            <w:r>
              <w:rPr>
                <w:spacing w:val="1"/>
                <w:sz w:val="24"/>
                <w:szCs w:val="24"/>
              </w:rPr>
              <w:t xml:space="preserve"> </w:t>
            </w:r>
            <w:r>
              <w:rPr>
                <w:spacing w:val="-4"/>
                <w:sz w:val="24"/>
                <w:szCs w:val="24"/>
              </w:rPr>
              <w:t>每符合一项得</w:t>
            </w:r>
            <w:r>
              <w:rPr>
                <w:spacing w:val="-32"/>
                <w:sz w:val="24"/>
                <w:szCs w:val="24"/>
              </w:rPr>
              <w:t xml:space="preserve"> </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6"/>
                <w:sz w:val="24"/>
                <w:szCs w:val="24"/>
              </w:rPr>
              <w:t xml:space="preserve"> </w:t>
            </w:r>
            <w:r>
              <w:rPr>
                <w:spacing w:val="-4"/>
                <w:sz w:val="24"/>
                <w:szCs w:val="24"/>
              </w:rPr>
              <w:t>权重分。</w:t>
            </w:r>
          </w:p>
        </w:tc>
        <w:tc>
          <w:tcPr>
            <w:tcW w:w="700" w:type="dxa"/>
            <w:vAlign w:val="top"/>
          </w:tcPr>
          <w:p>
            <w:pPr>
              <w:spacing w:line="331" w:lineRule="auto"/>
              <w:rPr>
                <w:rFonts w:ascii="Arial"/>
                <w:sz w:val="21"/>
              </w:rPr>
            </w:pPr>
          </w:p>
          <w:p>
            <w:pPr>
              <w:spacing w:line="331"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spacing w:line="294" w:lineRule="auto"/>
              <w:rPr>
                <w:rFonts w:ascii="Arial"/>
                <w:sz w:val="21"/>
              </w:rPr>
            </w:pPr>
          </w:p>
          <w:p>
            <w:pPr>
              <w:pStyle w:val="6"/>
              <w:spacing w:before="78"/>
              <w:ind w:left="131" w:right="105" w:hanging="24"/>
              <w:jc w:val="both"/>
              <w:rPr>
                <w:sz w:val="24"/>
                <w:szCs w:val="24"/>
              </w:rPr>
            </w:pPr>
            <w:r>
              <w:rPr>
                <w:rFonts w:ascii="Times New Roman" w:hAnsi="Times New Roman" w:eastAsia="Times New Roman" w:cs="Times New Roman"/>
                <w:spacing w:val="-5"/>
                <w:sz w:val="24"/>
                <w:szCs w:val="24"/>
              </w:rPr>
              <w:t>B205</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20"/>
                <w:sz w:val="24"/>
                <w:szCs w:val="24"/>
              </w:rPr>
              <w:t>目 实</w:t>
            </w:r>
            <w:r>
              <w:rPr>
                <w:spacing w:val="-18"/>
                <w:sz w:val="24"/>
                <w:szCs w:val="24"/>
              </w:rPr>
              <w:t xml:space="preserve"> </w:t>
            </w:r>
            <w:r>
              <w:rPr>
                <w:spacing w:val="-20"/>
                <w:sz w:val="24"/>
                <w:szCs w:val="24"/>
              </w:rPr>
              <w:t>施</w:t>
            </w:r>
            <w:r>
              <w:rPr>
                <w:sz w:val="24"/>
                <w:szCs w:val="24"/>
              </w:rPr>
              <w:t xml:space="preserve"> </w:t>
            </w:r>
            <w:r>
              <w:rPr>
                <w:spacing w:val="-21"/>
                <w:sz w:val="24"/>
                <w:szCs w:val="24"/>
              </w:rPr>
              <w:t>管</w:t>
            </w:r>
            <w:r>
              <w:rPr>
                <w:spacing w:val="-16"/>
                <w:sz w:val="24"/>
                <w:szCs w:val="24"/>
              </w:rPr>
              <w:t xml:space="preserve"> </w:t>
            </w:r>
            <w:r>
              <w:rPr>
                <w:spacing w:val="-21"/>
                <w:sz w:val="24"/>
                <w:szCs w:val="24"/>
              </w:rPr>
              <w:t>理</w:t>
            </w:r>
            <w:r>
              <w:rPr>
                <w:spacing w:val="-19"/>
                <w:sz w:val="24"/>
                <w:szCs w:val="24"/>
              </w:rPr>
              <w:t xml:space="preserve"> </w:t>
            </w:r>
            <w:r>
              <w:rPr>
                <w:spacing w:val="-21"/>
                <w:sz w:val="24"/>
                <w:szCs w:val="24"/>
              </w:rPr>
              <w:t>规</w:t>
            </w:r>
            <w:r>
              <w:rPr>
                <w:sz w:val="24"/>
                <w:szCs w:val="24"/>
              </w:rPr>
              <w:t xml:space="preserve"> </w:t>
            </w:r>
            <w:r>
              <w:rPr>
                <w:spacing w:val="-15"/>
                <w:sz w:val="24"/>
                <w:szCs w:val="24"/>
              </w:rPr>
              <w:t>范性</w:t>
            </w:r>
          </w:p>
        </w:tc>
        <w:tc>
          <w:tcPr>
            <w:tcW w:w="680" w:type="dxa"/>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7" w:line="238" w:lineRule="auto"/>
              <w:ind w:left="121" w:right="103" w:hanging="8"/>
              <w:jc w:val="both"/>
              <w:rPr>
                <w:sz w:val="24"/>
                <w:szCs w:val="24"/>
              </w:rPr>
            </w:pPr>
            <w:r>
              <w:rPr>
                <w:rFonts w:ascii="宋体" w:hAnsi="宋体" w:eastAsia="宋体" w:cs="宋体"/>
                <w:spacing w:val="-2"/>
                <w:sz w:val="24"/>
                <w:szCs w:val="24"/>
              </w:rPr>
              <w:t>①</w:t>
            </w:r>
            <w:r>
              <w:rPr>
                <w:spacing w:val="-2"/>
                <w:sz w:val="24"/>
                <w:szCs w:val="24"/>
              </w:rPr>
              <w:t>经办机构项目管理制度健全，项目实施</w:t>
            </w:r>
            <w:r>
              <w:rPr>
                <w:sz w:val="24"/>
                <w:szCs w:val="24"/>
              </w:rPr>
              <w:t xml:space="preserve"> </w:t>
            </w:r>
            <w:r>
              <w:rPr>
                <w:spacing w:val="-3"/>
                <w:sz w:val="24"/>
                <w:szCs w:val="24"/>
              </w:rPr>
              <w:t>符合相关项目管理规定；</w:t>
            </w:r>
            <w:r>
              <w:rPr>
                <w:rFonts w:ascii="宋体" w:hAnsi="宋体" w:eastAsia="宋体" w:cs="宋体"/>
                <w:spacing w:val="-3"/>
                <w:sz w:val="24"/>
                <w:szCs w:val="24"/>
              </w:rPr>
              <w:t>②</w:t>
            </w:r>
            <w:r>
              <w:rPr>
                <w:spacing w:val="-3"/>
                <w:sz w:val="24"/>
                <w:szCs w:val="24"/>
              </w:rPr>
              <w:t>建立了实施领</w:t>
            </w:r>
            <w:r>
              <w:rPr>
                <w:spacing w:val="9"/>
                <w:sz w:val="24"/>
                <w:szCs w:val="24"/>
              </w:rPr>
              <w:t xml:space="preserve"> </w:t>
            </w:r>
            <w:r>
              <w:rPr>
                <w:spacing w:val="-3"/>
                <w:sz w:val="24"/>
                <w:szCs w:val="24"/>
              </w:rPr>
              <w:t>导机制并建立了完善的实施方案；</w:t>
            </w:r>
            <w:r>
              <w:rPr>
                <w:rFonts w:ascii="宋体" w:hAnsi="宋体" w:eastAsia="宋体" w:cs="宋体"/>
                <w:spacing w:val="-3"/>
                <w:sz w:val="24"/>
                <w:szCs w:val="24"/>
              </w:rPr>
              <w:t>③</w:t>
            </w:r>
            <w:r>
              <w:rPr>
                <w:spacing w:val="-3"/>
                <w:sz w:val="24"/>
                <w:szCs w:val="24"/>
              </w:rPr>
              <w:t>建立</w:t>
            </w:r>
            <w:r>
              <w:rPr>
                <w:spacing w:val="9"/>
                <w:sz w:val="24"/>
                <w:szCs w:val="24"/>
              </w:rPr>
              <w:t xml:space="preserve"> </w:t>
            </w:r>
            <w:r>
              <w:rPr>
                <w:spacing w:val="-3"/>
                <w:sz w:val="24"/>
                <w:szCs w:val="24"/>
              </w:rPr>
              <w:t>了项目台账，台账记录全面、完整；</w:t>
            </w:r>
            <w:r>
              <w:rPr>
                <w:rFonts w:ascii="宋体" w:hAnsi="宋体" w:eastAsia="宋体" w:cs="宋体"/>
                <w:spacing w:val="-3"/>
                <w:sz w:val="24"/>
                <w:szCs w:val="24"/>
              </w:rPr>
              <w:t>④</w:t>
            </w:r>
            <w:r>
              <w:rPr>
                <w:spacing w:val="-3"/>
                <w:sz w:val="24"/>
                <w:szCs w:val="24"/>
              </w:rPr>
              <w:t>能</w:t>
            </w:r>
            <w:r>
              <w:rPr>
                <w:spacing w:val="9"/>
                <w:sz w:val="24"/>
                <w:szCs w:val="24"/>
              </w:rPr>
              <w:t xml:space="preserve"> </w:t>
            </w:r>
            <w:r>
              <w:rPr>
                <w:spacing w:val="11"/>
                <w:sz w:val="24"/>
                <w:szCs w:val="24"/>
              </w:rPr>
              <w:t>接受和配合相关部门的监督检查及绩效</w:t>
            </w:r>
            <w:r>
              <w:rPr>
                <w:spacing w:val="8"/>
                <w:sz w:val="24"/>
                <w:szCs w:val="24"/>
              </w:rPr>
              <w:t xml:space="preserve"> </w:t>
            </w:r>
            <w:r>
              <w:rPr>
                <w:spacing w:val="-4"/>
                <w:sz w:val="24"/>
                <w:szCs w:val="24"/>
              </w:rPr>
              <w:t>评价，每符合一项得</w:t>
            </w:r>
            <w:r>
              <w:rPr>
                <w:spacing w:val="-29"/>
                <w:sz w:val="24"/>
                <w:szCs w:val="24"/>
              </w:rPr>
              <w:t xml:space="preserve"> </w:t>
            </w:r>
            <w:r>
              <w:rPr>
                <w:rFonts w:ascii="Times New Roman" w:hAnsi="Times New Roman" w:eastAsia="Times New Roman" w:cs="Times New Roman"/>
                <w:spacing w:val="-4"/>
                <w:sz w:val="24"/>
                <w:szCs w:val="24"/>
              </w:rPr>
              <w:t>1/4</w:t>
            </w:r>
            <w:r>
              <w:rPr>
                <w:rFonts w:ascii="Times New Roman" w:hAnsi="Times New Roman" w:eastAsia="Times New Roman" w:cs="Times New Roman"/>
                <w:spacing w:val="15"/>
                <w:w w:val="101"/>
                <w:sz w:val="24"/>
                <w:szCs w:val="24"/>
              </w:rPr>
              <w:t xml:space="preserve"> </w:t>
            </w:r>
            <w:r>
              <w:rPr>
                <w:spacing w:val="-4"/>
                <w:sz w:val="24"/>
                <w:szCs w:val="24"/>
              </w:rPr>
              <w:t>权重分。</w:t>
            </w:r>
          </w:p>
        </w:tc>
        <w:tc>
          <w:tcPr>
            <w:tcW w:w="700" w:type="dxa"/>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55" w:line="224" w:lineRule="auto"/>
              <w:ind w:left="161" w:right="105" w:hanging="54"/>
              <w:rPr>
                <w:sz w:val="24"/>
                <w:szCs w:val="24"/>
              </w:rPr>
            </w:pPr>
            <w:r>
              <w:rPr>
                <w:rFonts w:ascii="Times New Roman" w:hAnsi="Times New Roman" w:eastAsia="Times New Roman" w:cs="Times New Roman"/>
                <w:spacing w:val="-5"/>
                <w:sz w:val="24"/>
                <w:szCs w:val="24"/>
              </w:rPr>
              <w:t>B206</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26"/>
                <w:sz w:val="24"/>
                <w:szCs w:val="24"/>
              </w:rPr>
              <w:t>目 实 施</w:t>
            </w:r>
          </w:p>
        </w:tc>
        <w:tc>
          <w:tcPr>
            <w:tcW w:w="680" w:type="dxa"/>
            <w:vAlign w:val="top"/>
          </w:tcPr>
          <w:p>
            <w:pPr>
              <w:spacing w:before="257" w:line="188" w:lineRule="auto"/>
              <w:ind w:left="28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55" w:line="224" w:lineRule="auto"/>
              <w:ind w:left="122" w:right="103" w:hanging="9"/>
              <w:rPr>
                <w:sz w:val="24"/>
                <w:szCs w:val="24"/>
              </w:rPr>
            </w:pPr>
            <w:r>
              <w:rPr>
                <w:rFonts w:ascii="宋体" w:hAnsi="宋体" w:eastAsia="宋体" w:cs="宋体"/>
                <w:spacing w:val="12"/>
                <w:sz w:val="24"/>
                <w:szCs w:val="24"/>
              </w:rPr>
              <w:t>①</w:t>
            </w:r>
            <w:r>
              <w:rPr>
                <w:spacing w:val="12"/>
                <w:sz w:val="24"/>
                <w:szCs w:val="24"/>
              </w:rPr>
              <w:t>不存在将由政府自身直接履职的事项</w:t>
            </w:r>
            <w:r>
              <w:rPr>
                <w:sz w:val="24"/>
                <w:szCs w:val="24"/>
              </w:rPr>
              <w:t xml:space="preserve"> </w:t>
            </w:r>
            <w:r>
              <w:rPr>
                <w:spacing w:val="-3"/>
                <w:sz w:val="24"/>
                <w:szCs w:val="24"/>
              </w:rPr>
              <w:t>采取政府购买服务实施；</w:t>
            </w:r>
            <w:r>
              <w:rPr>
                <w:rFonts w:ascii="宋体" w:hAnsi="宋体" w:eastAsia="宋体" w:cs="宋体"/>
                <w:spacing w:val="-3"/>
                <w:sz w:val="24"/>
                <w:szCs w:val="24"/>
              </w:rPr>
              <w:t>②</w:t>
            </w:r>
            <w:r>
              <w:rPr>
                <w:spacing w:val="-3"/>
                <w:sz w:val="24"/>
                <w:szCs w:val="24"/>
              </w:rPr>
              <w:t>不存在政府购</w:t>
            </w:r>
          </w:p>
        </w:tc>
        <w:tc>
          <w:tcPr>
            <w:tcW w:w="700" w:type="dxa"/>
            <w:vAlign w:val="top"/>
          </w:tcPr>
          <w:p>
            <w:pPr>
              <w:spacing w:before="257"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rPr>
          <w:rFonts w:ascii="Arial" w:hAnsi="Arial" w:eastAsia="Arial" w:cs="Arial"/>
          <w:sz w:val="21"/>
          <w:szCs w:val="21"/>
        </w:rPr>
        <w:sectPr>
          <w:footerReference r:id="rId63"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857"/>
        <w:gridCol w:w="1109"/>
        <w:gridCol w:w="680"/>
        <w:gridCol w:w="4507"/>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1"/>
              <w:rPr>
                <w:sz w:val="24"/>
                <w:szCs w:val="24"/>
              </w:rPr>
            </w:pPr>
            <w:r>
              <w:rPr>
                <w:spacing w:val="-124"/>
                <w:w w:val="62"/>
                <w:sz w:val="24"/>
                <w:szCs w:val="24"/>
                <w14:textOutline w14:w="4358" w14:cap="flat" w14:cmpd="sng">
                  <w14:solidFill>
                    <w14:srgbClr w14:val="000000"/>
                  </w14:solidFill>
                  <w14:prstDash w14:val="solid"/>
                  <w14:miter w14:val="10"/>
                </w14:textOutline>
              </w:rPr>
              <w:t>一</w:t>
            </w:r>
            <w:r>
              <w:rPr>
                <w:spacing w:val="78"/>
                <w:sz w:val="24"/>
                <w:szCs w:val="24"/>
              </w:rPr>
              <w:t xml:space="preserve"> </w:t>
            </w:r>
            <w:r>
              <w:rPr>
                <w:spacing w:val="5"/>
                <w:sz w:val="24"/>
                <w:szCs w:val="24"/>
                <w14:textOutline w14:w="4358" w14:cap="flat" w14:cmpd="sng">
                  <w14:solidFill>
                    <w14:srgbClr w14:val="000000"/>
                  </w14:solidFill>
                  <w14:prstDash w14:val="solid"/>
                  <w14:miter w14:val="10"/>
                </w14:textOutline>
              </w:rPr>
              <w:t>级</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指</w:t>
            </w:r>
            <w:r>
              <w:rPr>
                <w:spacing w:val="-46"/>
                <w:sz w:val="24"/>
                <w:szCs w:val="24"/>
              </w:rPr>
              <w:t xml:space="preserve"> </w:t>
            </w:r>
            <w:r>
              <w:rPr>
                <w:spacing w:val="5"/>
                <w:sz w:val="24"/>
                <w:szCs w:val="24"/>
                <w14:textOutline w14:w="4358" w14:cap="flat" w14:cmpd="sng">
                  <w14:solidFill>
                    <w14:srgbClr w14:val="000000"/>
                  </w14:solidFill>
                  <w14:prstDash w14:val="solid"/>
                  <w14:miter w14:val="10"/>
                </w14:textOutline>
              </w:rPr>
              <w:t>标</w:t>
            </w:r>
          </w:p>
        </w:tc>
        <w:tc>
          <w:tcPr>
            <w:tcW w:w="857" w:type="dxa"/>
            <w:shd w:val="clear" w:color="auto" w:fill="A6A6A6"/>
            <w:vAlign w:val="top"/>
          </w:tcPr>
          <w:p>
            <w:pPr>
              <w:spacing w:line="293" w:lineRule="auto"/>
              <w:rPr>
                <w:rFonts w:ascii="Arial"/>
                <w:sz w:val="21"/>
              </w:rPr>
            </w:pPr>
          </w:p>
          <w:p>
            <w:pPr>
              <w:pStyle w:val="6"/>
              <w:spacing w:before="78" w:line="322" w:lineRule="exact"/>
              <w:ind w:left="206"/>
              <w:rPr>
                <w:sz w:val="24"/>
                <w:szCs w:val="24"/>
              </w:rPr>
            </w:pPr>
            <w:r>
              <w:rPr>
                <w:spacing w:val="-3"/>
                <w:position w:val="5"/>
                <w:sz w:val="24"/>
                <w:szCs w:val="24"/>
                <w14:textOutline w14:w="4358" w14:cap="flat" w14:cmpd="sng">
                  <w14:solidFill>
                    <w14:srgbClr w14:val="000000"/>
                  </w14:solidFill>
                  <w14:prstDash w14:val="solid"/>
                  <w14:miter w14:val="10"/>
                </w14:textOutline>
              </w:rPr>
              <w:t>二级</w:t>
            </w:r>
          </w:p>
          <w:p>
            <w:pPr>
              <w:pStyle w:val="6"/>
              <w:spacing w:line="222" w:lineRule="auto"/>
              <w:ind w:left="198"/>
              <w:rPr>
                <w:sz w:val="24"/>
                <w:szCs w:val="24"/>
              </w:rPr>
            </w:pPr>
            <w:r>
              <w:rPr>
                <w:spacing w:val="-8"/>
                <w:sz w:val="24"/>
                <w:szCs w:val="24"/>
                <w14:textOutline w14:w="4358" w14:cap="flat" w14:cmpd="sng">
                  <w14:solidFill>
                    <w14:srgbClr w14:val="000000"/>
                  </w14:solidFill>
                  <w14:prstDash w14:val="solid"/>
                  <w14:miter w14:val="10"/>
                </w14:textOutline>
              </w:rPr>
              <w:t>指标</w:t>
            </w:r>
          </w:p>
        </w:tc>
        <w:tc>
          <w:tcPr>
            <w:tcW w:w="1109" w:type="dxa"/>
            <w:shd w:val="clear" w:color="auto" w:fill="A6A6A6"/>
            <w:vAlign w:val="top"/>
          </w:tcPr>
          <w:p>
            <w:pPr>
              <w:spacing w:line="293" w:lineRule="auto"/>
              <w:rPr>
                <w:rFonts w:ascii="Arial"/>
                <w:sz w:val="21"/>
              </w:rPr>
            </w:pPr>
          </w:p>
          <w:p>
            <w:pPr>
              <w:pStyle w:val="6"/>
              <w:spacing w:before="78" w:line="235" w:lineRule="auto"/>
              <w:ind w:left="444" w:right="192" w:hanging="232"/>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680" w:type="dxa"/>
            <w:shd w:val="clear" w:color="auto" w:fill="A6A6A6"/>
            <w:textDirection w:val="tbRlV"/>
            <w:vAlign w:val="top"/>
          </w:tcPr>
          <w:p>
            <w:pPr>
              <w:pStyle w:val="6"/>
              <w:spacing w:before="218" w:line="203" w:lineRule="auto"/>
              <w:ind w:left="373"/>
              <w:rPr>
                <w:sz w:val="24"/>
                <w:szCs w:val="24"/>
              </w:rPr>
            </w:pPr>
            <w:r>
              <w:rPr>
                <w:spacing w:val="5"/>
                <w:sz w:val="24"/>
                <w:szCs w:val="24"/>
                <w14:textOutline w14:w="4358" w14:cap="flat" w14:cmpd="sng">
                  <w14:solidFill>
                    <w14:srgbClr w14:val="000000"/>
                  </w14:solidFill>
                  <w14:prstDash w14:val="solid"/>
                  <w14:miter w14:val="10"/>
                </w14:textOutline>
              </w:rPr>
              <w:t>分</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4507" w:type="dxa"/>
            <w:shd w:val="clear" w:color="auto" w:fill="A6A6A6"/>
            <w:vAlign w:val="top"/>
          </w:tcPr>
          <w:p>
            <w:pPr>
              <w:spacing w:line="454" w:lineRule="auto"/>
              <w:rPr>
                <w:rFonts w:ascii="Arial"/>
                <w:sz w:val="21"/>
              </w:rPr>
            </w:pPr>
          </w:p>
          <w:p>
            <w:pPr>
              <w:pStyle w:val="6"/>
              <w:spacing w:before="78" w:line="222" w:lineRule="auto"/>
              <w:ind w:left="1786"/>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3"/>
              <w:rPr>
                <w:sz w:val="24"/>
                <w:szCs w:val="24"/>
              </w:rPr>
            </w:pPr>
            <w:r>
              <w:rPr>
                <w:spacing w:val="5"/>
                <w:sz w:val="24"/>
                <w:szCs w:val="24"/>
                <w14:textOutline w14:w="4358" w14:cap="flat" w14:cmpd="sng">
                  <w14:solidFill>
                    <w14:srgbClr w14:val="000000"/>
                  </w14:solidFill>
                  <w14:prstDash w14:val="solid"/>
                  <w14:miter w14:val="10"/>
                </w14:textOutline>
              </w:rPr>
              <w:t>得</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5" w:hRule="atLeast"/>
        </w:trPr>
        <w:tc>
          <w:tcPr>
            <w:tcW w:w="679" w:type="dxa"/>
            <w:vMerge w:val="restart"/>
            <w:tcBorders>
              <w:bottom w:val="nil"/>
            </w:tcBorders>
            <w:vAlign w:val="top"/>
          </w:tcPr>
          <w:p>
            <w:pPr>
              <w:rPr>
                <w:rFonts w:ascii="Arial"/>
                <w:sz w:val="21"/>
              </w:rPr>
            </w:pPr>
          </w:p>
        </w:tc>
        <w:tc>
          <w:tcPr>
            <w:tcW w:w="857" w:type="dxa"/>
            <w:vMerge w:val="restart"/>
            <w:tcBorders>
              <w:bottom w:val="nil"/>
            </w:tcBorders>
            <w:vAlign w:val="top"/>
          </w:tcPr>
          <w:p>
            <w:pPr>
              <w:rPr>
                <w:rFonts w:ascii="Arial"/>
                <w:sz w:val="21"/>
              </w:rPr>
            </w:pPr>
          </w:p>
        </w:tc>
        <w:tc>
          <w:tcPr>
            <w:tcW w:w="1109" w:type="dxa"/>
            <w:vAlign w:val="top"/>
          </w:tcPr>
          <w:p>
            <w:pPr>
              <w:pStyle w:val="6"/>
              <w:spacing w:before="51" w:line="233" w:lineRule="auto"/>
              <w:ind w:left="116" w:right="108" w:firstLine="9"/>
              <w:rPr>
                <w:sz w:val="24"/>
                <w:szCs w:val="24"/>
              </w:rPr>
            </w:pPr>
            <w:r>
              <w:rPr>
                <w:spacing w:val="-22"/>
                <w:sz w:val="24"/>
                <w:szCs w:val="24"/>
              </w:rPr>
              <w:t>监 督</w:t>
            </w:r>
            <w:r>
              <w:rPr>
                <w:spacing w:val="-3"/>
                <w:sz w:val="24"/>
                <w:szCs w:val="24"/>
              </w:rPr>
              <w:t xml:space="preserve"> </w:t>
            </w:r>
            <w:r>
              <w:rPr>
                <w:spacing w:val="-22"/>
                <w:sz w:val="24"/>
                <w:szCs w:val="24"/>
              </w:rPr>
              <w:t>的</w:t>
            </w:r>
            <w:r>
              <w:rPr>
                <w:sz w:val="24"/>
                <w:szCs w:val="24"/>
              </w:rPr>
              <w:t xml:space="preserve"> </w:t>
            </w:r>
            <w:r>
              <w:rPr>
                <w:spacing w:val="-5"/>
                <w:sz w:val="24"/>
                <w:szCs w:val="24"/>
              </w:rPr>
              <w:t>有效性</w:t>
            </w:r>
          </w:p>
        </w:tc>
        <w:tc>
          <w:tcPr>
            <w:tcW w:w="680" w:type="dxa"/>
            <w:vAlign w:val="top"/>
          </w:tcPr>
          <w:p>
            <w:pPr>
              <w:rPr>
                <w:rFonts w:ascii="Arial"/>
                <w:sz w:val="21"/>
              </w:rPr>
            </w:pPr>
          </w:p>
        </w:tc>
        <w:tc>
          <w:tcPr>
            <w:tcW w:w="4507" w:type="dxa"/>
            <w:vAlign w:val="top"/>
          </w:tcPr>
          <w:p>
            <w:pPr>
              <w:pStyle w:val="6"/>
              <w:spacing w:before="53" w:line="235" w:lineRule="auto"/>
              <w:ind w:left="122" w:right="103" w:firstLine="8"/>
              <w:jc w:val="both"/>
              <w:rPr>
                <w:sz w:val="24"/>
                <w:szCs w:val="24"/>
              </w:rPr>
            </w:pPr>
            <w:r>
              <w:rPr>
                <w:spacing w:val="-3"/>
                <w:sz w:val="24"/>
                <w:szCs w:val="24"/>
              </w:rPr>
              <w:t>买服务履约管理不力；</w:t>
            </w:r>
            <w:r>
              <w:rPr>
                <w:rFonts w:ascii="宋体" w:hAnsi="宋体" w:eastAsia="宋体" w:cs="宋体"/>
                <w:spacing w:val="-3"/>
                <w:sz w:val="24"/>
                <w:szCs w:val="24"/>
              </w:rPr>
              <w:t>③</w:t>
            </w:r>
            <w:r>
              <w:rPr>
                <w:spacing w:val="-3"/>
                <w:sz w:val="24"/>
                <w:szCs w:val="24"/>
              </w:rPr>
              <w:t>不存在借政府购</w:t>
            </w:r>
            <w:r>
              <w:rPr>
                <w:sz w:val="24"/>
                <w:szCs w:val="24"/>
              </w:rPr>
              <w:t xml:space="preserve"> </w:t>
            </w:r>
            <w:r>
              <w:rPr>
                <w:spacing w:val="-3"/>
                <w:sz w:val="24"/>
                <w:szCs w:val="24"/>
              </w:rPr>
              <w:t>买服务名义变相用工；</w:t>
            </w:r>
            <w:r>
              <w:rPr>
                <w:rFonts w:ascii="宋体" w:hAnsi="宋体" w:eastAsia="宋体" w:cs="宋体"/>
                <w:spacing w:val="-3"/>
                <w:sz w:val="24"/>
                <w:szCs w:val="24"/>
              </w:rPr>
              <w:t>④</w:t>
            </w:r>
            <w:r>
              <w:rPr>
                <w:spacing w:val="-3"/>
                <w:sz w:val="24"/>
                <w:szCs w:val="24"/>
              </w:rPr>
              <w:t>政府购买服务过</w:t>
            </w:r>
            <w:r>
              <w:rPr>
                <w:spacing w:val="8"/>
                <w:sz w:val="24"/>
                <w:szCs w:val="24"/>
              </w:rPr>
              <w:t xml:space="preserve"> </w:t>
            </w:r>
            <w:r>
              <w:rPr>
                <w:spacing w:val="-3"/>
                <w:sz w:val="24"/>
                <w:szCs w:val="24"/>
              </w:rPr>
              <w:t>程中不存在增加政府债务风险情况。每符</w:t>
            </w:r>
            <w:r>
              <w:rPr>
                <w:spacing w:val="8"/>
                <w:sz w:val="24"/>
                <w:szCs w:val="24"/>
              </w:rPr>
              <w:t xml:space="preserve"> </w:t>
            </w:r>
            <w:r>
              <w:rPr>
                <w:spacing w:val="-6"/>
                <w:sz w:val="24"/>
                <w:szCs w:val="24"/>
              </w:rPr>
              <w:t>合一项得</w:t>
            </w:r>
            <w:r>
              <w:rPr>
                <w:spacing w:val="-28"/>
                <w:sz w:val="24"/>
                <w:szCs w:val="24"/>
              </w:rPr>
              <w:t xml:space="preserve"> </w:t>
            </w:r>
            <w:r>
              <w:rPr>
                <w:rFonts w:ascii="Times New Roman" w:hAnsi="Times New Roman" w:eastAsia="Times New Roman" w:cs="Times New Roman"/>
                <w:spacing w:val="-6"/>
                <w:sz w:val="24"/>
                <w:szCs w:val="24"/>
              </w:rPr>
              <w:t>1/4</w:t>
            </w:r>
            <w:r>
              <w:rPr>
                <w:rFonts w:ascii="Times New Roman" w:hAnsi="Times New Roman" w:eastAsia="Times New Roman" w:cs="Times New Roman"/>
                <w:spacing w:val="15"/>
                <w:w w:val="101"/>
                <w:sz w:val="24"/>
                <w:szCs w:val="24"/>
              </w:rPr>
              <w:t xml:space="preserve"> </w:t>
            </w:r>
            <w:r>
              <w:rPr>
                <w:spacing w:val="-6"/>
                <w:sz w:val="24"/>
                <w:szCs w:val="24"/>
              </w:rPr>
              <w:t>权重分。</w:t>
            </w:r>
          </w:p>
        </w:tc>
        <w:tc>
          <w:tcPr>
            <w:tcW w:w="7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bottom w:val="nil"/>
            </w:tcBorders>
            <w:vAlign w:val="top"/>
          </w:tcPr>
          <w:p>
            <w:pPr>
              <w:rPr>
                <w:rFonts w:ascii="Arial"/>
                <w:sz w:val="21"/>
              </w:rPr>
            </w:pPr>
          </w:p>
        </w:tc>
        <w:tc>
          <w:tcPr>
            <w:tcW w:w="1109" w:type="dxa"/>
            <w:vAlign w:val="top"/>
          </w:tcPr>
          <w:p>
            <w:pPr>
              <w:pStyle w:val="6"/>
              <w:spacing w:before="53" w:line="237" w:lineRule="auto"/>
              <w:ind w:left="119" w:right="84" w:hanging="12"/>
              <w:jc w:val="both"/>
              <w:rPr>
                <w:sz w:val="24"/>
                <w:szCs w:val="24"/>
              </w:rPr>
            </w:pPr>
            <w:r>
              <w:rPr>
                <w:rFonts w:ascii="Times New Roman" w:hAnsi="Times New Roman" w:eastAsia="Times New Roman" w:cs="Times New Roman"/>
                <w:spacing w:val="-5"/>
                <w:sz w:val="24"/>
                <w:szCs w:val="24"/>
              </w:rPr>
              <w:t>B207</w:t>
            </w:r>
            <w:r>
              <w:rPr>
                <w:rFonts w:ascii="Times New Roman" w:hAnsi="Times New Roman" w:eastAsia="Times New Roman" w:cs="Times New Roman"/>
                <w:spacing w:val="17"/>
                <w:sz w:val="24"/>
                <w:szCs w:val="24"/>
              </w:rPr>
              <w:t xml:space="preserve">  </w:t>
            </w:r>
            <w:r>
              <w:rPr>
                <w:spacing w:val="-5"/>
                <w:sz w:val="24"/>
                <w:szCs w:val="24"/>
              </w:rPr>
              <w:t>承</w:t>
            </w:r>
            <w:r>
              <w:rPr>
                <w:spacing w:val="1"/>
                <w:sz w:val="24"/>
                <w:szCs w:val="24"/>
              </w:rPr>
              <w:t xml:space="preserve"> </w:t>
            </w:r>
            <w:r>
              <w:rPr>
                <w:spacing w:val="-16"/>
                <w:sz w:val="24"/>
                <w:szCs w:val="24"/>
              </w:rPr>
              <w:t>接能力、</w:t>
            </w:r>
            <w:r>
              <w:rPr>
                <w:spacing w:val="2"/>
                <w:sz w:val="24"/>
                <w:szCs w:val="24"/>
              </w:rPr>
              <w:t xml:space="preserve"> </w:t>
            </w:r>
            <w:r>
              <w:rPr>
                <w:spacing w:val="-17"/>
                <w:sz w:val="24"/>
                <w:szCs w:val="24"/>
              </w:rPr>
              <w:t>资 质 需</w:t>
            </w:r>
            <w:r>
              <w:rPr>
                <w:sz w:val="24"/>
                <w:szCs w:val="24"/>
              </w:rPr>
              <w:t xml:space="preserve"> </w:t>
            </w:r>
            <w:r>
              <w:rPr>
                <w:spacing w:val="-17"/>
                <w:sz w:val="24"/>
                <w:szCs w:val="24"/>
              </w:rPr>
              <w:t>求</w:t>
            </w:r>
            <w:r>
              <w:rPr>
                <w:spacing w:val="-16"/>
                <w:sz w:val="24"/>
                <w:szCs w:val="24"/>
              </w:rPr>
              <w:t xml:space="preserve"> </w:t>
            </w:r>
            <w:r>
              <w:rPr>
                <w:spacing w:val="-17"/>
                <w:sz w:val="24"/>
                <w:szCs w:val="24"/>
              </w:rPr>
              <w:t>相</w:t>
            </w:r>
            <w:r>
              <w:rPr>
                <w:spacing w:val="-19"/>
                <w:sz w:val="24"/>
                <w:szCs w:val="24"/>
              </w:rPr>
              <w:t xml:space="preserve"> </w:t>
            </w:r>
            <w:r>
              <w:rPr>
                <w:spacing w:val="-17"/>
                <w:sz w:val="24"/>
                <w:szCs w:val="24"/>
              </w:rPr>
              <w:t>适</w:t>
            </w:r>
            <w:r>
              <w:rPr>
                <w:sz w:val="24"/>
                <w:szCs w:val="24"/>
              </w:rPr>
              <w:t xml:space="preserve"> </w:t>
            </w:r>
            <w:r>
              <w:rPr>
                <w:spacing w:val="-9"/>
                <w:sz w:val="24"/>
                <w:szCs w:val="24"/>
              </w:rPr>
              <w:t>配性</w:t>
            </w:r>
          </w:p>
        </w:tc>
        <w:tc>
          <w:tcPr>
            <w:tcW w:w="680" w:type="dxa"/>
            <w:vAlign w:val="top"/>
          </w:tcPr>
          <w:p>
            <w:pPr>
              <w:spacing w:line="329" w:lineRule="auto"/>
              <w:rPr>
                <w:rFonts w:ascii="Arial"/>
                <w:sz w:val="21"/>
              </w:rPr>
            </w:pPr>
          </w:p>
          <w:p>
            <w:pPr>
              <w:spacing w:line="330" w:lineRule="auto"/>
              <w:rPr>
                <w:rFonts w:ascii="Arial"/>
                <w:sz w:val="21"/>
              </w:rPr>
            </w:pPr>
          </w:p>
          <w:p>
            <w:pPr>
              <w:spacing w:before="69" w:line="188" w:lineRule="auto"/>
              <w:ind w:left="28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507" w:type="dxa"/>
            <w:vAlign w:val="top"/>
          </w:tcPr>
          <w:p>
            <w:pPr>
              <w:pStyle w:val="6"/>
              <w:spacing w:before="212"/>
              <w:ind w:left="121" w:right="103" w:hanging="8"/>
              <w:jc w:val="both"/>
              <w:rPr>
                <w:sz w:val="24"/>
                <w:szCs w:val="24"/>
              </w:rPr>
            </w:pPr>
            <w:r>
              <w:rPr>
                <w:rFonts w:ascii="宋体" w:hAnsi="宋体" w:eastAsia="宋体" w:cs="宋体"/>
                <w:spacing w:val="12"/>
                <w:sz w:val="24"/>
                <w:szCs w:val="24"/>
              </w:rPr>
              <w:t>①</w:t>
            </w:r>
            <w:r>
              <w:rPr>
                <w:spacing w:val="12"/>
                <w:sz w:val="24"/>
                <w:szCs w:val="24"/>
              </w:rPr>
              <w:t>经办机构具备相关法律法规规定的资</w:t>
            </w:r>
            <w:r>
              <w:rPr>
                <w:sz w:val="24"/>
                <w:szCs w:val="24"/>
              </w:rPr>
              <w:t xml:space="preserve"> </w:t>
            </w:r>
            <w:r>
              <w:rPr>
                <w:spacing w:val="-3"/>
                <w:sz w:val="24"/>
                <w:szCs w:val="24"/>
              </w:rPr>
              <w:t>质要求；</w:t>
            </w:r>
            <w:r>
              <w:rPr>
                <w:rFonts w:ascii="宋体" w:hAnsi="宋体" w:eastAsia="宋体" w:cs="宋体"/>
                <w:spacing w:val="-3"/>
                <w:sz w:val="24"/>
                <w:szCs w:val="24"/>
              </w:rPr>
              <w:t>②</w:t>
            </w:r>
            <w:r>
              <w:rPr>
                <w:spacing w:val="-3"/>
                <w:sz w:val="24"/>
                <w:szCs w:val="24"/>
              </w:rPr>
              <w:t>人员和设施设备等资源配置状</w:t>
            </w:r>
            <w:r>
              <w:rPr>
                <w:spacing w:val="9"/>
                <w:sz w:val="24"/>
                <w:szCs w:val="24"/>
              </w:rPr>
              <w:t xml:space="preserve"> </w:t>
            </w:r>
            <w:r>
              <w:rPr>
                <w:spacing w:val="-3"/>
                <w:sz w:val="24"/>
                <w:szCs w:val="24"/>
              </w:rPr>
              <w:t>况满足提供公共服务需求，每符合一项得</w:t>
            </w:r>
            <w:r>
              <w:rPr>
                <w:spacing w:val="9"/>
                <w:sz w:val="24"/>
                <w:szCs w:val="24"/>
              </w:rPr>
              <w:t xml:space="preserve"> </w:t>
            </w:r>
            <w:r>
              <w:rPr>
                <w:rFonts w:ascii="Times New Roman" w:hAnsi="Times New Roman" w:eastAsia="Times New Roman" w:cs="Times New Roman"/>
                <w:spacing w:val="-5"/>
                <w:sz w:val="24"/>
                <w:szCs w:val="24"/>
              </w:rPr>
              <w:t>1/2</w:t>
            </w:r>
            <w:r>
              <w:rPr>
                <w:rFonts w:ascii="Times New Roman" w:hAnsi="Times New Roman" w:eastAsia="Times New Roman" w:cs="Times New Roman"/>
                <w:spacing w:val="17"/>
                <w:w w:val="101"/>
                <w:sz w:val="24"/>
                <w:szCs w:val="24"/>
              </w:rPr>
              <w:t xml:space="preserve"> </w:t>
            </w:r>
            <w:r>
              <w:rPr>
                <w:spacing w:val="-5"/>
                <w:sz w:val="24"/>
                <w:szCs w:val="24"/>
              </w:rPr>
              <w:t>权重分。</w:t>
            </w:r>
          </w:p>
        </w:tc>
        <w:tc>
          <w:tcPr>
            <w:tcW w:w="700" w:type="dxa"/>
            <w:vAlign w:val="top"/>
          </w:tcPr>
          <w:p>
            <w:pPr>
              <w:spacing w:line="329" w:lineRule="auto"/>
              <w:rPr>
                <w:rFonts w:ascii="Arial"/>
                <w:sz w:val="21"/>
              </w:rPr>
            </w:pPr>
          </w:p>
          <w:p>
            <w:pPr>
              <w:spacing w:line="330" w:lineRule="auto"/>
              <w:rPr>
                <w:rFonts w:ascii="Arial"/>
                <w:sz w:val="21"/>
              </w:rPr>
            </w:pPr>
          </w:p>
          <w:p>
            <w:pPr>
              <w:spacing w:before="69" w:line="188"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4"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212" w:line="237" w:lineRule="auto"/>
              <w:ind w:left="122" w:right="105" w:hanging="15"/>
              <w:jc w:val="both"/>
              <w:rPr>
                <w:sz w:val="24"/>
                <w:szCs w:val="24"/>
              </w:rPr>
            </w:pPr>
            <w:r>
              <w:rPr>
                <w:rFonts w:ascii="Times New Roman" w:hAnsi="Times New Roman" w:eastAsia="Times New Roman" w:cs="Times New Roman"/>
                <w:spacing w:val="-5"/>
                <w:sz w:val="24"/>
                <w:szCs w:val="24"/>
              </w:rPr>
              <w:t>B208</w:t>
            </w:r>
            <w:r>
              <w:rPr>
                <w:rFonts w:ascii="Times New Roman" w:hAnsi="Times New Roman" w:eastAsia="Times New Roman" w:cs="Times New Roman"/>
                <w:spacing w:val="17"/>
                <w:sz w:val="24"/>
                <w:szCs w:val="24"/>
              </w:rPr>
              <w:t xml:space="preserve">  </w:t>
            </w:r>
            <w:r>
              <w:rPr>
                <w:spacing w:val="-5"/>
                <w:sz w:val="24"/>
                <w:szCs w:val="24"/>
              </w:rPr>
              <w:t>项</w:t>
            </w:r>
            <w:r>
              <w:rPr>
                <w:spacing w:val="1"/>
                <w:sz w:val="24"/>
                <w:szCs w:val="24"/>
              </w:rPr>
              <w:t xml:space="preserve"> </w:t>
            </w:r>
            <w:r>
              <w:rPr>
                <w:spacing w:val="-19"/>
                <w:sz w:val="24"/>
                <w:szCs w:val="24"/>
              </w:rPr>
              <w:t>目 质</w:t>
            </w:r>
            <w:r>
              <w:rPr>
                <w:spacing w:val="-12"/>
                <w:sz w:val="24"/>
                <w:szCs w:val="24"/>
              </w:rPr>
              <w:t xml:space="preserve"> </w:t>
            </w:r>
            <w:r>
              <w:rPr>
                <w:spacing w:val="-19"/>
                <w:sz w:val="24"/>
                <w:szCs w:val="24"/>
              </w:rPr>
              <w:t>量</w:t>
            </w:r>
            <w:r>
              <w:rPr>
                <w:sz w:val="24"/>
                <w:szCs w:val="24"/>
              </w:rPr>
              <w:t xml:space="preserve"> </w:t>
            </w:r>
            <w:r>
              <w:rPr>
                <w:spacing w:val="-7"/>
                <w:sz w:val="24"/>
                <w:szCs w:val="24"/>
              </w:rPr>
              <w:t>可控性</w:t>
            </w:r>
          </w:p>
        </w:tc>
        <w:tc>
          <w:tcPr>
            <w:tcW w:w="680" w:type="dxa"/>
            <w:vAlign w:val="top"/>
          </w:tcPr>
          <w:p>
            <w:pPr>
              <w:spacing w:line="250" w:lineRule="auto"/>
              <w:rPr>
                <w:rFonts w:ascii="Arial"/>
                <w:sz w:val="21"/>
              </w:rPr>
            </w:pPr>
          </w:p>
          <w:p>
            <w:pPr>
              <w:spacing w:line="251"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52" w:line="235" w:lineRule="auto"/>
              <w:ind w:left="125" w:right="103" w:hanging="12"/>
              <w:jc w:val="both"/>
              <w:rPr>
                <w:sz w:val="24"/>
                <w:szCs w:val="24"/>
              </w:rPr>
            </w:pPr>
            <w:r>
              <w:rPr>
                <w:rFonts w:ascii="宋体" w:hAnsi="宋体" w:eastAsia="宋体" w:cs="宋体"/>
                <w:spacing w:val="-2"/>
                <w:sz w:val="24"/>
                <w:szCs w:val="24"/>
              </w:rPr>
              <w:t>①</w:t>
            </w:r>
            <w:r>
              <w:rPr>
                <w:spacing w:val="-2"/>
                <w:sz w:val="24"/>
                <w:szCs w:val="24"/>
              </w:rPr>
              <w:t>购买主体建立项目验收结算机制；</w:t>
            </w:r>
            <w:r>
              <w:rPr>
                <w:rFonts w:ascii="宋体" w:hAnsi="宋体" w:eastAsia="宋体" w:cs="宋体"/>
                <w:spacing w:val="-2"/>
                <w:sz w:val="24"/>
                <w:szCs w:val="24"/>
              </w:rPr>
              <w:t>②</w:t>
            </w:r>
            <w:r>
              <w:rPr>
                <w:spacing w:val="-2"/>
                <w:sz w:val="24"/>
                <w:szCs w:val="24"/>
              </w:rPr>
              <w:t>经</w:t>
            </w:r>
            <w:r>
              <w:rPr>
                <w:sz w:val="24"/>
                <w:szCs w:val="24"/>
              </w:rPr>
              <w:t xml:space="preserve"> </w:t>
            </w:r>
            <w:r>
              <w:rPr>
                <w:spacing w:val="11"/>
                <w:sz w:val="24"/>
                <w:szCs w:val="24"/>
              </w:rPr>
              <w:t>办机构为达到项目质量要求而采取了必</w:t>
            </w:r>
            <w:r>
              <w:rPr>
                <w:spacing w:val="4"/>
                <w:sz w:val="24"/>
                <w:szCs w:val="24"/>
              </w:rPr>
              <w:t xml:space="preserve"> </w:t>
            </w:r>
            <w:r>
              <w:rPr>
                <w:spacing w:val="-3"/>
                <w:sz w:val="24"/>
                <w:szCs w:val="24"/>
              </w:rPr>
              <w:t>要的措施，且不存在项目转包行为，每符</w:t>
            </w:r>
            <w:r>
              <w:rPr>
                <w:spacing w:val="5"/>
                <w:sz w:val="24"/>
                <w:szCs w:val="24"/>
              </w:rPr>
              <w:t xml:space="preserve"> </w:t>
            </w:r>
            <w:r>
              <w:rPr>
                <w:spacing w:val="-6"/>
                <w:sz w:val="24"/>
                <w:szCs w:val="24"/>
              </w:rPr>
              <w:t>合一项得</w:t>
            </w:r>
            <w:r>
              <w:rPr>
                <w:spacing w:val="-31"/>
                <w:sz w:val="24"/>
                <w:szCs w:val="24"/>
              </w:rPr>
              <w:t xml:space="preserve"> </w:t>
            </w:r>
            <w:r>
              <w:rPr>
                <w:rFonts w:ascii="Times New Roman" w:hAnsi="Times New Roman" w:eastAsia="Times New Roman" w:cs="Times New Roman"/>
                <w:spacing w:val="-6"/>
                <w:sz w:val="24"/>
                <w:szCs w:val="24"/>
              </w:rPr>
              <w:t>1/2</w:t>
            </w:r>
            <w:r>
              <w:rPr>
                <w:rFonts w:ascii="Times New Roman" w:hAnsi="Times New Roman" w:eastAsia="Times New Roman" w:cs="Times New Roman"/>
                <w:spacing w:val="15"/>
                <w:w w:val="101"/>
                <w:sz w:val="24"/>
                <w:szCs w:val="24"/>
              </w:rPr>
              <w:t xml:space="preserve"> </w:t>
            </w:r>
            <w:r>
              <w:rPr>
                <w:spacing w:val="-6"/>
                <w:sz w:val="24"/>
                <w:szCs w:val="24"/>
              </w:rPr>
              <w:t>权重分。</w:t>
            </w:r>
          </w:p>
        </w:tc>
        <w:tc>
          <w:tcPr>
            <w:tcW w:w="700" w:type="dxa"/>
            <w:vAlign w:val="top"/>
          </w:tcPr>
          <w:p>
            <w:pPr>
              <w:spacing w:line="250" w:lineRule="auto"/>
              <w:rPr>
                <w:rFonts w:ascii="Arial"/>
                <w:sz w:val="21"/>
              </w:rPr>
            </w:pPr>
          </w:p>
          <w:p>
            <w:pPr>
              <w:spacing w:line="251" w:lineRule="auto"/>
              <w:rPr>
                <w:rFonts w:ascii="Arial"/>
                <w:sz w:val="21"/>
              </w:rPr>
            </w:pPr>
          </w:p>
          <w:p>
            <w:pPr>
              <w:spacing w:before="69" w:line="188" w:lineRule="auto"/>
              <w:ind w:left="315"/>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trPr>
        <w:tc>
          <w:tcPr>
            <w:tcW w:w="679"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tabs>
                <w:tab w:val="left" w:pos="317"/>
              </w:tabs>
              <w:spacing w:before="69" w:line="247" w:lineRule="auto"/>
              <w:ind w:left="126" w:right="106" w:firstLine="138"/>
              <w:jc w:val="right"/>
              <w:rPr>
                <w:sz w:val="24"/>
                <w:szCs w:val="24"/>
              </w:rPr>
            </w:pPr>
            <w:r>
              <w:rPr>
                <w:rFonts w:ascii="Times New Roman" w:hAnsi="Times New Roman" w:eastAsia="Times New Roman" w:cs="Times New Roman"/>
                <w:spacing w:val="-9"/>
                <w:sz w:val="24"/>
                <w:szCs w:val="24"/>
              </w:rPr>
              <w:t>C</w:t>
            </w:r>
            <w:r>
              <w:rPr>
                <w:rFonts w:ascii="Times New Roman" w:hAnsi="Times New Roman" w:eastAsia="Times New Roman" w:cs="Times New Roman"/>
                <w:sz w:val="24"/>
                <w:szCs w:val="24"/>
              </w:rPr>
              <w:t xml:space="preserve">   </w:t>
            </w:r>
            <w:r>
              <w:rPr>
                <w:spacing w:val="36"/>
                <w:w w:val="122"/>
                <w:sz w:val="24"/>
                <w:szCs w:val="24"/>
              </w:rPr>
              <w:t>产</w:t>
            </w:r>
            <w:r>
              <w:rPr>
                <w:sz w:val="24"/>
                <w:szCs w:val="24"/>
              </w:rPr>
              <w:t xml:space="preserve">  </w:t>
            </w:r>
            <w:r>
              <w:rPr>
                <w:spacing w:val="70"/>
                <w:w w:val="108"/>
                <w:sz w:val="24"/>
                <w:szCs w:val="24"/>
              </w:rPr>
              <w:t>出</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2</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pacing w:val="-11"/>
                <w:sz w:val="24"/>
                <w:szCs w:val="24"/>
              </w:rPr>
              <w:t>5</w:t>
            </w:r>
            <w:r>
              <w:rPr>
                <w:rFonts w:ascii="Times New Roman" w:hAnsi="Times New Roman" w:eastAsia="Times New Roman" w:cs="Times New Roman"/>
                <w:sz w:val="24"/>
                <w:szCs w:val="24"/>
              </w:rPr>
              <w:t xml:space="preserve">   </w:t>
            </w:r>
            <w:r>
              <w:rPr>
                <w:spacing w:val="-20"/>
                <w:sz w:val="24"/>
                <w:szCs w:val="24"/>
              </w:rPr>
              <w:t>分）</w:t>
            </w:r>
          </w:p>
        </w:tc>
        <w:tc>
          <w:tcPr>
            <w:tcW w:w="857" w:type="dxa"/>
            <w:vAlign w:val="top"/>
          </w:tcPr>
          <w:p>
            <w:pPr>
              <w:pStyle w:val="6"/>
              <w:spacing w:before="51" w:line="224" w:lineRule="auto"/>
              <w:ind w:left="143"/>
              <w:rPr>
                <w:sz w:val="24"/>
                <w:szCs w:val="24"/>
              </w:rPr>
            </w:pPr>
            <w:r>
              <w:rPr>
                <w:rFonts w:ascii="Times New Roman" w:hAnsi="Times New Roman" w:eastAsia="Times New Roman" w:cs="Times New Roman"/>
                <w:spacing w:val="-3"/>
                <w:sz w:val="24"/>
                <w:szCs w:val="24"/>
              </w:rPr>
              <w:t>C1</w:t>
            </w:r>
            <w:r>
              <w:rPr>
                <w:rFonts w:ascii="Times New Roman" w:hAnsi="Times New Roman" w:eastAsia="Times New Roman" w:cs="Times New Roman"/>
                <w:spacing w:val="15"/>
                <w:sz w:val="24"/>
                <w:szCs w:val="24"/>
              </w:rPr>
              <w:t xml:space="preserve"> </w:t>
            </w:r>
            <w:r>
              <w:rPr>
                <w:spacing w:val="-3"/>
                <w:sz w:val="24"/>
                <w:szCs w:val="24"/>
              </w:rPr>
              <w:t>产</w:t>
            </w:r>
          </w:p>
          <w:p>
            <w:pPr>
              <w:pStyle w:val="6"/>
              <w:spacing w:before="30" w:line="223" w:lineRule="auto"/>
              <w:ind w:left="222"/>
              <w:rPr>
                <w:sz w:val="24"/>
                <w:szCs w:val="24"/>
              </w:rPr>
            </w:pPr>
            <w:r>
              <w:rPr>
                <w:spacing w:val="-21"/>
                <w:sz w:val="24"/>
                <w:szCs w:val="24"/>
              </w:rPr>
              <w:t>出数</w:t>
            </w:r>
          </w:p>
          <w:p>
            <w:pPr>
              <w:pStyle w:val="6"/>
              <w:spacing w:before="29" w:line="202" w:lineRule="auto"/>
              <w:ind w:left="322"/>
              <w:rPr>
                <w:sz w:val="24"/>
                <w:szCs w:val="24"/>
              </w:rPr>
            </w:pPr>
            <w:r>
              <w:rPr>
                <w:sz w:val="24"/>
                <w:szCs w:val="24"/>
              </w:rPr>
              <w:t>量</w:t>
            </w:r>
          </w:p>
        </w:tc>
        <w:tc>
          <w:tcPr>
            <w:tcW w:w="1109" w:type="dxa"/>
            <w:vAlign w:val="top"/>
          </w:tcPr>
          <w:p>
            <w:pPr>
              <w:pStyle w:val="6"/>
              <w:spacing w:before="50" w:line="232" w:lineRule="auto"/>
              <w:ind w:left="125" w:right="105" w:hanging="14"/>
              <w:jc w:val="both"/>
              <w:rPr>
                <w:sz w:val="24"/>
                <w:szCs w:val="24"/>
              </w:rPr>
            </w:pPr>
            <w:r>
              <w:rPr>
                <w:rFonts w:ascii="Times New Roman" w:hAnsi="Times New Roman" w:eastAsia="Times New Roman" w:cs="Times New Roman"/>
                <w:spacing w:val="-6"/>
                <w:sz w:val="24"/>
                <w:szCs w:val="24"/>
              </w:rPr>
              <w:t>C101</w:t>
            </w:r>
            <w:r>
              <w:rPr>
                <w:rFonts w:ascii="Times New Roman" w:hAnsi="Times New Roman" w:eastAsia="Times New Roman" w:cs="Times New Roman"/>
                <w:spacing w:val="17"/>
                <w:w w:val="101"/>
                <w:sz w:val="24"/>
                <w:szCs w:val="24"/>
              </w:rPr>
              <w:t xml:space="preserve">  </w:t>
            </w:r>
            <w:r>
              <w:rPr>
                <w:spacing w:val="-6"/>
                <w:sz w:val="24"/>
                <w:szCs w:val="24"/>
              </w:rPr>
              <w:t>实</w:t>
            </w:r>
            <w:r>
              <w:rPr>
                <w:sz w:val="24"/>
                <w:szCs w:val="24"/>
              </w:rPr>
              <w:t xml:space="preserve"> </w:t>
            </w:r>
            <w:r>
              <w:rPr>
                <w:spacing w:val="-20"/>
                <w:sz w:val="24"/>
                <w:szCs w:val="24"/>
              </w:rPr>
              <w:t>际 完</w:t>
            </w:r>
            <w:r>
              <w:rPr>
                <w:spacing w:val="-12"/>
                <w:sz w:val="24"/>
                <w:szCs w:val="24"/>
              </w:rPr>
              <w:t xml:space="preserve"> </w:t>
            </w:r>
            <w:r>
              <w:rPr>
                <w:spacing w:val="-20"/>
                <w:sz w:val="24"/>
                <w:szCs w:val="24"/>
              </w:rPr>
              <w:t>成</w:t>
            </w:r>
            <w:r>
              <w:rPr>
                <w:sz w:val="24"/>
                <w:szCs w:val="24"/>
              </w:rPr>
              <w:t xml:space="preserve"> 率</w:t>
            </w:r>
          </w:p>
        </w:tc>
        <w:tc>
          <w:tcPr>
            <w:tcW w:w="680" w:type="dxa"/>
            <w:vAlign w:val="top"/>
          </w:tcPr>
          <w:p>
            <w:pPr>
              <w:spacing w:line="343"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4507" w:type="dxa"/>
            <w:vAlign w:val="top"/>
          </w:tcPr>
          <w:p>
            <w:pPr>
              <w:pStyle w:val="6"/>
              <w:spacing w:before="7" w:line="252" w:lineRule="auto"/>
              <w:ind w:left="119" w:right="103" w:firstLine="5"/>
              <w:rPr>
                <w:sz w:val="24"/>
                <w:szCs w:val="24"/>
              </w:rPr>
            </w:pPr>
            <w:r>
              <w:rPr>
                <w:spacing w:val="-1"/>
                <w:sz w:val="24"/>
                <w:szCs w:val="24"/>
              </w:rPr>
              <w:t>实际完成率</w:t>
            </w:r>
            <w:r>
              <w:rPr>
                <w:rFonts w:ascii="Times New Roman" w:hAnsi="Times New Roman" w:eastAsia="Times New Roman" w:cs="Times New Roman"/>
                <w:spacing w:val="-1"/>
                <w:sz w:val="24"/>
                <w:szCs w:val="24"/>
              </w:rPr>
              <w:t>=</w:t>
            </w:r>
            <w:r>
              <w:rPr>
                <w:spacing w:val="-1"/>
                <w:sz w:val="24"/>
                <w:szCs w:val="24"/>
              </w:rPr>
              <w:t>（实际产出数</w:t>
            </w:r>
            <w:r>
              <w:rPr>
                <w:rFonts w:ascii="Times New Roman" w:hAnsi="Times New Roman" w:eastAsia="Times New Roman" w:cs="Times New Roman"/>
                <w:spacing w:val="-1"/>
                <w:sz w:val="24"/>
                <w:szCs w:val="24"/>
              </w:rPr>
              <w:t>/</w:t>
            </w:r>
            <w:r>
              <w:rPr>
                <w:spacing w:val="-1"/>
                <w:sz w:val="24"/>
                <w:szCs w:val="24"/>
              </w:rPr>
              <w:t>合同约定产出</w:t>
            </w:r>
            <w:r>
              <w:rPr>
                <w:spacing w:val="8"/>
                <w:sz w:val="24"/>
                <w:szCs w:val="24"/>
              </w:rPr>
              <w:t xml:space="preserve"> </w:t>
            </w:r>
            <w:r>
              <w:rPr>
                <w:spacing w:val="-6"/>
                <w:sz w:val="24"/>
                <w:szCs w:val="24"/>
              </w:rPr>
              <w:t>数）</w:t>
            </w:r>
            <w:r>
              <w:rPr>
                <w:rFonts w:ascii="Times New Roman" w:hAnsi="Times New Roman" w:eastAsia="Times New Roman" w:cs="Times New Roman"/>
                <w:spacing w:val="-6"/>
                <w:sz w:val="24"/>
                <w:szCs w:val="24"/>
              </w:rPr>
              <w: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6"/>
                <w:sz w:val="24"/>
                <w:szCs w:val="24"/>
              </w:rPr>
              <w:t>100%</w:t>
            </w:r>
            <w:r>
              <w:rPr>
                <w:spacing w:val="-6"/>
                <w:sz w:val="24"/>
                <w:szCs w:val="24"/>
              </w:rPr>
              <w:t>。</w:t>
            </w:r>
          </w:p>
          <w:p>
            <w:pPr>
              <w:pStyle w:val="6"/>
              <w:spacing w:before="29" w:line="202" w:lineRule="auto"/>
              <w:ind w:left="125"/>
              <w:rPr>
                <w:sz w:val="24"/>
                <w:szCs w:val="24"/>
              </w:rPr>
            </w:pPr>
            <w:r>
              <w:rPr>
                <w:spacing w:val="-3"/>
                <w:sz w:val="24"/>
                <w:szCs w:val="24"/>
              </w:rPr>
              <w:t>实际完成率</w:t>
            </w:r>
            <w:r>
              <w:rPr>
                <w:rFonts w:ascii="Times New Roman" w:hAnsi="Times New Roman" w:eastAsia="Times New Roman" w:cs="Times New Roman"/>
                <w:spacing w:val="-3"/>
                <w:sz w:val="24"/>
                <w:szCs w:val="24"/>
              </w:rPr>
              <w:t>*</w:t>
            </w:r>
            <w:r>
              <w:rPr>
                <w:spacing w:val="-3"/>
                <w:sz w:val="24"/>
                <w:szCs w:val="24"/>
              </w:rPr>
              <w:t>权重分</w:t>
            </w:r>
          </w:p>
        </w:tc>
        <w:tc>
          <w:tcPr>
            <w:tcW w:w="700" w:type="dxa"/>
            <w:vAlign w:val="top"/>
          </w:tcPr>
          <w:p>
            <w:pPr>
              <w:spacing w:line="343" w:lineRule="auto"/>
              <w:rPr>
                <w:rFonts w:ascii="Arial"/>
                <w:sz w:val="21"/>
              </w:rPr>
            </w:pPr>
          </w:p>
          <w:p>
            <w:pPr>
              <w:spacing w:before="69" w:line="188" w:lineRule="auto"/>
              <w:ind w:left="117"/>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679" w:type="dxa"/>
            <w:vMerge w:val="continue"/>
            <w:tcBorders>
              <w:top w:val="nil"/>
              <w:bottom w:val="nil"/>
            </w:tcBorders>
            <w:vAlign w:val="top"/>
          </w:tcPr>
          <w:p>
            <w:pPr>
              <w:rPr>
                <w:rFonts w:ascii="Arial"/>
                <w:sz w:val="21"/>
              </w:rPr>
            </w:pPr>
          </w:p>
        </w:tc>
        <w:tc>
          <w:tcPr>
            <w:tcW w:w="857" w:type="dxa"/>
            <w:vAlign w:val="top"/>
          </w:tcPr>
          <w:p>
            <w:pPr>
              <w:pStyle w:val="6"/>
              <w:spacing w:before="259" w:line="224" w:lineRule="auto"/>
              <w:ind w:left="143"/>
              <w:rPr>
                <w:sz w:val="24"/>
                <w:szCs w:val="24"/>
              </w:rPr>
            </w:pPr>
            <w:r>
              <w:rPr>
                <w:rFonts w:ascii="Times New Roman" w:hAnsi="Times New Roman" w:eastAsia="Times New Roman" w:cs="Times New Roman"/>
                <w:spacing w:val="-3"/>
                <w:sz w:val="24"/>
                <w:szCs w:val="24"/>
              </w:rPr>
              <w:t>C2</w:t>
            </w:r>
            <w:r>
              <w:rPr>
                <w:rFonts w:ascii="Times New Roman" w:hAnsi="Times New Roman" w:eastAsia="Times New Roman" w:cs="Times New Roman"/>
                <w:spacing w:val="15"/>
                <w:sz w:val="24"/>
                <w:szCs w:val="24"/>
              </w:rPr>
              <w:t xml:space="preserve"> </w:t>
            </w:r>
            <w:r>
              <w:rPr>
                <w:spacing w:val="-3"/>
                <w:sz w:val="24"/>
                <w:szCs w:val="24"/>
              </w:rPr>
              <w:t>产</w:t>
            </w:r>
          </w:p>
          <w:p>
            <w:pPr>
              <w:pStyle w:val="6"/>
              <w:spacing w:before="30" w:line="225" w:lineRule="auto"/>
              <w:ind w:left="222"/>
              <w:rPr>
                <w:sz w:val="24"/>
                <w:szCs w:val="24"/>
              </w:rPr>
            </w:pPr>
            <w:r>
              <w:rPr>
                <w:spacing w:val="-21"/>
                <w:sz w:val="24"/>
                <w:szCs w:val="24"/>
              </w:rPr>
              <w:t>出质</w:t>
            </w:r>
          </w:p>
          <w:p>
            <w:pPr>
              <w:pStyle w:val="6"/>
              <w:spacing w:before="25" w:line="227" w:lineRule="auto"/>
              <w:ind w:left="322"/>
              <w:rPr>
                <w:sz w:val="24"/>
                <w:szCs w:val="24"/>
              </w:rPr>
            </w:pPr>
            <w:r>
              <w:rPr>
                <w:sz w:val="24"/>
                <w:szCs w:val="24"/>
              </w:rPr>
              <w:t>量</w:t>
            </w:r>
          </w:p>
        </w:tc>
        <w:tc>
          <w:tcPr>
            <w:tcW w:w="1109" w:type="dxa"/>
            <w:vAlign w:val="top"/>
          </w:tcPr>
          <w:p>
            <w:pPr>
              <w:pStyle w:val="6"/>
              <w:spacing w:before="261" w:line="238" w:lineRule="auto"/>
              <w:ind w:left="121" w:right="105" w:hanging="10"/>
              <w:jc w:val="both"/>
              <w:rPr>
                <w:sz w:val="24"/>
                <w:szCs w:val="24"/>
              </w:rPr>
            </w:pPr>
            <w:r>
              <w:rPr>
                <w:rFonts w:ascii="Times New Roman" w:hAnsi="Times New Roman" w:eastAsia="Times New Roman" w:cs="Times New Roman"/>
                <w:spacing w:val="-5"/>
                <w:sz w:val="24"/>
                <w:szCs w:val="24"/>
              </w:rPr>
              <w:t>C201</w:t>
            </w:r>
            <w:r>
              <w:rPr>
                <w:rFonts w:ascii="Times New Roman" w:hAnsi="Times New Roman" w:eastAsia="Times New Roman" w:cs="Times New Roman"/>
                <w:spacing w:val="15"/>
                <w:sz w:val="24"/>
                <w:szCs w:val="24"/>
              </w:rPr>
              <w:t xml:space="preserve">  </w:t>
            </w:r>
            <w:r>
              <w:rPr>
                <w:spacing w:val="-5"/>
                <w:sz w:val="24"/>
                <w:szCs w:val="24"/>
              </w:rPr>
              <w:t>服</w:t>
            </w:r>
            <w:r>
              <w:rPr>
                <w:sz w:val="24"/>
                <w:szCs w:val="24"/>
              </w:rPr>
              <w:t xml:space="preserve"> </w:t>
            </w:r>
            <w:r>
              <w:rPr>
                <w:spacing w:val="-19"/>
                <w:sz w:val="24"/>
                <w:szCs w:val="24"/>
              </w:rPr>
              <w:t>务 质</w:t>
            </w:r>
            <w:r>
              <w:rPr>
                <w:spacing w:val="-11"/>
                <w:sz w:val="24"/>
                <w:szCs w:val="24"/>
              </w:rPr>
              <w:t xml:space="preserve"> </w:t>
            </w:r>
            <w:r>
              <w:rPr>
                <w:spacing w:val="-19"/>
                <w:sz w:val="24"/>
                <w:szCs w:val="24"/>
              </w:rPr>
              <w:t>量</w:t>
            </w:r>
            <w:r>
              <w:rPr>
                <w:sz w:val="24"/>
                <w:szCs w:val="24"/>
              </w:rPr>
              <w:t xml:space="preserve"> </w:t>
            </w:r>
            <w:r>
              <w:rPr>
                <w:spacing w:val="-7"/>
                <w:sz w:val="24"/>
                <w:szCs w:val="24"/>
              </w:rPr>
              <w:t>达标率</w:t>
            </w:r>
          </w:p>
        </w:tc>
        <w:tc>
          <w:tcPr>
            <w:tcW w:w="680" w:type="dxa"/>
            <w:vAlign w:val="top"/>
          </w:tcPr>
          <w:p>
            <w:pPr>
              <w:spacing w:line="275" w:lineRule="auto"/>
              <w:rPr>
                <w:rFonts w:ascii="Arial"/>
                <w:sz w:val="21"/>
              </w:rPr>
            </w:pPr>
          </w:p>
          <w:p>
            <w:pPr>
              <w:spacing w:line="275"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4507" w:type="dxa"/>
            <w:vAlign w:val="top"/>
          </w:tcPr>
          <w:p>
            <w:pPr>
              <w:pStyle w:val="6"/>
              <w:spacing w:before="55" w:line="249" w:lineRule="auto"/>
              <w:ind w:left="124" w:right="42" w:firstLine="1"/>
              <w:jc w:val="both"/>
              <w:rPr>
                <w:sz w:val="24"/>
                <w:szCs w:val="24"/>
              </w:rPr>
            </w:pPr>
            <w:r>
              <w:rPr>
                <w:spacing w:val="-1"/>
                <w:sz w:val="24"/>
                <w:szCs w:val="24"/>
              </w:rPr>
              <w:t>质量达标率</w:t>
            </w:r>
            <w:r>
              <w:rPr>
                <w:rFonts w:ascii="Times New Roman" w:hAnsi="Times New Roman" w:eastAsia="Times New Roman" w:cs="Times New Roman"/>
                <w:spacing w:val="-1"/>
                <w:sz w:val="24"/>
                <w:szCs w:val="24"/>
              </w:rPr>
              <w:t>=</w:t>
            </w:r>
            <w:r>
              <w:rPr>
                <w:spacing w:val="-1"/>
                <w:sz w:val="24"/>
                <w:szCs w:val="24"/>
              </w:rPr>
              <w:t>（质量达标产出数量</w:t>
            </w:r>
            <w:r>
              <w:rPr>
                <w:rFonts w:ascii="Times New Roman" w:hAnsi="Times New Roman" w:eastAsia="Times New Roman" w:cs="Times New Roman"/>
                <w:spacing w:val="-1"/>
                <w:sz w:val="24"/>
                <w:szCs w:val="24"/>
              </w:rPr>
              <w:t>/</w:t>
            </w:r>
            <w:r>
              <w:rPr>
                <w:spacing w:val="-1"/>
                <w:sz w:val="24"/>
                <w:szCs w:val="24"/>
              </w:rPr>
              <w:t>计划完</w:t>
            </w:r>
            <w:r>
              <w:rPr>
                <w:spacing w:val="7"/>
                <w:sz w:val="24"/>
                <w:szCs w:val="24"/>
              </w:rPr>
              <w:t xml:space="preserve"> </w:t>
            </w:r>
            <w:r>
              <w:rPr>
                <w:spacing w:val="-13"/>
                <w:sz w:val="24"/>
                <w:szCs w:val="24"/>
              </w:rPr>
              <w:t>成产出数量）</w:t>
            </w:r>
            <w:r>
              <w:rPr>
                <w:rFonts w:ascii="Times New Roman" w:hAnsi="Times New Roman" w:eastAsia="Times New Roman" w:cs="Times New Roman"/>
                <w:spacing w:val="-13"/>
                <w:sz w:val="24"/>
                <w:szCs w:val="24"/>
              </w:rPr>
              <w:t>×</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13"/>
                <w:sz w:val="24"/>
                <w:szCs w:val="24"/>
              </w:rPr>
              <w:t>100%</w:t>
            </w:r>
            <w:r>
              <w:rPr>
                <w:rFonts w:ascii="Times New Roman" w:hAnsi="Times New Roman" w:eastAsia="Times New Roman" w:cs="Times New Roman"/>
                <w:spacing w:val="-24"/>
                <w:sz w:val="24"/>
                <w:szCs w:val="24"/>
              </w:rPr>
              <w:t xml:space="preserve"> </w:t>
            </w:r>
            <w:r>
              <w:rPr>
                <w:spacing w:val="-13"/>
                <w:sz w:val="24"/>
                <w:szCs w:val="24"/>
              </w:rPr>
              <w:t>。（质量达标产出数：</w:t>
            </w:r>
            <w:r>
              <w:rPr>
                <w:sz w:val="24"/>
                <w:szCs w:val="24"/>
              </w:rPr>
              <w:t xml:space="preserve"> </w:t>
            </w:r>
            <w:r>
              <w:rPr>
                <w:spacing w:val="11"/>
                <w:sz w:val="24"/>
                <w:szCs w:val="24"/>
              </w:rPr>
              <w:t>一定时期内实际达到既定质量标准的产</w:t>
            </w:r>
            <w:r>
              <w:rPr>
                <w:spacing w:val="5"/>
                <w:sz w:val="24"/>
                <w:szCs w:val="24"/>
              </w:rPr>
              <w:t xml:space="preserve"> </w:t>
            </w:r>
            <w:r>
              <w:rPr>
                <w:spacing w:val="-2"/>
                <w:sz w:val="24"/>
                <w:szCs w:val="24"/>
              </w:rPr>
              <w:t>品或服务数量质量达标率</w:t>
            </w:r>
            <w:r>
              <w:rPr>
                <w:rFonts w:ascii="Times New Roman" w:hAnsi="Times New Roman" w:eastAsia="Times New Roman" w:cs="Times New Roman"/>
                <w:spacing w:val="-2"/>
                <w:sz w:val="24"/>
                <w:szCs w:val="24"/>
              </w:rPr>
              <w:t>*</w:t>
            </w:r>
            <w:r>
              <w:rPr>
                <w:spacing w:val="-2"/>
                <w:sz w:val="24"/>
                <w:szCs w:val="24"/>
              </w:rPr>
              <w:t>权重分</w:t>
            </w:r>
          </w:p>
        </w:tc>
        <w:tc>
          <w:tcPr>
            <w:tcW w:w="700" w:type="dxa"/>
            <w:vAlign w:val="top"/>
          </w:tcPr>
          <w:p>
            <w:pPr>
              <w:spacing w:line="275" w:lineRule="auto"/>
              <w:rPr>
                <w:rFonts w:ascii="Arial"/>
                <w:sz w:val="21"/>
              </w:rPr>
            </w:pPr>
          </w:p>
          <w:p>
            <w:pPr>
              <w:spacing w:line="275" w:lineRule="auto"/>
              <w:rPr>
                <w:rFonts w:ascii="Arial"/>
                <w:sz w:val="21"/>
              </w:rPr>
            </w:pPr>
          </w:p>
          <w:p>
            <w:pPr>
              <w:spacing w:before="69" w:line="188" w:lineRule="auto"/>
              <w:ind w:left="116"/>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9" w:hRule="atLeast"/>
        </w:trPr>
        <w:tc>
          <w:tcPr>
            <w:tcW w:w="679" w:type="dxa"/>
            <w:vMerge w:val="continue"/>
            <w:tcBorders>
              <w:top w:val="nil"/>
              <w:bottom w:val="nil"/>
            </w:tcBorders>
            <w:vAlign w:val="top"/>
          </w:tcPr>
          <w:p>
            <w:pPr>
              <w:rPr>
                <w:rFonts w:ascii="Arial"/>
                <w:sz w:val="21"/>
              </w:rPr>
            </w:pPr>
          </w:p>
        </w:tc>
        <w:tc>
          <w:tcPr>
            <w:tcW w:w="857" w:type="dxa"/>
            <w:vAlign w:val="top"/>
          </w:tcPr>
          <w:p>
            <w:pPr>
              <w:pStyle w:val="6"/>
              <w:spacing w:before="189" w:line="224" w:lineRule="auto"/>
              <w:ind w:left="143"/>
              <w:rPr>
                <w:sz w:val="24"/>
                <w:szCs w:val="24"/>
              </w:rPr>
            </w:pPr>
            <w:r>
              <w:rPr>
                <w:rFonts w:ascii="Times New Roman" w:hAnsi="Times New Roman" w:eastAsia="Times New Roman" w:cs="Times New Roman"/>
                <w:spacing w:val="-3"/>
                <w:sz w:val="24"/>
                <w:szCs w:val="24"/>
              </w:rPr>
              <w:t>C3</w:t>
            </w:r>
            <w:r>
              <w:rPr>
                <w:rFonts w:ascii="Times New Roman" w:hAnsi="Times New Roman" w:eastAsia="Times New Roman" w:cs="Times New Roman"/>
                <w:spacing w:val="15"/>
                <w:sz w:val="24"/>
                <w:szCs w:val="24"/>
              </w:rPr>
              <w:t xml:space="preserve"> </w:t>
            </w:r>
            <w:r>
              <w:rPr>
                <w:spacing w:val="-3"/>
                <w:sz w:val="24"/>
                <w:szCs w:val="24"/>
              </w:rPr>
              <w:t>产</w:t>
            </w:r>
          </w:p>
          <w:p>
            <w:pPr>
              <w:pStyle w:val="6"/>
              <w:spacing w:before="30" w:line="223" w:lineRule="auto"/>
              <w:ind w:left="222"/>
              <w:rPr>
                <w:sz w:val="24"/>
                <w:szCs w:val="24"/>
              </w:rPr>
            </w:pPr>
            <w:r>
              <w:rPr>
                <w:spacing w:val="-21"/>
                <w:sz w:val="24"/>
                <w:szCs w:val="24"/>
              </w:rPr>
              <w:t>出时</w:t>
            </w:r>
          </w:p>
          <w:p>
            <w:pPr>
              <w:pStyle w:val="6"/>
              <w:spacing w:before="29" w:line="223" w:lineRule="auto"/>
              <w:ind w:left="322"/>
              <w:rPr>
                <w:sz w:val="24"/>
                <w:szCs w:val="24"/>
              </w:rPr>
            </w:pPr>
            <w:r>
              <w:rPr>
                <w:sz w:val="24"/>
                <w:szCs w:val="24"/>
              </w:rPr>
              <w:t>效</w:t>
            </w:r>
          </w:p>
        </w:tc>
        <w:tc>
          <w:tcPr>
            <w:tcW w:w="1109" w:type="dxa"/>
            <w:vAlign w:val="top"/>
          </w:tcPr>
          <w:p>
            <w:pPr>
              <w:pStyle w:val="6"/>
              <w:spacing w:before="188" w:line="239" w:lineRule="auto"/>
              <w:ind w:left="122" w:right="105" w:hanging="11"/>
              <w:jc w:val="both"/>
              <w:rPr>
                <w:sz w:val="24"/>
                <w:szCs w:val="24"/>
              </w:rPr>
            </w:pPr>
            <w:r>
              <w:rPr>
                <w:rFonts w:ascii="Times New Roman" w:hAnsi="Times New Roman" w:eastAsia="Times New Roman" w:cs="Times New Roman"/>
                <w:spacing w:val="-6"/>
                <w:sz w:val="24"/>
                <w:szCs w:val="24"/>
              </w:rPr>
              <w:t>C301</w:t>
            </w:r>
            <w:r>
              <w:rPr>
                <w:rFonts w:ascii="Times New Roman" w:hAnsi="Times New Roman" w:eastAsia="Times New Roman" w:cs="Times New Roman"/>
                <w:spacing w:val="17"/>
                <w:w w:val="101"/>
                <w:sz w:val="24"/>
                <w:szCs w:val="24"/>
              </w:rPr>
              <w:t xml:space="preserve">  </w:t>
            </w:r>
            <w:r>
              <w:rPr>
                <w:spacing w:val="-6"/>
                <w:sz w:val="24"/>
                <w:szCs w:val="24"/>
              </w:rPr>
              <w:t>完</w:t>
            </w:r>
            <w:r>
              <w:rPr>
                <w:sz w:val="24"/>
                <w:szCs w:val="24"/>
              </w:rPr>
              <w:t xml:space="preserve"> </w:t>
            </w:r>
            <w:r>
              <w:rPr>
                <w:spacing w:val="-24"/>
                <w:sz w:val="24"/>
                <w:szCs w:val="24"/>
              </w:rPr>
              <w:t>成</w:t>
            </w:r>
            <w:r>
              <w:rPr>
                <w:spacing w:val="-15"/>
                <w:sz w:val="24"/>
                <w:szCs w:val="24"/>
              </w:rPr>
              <w:t xml:space="preserve"> </w:t>
            </w:r>
            <w:r>
              <w:rPr>
                <w:spacing w:val="-24"/>
                <w:sz w:val="24"/>
                <w:szCs w:val="24"/>
              </w:rPr>
              <w:t>及</w:t>
            </w:r>
            <w:r>
              <w:rPr>
                <w:spacing w:val="-1"/>
                <w:sz w:val="24"/>
                <w:szCs w:val="24"/>
              </w:rPr>
              <w:t xml:space="preserve"> </w:t>
            </w:r>
            <w:r>
              <w:rPr>
                <w:spacing w:val="-24"/>
                <w:sz w:val="24"/>
                <w:szCs w:val="24"/>
              </w:rPr>
              <w:t>时</w:t>
            </w:r>
            <w:r>
              <w:rPr>
                <w:sz w:val="24"/>
                <w:szCs w:val="24"/>
              </w:rPr>
              <w:t xml:space="preserve"> 率</w:t>
            </w:r>
          </w:p>
        </w:tc>
        <w:tc>
          <w:tcPr>
            <w:tcW w:w="680" w:type="dxa"/>
            <w:vAlign w:val="top"/>
          </w:tcPr>
          <w:p>
            <w:pPr>
              <w:rPr>
                <w:rFonts w:ascii="Arial"/>
                <w:sz w:val="21"/>
              </w:rPr>
            </w:pPr>
          </w:p>
          <w:p>
            <w:pPr>
              <w:spacing w:line="241" w:lineRule="auto"/>
              <w:rPr>
                <w:rFonts w:ascii="Arial"/>
                <w:sz w:val="21"/>
              </w:rPr>
            </w:pPr>
          </w:p>
          <w:p>
            <w:pPr>
              <w:spacing w:before="69" w:line="188" w:lineRule="auto"/>
              <w:ind w:left="115"/>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4507" w:type="dxa"/>
            <w:vAlign w:val="top"/>
          </w:tcPr>
          <w:p>
            <w:pPr>
              <w:pStyle w:val="6"/>
              <w:spacing w:before="190" w:line="243" w:lineRule="auto"/>
              <w:ind w:left="119" w:right="41"/>
              <w:jc w:val="both"/>
              <w:rPr>
                <w:sz w:val="24"/>
                <w:szCs w:val="24"/>
              </w:rPr>
            </w:pPr>
            <w:r>
              <w:rPr>
                <w:spacing w:val="-11"/>
                <w:sz w:val="24"/>
                <w:szCs w:val="24"/>
              </w:rPr>
              <w:t>按合同约定时间完成或提前完成，得</w:t>
            </w:r>
            <w:r>
              <w:rPr>
                <w:spacing w:val="-61"/>
                <w:sz w:val="24"/>
                <w:szCs w:val="24"/>
              </w:rPr>
              <w:t xml:space="preserve"> </w:t>
            </w:r>
            <w:r>
              <w:rPr>
                <w:rFonts w:ascii="Times New Roman" w:hAnsi="Times New Roman" w:eastAsia="Times New Roman" w:cs="Times New Roman"/>
                <w:spacing w:val="-11"/>
                <w:sz w:val="24"/>
                <w:szCs w:val="24"/>
              </w:rPr>
              <w:t xml:space="preserve">9 </w:t>
            </w:r>
            <w:r>
              <w:rPr>
                <w:spacing w:val="-11"/>
                <w:sz w:val="24"/>
                <w:szCs w:val="24"/>
              </w:rPr>
              <w:t>分；</w:t>
            </w:r>
            <w:r>
              <w:rPr>
                <w:sz w:val="24"/>
                <w:szCs w:val="24"/>
              </w:rPr>
              <w:t xml:space="preserve"> </w:t>
            </w:r>
            <w:r>
              <w:rPr>
                <w:spacing w:val="-4"/>
                <w:sz w:val="24"/>
                <w:szCs w:val="24"/>
              </w:rPr>
              <w:t>超期完成，每延期</w:t>
            </w:r>
            <w:r>
              <w:rPr>
                <w:spacing w:val="-16"/>
                <w:sz w:val="24"/>
                <w:szCs w:val="24"/>
              </w:rPr>
              <w:t xml:space="preserve"> </w:t>
            </w:r>
            <w:r>
              <w:rPr>
                <w:rFonts w:ascii="Times New Roman" w:hAnsi="Times New Roman" w:eastAsia="Times New Roman" w:cs="Times New Roman"/>
                <w:spacing w:val="-4"/>
                <w:sz w:val="24"/>
                <w:szCs w:val="24"/>
              </w:rPr>
              <w:t>1</w:t>
            </w:r>
            <w:r>
              <w:rPr>
                <w:rFonts w:ascii="Times New Roman" w:hAnsi="Times New Roman" w:eastAsia="Times New Roman" w:cs="Times New Roman"/>
                <w:spacing w:val="19"/>
                <w:w w:val="101"/>
                <w:sz w:val="24"/>
                <w:szCs w:val="24"/>
              </w:rPr>
              <w:t xml:space="preserve"> </w:t>
            </w:r>
            <w:r>
              <w:rPr>
                <w:spacing w:val="-4"/>
                <w:sz w:val="24"/>
                <w:szCs w:val="24"/>
              </w:rPr>
              <w:t>天扣</w:t>
            </w:r>
            <w:r>
              <w:rPr>
                <w:spacing w:val="-49"/>
                <w:sz w:val="24"/>
                <w:szCs w:val="24"/>
              </w:rPr>
              <w:t xml:space="preserve"> </w:t>
            </w:r>
            <w:r>
              <w:rPr>
                <w:rFonts w:ascii="Times New Roman" w:hAnsi="Times New Roman" w:eastAsia="Times New Roman" w:cs="Times New Roman"/>
                <w:spacing w:val="-4"/>
                <w:sz w:val="24"/>
                <w:szCs w:val="24"/>
              </w:rPr>
              <w:t>0.5</w:t>
            </w:r>
            <w:r>
              <w:rPr>
                <w:rFonts w:ascii="Times New Roman" w:hAnsi="Times New Roman" w:eastAsia="Times New Roman" w:cs="Times New Roman"/>
                <w:spacing w:val="18"/>
                <w:w w:val="101"/>
                <w:sz w:val="24"/>
                <w:szCs w:val="24"/>
              </w:rPr>
              <w:t xml:space="preserve"> </w:t>
            </w:r>
            <w:r>
              <w:rPr>
                <w:spacing w:val="-4"/>
                <w:sz w:val="24"/>
                <w:szCs w:val="24"/>
              </w:rPr>
              <w:t>分，扣完为</w:t>
            </w:r>
            <w:r>
              <w:rPr>
                <w:sz w:val="24"/>
                <w:szCs w:val="24"/>
              </w:rPr>
              <w:t xml:space="preserve"> </w:t>
            </w:r>
            <w:r>
              <w:rPr>
                <w:spacing w:val="-8"/>
                <w:sz w:val="24"/>
                <w:szCs w:val="24"/>
              </w:rPr>
              <w:t>止。</w:t>
            </w:r>
          </w:p>
        </w:tc>
        <w:tc>
          <w:tcPr>
            <w:tcW w:w="700" w:type="dxa"/>
            <w:vAlign w:val="top"/>
          </w:tcPr>
          <w:p>
            <w:pPr>
              <w:rPr>
                <w:rFonts w:ascii="Arial"/>
                <w:sz w:val="21"/>
              </w:rPr>
            </w:pPr>
          </w:p>
          <w:p>
            <w:pPr>
              <w:spacing w:line="241" w:lineRule="auto"/>
              <w:rPr>
                <w:rFonts w:ascii="Arial"/>
                <w:sz w:val="21"/>
              </w:rPr>
            </w:pPr>
          </w:p>
          <w:p>
            <w:pPr>
              <w:spacing w:before="69" w:line="188" w:lineRule="auto"/>
              <w:ind w:left="116"/>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8" w:hRule="atLeast"/>
        </w:trPr>
        <w:tc>
          <w:tcPr>
            <w:tcW w:w="679" w:type="dxa"/>
            <w:vMerge w:val="continue"/>
            <w:tcBorders>
              <w:top w:val="nil"/>
            </w:tcBorders>
            <w:vAlign w:val="top"/>
          </w:tcPr>
          <w:p>
            <w:pPr>
              <w:rPr>
                <w:rFonts w:ascii="Arial"/>
                <w:sz w:val="21"/>
              </w:rPr>
            </w:pPr>
          </w:p>
        </w:tc>
        <w:tc>
          <w:tcPr>
            <w:tcW w:w="857" w:type="dxa"/>
            <w:vAlign w:val="top"/>
          </w:tcPr>
          <w:p>
            <w:pPr>
              <w:pStyle w:val="6"/>
              <w:spacing w:before="282" w:line="238" w:lineRule="auto"/>
              <w:ind w:left="120" w:right="107" w:hanging="8"/>
              <w:jc w:val="both"/>
              <w:rPr>
                <w:sz w:val="24"/>
                <w:szCs w:val="24"/>
              </w:rPr>
            </w:pPr>
            <w:r>
              <w:rPr>
                <w:rFonts w:ascii="Times New Roman" w:hAnsi="Times New Roman" w:eastAsia="Times New Roman" w:cs="Times New Roman"/>
                <w:spacing w:val="-9"/>
                <w:sz w:val="24"/>
                <w:szCs w:val="24"/>
              </w:rPr>
              <w:t>C4</w:t>
            </w:r>
            <w:r>
              <w:rPr>
                <w:rFonts w:ascii="Times New Roman" w:hAnsi="Times New Roman" w:eastAsia="Times New Roman" w:cs="Times New Roman"/>
                <w:spacing w:val="9"/>
                <w:sz w:val="24"/>
                <w:szCs w:val="24"/>
              </w:rPr>
              <w:t xml:space="preserve">  </w:t>
            </w:r>
            <w:r>
              <w:rPr>
                <w:spacing w:val="-9"/>
                <w:sz w:val="24"/>
                <w:szCs w:val="24"/>
              </w:rPr>
              <w:t>产</w:t>
            </w:r>
            <w:r>
              <w:rPr>
                <w:sz w:val="24"/>
                <w:szCs w:val="24"/>
              </w:rPr>
              <w:t xml:space="preserve"> </w:t>
            </w:r>
            <w:r>
              <w:rPr>
                <w:spacing w:val="-19"/>
                <w:sz w:val="24"/>
                <w:szCs w:val="24"/>
              </w:rPr>
              <w:t>出</w:t>
            </w:r>
            <w:r>
              <w:rPr>
                <w:spacing w:val="60"/>
                <w:sz w:val="24"/>
                <w:szCs w:val="24"/>
              </w:rPr>
              <w:t xml:space="preserve"> </w:t>
            </w:r>
            <w:r>
              <w:rPr>
                <w:spacing w:val="-19"/>
                <w:sz w:val="24"/>
                <w:szCs w:val="24"/>
              </w:rPr>
              <w:t>成</w:t>
            </w:r>
            <w:r>
              <w:rPr>
                <w:sz w:val="24"/>
                <w:szCs w:val="24"/>
              </w:rPr>
              <w:t xml:space="preserve"> 本</w:t>
            </w:r>
          </w:p>
        </w:tc>
        <w:tc>
          <w:tcPr>
            <w:tcW w:w="1109" w:type="dxa"/>
            <w:vAlign w:val="top"/>
          </w:tcPr>
          <w:p>
            <w:pPr>
              <w:pStyle w:val="6"/>
              <w:spacing w:before="279" w:line="239" w:lineRule="auto"/>
              <w:ind w:left="119" w:right="105" w:hanging="8"/>
              <w:jc w:val="both"/>
              <w:rPr>
                <w:sz w:val="24"/>
                <w:szCs w:val="24"/>
              </w:rPr>
            </w:pPr>
            <w:r>
              <w:rPr>
                <w:rFonts w:ascii="Times New Roman" w:hAnsi="Times New Roman" w:eastAsia="Times New Roman" w:cs="Times New Roman"/>
                <w:spacing w:val="-6"/>
                <w:sz w:val="24"/>
                <w:szCs w:val="24"/>
              </w:rPr>
              <w:t>C401</w:t>
            </w:r>
            <w:r>
              <w:rPr>
                <w:rFonts w:ascii="Times New Roman" w:hAnsi="Times New Roman" w:eastAsia="Times New Roman" w:cs="Times New Roman"/>
                <w:spacing w:val="17"/>
                <w:w w:val="101"/>
                <w:sz w:val="24"/>
                <w:szCs w:val="24"/>
              </w:rPr>
              <w:t xml:space="preserve">  </w:t>
            </w:r>
            <w:r>
              <w:rPr>
                <w:spacing w:val="-6"/>
                <w:sz w:val="24"/>
                <w:szCs w:val="24"/>
              </w:rPr>
              <w:t>成</w:t>
            </w:r>
            <w:r>
              <w:rPr>
                <w:sz w:val="24"/>
                <w:szCs w:val="24"/>
              </w:rPr>
              <w:t xml:space="preserve"> </w:t>
            </w:r>
            <w:r>
              <w:rPr>
                <w:spacing w:val="-18"/>
                <w:sz w:val="24"/>
                <w:szCs w:val="24"/>
              </w:rPr>
              <w:t>本 节</w:t>
            </w:r>
            <w:r>
              <w:rPr>
                <w:spacing w:val="-14"/>
                <w:sz w:val="24"/>
                <w:szCs w:val="24"/>
              </w:rPr>
              <w:t xml:space="preserve"> </w:t>
            </w:r>
            <w:r>
              <w:rPr>
                <w:spacing w:val="-18"/>
                <w:sz w:val="24"/>
                <w:szCs w:val="24"/>
              </w:rPr>
              <w:t>约</w:t>
            </w:r>
            <w:r>
              <w:rPr>
                <w:sz w:val="24"/>
                <w:szCs w:val="24"/>
              </w:rPr>
              <w:t xml:space="preserve"> 率</w:t>
            </w:r>
          </w:p>
        </w:tc>
        <w:tc>
          <w:tcPr>
            <w:tcW w:w="680" w:type="dxa"/>
            <w:vAlign w:val="top"/>
          </w:tcPr>
          <w:p>
            <w:pPr>
              <w:spacing w:line="284" w:lineRule="auto"/>
              <w:rPr>
                <w:rFonts w:ascii="Arial"/>
                <w:sz w:val="21"/>
              </w:rPr>
            </w:pPr>
          </w:p>
          <w:p>
            <w:pPr>
              <w:spacing w:line="285" w:lineRule="auto"/>
              <w:rPr>
                <w:rFonts w:ascii="Arial"/>
                <w:sz w:val="21"/>
              </w:rPr>
            </w:pPr>
          </w:p>
          <w:p>
            <w:pPr>
              <w:spacing w:before="69" w:line="188" w:lineRule="auto"/>
              <w:ind w:left="120"/>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507" w:type="dxa"/>
            <w:vAlign w:val="top"/>
          </w:tcPr>
          <w:p>
            <w:pPr>
              <w:pStyle w:val="6"/>
              <w:spacing w:before="117" w:line="241" w:lineRule="auto"/>
              <w:ind w:left="108" w:right="103" w:firstLine="4"/>
              <w:jc w:val="both"/>
              <w:rPr>
                <w:sz w:val="24"/>
                <w:szCs w:val="24"/>
              </w:rPr>
            </w:pPr>
            <w:r>
              <w:rPr>
                <w:rFonts w:ascii="宋体" w:hAnsi="宋体" w:eastAsia="宋体" w:cs="宋体"/>
                <w:spacing w:val="-3"/>
                <w:sz w:val="24"/>
                <w:szCs w:val="24"/>
              </w:rPr>
              <w:t>①</w:t>
            </w:r>
            <w:r>
              <w:rPr>
                <w:spacing w:val="-3"/>
                <w:sz w:val="24"/>
                <w:szCs w:val="24"/>
              </w:rPr>
              <w:t>成本节约率</w:t>
            </w:r>
            <w:r>
              <w:rPr>
                <w:rFonts w:ascii="Times New Roman" w:hAnsi="Times New Roman" w:eastAsia="Times New Roman" w:cs="Times New Roman"/>
                <w:spacing w:val="-3"/>
                <w:sz w:val="24"/>
                <w:szCs w:val="24"/>
              </w:rPr>
              <w:t>&lt;-</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pacing w:val="-3"/>
                <w:sz w:val="24"/>
                <w:szCs w:val="24"/>
              </w:rPr>
              <w:t>10%</w:t>
            </w:r>
            <w:r>
              <w:rPr>
                <w:rFonts w:ascii="Times New Roman" w:hAnsi="Times New Roman" w:eastAsia="Times New Roman" w:cs="Times New Roman"/>
                <w:spacing w:val="-16"/>
                <w:sz w:val="24"/>
                <w:szCs w:val="24"/>
              </w:rPr>
              <w:t xml:space="preserve"> </w:t>
            </w:r>
            <w:r>
              <w:rPr>
                <w:spacing w:val="-3"/>
                <w:sz w:val="24"/>
                <w:szCs w:val="24"/>
              </w:rPr>
              <w:t>，得</w:t>
            </w:r>
            <w:r>
              <w:rPr>
                <w:spacing w:val="-43"/>
                <w:sz w:val="24"/>
                <w:szCs w:val="24"/>
              </w:rPr>
              <w:t xml:space="preserve"> </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28"/>
                <w:sz w:val="24"/>
                <w:szCs w:val="24"/>
              </w:rPr>
              <w:t xml:space="preserve"> </w:t>
            </w:r>
            <w:r>
              <w:rPr>
                <w:spacing w:val="-3"/>
                <w:sz w:val="24"/>
                <w:szCs w:val="24"/>
              </w:rPr>
              <w:t>分；</w:t>
            </w:r>
            <w:r>
              <w:rPr>
                <w:rFonts w:ascii="宋体" w:hAnsi="宋体" w:eastAsia="宋体" w:cs="宋体"/>
                <w:spacing w:val="-3"/>
                <w:sz w:val="24"/>
                <w:szCs w:val="24"/>
              </w:rPr>
              <w:t>②</w:t>
            </w:r>
            <w:r>
              <w:rPr>
                <w:rFonts w:ascii="Times New Roman" w:hAnsi="Times New Roman" w:eastAsia="Times New Roman" w:cs="Times New Roman"/>
                <w:spacing w:val="-3"/>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3"/>
                <w:sz w:val="24"/>
                <w:szCs w:val="24"/>
              </w:rPr>
              <w:t>10%≤</w:t>
            </w:r>
            <w:r>
              <w:rPr>
                <w:rFonts w:ascii="Times New Roman" w:hAnsi="Times New Roman" w:eastAsia="Times New Roman" w:cs="Times New Roman"/>
                <w:sz w:val="24"/>
                <w:szCs w:val="24"/>
              </w:rPr>
              <w:t xml:space="preserve"> </w:t>
            </w:r>
            <w:r>
              <w:rPr>
                <w:spacing w:val="-8"/>
                <w:sz w:val="24"/>
                <w:szCs w:val="24"/>
              </w:rPr>
              <w:t>成本节约率＜</w:t>
            </w:r>
            <w:r>
              <w:rPr>
                <w:rFonts w:ascii="Times New Roman" w:hAnsi="Times New Roman" w:eastAsia="Times New Roman" w:cs="Times New Roman"/>
                <w:spacing w:val="-8"/>
                <w:sz w:val="24"/>
                <w:szCs w:val="24"/>
              </w:rPr>
              <w:t>0%</w:t>
            </w:r>
            <w:r>
              <w:rPr>
                <w:spacing w:val="-8"/>
                <w:sz w:val="24"/>
                <w:szCs w:val="24"/>
              </w:rPr>
              <w:t>，得</w:t>
            </w:r>
            <w:r>
              <w:rPr>
                <w:spacing w:val="-39"/>
                <w:sz w:val="24"/>
                <w:szCs w:val="24"/>
              </w:rPr>
              <w:t xml:space="preserve"> </w:t>
            </w:r>
            <w:r>
              <w:rPr>
                <w:rFonts w:ascii="Times New Roman" w:hAnsi="Times New Roman" w:eastAsia="Times New Roman" w:cs="Times New Roman"/>
                <w:spacing w:val="-8"/>
                <w:sz w:val="24"/>
                <w:szCs w:val="24"/>
              </w:rPr>
              <w:t>5</w:t>
            </w:r>
            <w:r>
              <w:rPr>
                <w:rFonts w:ascii="Times New Roman" w:hAnsi="Times New Roman" w:eastAsia="Times New Roman" w:cs="Times New Roman"/>
                <w:spacing w:val="19"/>
                <w:sz w:val="24"/>
                <w:szCs w:val="24"/>
              </w:rPr>
              <w:t xml:space="preserve"> </w:t>
            </w:r>
            <w:r>
              <w:rPr>
                <w:spacing w:val="-8"/>
                <w:sz w:val="24"/>
                <w:szCs w:val="24"/>
              </w:rPr>
              <w:t>分；</w:t>
            </w:r>
            <w:r>
              <w:rPr>
                <w:rFonts w:ascii="宋体" w:hAnsi="宋体" w:eastAsia="宋体" w:cs="宋体"/>
                <w:spacing w:val="-8"/>
                <w:sz w:val="24"/>
                <w:szCs w:val="24"/>
              </w:rPr>
              <w:t>③</w:t>
            </w:r>
            <w:r>
              <w:rPr>
                <w:spacing w:val="-8"/>
                <w:sz w:val="24"/>
                <w:szCs w:val="24"/>
              </w:rPr>
              <w:t>成本节约率</w:t>
            </w:r>
            <w:r>
              <w:rPr>
                <w:sz w:val="24"/>
                <w:szCs w:val="24"/>
              </w:rPr>
              <w:t xml:space="preserve"> </w:t>
            </w:r>
            <w:r>
              <w:rPr>
                <w:rFonts w:ascii="Times New Roman" w:hAnsi="Times New Roman" w:eastAsia="Times New Roman" w:cs="Times New Roman"/>
                <w:spacing w:val="-7"/>
                <w:sz w:val="24"/>
                <w:szCs w:val="24"/>
              </w:rPr>
              <w:t>=0%</w:t>
            </w:r>
            <w:r>
              <w:rPr>
                <w:spacing w:val="-7"/>
                <w:sz w:val="24"/>
                <w:szCs w:val="24"/>
              </w:rPr>
              <w:t>，得</w:t>
            </w:r>
            <w:r>
              <w:rPr>
                <w:spacing w:val="-26"/>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19"/>
                <w:sz w:val="24"/>
                <w:szCs w:val="24"/>
              </w:rPr>
              <w:t xml:space="preserve"> </w:t>
            </w:r>
            <w:r>
              <w:rPr>
                <w:spacing w:val="-7"/>
                <w:sz w:val="24"/>
                <w:szCs w:val="24"/>
              </w:rPr>
              <w:t>分；</w:t>
            </w:r>
            <w:r>
              <w:rPr>
                <w:rFonts w:ascii="宋体" w:hAnsi="宋体" w:eastAsia="宋体" w:cs="宋体"/>
                <w:spacing w:val="-7"/>
                <w:sz w:val="24"/>
                <w:szCs w:val="24"/>
              </w:rPr>
              <w:t>④</w:t>
            </w:r>
            <w:r>
              <w:rPr>
                <w:spacing w:val="-7"/>
                <w:sz w:val="24"/>
                <w:szCs w:val="24"/>
              </w:rPr>
              <w:t>成本节约率＞</w:t>
            </w:r>
            <w:r>
              <w:rPr>
                <w:rFonts w:ascii="Times New Roman" w:hAnsi="Times New Roman" w:eastAsia="Times New Roman" w:cs="Times New Roman"/>
                <w:spacing w:val="-7"/>
                <w:sz w:val="24"/>
                <w:szCs w:val="24"/>
              </w:rPr>
              <w:t>0%</w:t>
            </w:r>
            <w:r>
              <w:rPr>
                <w:spacing w:val="-7"/>
                <w:sz w:val="24"/>
                <w:szCs w:val="24"/>
              </w:rPr>
              <w:t>，不得</w:t>
            </w:r>
            <w:r>
              <w:rPr>
                <w:sz w:val="24"/>
                <w:szCs w:val="24"/>
              </w:rPr>
              <w:t xml:space="preserve"> </w:t>
            </w:r>
            <w:r>
              <w:rPr>
                <w:spacing w:val="-3"/>
                <w:sz w:val="24"/>
                <w:szCs w:val="24"/>
              </w:rPr>
              <w:t>分。</w:t>
            </w:r>
          </w:p>
        </w:tc>
        <w:tc>
          <w:tcPr>
            <w:tcW w:w="700" w:type="dxa"/>
            <w:vAlign w:val="top"/>
          </w:tcPr>
          <w:p>
            <w:pPr>
              <w:spacing w:line="284" w:lineRule="auto"/>
              <w:rPr>
                <w:rFonts w:ascii="Arial"/>
                <w:sz w:val="21"/>
              </w:rPr>
            </w:pPr>
          </w:p>
          <w:p>
            <w:pPr>
              <w:spacing w:line="285" w:lineRule="auto"/>
              <w:rPr>
                <w:rFonts w:ascii="Arial"/>
                <w:sz w:val="21"/>
              </w:rPr>
            </w:pPr>
          </w:p>
          <w:p>
            <w:pPr>
              <w:spacing w:before="69" w:line="188" w:lineRule="auto"/>
              <w:ind w:left="135"/>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7" w:hRule="atLeast"/>
        </w:trPr>
        <w:tc>
          <w:tcPr>
            <w:tcW w:w="679" w:type="dxa"/>
            <w:vAlign w:val="top"/>
          </w:tcPr>
          <w:p>
            <w:pPr>
              <w:pStyle w:val="6"/>
              <w:tabs>
                <w:tab w:val="left" w:pos="315"/>
              </w:tabs>
              <w:spacing w:before="53" w:line="243" w:lineRule="auto"/>
              <w:ind w:left="126" w:right="106" w:firstLine="108"/>
              <w:jc w:val="right"/>
              <w:rPr>
                <w:sz w:val="24"/>
                <w:szCs w:val="24"/>
              </w:rPr>
            </w:pPr>
            <w:r>
              <w:rPr>
                <w:spacing w:val="-20"/>
                <w:sz w:val="24"/>
                <w:szCs w:val="24"/>
              </w:rPr>
              <w:t>效</w:t>
            </w:r>
            <w:r>
              <w:rPr>
                <w:sz w:val="24"/>
                <w:szCs w:val="24"/>
              </w:rPr>
              <w:t xml:space="preserve">  </w:t>
            </w:r>
            <w:r>
              <w:rPr>
                <w:spacing w:val="34"/>
                <w:w w:val="123"/>
                <w:sz w:val="24"/>
                <w:szCs w:val="24"/>
              </w:rPr>
              <w:t>益</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spacing w:val="-8"/>
                <w:sz w:val="24"/>
                <w:szCs w:val="24"/>
              </w:rPr>
              <w:t>0</w:t>
            </w:r>
            <w:r>
              <w:rPr>
                <w:rFonts w:ascii="Times New Roman" w:hAnsi="Times New Roman" w:eastAsia="Times New Roman" w:cs="Times New Roman"/>
                <w:sz w:val="24"/>
                <w:szCs w:val="24"/>
              </w:rPr>
              <w:t xml:space="preserve">   </w:t>
            </w:r>
            <w:r>
              <w:rPr>
                <w:spacing w:val="-20"/>
                <w:sz w:val="24"/>
                <w:szCs w:val="24"/>
              </w:rPr>
              <w:t>分）</w:t>
            </w:r>
          </w:p>
        </w:tc>
        <w:tc>
          <w:tcPr>
            <w:tcW w:w="857" w:type="dxa"/>
            <w:vAlign w:val="top"/>
          </w:tcPr>
          <w:p>
            <w:pPr>
              <w:spacing w:line="294" w:lineRule="auto"/>
              <w:rPr>
                <w:rFonts w:ascii="Arial"/>
                <w:sz w:val="21"/>
              </w:rPr>
            </w:pPr>
          </w:p>
          <w:p>
            <w:pPr>
              <w:pStyle w:val="6"/>
              <w:spacing w:before="78" w:line="224" w:lineRule="auto"/>
              <w:ind w:left="131"/>
              <w:rPr>
                <w:sz w:val="24"/>
                <w:szCs w:val="24"/>
              </w:rPr>
            </w:pPr>
            <w:r>
              <w:rPr>
                <w:rFonts w:ascii="Times New Roman" w:hAnsi="Times New Roman" w:eastAsia="Times New Roman" w:cs="Times New Roman"/>
                <w:spacing w:val="-2"/>
                <w:sz w:val="24"/>
                <w:szCs w:val="24"/>
              </w:rPr>
              <w:t>D1</w:t>
            </w:r>
            <w:r>
              <w:rPr>
                <w:rFonts w:ascii="Times New Roman" w:hAnsi="Times New Roman" w:eastAsia="Times New Roman" w:cs="Times New Roman"/>
                <w:spacing w:val="17"/>
                <w:sz w:val="24"/>
                <w:szCs w:val="24"/>
              </w:rPr>
              <w:t xml:space="preserve"> </w:t>
            </w:r>
            <w:r>
              <w:rPr>
                <w:spacing w:val="-2"/>
                <w:sz w:val="24"/>
                <w:szCs w:val="24"/>
              </w:rPr>
              <w:t>项</w:t>
            </w:r>
          </w:p>
          <w:p>
            <w:pPr>
              <w:pStyle w:val="6"/>
              <w:spacing w:before="28" w:line="223" w:lineRule="auto"/>
              <w:ind w:left="240"/>
              <w:rPr>
                <w:sz w:val="24"/>
                <w:szCs w:val="24"/>
              </w:rPr>
            </w:pPr>
            <w:r>
              <w:rPr>
                <w:spacing w:val="-30"/>
                <w:sz w:val="24"/>
                <w:szCs w:val="24"/>
              </w:rPr>
              <w:t>目效</w:t>
            </w:r>
          </w:p>
          <w:p>
            <w:pPr>
              <w:pStyle w:val="6"/>
              <w:spacing w:before="31" w:line="232" w:lineRule="auto"/>
              <w:ind w:left="321"/>
              <w:rPr>
                <w:sz w:val="24"/>
                <w:szCs w:val="24"/>
              </w:rPr>
            </w:pPr>
            <w:r>
              <w:rPr>
                <w:sz w:val="24"/>
                <w:szCs w:val="24"/>
              </w:rPr>
              <w:t>益</w:t>
            </w:r>
          </w:p>
        </w:tc>
        <w:tc>
          <w:tcPr>
            <w:tcW w:w="1109" w:type="dxa"/>
            <w:vAlign w:val="top"/>
          </w:tcPr>
          <w:p>
            <w:pPr>
              <w:pStyle w:val="6"/>
              <w:spacing w:before="56" w:line="237" w:lineRule="auto"/>
              <w:ind w:left="118" w:right="105" w:hanging="11"/>
              <w:jc w:val="both"/>
              <w:rPr>
                <w:sz w:val="24"/>
                <w:szCs w:val="24"/>
              </w:rPr>
            </w:pPr>
            <w:r>
              <w:rPr>
                <w:rFonts w:ascii="Times New Roman" w:hAnsi="Times New Roman" w:eastAsia="Times New Roman" w:cs="Times New Roman"/>
                <w:spacing w:val="-5"/>
                <w:sz w:val="24"/>
                <w:szCs w:val="24"/>
              </w:rPr>
              <w:t>D101</w:t>
            </w:r>
            <w:r>
              <w:rPr>
                <w:rFonts w:ascii="Times New Roman" w:hAnsi="Times New Roman" w:eastAsia="Times New Roman" w:cs="Times New Roman"/>
                <w:spacing w:val="10"/>
                <w:sz w:val="24"/>
                <w:szCs w:val="24"/>
              </w:rPr>
              <w:t xml:space="preserve">  </w:t>
            </w:r>
            <w:r>
              <w:rPr>
                <w:spacing w:val="-5"/>
                <w:sz w:val="24"/>
                <w:szCs w:val="24"/>
              </w:rPr>
              <w:t>提</w:t>
            </w:r>
            <w:r>
              <w:rPr>
                <w:spacing w:val="1"/>
                <w:sz w:val="24"/>
                <w:szCs w:val="24"/>
              </w:rPr>
              <w:t xml:space="preserve"> </w:t>
            </w:r>
            <w:r>
              <w:rPr>
                <w:spacing w:val="-17"/>
                <w:sz w:val="24"/>
                <w:szCs w:val="24"/>
              </w:rPr>
              <w:t>升</w:t>
            </w:r>
            <w:r>
              <w:rPr>
                <w:spacing w:val="-16"/>
                <w:sz w:val="24"/>
                <w:szCs w:val="24"/>
              </w:rPr>
              <w:t xml:space="preserve"> </w:t>
            </w:r>
            <w:r>
              <w:rPr>
                <w:spacing w:val="-17"/>
                <w:sz w:val="24"/>
                <w:szCs w:val="24"/>
              </w:rPr>
              <w:t>政 府</w:t>
            </w:r>
            <w:r>
              <w:rPr>
                <w:sz w:val="24"/>
                <w:szCs w:val="24"/>
              </w:rPr>
              <w:t xml:space="preserve"> </w:t>
            </w:r>
            <w:r>
              <w:rPr>
                <w:spacing w:val="-16"/>
                <w:sz w:val="24"/>
                <w:szCs w:val="24"/>
              </w:rPr>
              <w:t>公 共</w:t>
            </w:r>
            <w:r>
              <w:rPr>
                <w:spacing w:val="-19"/>
                <w:sz w:val="24"/>
                <w:szCs w:val="24"/>
              </w:rPr>
              <w:t xml:space="preserve"> </w:t>
            </w:r>
            <w:r>
              <w:rPr>
                <w:spacing w:val="-16"/>
                <w:sz w:val="24"/>
                <w:szCs w:val="24"/>
              </w:rPr>
              <w:t>服</w:t>
            </w:r>
            <w:r>
              <w:rPr>
                <w:sz w:val="24"/>
                <w:szCs w:val="24"/>
              </w:rPr>
              <w:t xml:space="preserve"> </w:t>
            </w:r>
            <w:r>
              <w:rPr>
                <w:spacing w:val="-17"/>
                <w:sz w:val="24"/>
                <w:szCs w:val="24"/>
              </w:rPr>
              <w:t>务 管 理</w:t>
            </w:r>
            <w:r>
              <w:rPr>
                <w:spacing w:val="1"/>
                <w:sz w:val="24"/>
                <w:szCs w:val="24"/>
              </w:rPr>
              <w:t xml:space="preserve"> </w:t>
            </w:r>
            <w:r>
              <w:rPr>
                <w:spacing w:val="-8"/>
                <w:sz w:val="24"/>
                <w:szCs w:val="24"/>
              </w:rPr>
              <w:t>水平</w:t>
            </w:r>
          </w:p>
        </w:tc>
        <w:tc>
          <w:tcPr>
            <w:tcW w:w="680" w:type="dxa"/>
            <w:vAlign w:val="top"/>
          </w:tcPr>
          <w:p>
            <w:pPr>
              <w:spacing w:line="331" w:lineRule="auto"/>
              <w:rPr>
                <w:rFonts w:ascii="Arial"/>
                <w:sz w:val="21"/>
              </w:rPr>
            </w:pPr>
          </w:p>
          <w:p>
            <w:pPr>
              <w:spacing w:line="331"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spacing w:line="454" w:lineRule="auto"/>
              <w:rPr>
                <w:rFonts w:ascii="Arial"/>
                <w:sz w:val="21"/>
              </w:rPr>
            </w:pPr>
          </w:p>
          <w:p>
            <w:pPr>
              <w:pStyle w:val="6"/>
              <w:spacing w:before="78" w:line="222" w:lineRule="auto"/>
              <w:ind w:left="121"/>
              <w:rPr>
                <w:sz w:val="24"/>
                <w:szCs w:val="24"/>
              </w:rPr>
            </w:pPr>
            <w:r>
              <w:rPr>
                <w:spacing w:val="-3"/>
                <w:sz w:val="24"/>
                <w:szCs w:val="24"/>
              </w:rPr>
              <w:t>项目实施提升公共服务管理水平得</w:t>
            </w:r>
            <w:r>
              <w:rPr>
                <w:spacing w:val="-43"/>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p>
            <w:pPr>
              <w:pStyle w:val="6"/>
              <w:spacing w:before="30" w:line="222" w:lineRule="auto"/>
              <w:ind w:left="1554"/>
              <w:rPr>
                <w:sz w:val="24"/>
                <w:szCs w:val="24"/>
              </w:rPr>
            </w:pPr>
            <w:r>
              <w:rPr>
                <w:spacing w:val="-4"/>
                <w:sz w:val="24"/>
                <w:szCs w:val="24"/>
              </w:rPr>
              <w:t>否则不得分。</w:t>
            </w:r>
          </w:p>
        </w:tc>
        <w:tc>
          <w:tcPr>
            <w:tcW w:w="700" w:type="dxa"/>
            <w:vAlign w:val="top"/>
          </w:tcPr>
          <w:p>
            <w:pPr>
              <w:spacing w:line="331" w:lineRule="auto"/>
              <w:rPr>
                <w:rFonts w:ascii="Arial"/>
                <w:sz w:val="21"/>
              </w:rPr>
            </w:pPr>
          </w:p>
          <w:p>
            <w:pPr>
              <w:spacing w:line="331"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bl>
    <w:p>
      <w:pPr>
        <w:rPr>
          <w:rFonts w:ascii="Arial"/>
          <w:sz w:val="21"/>
        </w:rPr>
      </w:pPr>
    </w:p>
    <w:p>
      <w:pPr>
        <w:rPr>
          <w:rFonts w:ascii="Arial" w:hAnsi="Arial" w:eastAsia="Arial" w:cs="Arial"/>
          <w:sz w:val="21"/>
          <w:szCs w:val="21"/>
        </w:rPr>
        <w:sectPr>
          <w:footerReference r:id="rId64" w:type="default"/>
          <w:pgSz w:w="11906" w:h="16839"/>
          <w:pgMar w:top="1431" w:right="1638" w:bottom="1223" w:left="1730" w:header="0" w:footer="1046" w:gutter="0"/>
          <w:cols w:space="720" w:num="1"/>
        </w:sectPr>
      </w:pPr>
    </w:p>
    <w:p>
      <w:pPr>
        <w:spacing w:before="28"/>
      </w:pPr>
    </w:p>
    <w:tbl>
      <w:tblPr>
        <w:tblStyle w:val="5"/>
        <w:tblW w:w="85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857"/>
        <w:gridCol w:w="1109"/>
        <w:gridCol w:w="680"/>
        <w:gridCol w:w="4507"/>
        <w:gridCol w:w="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9" w:hRule="atLeast"/>
        </w:trPr>
        <w:tc>
          <w:tcPr>
            <w:tcW w:w="679" w:type="dxa"/>
            <w:shd w:val="clear" w:color="auto" w:fill="A6A6A6"/>
            <w:textDirection w:val="tbRlV"/>
            <w:vAlign w:val="top"/>
          </w:tcPr>
          <w:p>
            <w:pPr>
              <w:pStyle w:val="6"/>
              <w:spacing w:before="218" w:line="202" w:lineRule="auto"/>
              <w:ind w:left="151"/>
              <w:rPr>
                <w:sz w:val="24"/>
                <w:szCs w:val="24"/>
              </w:rPr>
            </w:pPr>
            <w:r>
              <w:rPr>
                <w:spacing w:val="-124"/>
                <w:w w:val="62"/>
                <w:sz w:val="24"/>
                <w:szCs w:val="24"/>
                <w14:textOutline w14:w="4358" w14:cap="flat" w14:cmpd="sng">
                  <w14:solidFill>
                    <w14:srgbClr w14:val="000000"/>
                  </w14:solidFill>
                  <w14:prstDash w14:val="solid"/>
                  <w14:miter w14:val="10"/>
                </w14:textOutline>
              </w:rPr>
              <w:t>一</w:t>
            </w:r>
            <w:r>
              <w:rPr>
                <w:spacing w:val="78"/>
                <w:sz w:val="24"/>
                <w:szCs w:val="24"/>
              </w:rPr>
              <w:t xml:space="preserve"> </w:t>
            </w:r>
            <w:r>
              <w:rPr>
                <w:spacing w:val="5"/>
                <w:sz w:val="24"/>
                <w:szCs w:val="24"/>
                <w14:textOutline w14:w="4358" w14:cap="flat" w14:cmpd="sng">
                  <w14:solidFill>
                    <w14:srgbClr w14:val="000000"/>
                  </w14:solidFill>
                  <w14:prstDash w14:val="solid"/>
                  <w14:miter w14:val="10"/>
                </w14:textOutline>
              </w:rPr>
              <w:t>级</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指</w:t>
            </w:r>
            <w:r>
              <w:rPr>
                <w:spacing w:val="-46"/>
                <w:sz w:val="24"/>
                <w:szCs w:val="24"/>
              </w:rPr>
              <w:t xml:space="preserve"> </w:t>
            </w:r>
            <w:r>
              <w:rPr>
                <w:spacing w:val="5"/>
                <w:sz w:val="24"/>
                <w:szCs w:val="24"/>
                <w14:textOutline w14:w="4358" w14:cap="flat" w14:cmpd="sng">
                  <w14:solidFill>
                    <w14:srgbClr w14:val="000000"/>
                  </w14:solidFill>
                  <w14:prstDash w14:val="solid"/>
                  <w14:miter w14:val="10"/>
                </w14:textOutline>
              </w:rPr>
              <w:t>标</w:t>
            </w:r>
          </w:p>
        </w:tc>
        <w:tc>
          <w:tcPr>
            <w:tcW w:w="857" w:type="dxa"/>
            <w:shd w:val="clear" w:color="auto" w:fill="A6A6A6"/>
            <w:vAlign w:val="top"/>
          </w:tcPr>
          <w:p>
            <w:pPr>
              <w:spacing w:line="293" w:lineRule="auto"/>
              <w:rPr>
                <w:rFonts w:ascii="Arial"/>
                <w:sz w:val="21"/>
              </w:rPr>
            </w:pPr>
          </w:p>
          <w:p>
            <w:pPr>
              <w:pStyle w:val="6"/>
              <w:spacing w:before="78" w:line="322" w:lineRule="exact"/>
              <w:ind w:left="206"/>
              <w:rPr>
                <w:sz w:val="24"/>
                <w:szCs w:val="24"/>
              </w:rPr>
            </w:pPr>
            <w:r>
              <w:rPr>
                <w:spacing w:val="-3"/>
                <w:position w:val="5"/>
                <w:sz w:val="24"/>
                <w:szCs w:val="24"/>
                <w14:textOutline w14:w="4358" w14:cap="flat" w14:cmpd="sng">
                  <w14:solidFill>
                    <w14:srgbClr w14:val="000000"/>
                  </w14:solidFill>
                  <w14:prstDash w14:val="solid"/>
                  <w14:miter w14:val="10"/>
                </w14:textOutline>
              </w:rPr>
              <w:t>二级</w:t>
            </w:r>
          </w:p>
          <w:p>
            <w:pPr>
              <w:pStyle w:val="6"/>
              <w:spacing w:line="222" w:lineRule="auto"/>
              <w:ind w:left="198"/>
              <w:rPr>
                <w:sz w:val="24"/>
                <w:szCs w:val="24"/>
              </w:rPr>
            </w:pPr>
            <w:r>
              <w:rPr>
                <w:spacing w:val="-8"/>
                <w:sz w:val="24"/>
                <w:szCs w:val="24"/>
                <w14:textOutline w14:w="4358" w14:cap="flat" w14:cmpd="sng">
                  <w14:solidFill>
                    <w14:srgbClr w14:val="000000"/>
                  </w14:solidFill>
                  <w14:prstDash w14:val="solid"/>
                  <w14:miter w14:val="10"/>
                </w14:textOutline>
              </w:rPr>
              <w:t>指标</w:t>
            </w:r>
          </w:p>
        </w:tc>
        <w:tc>
          <w:tcPr>
            <w:tcW w:w="1109" w:type="dxa"/>
            <w:shd w:val="clear" w:color="auto" w:fill="A6A6A6"/>
            <w:vAlign w:val="top"/>
          </w:tcPr>
          <w:p>
            <w:pPr>
              <w:spacing w:line="293" w:lineRule="auto"/>
              <w:rPr>
                <w:rFonts w:ascii="Arial"/>
                <w:sz w:val="21"/>
              </w:rPr>
            </w:pPr>
          </w:p>
          <w:p>
            <w:pPr>
              <w:pStyle w:val="6"/>
              <w:spacing w:before="78" w:line="235" w:lineRule="auto"/>
              <w:ind w:left="444" w:right="192" w:hanging="232"/>
              <w:rPr>
                <w:sz w:val="24"/>
                <w:szCs w:val="24"/>
              </w:rPr>
            </w:pPr>
            <w:r>
              <w:rPr>
                <w:spacing w:val="-7"/>
                <w:sz w:val="24"/>
                <w:szCs w:val="24"/>
                <w14:textOutline w14:w="4358" w14:cap="flat" w14:cmpd="sng">
                  <w14:solidFill>
                    <w14:srgbClr w14:val="000000"/>
                  </w14:solidFill>
                  <w14:prstDash w14:val="solid"/>
                  <w14:miter w14:val="10"/>
                </w14:textOutline>
              </w:rPr>
              <w:t>三级指</w:t>
            </w:r>
            <w:r>
              <w:rPr>
                <w:sz w:val="24"/>
                <w:szCs w:val="24"/>
              </w:rPr>
              <w:t xml:space="preserve"> </w:t>
            </w:r>
            <w:r>
              <w:rPr>
                <w:sz w:val="24"/>
                <w:szCs w:val="24"/>
                <w14:textOutline w14:w="4358" w14:cap="flat" w14:cmpd="sng">
                  <w14:solidFill>
                    <w14:srgbClr w14:val="000000"/>
                  </w14:solidFill>
                  <w14:prstDash w14:val="solid"/>
                  <w14:miter w14:val="10"/>
                </w14:textOutline>
              </w:rPr>
              <w:t>标</w:t>
            </w:r>
          </w:p>
        </w:tc>
        <w:tc>
          <w:tcPr>
            <w:tcW w:w="680" w:type="dxa"/>
            <w:shd w:val="clear" w:color="auto" w:fill="A6A6A6"/>
            <w:textDirection w:val="tbRlV"/>
            <w:vAlign w:val="top"/>
          </w:tcPr>
          <w:p>
            <w:pPr>
              <w:pStyle w:val="6"/>
              <w:spacing w:before="218" w:line="203" w:lineRule="auto"/>
              <w:ind w:left="373"/>
              <w:rPr>
                <w:sz w:val="24"/>
                <w:szCs w:val="24"/>
              </w:rPr>
            </w:pPr>
            <w:r>
              <w:rPr>
                <w:spacing w:val="5"/>
                <w:sz w:val="24"/>
                <w:szCs w:val="24"/>
                <w14:textOutline w14:w="4358" w14:cap="flat" w14:cmpd="sng">
                  <w14:solidFill>
                    <w14:srgbClr w14:val="000000"/>
                  </w14:solidFill>
                  <w14:prstDash w14:val="solid"/>
                  <w14:miter w14:val="10"/>
                </w14:textOutline>
              </w:rPr>
              <w:t>分</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值</w:t>
            </w:r>
          </w:p>
        </w:tc>
        <w:tc>
          <w:tcPr>
            <w:tcW w:w="4507" w:type="dxa"/>
            <w:shd w:val="clear" w:color="auto" w:fill="A6A6A6"/>
            <w:vAlign w:val="top"/>
          </w:tcPr>
          <w:p>
            <w:pPr>
              <w:spacing w:line="454" w:lineRule="auto"/>
              <w:rPr>
                <w:rFonts w:ascii="Arial"/>
                <w:sz w:val="21"/>
              </w:rPr>
            </w:pPr>
          </w:p>
          <w:p>
            <w:pPr>
              <w:pStyle w:val="6"/>
              <w:spacing w:before="78" w:line="222" w:lineRule="auto"/>
              <w:ind w:left="1786"/>
              <w:rPr>
                <w:sz w:val="24"/>
                <w:szCs w:val="24"/>
              </w:rPr>
            </w:pPr>
            <w:r>
              <w:rPr>
                <w:spacing w:val="-4"/>
                <w:sz w:val="24"/>
                <w:szCs w:val="24"/>
                <w14:textOutline w14:w="4358" w14:cap="flat" w14:cmpd="sng">
                  <w14:solidFill>
                    <w14:srgbClr w14:val="000000"/>
                  </w14:solidFill>
                  <w14:prstDash w14:val="solid"/>
                  <w14:miter w14:val="10"/>
                </w14:textOutline>
              </w:rPr>
              <w:t>评分标准</w:t>
            </w:r>
          </w:p>
        </w:tc>
        <w:tc>
          <w:tcPr>
            <w:tcW w:w="700" w:type="dxa"/>
            <w:shd w:val="clear" w:color="auto" w:fill="A6A6A6"/>
            <w:textDirection w:val="tbRlV"/>
            <w:vAlign w:val="top"/>
          </w:tcPr>
          <w:p>
            <w:pPr>
              <w:pStyle w:val="6"/>
              <w:spacing w:before="227" w:line="201" w:lineRule="auto"/>
              <w:ind w:left="373"/>
              <w:rPr>
                <w:sz w:val="24"/>
                <w:szCs w:val="24"/>
              </w:rPr>
            </w:pPr>
            <w:r>
              <w:rPr>
                <w:spacing w:val="5"/>
                <w:sz w:val="24"/>
                <w:szCs w:val="24"/>
                <w14:textOutline w14:w="4358" w14:cap="flat" w14:cmpd="sng">
                  <w14:solidFill>
                    <w14:srgbClr w14:val="000000"/>
                  </w14:solidFill>
                  <w14:prstDash w14:val="solid"/>
                  <w14:miter w14:val="10"/>
                </w14:textOutline>
              </w:rPr>
              <w:t>得</w:t>
            </w:r>
            <w:r>
              <w:rPr>
                <w:spacing w:val="-44"/>
                <w:sz w:val="24"/>
                <w:szCs w:val="24"/>
              </w:rPr>
              <w:t xml:space="preserve"> </w:t>
            </w:r>
            <w:r>
              <w:rPr>
                <w:spacing w:val="5"/>
                <w:sz w:val="24"/>
                <w:szCs w:val="24"/>
                <w14:textOutline w14:w="4358" w14:cap="flat" w14:cmpd="sng">
                  <w14:solidFill>
                    <w14:srgbClr w14:val="000000"/>
                  </w14:solidFill>
                  <w14:prstDash w14:val="solid"/>
                  <w14:miter w14:val="10"/>
                </w14:textOutline>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4" w:hRule="atLeast"/>
        </w:trPr>
        <w:tc>
          <w:tcPr>
            <w:tcW w:w="679" w:type="dxa"/>
            <w:vMerge w:val="restart"/>
            <w:tcBorders>
              <w:bottom w:val="nil"/>
            </w:tcBorders>
            <w:vAlign w:val="top"/>
          </w:tcPr>
          <w:p>
            <w:pPr>
              <w:pStyle w:val="6"/>
              <w:spacing w:before="50" w:line="235" w:lineRule="auto"/>
              <w:ind w:left="250" w:right="131" w:hanging="100"/>
              <w:rPr>
                <w:sz w:val="24"/>
                <w:szCs w:val="24"/>
              </w:rPr>
            </w:pPr>
            <w:r>
              <w:rPr>
                <w:spacing w:val="-11"/>
                <w:sz w:val="24"/>
                <w:szCs w:val="24"/>
              </w:rPr>
              <w:t>（</w:t>
            </w:r>
            <w:r>
              <w:rPr>
                <w:rFonts w:ascii="Times New Roman" w:hAnsi="Times New Roman" w:eastAsia="Times New Roman" w:cs="Times New Roman"/>
                <w:spacing w:val="-11"/>
                <w:sz w:val="24"/>
                <w:szCs w:val="24"/>
              </w:rPr>
              <w:t>D</w:t>
            </w:r>
            <w:r>
              <w:rPr>
                <w:rFonts w:ascii="Times New Roman" w:hAnsi="Times New Roman" w:eastAsia="Times New Roman" w:cs="Times New Roman"/>
                <w:sz w:val="24"/>
                <w:szCs w:val="24"/>
              </w:rPr>
              <w:t xml:space="preserve"> </w:t>
            </w:r>
            <w:r>
              <w:rPr>
                <w:sz w:val="24"/>
                <w:szCs w:val="24"/>
              </w:rPr>
              <w:t>)</w:t>
            </w:r>
          </w:p>
        </w:tc>
        <w:tc>
          <w:tcPr>
            <w:tcW w:w="857" w:type="dxa"/>
            <w:vMerge w:val="restart"/>
            <w:tcBorders>
              <w:bottom w:val="nil"/>
            </w:tcBorders>
            <w:vAlign w:val="top"/>
          </w:tcPr>
          <w:p>
            <w:pPr>
              <w:rPr>
                <w:rFonts w:ascii="Arial"/>
                <w:sz w:val="21"/>
              </w:rPr>
            </w:pPr>
          </w:p>
        </w:tc>
        <w:tc>
          <w:tcPr>
            <w:tcW w:w="1109" w:type="dxa"/>
            <w:vAlign w:val="top"/>
          </w:tcPr>
          <w:p>
            <w:pPr>
              <w:pStyle w:val="6"/>
              <w:spacing w:before="185" w:line="241" w:lineRule="auto"/>
              <w:ind w:left="118" w:right="105" w:hanging="11"/>
              <w:jc w:val="both"/>
              <w:rPr>
                <w:sz w:val="24"/>
                <w:szCs w:val="24"/>
              </w:rPr>
            </w:pPr>
            <w:r>
              <w:rPr>
                <w:rFonts w:ascii="Times New Roman" w:hAnsi="Times New Roman" w:eastAsia="Times New Roman" w:cs="Times New Roman"/>
                <w:spacing w:val="-5"/>
                <w:sz w:val="24"/>
                <w:szCs w:val="24"/>
              </w:rPr>
              <w:t>D102</w:t>
            </w:r>
            <w:r>
              <w:rPr>
                <w:rFonts w:ascii="Times New Roman" w:hAnsi="Times New Roman" w:eastAsia="Times New Roman" w:cs="Times New Roman"/>
                <w:spacing w:val="10"/>
                <w:sz w:val="24"/>
                <w:szCs w:val="24"/>
              </w:rPr>
              <w:t xml:space="preserve">  </w:t>
            </w:r>
            <w:r>
              <w:rPr>
                <w:spacing w:val="-5"/>
                <w:sz w:val="24"/>
                <w:szCs w:val="24"/>
              </w:rPr>
              <w:t>提</w:t>
            </w:r>
            <w:r>
              <w:rPr>
                <w:spacing w:val="1"/>
                <w:sz w:val="24"/>
                <w:szCs w:val="24"/>
              </w:rPr>
              <w:t xml:space="preserve"> </w:t>
            </w:r>
            <w:r>
              <w:rPr>
                <w:spacing w:val="-18"/>
                <w:sz w:val="24"/>
                <w:szCs w:val="24"/>
              </w:rPr>
              <w:t>升 公</w:t>
            </w:r>
            <w:r>
              <w:rPr>
                <w:spacing w:val="-12"/>
                <w:sz w:val="24"/>
                <w:szCs w:val="24"/>
              </w:rPr>
              <w:t xml:space="preserve"> </w:t>
            </w:r>
            <w:r>
              <w:rPr>
                <w:spacing w:val="-18"/>
                <w:sz w:val="24"/>
                <w:szCs w:val="24"/>
              </w:rPr>
              <w:t>共</w:t>
            </w:r>
            <w:r>
              <w:rPr>
                <w:sz w:val="24"/>
                <w:szCs w:val="24"/>
              </w:rPr>
              <w:t xml:space="preserve"> </w:t>
            </w:r>
            <w:r>
              <w:rPr>
                <w:spacing w:val="-17"/>
                <w:sz w:val="24"/>
                <w:szCs w:val="24"/>
              </w:rPr>
              <w:t>服 务</w:t>
            </w:r>
            <w:r>
              <w:rPr>
                <w:spacing w:val="-16"/>
                <w:sz w:val="24"/>
                <w:szCs w:val="24"/>
              </w:rPr>
              <w:t xml:space="preserve"> </w:t>
            </w:r>
            <w:r>
              <w:rPr>
                <w:spacing w:val="-17"/>
                <w:sz w:val="24"/>
                <w:szCs w:val="24"/>
              </w:rPr>
              <w:t>供</w:t>
            </w:r>
            <w:r>
              <w:rPr>
                <w:sz w:val="24"/>
                <w:szCs w:val="24"/>
              </w:rPr>
              <w:t xml:space="preserve"> </w:t>
            </w:r>
            <w:r>
              <w:rPr>
                <w:spacing w:val="-6"/>
                <w:sz w:val="24"/>
                <w:szCs w:val="24"/>
              </w:rPr>
              <w:t>给质量</w:t>
            </w:r>
          </w:p>
        </w:tc>
        <w:tc>
          <w:tcPr>
            <w:tcW w:w="680" w:type="dxa"/>
            <w:vAlign w:val="top"/>
          </w:tcPr>
          <w:p>
            <w:pPr>
              <w:spacing w:line="317" w:lineRule="auto"/>
              <w:rPr>
                <w:rFonts w:ascii="Arial"/>
                <w:sz w:val="21"/>
              </w:rPr>
            </w:pPr>
          </w:p>
          <w:p>
            <w:pPr>
              <w:spacing w:line="318" w:lineRule="auto"/>
              <w:rPr>
                <w:rFonts w:ascii="Arial"/>
                <w:sz w:val="21"/>
              </w:rPr>
            </w:pPr>
          </w:p>
          <w:p>
            <w:pPr>
              <w:spacing w:before="68"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spacing w:line="425" w:lineRule="auto"/>
              <w:rPr>
                <w:rFonts w:ascii="Arial"/>
                <w:sz w:val="21"/>
              </w:rPr>
            </w:pPr>
          </w:p>
          <w:p>
            <w:pPr>
              <w:pStyle w:val="6"/>
              <w:spacing w:before="78" w:line="222" w:lineRule="auto"/>
              <w:ind w:left="121"/>
              <w:rPr>
                <w:sz w:val="24"/>
                <w:szCs w:val="24"/>
              </w:rPr>
            </w:pPr>
            <w:r>
              <w:rPr>
                <w:spacing w:val="-3"/>
                <w:sz w:val="24"/>
                <w:szCs w:val="24"/>
              </w:rPr>
              <w:t>项目实施提升公共服务供给质量得</w:t>
            </w:r>
            <w:r>
              <w:rPr>
                <w:spacing w:val="-43"/>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p>
            <w:pPr>
              <w:pStyle w:val="6"/>
              <w:spacing w:before="33" w:line="222" w:lineRule="auto"/>
              <w:ind w:left="1554"/>
              <w:rPr>
                <w:sz w:val="24"/>
                <w:szCs w:val="24"/>
              </w:rPr>
            </w:pPr>
            <w:r>
              <w:rPr>
                <w:spacing w:val="-4"/>
                <w:sz w:val="24"/>
                <w:szCs w:val="24"/>
              </w:rPr>
              <w:t>否则不得分。</w:t>
            </w:r>
          </w:p>
        </w:tc>
        <w:tc>
          <w:tcPr>
            <w:tcW w:w="700" w:type="dxa"/>
            <w:vAlign w:val="top"/>
          </w:tcPr>
          <w:p>
            <w:pPr>
              <w:spacing w:line="317" w:lineRule="auto"/>
              <w:rPr>
                <w:rFonts w:ascii="Arial"/>
                <w:sz w:val="21"/>
              </w:rPr>
            </w:pPr>
          </w:p>
          <w:p>
            <w:pPr>
              <w:spacing w:line="318" w:lineRule="auto"/>
              <w:rPr>
                <w:rFonts w:ascii="Arial"/>
                <w:sz w:val="21"/>
              </w:rPr>
            </w:pPr>
          </w:p>
          <w:p>
            <w:pPr>
              <w:spacing w:before="68"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4" w:hRule="atLeast"/>
        </w:trPr>
        <w:tc>
          <w:tcPr>
            <w:tcW w:w="679" w:type="dxa"/>
            <w:vMerge w:val="continue"/>
            <w:tcBorders>
              <w:top w:val="nil"/>
              <w:bottom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pStyle w:val="6"/>
              <w:spacing w:before="188"/>
              <w:ind w:left="204" w:right="136" w:hanging="66"/>
              <w:jc w:val="both"/>
              <w:rPr>
                <w:sz w:val="24"/>
                <w:szCs w:val="24"/>
              </w:rPr>
            </w:pPr>
            <w:r>
              <w:rPr>
                <w:rFonts w:ascii="Times New Roman" w:hAnsi="Times New Roman" w:eastAsia="Times New Roman" w:cs="Times New Roman"/>
                <w:spacing w:val="-5"/>
                <w:sz w:val="24"/>
                <w:szCs w:val="24"/>
              </w:rPr>
              <w:t>D103</w:t>
            </w:r>
            <w:r>
              <w:rPr>
                <w:rFonts w:ascii="Times New Roman" w:hAnsi="Times New Roman" w:eastAsia="Times New Roman" w:cs="Times New Roman"/>
                <w:spacing w:val="19"/>
                <w:sz w:val="24"/>
                <w:szCs w:val="24"/>
              </w:rPr>
              <w:t xml:space="preserve"> </w:t>
            </w:r>
            <w:r>
              <w:rPr>
                <w:spacing w:val="-5"/>
                <w:sz w:val="24"/>
                <w:szCs w:val="24"/>
              </w:rPr>
              <w:t>提</w:t>
            </w:r>
            <w:r>
              <w:rPr>
                <w:sz w:val="24"/>
                <w:szCs w:val="24"/>
              </w:rPr>
              <w:t xml:space="preserve"> </w:t>
            </w:r>
            <w:r>
              <w:rPr>
                <w:spacing w:val="-6"/>
                <w:sz w:val="24"/>
                <w:szCs w:val="24"/>
              </w:rPr>
              <w:t>升公共</w:t>
            </w:r>
            <w:r>
              <w:rPr>
                <w:spacing w:val="1"/>
                <w:sz w:val="24"/>
                <w:szCs w:val="24"/>
              </w:rPr>
              <w:t xml:space="preserve"> </w:t>
            </w:r>
            <w:r>
              <w:rPr>
                <w:spacing w:val="-6"/>
                <w:sz w:val="24"/>
                <w:szCs w:val="24"/>
              </w:rPr>
              <w:t>服务供</w:t>
            </w:r>
            <w:r>
              <w:rPr>
                <w:spacing w:val="1"/>
                <w:sz w:val="24"/>
                <w:szCs w:val="24"/>
              </w:rPr>
              <w:t xml:space="preserve"> </w:t>
            </w:r>
            <w:r>
              <w:rPr>
                <w:spacing w:val="-6"/>
                <w:sz w:val="24"/>
                <w:szCs w:val="24"/>
              </w:rPr>
              <w:t>给效率</w:t>
            </w:r>
          </w:p>
        </w:tc>
        <w:tc>
          <w:tcPr>
            <w:tcW w:w="680" w:type="dxa"/>
            <w:vAlign w:val="top"/>
          </w:tcPr>
          <w:p>
            <w:pPr>
              <w:spacing w:line="317" w:lineRule="auto"/>
              <w:rPr>
                <w:rFonts w:ascii="Arial"/>
                <w:sz w:val="21"/>
              </w:rPr>
            </w:pPr>
          </w:p>
          <w:p>
            <w:pPr>
              <w:spacing w:line="318"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spacing w:line="426" w:lineRule="auto"/>
              <w:rPr>
                <w:rFonts w:ascii="Arial"/>
                <w:sz w:val="21"/>
              </w:rPr>
            </w:pPr>
          </w:p>
          <w:p>
            <w:pPr>
              <w:pStyle w:val="6"/>
              <w:spacing w:before="78" w:line="222" w:lineRule="auto"/>
              <w:ind w:left="121"/>
              <w:rPr>
                <w:sz w:val="24"/>
                <w:szCs w:val="24"/>
              </w:rPr>
            </w:pPr>
            <w:r>
              <w:rPr>
                <w:spacing w:val="-3"/>
                <w:sz w:val="24"/>
                <w:szCs w:val="24"/>
              </w:rPr>
              <w:t>项目实施提升公共服务供给效率得</w:t>
            </w:r>
            <w:r>
              <w:rPr>
                <w:spacing w:val="-43"/>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p>
            <w:pPr>
              <w:pStyle w:val="6"/>
              <w:spacing w:before="33" w:line="222" w:lineRule="auto"/>
              <w:ind w:left="1554"/>
              <w:rPr>
                <w:sz w:val="24"/>
                <w:szCs w:val="24"/>
              </w:rPr>
            </w:pPr>
            <w:r>
              <w:rPr>
                <w:spacing w:val="-4"/>
                <w:sz w:val="24"/>
                <w:szCs w:val="24"/>
              </w:rPr>
              <w:t>否则不得分。</w:t>
            </w:r>
          </w:p>
        </w:tc>
        <w:tc>
          <w:tcPr>
            <w:tcW w:w="700" w:type="dxa"/>
            <w:vAlign w:val="top"/>
          </w:tcPr>
          <w:p>
            <w:pPr>
              <w:spacing w:line="317" w:lineRule="auto"/>
              <w:rPr>
                <w:rFonts w:ascii="Arial"/>
                <w:sz w:val="21"/>
              </w:rPr>
            </w:pPr>
          </w:p>
          <w:p>
            <w:pPr>
              <w:spacing w:line="318"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4" w:hRule="atLeast"/>
        </w:trPr>
        <w:tc>
          <w:tcPr>
            <w:tcW w:w="679" w:type="dxa"/>
            <w:vMerge w:val="continue"/>
            <w:tcBorders>
              <w:top w:val="nil"/>
              <w:bottom w:val="nil"/>
            </w:tcBorders>
            <w:vAlign w:val="top"/>
          </w:tcPr>
          <w:p>
            <w:pPr>
              <w:rPr>
                <w:rFonts w:ascii="Arial"/>
                <w:sz w:val="21"/>
              </w:rPr>
            </w:pPr>
          </w:p>
        </w:tc>
        <w:tc>
          <w:tcPr>
            <w:tcW w:w="857"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9" w:line="234" w:lineRule="auto"/>
              <w:ind w:left="207" w:right="131" w:hanging="76"/>
              <w:rPr>
                <w:sz w:val="24"/>
                <w:szCs w:val="24"/>
              </w:rPr>
            </w:pPr>
            <w:r>
              <w:rPr>
                <w:rFonts w:ascii="Times New Roman" w:hAnsi="Times New Roman" w:eastAsia="Times New Roman" w:cs="Times New Roman"/>
                <w:spacing w:val="-8"/>
                <w:sz w:val="24"/>
                <w:szCs w:val="24"/>
              </w:rPr>
              <w:t>D2</w:t>
            </w:r>
            <w:r>
              <w:rPr>
                <w:rFonts w:ascii="Times New Roman" w:hAnsi="Times New Roman" w:eastAsia="Times New Roman" w:cs="Times New Roman"/>
                <w:spacing w:val="18"/>
                <w:sz w:val="24"/>
                <w:szCs w:val="24"/>
              </w:rPr>
              <w:t xml:space="preserve"> </w:t>
            </w:r>
            <w:r>
              <w:rPr>
                <w:spacing w:val="-8"/>
                <w:sz w:val="24"/>
                <w:szCs w:val="24"/>
              </w:rPr>
              <w:t>满</w:t>
            </w:r>
            <w:r>
              <w:rPr>
                <w:sz w:val="24"/>
                <w:szCs w:val="24"/>
              </w:rPr>
              <w:t xml:space="preserve"> </w:t>
            </w:r>
            <w:r>
              <w:rPr>
                <w:spacing w:val="-13"/>
                <w:sz w:val="24"/>
                <w:szCs w:val="24"/>
              </w:rPr>
              <w:t>意度</w:t>
            </w:r>
          </w:p>
        </w:tc>
        <w:tc>
          <w:tcPr>
            <w:tcW w:w="1109" w:type="dxa"/>
            <w:vAlign w:val="top"/>
          </w:tcPr>
          <w:p>
            <w:pPr>
              <w:pStyle w:val="6"/>
              <w:spacing w:before="259" w:line="238" w:lineRule="auto"/>
              <w:ind w:left="205" w:right="136" w:hanging="67"/>
              <w:jc w:val="both"/>
              <w:rPr>
                <w:sz w:val="24"/>
                <w:szCs w:val="24"/>
              </w:rPr>
            </w:pPr>
            <w:r>
              <w:rPr>
                <w:rFonts w:ascii="Times New Roman" w:hAnsi="Times New Roman" w:eastAsia="Times New Roman" w:cs="Times New Roman"/>
                <w:spacing w:val="-5"/>
                <w:sz w:val="24"/>
                <w:szCs w:val="24"/>
              </w:rPr>
              <w:t>D201</w:t>
            </w:r>
            <w:r>
              <w:rPr>
                <w:rFonts w:ascii="Times New Roman" w:hAnsi="Times New Roman" w:eastAsia="Times New Roman" w:cs="Times New Roman"/>
                <w:spacing w:val="19"/>
                <w:sz w:val="24"/>
                <w:szCs w:val="24"/>
              </w:rPr>
              <w:t xml:space="preserve"> </w:t>
            </w:r>
            <w:r>
              <w:rPr>
                <w:spacing w:val="-5"/>
                <w:sz w:val="24"/>
                <w:szCs w:val="24"/>
              </w:rPr>
              <w:t>购</w:t>
            </w:r>
            <w:r>
              <w:rPr>
                <w:sz w:val="24"/>
                <w:szCs w:val="24"/>
              </w:rPr>
              <w:t xml:space="preserve"> </w:t>
            </w:r>
            <w:r>
              <w:rPr>
                <w:spacing w:val="-6"/>
                <w:sz w:val="24"/>
                <w:szCs w:val="24"/>
              </w:rPr>
              <w:t>买主体</w:t>
            </w:r>
            <w:r>
              <w:rPr>
                <w:sz w:val="24"/>
                <w:szCs w:val="24"/>
              </w:rPr>
              <w:t xml:space="preserve"> </w:t>
            </w:r>
            <w:r>
              <w:rPr>
                <w:spacing w:val="-6"/>
                <w:sz w:val="24"/>
                <w:szCs w:val="24"/>
              </w:rPr>
              <w:t>满意度</w:t>
            </w:r>
          </w:p>
        </w:tc>
        <w:tc>
          <w:tcPr>
            <w:tcW w:w="680" w:type="dxa"/>
            <w:vAlign w:val="top"/>
          </w:tcPr>
          <w:p>
            <w:pPr>
              <w:spacing w:line="273" w:lineRule="auto"/>
              <w:rPr>
                <w:rFonts w:ascii="Arial"/>
                <w:sz w:val="21"/>
              </w:rPr>
            </w:pPr>
          </w:p>
          <w:p>
            <w:pPr>
              <w:spacing w:line="273"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507" w:type="dxa"/>
            <w:vAlign w:val="top"/>
          </w:tcPr>
          <w:p>
            <w:pPr>
              <w:pStyle w:val="6"/>
              <w:spacing w:before="258" w:line="222" w:lineRule="auto"/>
              <w:ind w:left="120"/>
              <w:rPr>
                <w:sz w:val="24"/>
                <w:szCs w:val="24"/>
              </w:rPr>
            </w:pPr>
            <w:r>
              <w:rPr>
                <w:spacing w:val="-1"/>
                <w:sz w:val="24"/>
                <w:szCs w:val="24"/>
              </w:rPr>
              <w:t>购买主体满意度指标达到目标值以上的，</w:t>
            </w:r>
          </w:p>
          <w:p>
            <w:pPr>
              <w:pStyle w:val="6"/>
              <w:spacing w:before="29" w:line="235" w:lineRule="auto"/>
              <w:ind w:left="1068" w:right="103" w:hanging="947"/>
              <w:rPr>
                <w:sz w:val="24"/>
                <w:szCs w:val="24"/>
              </w:rPr>
            </w:pPr>
            <w:r>
              <w:rPr>
                <w:spacing w:val="-5"/>
                <w:sz w:val="24"/>
                <w:szCs w:val="24"/>
              </w:rPr>
              <w:t>得</w:t>
            </w:r>
            <w:r>
              <w:rPr>
                <w:spacing w:val="-33"/>
                <w:sz w:val="24"/>
                <w:szCs w:val="24"/>
              </w:rPr>
              <w:t xml:space="preserve"> </w:t>
            </w:r>
            <w:r>
              <w:rPr>
                <w:rFonts w:ascii="Times New Roman" w:hAnsi="Times New Roman" w:eastAsia="Times New Roman" w:cs="Times New Roman"/>
                <w:spacing w:val="-5"/>
                <w:sz w:val="24"/>
                <w:szCs w:val="24"/>
              </w:rPr>
              <w:t>5</w:t>
            </w:r>
            <w:r>
              <w:rPr>
                <w:rFonts w:ascii="Times New Roman" w:hAnsi="Times New Roman" w:eastAsia="Times New Roman" w:cs="Times New Roman"/>
                <w:spacing w:val="18"/>
                <w:w w:val="101"/>
                <w:sz w:val="24"/>
                <w:szCs w:val="24"/>
              </w:rPr>
              <w:t xml:space="preserve"> </w:t>
            </w:r>
            <w:r>
              <w:rPr>
                <w:spacing w:val="-5"/>
                <w:sz w:val="24"/>
                <w:szCs w:val="24"/>
              </w:rPr>
              <w:t>分；低于目标值的，每低一个百分点</w:t>
            </w:r>
            <w:r>
              <w:rPr>
                <w:sz w:val="24"/>
                <w:szCs w:val="24"/>
              </w:rPr>
              <w:t xml:space="preserve"> </w:t>
            </w:r>
            <w:r>
              <w:rPr>
                <w:spacing w:val="-7"/>
                <w:sz w:val="24"/>
                <w:szCs w:val="24"/>
              </w:rPr>
              <w:t>少得</w:t>
            </w:r>
            <w:r>
              <w:rPr>
                <w:spacing w:val="-26"/>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19"/>
                <w:sz w:val="24"/>
                <w:szCs w:val="24"/>
              </w:rPr>
              <w:t xml:space="preserve"> </w:t>
            </w:r>
            <w:r>
              <w:rPr>
                <w:spacing w:val="-7"/>
                <w:sz w:val="24"/>
                <w:szCs w:val="24"/>
              </w:rPr>
              <w:t>分，扣完为止。</w:t>
            </w:r>
          </w:p>
        </w:tc>
        <w:tc>
          <w:tcPr>
            <w:tcW w:w="700" w:type="dxa"/>
            <w:vAlign w:val="top"/>
          </w:tcPr>
          <w:p>
            <w:pPr>
              <w:spacing w:line="273" w:lineRule="auto"/>
              <w:rPr>
                <w:rFonts w:ascii="Arial"/>
                <w:sz w:val="21"/>
              </w:rPr>
            </w:pPr>
          </w:p>
          <w:p>
            <w:pPr>
              <w:spacing w:line="273" w:lineRule="auto"/>
              <w:rPr>
                <w:rFonts w:ascii="Arial"/>
                <w:sz w:val="21"/>
              </w:rPr>
            </w:pPr>
          </w:p>
          <w:p>
            <w:pPr>
              <w:spacing w:before="69" w:line="188" w:lineRule="auto"/>
              <w:ind w:left="292"/>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679" w:type="dxa"/>
            <w:vMerge w:val="continue"/>
            <w:tcBorders>
              <w:top w:val="nil"/>
            </w:tcBorders>
            <w:vAlign w:val="top"/>
          </w:tcPr>
          <w:p>
            <w:pPr>
              <w:rPr>
                <w:rFonts w:ascii="Arial"/>
                <w:sz w:val="21"/>
              </w:rPr>
            </w:pPr>
          </w:p>
        </w:tc>
        <w:tc>
          <w:tcPr>
            <w:tcW w:w="857" w:type="dxa"/>
            <w:vMerge w:val="continue"/>
            <w:tcBorders>
              <w:top w:val="nil"/>
            </w:tcBorders>
            <w:vAlign w:val="top"/>
          </w:tcPr>
          <w:p>
            <w:pPr>
              <w:rPr>
                <w:rFonts w:ascii="Arial"/>
                <w:sz w:val="21"/>
              </w:rPr>
            </w:pPr>
          </w:p>
        </w:tc>
        <w:tc>
          <w:tcPr>
            <w:tcW w:w="1109" w:type="dxa"/>
            <w:vAlign w:val="top"/>
          </w:tcPr>
          <w:p>
            <w:pPr>
              <w:spacing w:line="294" w:lineRule="auto"/>
              <w:rPr>
                <w:rFonts w:ascii="Arial"/>
                <w:sz w:val="21"/>
              </w:rPr>
            </w:pPr>
          </w:p>
          <w:p>
            <w:pPr>
              <w:pStyle w:val="6"/>
              <w:spacing w:before="78" w:line="224" w:lineRule="auto"/>
              <w:ind w:left="138"/>
              <w:rPr>
                <w:sz w:val="24"/>
                <w:szCs w:val="24"/>
              </w:rPr>
            </w:pPr>
            <w:r>
              <w:rPr>
                <w:rFonts w:ascii="Times New Roman" w:hAnsi="Times New Roman" w:eastAsia="Times New Roman" w:cs="Times New Roman"/>
                <w:spacing w:val="-1"/>
                <w:sz w:val="24"/>
                <w:szCs w:val="24"/>
              </w:rPr>
              <w:t>D202</w:t>
            </w:r>
            <w:r>
              <w:rPr>
                <w:rFonts w:ascii="Times New Roman" w:hAnsi="Times New Roman" w:eastAsia="Times New Roman" w:cs="Times New Roman"/>
                <w:spacing w:val="27"/>
                <w:sz w:val="24"/>
                <w:szCs w:val="24"/>
              </w:rPr>
              <w:t xml:space="preserve"> </w:t>
            </w:r>
            <w:r>
              <w:rPr>
                <w:spacing w:val="-1"/>
                <w:sz w:val="24"/>
                <w:szCs w:val="24"/>
              </w:rPr>
              <w:t>受</w:t>
            </w:r>
          </w:p>
          <w:p>
            <w:pPr>
              <w:pStyle w:val="6"/>
              <w:spacing w:before="27" w:line="223" w:lineRule="auto"/>
              <w:ind w:left="208"/>
              <w:rPr>
                <w:sz w:val="24"/>
                <w:szCs w:val="24"/>
              </w:rPr>
            </w:pPr>
            <w:r>
              <w:rPr>
                <w:spacing w:val="-7"/>
                <w:sz w:val="24"/>
                <w:szCs w:val="24"/>
              </w:rPr>
              <w:t>益对象</w:t>
            </w:r>
          </w:p>
          <w:p>
            <w:pPr>
              <w:pStyle w:val="6"/>
              <w:spacing w:before="32" w:line="222" w:lineRule="auto"/>
              <w:ind w:left="206"/>
              <w:rPr>
                <w:sz w:val="24"/>
                <w:szCs w:val="24"/>
              </w:rPr>
            </w:pPr>
            <w:r>
              <w:rPr>
                <w:spacing w:val="-6"/>
                <w:sz w:val="24"/>
                <w:szCs w:val="24"/>
              </w:rPr>
              <w:t>满意度</w:t>
            </w:r>
          </w:p>
          <w:p>
            <w:pPr>
              <w:spacing w:before="30"/>
              <w:ind w:left="459"/>
              <w:rPr>
                <w:rFonts w:ascii="MS UI Gothic" w:hAnsi="MS UI Gothic" w:eastAsia="MS UI Gothic" w:cs="MS UI Gothic"/>
                <w:sz w:val="24"/>
                <w:szCs w:val="24"/>
              </w:rPr>
            </w:pPr>
            <w:r>
              <w:rPr>
                <w:rFonts w:ascii="MS UI Gothic" w:hAnsi="MS UI Gothic" w:eastAsia="MS UI Gothic" w:cs="MS UI Gothic"/>
                <w:sz w:val="24"/>
                <w:szCs w:val="24"/>
              </w:rPr>
              <w:t>✮</w:t>
            </w:r>
          </w:p>
        </w:tc>
        <w:tc>
          <w:tcPr>
            <w:tcW w:w="680"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9" w:line="185" w:lineRule="auto"/>
              <w:ind w:left="284"/>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4507" w:type="dxa"/>
            <w:vAlign w:val="top"/>
          </w:tcPr>
          <w:p>
            <w:pPr>
              <w:spacing w:line="454" w:lineRule="auto"/>
              <w:rPr>
                <w:rFonts w:ascii="Arial"/>
                <w:sz w:val="21"/>
              </w:rPr>
            </w:pPr>
          </w:p>
          <w:p>
            <w:pPr>
              <w:pStyle w:val="6"/>
              <w:spacing w:before="78" w:line="222" w:lineRule="auto"/>
              <w:ind w:left="131"/>
              <w:rPr>
                <w:sz w:val="24"/>
                <w:szCs w:val="24"/>
              </w:rPr>
            </w:pPr>
            <w:r>
              <w:rPr>
                <w:spacing w:val="-2"/>
                <w:sz w:val="24"/>
                <w:szCs w:val="24"/>
              </w:rPr>
              <w:t>受益对象满意度指标达到目标值以上的，</w:t>
            </w:r>
          </w:p>
          <w:p>
            <w:pPr>
              <w:pStyle w:val="6"/>
              <w:spacing w:before="29" w:line="234" w:lineRule="auto"/>
              <w:ind w:left="1068" w:right="103" w:hanging="947"/>
              <w:rPr>
                <w:sz w:val="24"/>
                <w:szCs w:val="24"/>
              </w:rPr>
            </w:pPr>
            <w:r>
              <w:rPr>
                <w:spacing w:val="-5"/>
                <w:sz w:val="24"/>
                <w:szCs w:val="24"/>
              </w:rPr>
              <w:t>得</w:t>
            </w:r>
            <w:r>
              <w:rPr>
                <w:spacing w:val="-33"/>
                <w:sz w:val="24"/>
                <w:szCs w:val="24"/>
              </w:rPr>
              <w:t xml:space="preserve"> </w:t>
            </w:r>
            <w:r>
              <w:rPr>
                <w:rFonts w:ascii="Times New Roman" w:hAnsi="Times New Roman" w:eastAsia="Times New Roman" w:cs="Times New Roman"/>
                <w:spacing w:val="-5"/>
                <w:sz w:val="24"/>
                <w:szCs w:val="24"/>
              </w:rPr>
              <w:t>8</w:t>
            </w:r>
            <w:r>
              <w:rPr>
                <w:rFonts w:ascii="Times New Roman" w:hAnsi="Times New Roman" w:eastAsia="Times New Roman" w:cs="Times New Roman"/>
                <w:spacing w:val="18"/>
                <w:w w:val="101"/>
                <w:sz w:val="24"/>
                <w:szCs w:val="24"/>
              </w:rPr>
              <w:t xml:space="preserve"> </w:t>
            </w:r>
            <w:r>
              <w:rPr>
                <w:spacing w:val="-5"/>
                <w:sz w:val="24"/>
                <w:szCs w:val="24"/>
              </w:rPr>
              <w:t>分；低于目标值的，每低一个百分点</w:t>
            </w:r>
            <w:r>
              <w:rPr>
                <w:sz w:val="24"/>
                <w:szCs w:val="24"/>
              </w:rPr>
              <w:t xml:space="preserve"> </w:t>
            </w:r>
            <w:r>
              <w:rPr>
                <w:spacing w:val="-7"/>
                <w:sz w:val="24"/>
                <w:szCs w:val="24"/>
              </w:rPr>
              <w:t>少得</w:t>
            </w:r>
            <w:r>
              <w:rPr>
                <w:spacing w:val="-26"/>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19"/>
                <w:sz w:val="24"/>
                <w:szCs w:val="24"/>
              </w:rPr>
              <w:t xml:space="preserve"> </w:t>
            </w:r>
            <w:r>
              <w:rPr>
                <w:spacing w:val="-7"/>
                <w:sz w:val="24"/>
                <w:szCs w:val="24"/>
              </w:rPr>
              <w:t>分，扣完为止。</w:t>
            </w:r>
          </w:p>
        </w:tc>
        <w:tc>
          <w:tcPr>
            <w:tcW w:w="700"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9" w:line="185" w:lineRule="auto"/>
              <w:ind w:left="296"/>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2645" w:type="dxa"/>
            <w:gridSpan w:val="3"/>
            <w:vAlign w:val="top"/>
          </w:tcPr>
          <w:p>
            <w:pPr>
              <w:pStyle w:val="6"/>
              <w:spacing w:before="166" w:line="222" w:lineRule="auto"/>
              <w:ind w:left="1102"/>
              <w:outlineLvl w:val="0"/>
              <w:rPr>
                <w:sz w:val="24"/>
                <w:szCs w:val="24"/>
              </w:rPr>
            </w:pPr>
            <w:r>
              <w:rPr>
                <w:spacing w:val="-12"/>
                <w:sz w:val="24"/>
                <w:szCs w:val="24"/>
              </w:rPr>
              <w:t>合计</w:t>
            </w:r>
          </w:p>
        </w:tc>
        <w:tc>
          <w:tcPr>
            <w:tcW w:w="680" w:type="dxa"/>
            <w:vAlign w:val="top"/>
          </w:tcPr>
          <w:p>
            <w:pPr>
              <w:spacing w:before="207" w:line="188" w:lineRule="auto"/>
              <w:ind w:left="18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4507" w:type="dxa"/>
            <w:vAlign w:val="top"/>
          </w:tcPr>
          <w:p>
            <w:pPr>
              <w:rPr>
                <w:rFonts w:ascii="Arial"/>
                <w:sz w:val="21"/>
              </w:rPr>
            </w:pPr>
          </w:p>
        </w:tc>
        <w:tc>
          <w:tcPr>
            <w:tcW w:w="700" w:type="dxa"/>
            <w:vAlign w:val="top"/>
          </w:tcPr>
          <w:p>
            <w:pPr>
              <w:spacing w:before="207" w:line="188" w:lineRule="auto"/>
              <w:ind w:left="153"/>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85.8</w:t>
            </w:r>
          </w:p>
        </w:tc>
      </w:tr>
    </w:tbl>
    <w:p>
      <w:pPr>
        <w:rPr>
          <w:rFonts w:ascii="Arial"/>
          <w:sz w:val="21"/>
        </w:rPr>
      </w:pPr>
    </w:p>
    <w:p>
      <w:pPr>
        <w:rPr>
          <w:rFonts w:ascii="Arial" w:hAnsi="Arial" w:eastAsia="Arial" w:cs="Arial"/>
          <w:sz w:val="21"/>
          <w:szCs w:val="21"/>
        </w:rPr>
        <w:sectPr>
          <w:footerReference r:id="rId65" w:type="default"/>
          <w:pgSz w:w="11906" w:h="16839"/>
          <w:pgMar w:top="1431" w:right="1638" w:bottom="1223" w:left="1730" w:header="0" w:footer="1046" w:gutter="0"/>
          <w:cols w:space="720" w:num="1"/>
        </w:sectPr>
      </w:pPr>
    </w:p>
    <w:p>
      <w:pPr>
        <w:spacing w:line="352" w:lineRule="auto"/>
        <w:rPr>
          <w:rFonts w:ascii="Arial"/>
          <w:sz w:val="21"/>
        </w:rPr>
      </w:pPr>
    </w:p>
    <w:p>
      <w:pPr>
        <w:pStyle w:val="2"/>
        <w:spacing w:before="100" w:line="226" w:lineRule="auto"/>
        <w:ind w:left="92"/>
        <w:rPr>
          <w:sz w:val="31"/>
          <w:szCs w:val="31"/>
        </w:rPr>
      </w:pPr>
      <w:bookmarkStart w:id="54" w:name="bookmark58"/>
      <w:bookmarkEnd w:id="54"/>
      <w:bookmarkStart w:id="55" w:name="bookmark33"/>
      <w:bookmarkEnd w:id="55"/>
      <w:r>
        <w:rPr>
          <w:spacing w:val="5"/>
          <w:sz w:val="31"/>
          <w:szCs w:val="31"/>
          <w14:textOutline w14:w="5793" w14:cap="flat" w14:cmpd="sng">
            <w14:solidFill>
              <w14:srgbClr w14:val="000000"/>
            </w14:solidFill>
            <w14:prstDash w14:val="solid"/>
            <w14:miter w14:val="10"/>
          </w14:textOutline>
        </w:rPr>
        <w:t>附件</w:t>
      </w:r>
      <w:r>
        <w:rPr>
          <w:spacing w:val="-57"/>
          <w:sz w:val="31"/>
          <w:szCs w:val="31"/>
        </w:rPr>
        <w:t xml:space="preserve"> </w:t>
      </w:r>
      <w:r>
        <w:rPr>
          <w:rFonts w:ascii="Times New Roman" w:hAnsi="Times New Roman" w:eastAsia="Times New Roman" w:cs="Times New Roman"/>
          <w:b/>
          <w:bCs/>
          <w:spacing w:val="5"/>
          <w:sz w:val="31"/>
          <w:szCs w:val="31"/>
        </w:rPr>
        <w:t xml:space="preserve">2  </w:t>
      </w:r>
      <w:r>
        <w:rPr>
          <w:spacing w:val="5"/>
          <w:sz w:val="31"/>
          <w:szCs w:val="31"/>
          <w14:textOutline w14:w="5793" w14:cap="flat" w14:cmpd="sng">
            <w14:solidFill>
              <w14:srgbClr w14:val="000000"/>
            </w14:solidFill>
            <w14:prstDash w14:val="solid"/>
            <w14:miter w14:val="10"/>
          </w14:textOutline>
        </w:rPr>
        <w:t>项目评价印证材料</w:t>
      </w:r>
    </w:p>
    <w:p>
      <w:pPr>
        <w:spacing w:line="244" w:lineRule="auto"/>
        <w:rPr>
          <w:rFonts w:ascii="Arial"/>
          <w:sz w:val="21"/>
        </w:rPr>
      </w:pPr>
    </w:p>
    <w:p>
      <w:pPr>
        <w:spacing w:line="244" w:lineRule="auto"/>
        <w:rPr>
          <w:rFonts w:ascii="Arial"/>
          <w:sz w:val="21"/>
        </w:rPr>
      </w:pPr>
    </w:p>
    <w:p>
      <w:pPr>
        <w:pStyle w:val="2"/>
        <w:spacing w:before="91" w:line="222" w:lineRule="auto"/>
        <w:ind w:left="635"/>
        <w:rPr>
          <w:sz w:val="28"/>
          <w:szCs w:val="28"/>
        </w:rPr>
      </w:pPr>
      <w:r>
        <w:rPr>
          <w:rFonts w:ascii="Times New Roman" w:hAnsi="Times New Roman" w:eastAsia="Times New Roman" w:cs="Times New Roman"/>
          <w:b/>
          <w:bCs/>
          <w:spacing w:val="-1"/>
          <w:sz w:val="28"/>
          <w:szCs w:val="28"/>
        </w:rPr>
        <w:t>1.</w:t>
      </w:r>
      <w:r>
        <w:rPr>
          <w:spacing w:val="-1"/>
          <w:sz w:val="28"/>
          <w:szCs w:val="28"/>
          <w14:textOutline w14:w="5103" w14:cap="flat" w14:cmpd="sng">
            <w14:solidFill>
              <w14:srgbClr w14:val="000000"/>
            </w14:solidFill>
            <w14:prstDash w14:val="solid"/>
            <w14:miter w14:val="10"/>
          </w14:textOutline>
        </w:rPr>
        <w:t>相关背景及发展规划</w:t>
      </w:r>
    </w:p>
    <w:p>
      <w:pPr>
        <w:pStyle w:val="2"/>
        <w:spacing w:before="331" w:line="222" w:lineRule="auto"/>
        <w:ind w:left="629"/>
        <w:rPr>
          <w:sz w:val="28"/>
          <w:szCs w:val="28"/>
        </w:rPr>
      </w:pPr>
      <w:r>
        <w:rPr>
          <w:spacing w:val="-1"/>
          <w:sz w:val="28"/>
          <w:szCs w:val="28"/>
        </w:rPr>
        <w:t>《中华人民共和国老年人权益保障法》</w:t>
      </w:r>
    </w:p>
    <w:p>
      <w:pPr>
        <w:spacing w:line="241" w:lineRule="auto"/>
        <w:rPr>
          <w:rFonts w:ascii="Arial"/>
          <w:sz w:val="21"/>
        </w:rPr>
      </w:pPr>
    </w:p>
    <w:p>
      <w:pPr>
        <w:pStyle w:val="2"/>
        <w:spacing w:before="91" w:line="223" w:lineRule="auto"/>
        <w:ind w:left="629"/>
        <w:rPr>
          <w:sz w:val="28"/>
          <w:szCs w:val="28"/>
        </w:rPr>
      </w:pPr>
      <w:r>
        <w:rPr>
          <w:spacing w:val="-1"/>
          <w:sz w:val="28"/>
          <w:szCs w:val="28"/>
        </w:rPr>
        <w:t>《国家积极应对人口老龄化中长期规划》</w:t>
      </w:r>
    </w:p>
    <w:p>
      <w:pPr>
        <w:pStyle w:val="2"/>
        <w:spacing w:before="329" w:line="222" w:lineRule="auto"/>
        <w:ind w:left="629"/>
        <w:rPr>
          <w:sz w:val="28"/>
          <w:szCs w:val="28"/>
        </w:rPr>
      </w:pPr>
      <w:r>
        <w:rPr>
          <w:spacing w:val="-4"/>
          <w:sz w:val="28"/>
          <w:szCs w:val="28"/>
        </w:rPr>
        <w:t>《</w:t>
      </w:r>
      <w:r>
        <w:rPr>
          <w:rFonts w:ascii="Times New Roman" w:hAnsi="Times New Roman" w:eastAsia="Times New Roman" w:cs="Times New Roman"/>
          <w:spacing w:val="-4"/>
          <w:sz w:val="28"/>
          <w:szCs w:val="28"/>
        </w:rPr>
        <w:t>“</w:t>
      </w:r>
      <w:r>
        <w:rPr>
          <w:rFonts w:ascii="Times New Roman" w:hAnsi="Times New Roman" w:eastAsia="Times New Roman" w:cs="Times New Roman"/>
          <w:spacing w:val="-35"/>
          <w:sz w:val="28"/>
          <w:szCs w:val="28"/>
        </w:rPr>
        <w:t xml:space="preserve"> </w:t>
      </w:r>
      <w:r>
        <w:rPr>
          <w:spacing w:val="-4"/>
          <w:sz w:val="28"/>
          <w:szCs w:val="28"/>
        </w:rPr>
        <w:t>十四五</w:t>
      </w:r>
      <w:r>
        <w:rPr>
          <w:rFonts w:ascii="Times New Roman" w:hAnsi="Times New Roman" w:eastAsia="Times New Roman" w:cs="Times New Roman"/>
          <w:spacing w:val="-4"/>
          <w:sz w:val="28"/>
          <w:szCs w:val="28"/>
        </w:rPr>
        <w:t>”</w:t>
      </w:r>
      <w:r>
        <w:rPr>
          <w:rFonts w:ascii="Times New Roman" w:hAnsi="Times New Roman" w:eastAsia="Times New Roman" w:cs="Times New Roman"/>
          <w:spacing w:val="-22"/>
          <w:sz w:val="28"/>
          <w:szCs w:val="28"/>
        </w:rPr>
        <w:t xml:space="preserve"> </w:t>
      </w:r>
      <w:r>
        <w:rPr>
          <w:spacing w:val="-4"/>
          <w:sz w:val="28"/>
          <w:szCs w:val="28"/>
        </w:rPr>
        <w:t>国家老龄事业发展和养老服务体系规划》</w:t>
      </w:r>
    </w:p>
    <w:p>
      <w:pPr>
        <w:rPr>
          <w:rFonts w:ascii="Arial"/>
          <w:sz w:val="21"/>
        </w:rPr>
      </w:pPr>
    </w:p>
    <w:p>
      <w:pPr>
        <w:pStyle w:val="2"/>
        <w:spacing w:before="91" w:line="222" w:lineRule="auto"/>
        <w:ind w:left="629"/>
        <w:rPr>
          <w:sz w:val="28"/>
          <w:szCs w:val="28"/>
        </w:rPr>
      </w:pPr>
      <w:r>
        <w:rPr>
          <w:spacing w:val="-1"/>
          <w:sz w:val="28"/>
          <w:szCs w:val="28"/>
        </w:rPr>
        <w:t>《关于建立统一的城乡居民基本养老保险制度的意见》（国发</w:t>
      </w:r>
    </w:p>
    <w:p>
      <w:pPr>
        <w:pStyle w:val="2"/>
        <w:spacing w:before="274" w:line="224" w:lineRule="auto"/>
        <w:ind w:left="100"/>
        <w:rPr>
          <w:sz w:val="28"/>
          <w:szCs w:val="28"/>
        </w:rPr>
      </w:pPr>
      <w:r>
        <w:rPr>
          <w:spacing w:val="-8"/>
          <w:sz w:val="28"/>
          <w:szCs w:val="28"/>
        </w:rPr>
        <w:t>〔</w:t>
      </w:r>
      <w:r>
        <w:rPr>
          <w:rFonts w:ascii="Times New Roman" w:hAnsi="Times New Roman" w:eastAsia="Times New Roman" w:cs="Times New Roman"/>
          <w:spacing w:val="-8"/>
          <w:sz w:val="28"/>
          <w:szCs w:val="28"/>
        </w:rPr>
        <w:t>2014</w:t>
      </w:r>
      <w:r>
        <w:rPr>
          <w:spacing w:val="-8"/>
          <w:sz w:val="28"/>
          <w:szCs w:val="28"/>
        </w:rPr>
        <w:t>〕</w:t>
      </w:r>
      <w:r>
        <w:rPr>
          <w:rFonts w:ascii="Times New Roman" w:hAnsi="Times New Roman" w:eastAsia="Times New Roman" w:cs="Times New Roman"/>
          <w:spacing w:val="-8"/>
          <w:sz w:val="28"/>
          <w:szCs w:val="28"/>
        </w:rPr>
        <w:t>8</w:t>
      </w:r>
      <w:r>
        <w:rPr>
          <w:rFonts w:ascii="Times New Roman" w:hAnsi="Times New Roman" w:eastAsia="Times New Roman" w:cs="Times New Roman"/>
          <w:spacing w:val="28"/>
          <w:sz w:val="28"/>
          <w:szCs w:val="28"/>
        </w:rPr>
        <w:t xml:space="preserve"> </w:t>
      </w:r>
      <w:r>
        <w:rPr>
          <w:spacing w:val="-8"/>
          <w:sz w:val="28"/>
          <w:szCs w:val="28"/>
        </w:rPr>
        <w:t>号）</w:t>
      </w:r>
    </w:p>
    <w:p>
      <w:pPr>
        <w:pStyle w:val="2"/>
        <w:spacing w:before="327" w:line="610" w:lineRule="exact"/>
        <w:ind w:left="629"/>
        <w:rPr>
          <w:sz w:val="28"/>
          <w:szCs w:val="28"/>
        </w:rPr>
      </w:pPr>
      <w:r>
        <w:rPr>
          <w:spacing w:val="-2"/>
          <w:position w:val="24"/>
          <w:sz w:val="28"/>
          <w:szCs w:val="28"/>
        </w:rPr>
        <w:t>《新疆维吾尔自治区“十四五</w:t>
      </w:r>
      <w:r>
        <w:rPr>
          <w:spacing w:val="-98"/>
          <w:position w:val="24"/>
          <w:sz w:val="28"/>
          <w:szCs w:val="28"/>
        </w:rPr>
        <w:t xml:space="preserve"> </w:t>
      </w:r>
      <w:r>
        <w:rPr>
          <w:spacing w:val="-2"/>
          <w:position w:val="24"/>
          <w:sz w:val="28"/>
          <w:szCs w:val="28"/>
        </w:rPr>
        <w:t>”老龄事业发展和养老服务体系</w:t>
      </w:r>
    </w:p>
    <w:p>
      <w:pPr>
        <w:pStyle w:val="2"/>
        <w:spacing w:line="224" w:lineRule="auto"/>
        <w:ind w:left="74"/>
        <w:rPr>
          <w:sz w:val="28"/>
          <w:szCs w:val="28"/>
        </w:rPr>
      </w:pPr>
      <w:r>
        <w:rPr>
          <w:spacing w:val="-6"/>
          <w:sz w:val="28"/>
          <w:szCs w:val="28"/>
        </w:rPr>
        <w:t>规划》</w:t>
      </w:r>
    </w:p>
    <w:p>
      <w:pPr>
        <w:pStyle w:val="2"/>
        <w:spacing w:before="330" w:line="667" w:lineRule="exact"/>
        <w:ind w:left="623"/>
        <w:rPr>
          <w:sz w:val="28"/>
          <w:szCs w:val="28"/>
        </w:rPr>
      </w:pPr>
      <w:r>
        <w:rPr>
          <w:rFonts w:ascii="Times New Roman" w:hAnsi="Times New Roman" w:eastAsia="Times New Roman" w:cs="Times New Roman"/>
          <w:b/>
          <w:bCs/>
          <w:position w:val="29"/>
          <w:sz w:val="28"/>
          <w:szCs w:val="28"/>
        </w:rPr>
        <w:t>2.</w:t>
      </w:r>
      <w:r>
        <w:rPr>
          <w:position w:val="29"/>
          <w:sz w:val="28"/>
          <w:szCs w:val="28"/>
          <w14:textOutline w14:w="5103" w14:cap="flat" w14:cmpd="sng">
            <w14:solidFill>
              <w14:srgbClr w14:val="000000"/>
            </w14:solidFill>
            <w14:prstDash w14:val="solid"/>
            <w14:miter w14:val="10"/>
          </w14:textOutline>
        </w:rPr>
        <w:t>项目绩效目标材料</w:t>
      </w:r>
    </w:p>
    <w:p>
      <w:pPr>
        <w:pStyle w:val="2"/>
        <w:spacing w:before="1" w:line="220" w:lineRule="auto"/>
        <w:ind w:left="620"/>
        <w:rPr>
          <w:sz w:val="28"/>
          <w:szCs w:val="28"/>
        </w:rPr>
      </w:pPr>
      <w:r>
        <w:rPr>
          <w:rFonts w:ascii="Times New Roman" w:hAnsi="Times New Roman" w:eastAsia="Times New Roman" w:cs="Times New Roman"/>
          <w:b/>
          <w:bCs/>
          <w:sz w:val="28"/>
          <w:szCs w:val="28"/>
        </w:rPr>
        <w:t>3.</w:t>
      </w:r>
      <w:r>
        <w:rPr>
          <w:sz w:val="28"/>
          <w:szCs w:val="28"/>
          <w14:textOutline w14:w="5103" w14:cap="flat" w14:cmpd="sng">
            <w14:solidFill>
              <w14:srgbClr w14:val="000000"/>
            </w14:solidFill>
            <w14:prstDash w14:val="solid"/>
            <w14:miter w14:val="10"/>
          </w14:textOutline>
        </w:rPr>
        <w:t>立项实施材料</w:t>
      </w:r>
    </w:p>
    <w:p>
      <w:pPr>
        <w:spacing w:line="242" w:lineRule="auto"/>
        <w:rPr>
          <w:rFonts w:ascii="Arial"/>
          <w:sz w:val="21"/>
        </w:rPr>
      </w:pPr>
    </w:p>
    <w:p>
      <w:pPr>
        <w:pStyle w:val="2"/>
        <w:spacing w:before="91" w:line="607" w:lineRule="exact"/>
        <w:ind w:left="629"/>
        <w:rPr>
          <w:sz w:val="28"/>
          <w:szCs w:val="28"/>
        </w:rPr>
      </w:pPr>
      <w:r>
        <w:rPr>
          <w:spacing w:val="-1"/>
          <w:position w:val="24"/>
          <w:sz w:val="28"/>
          <w:szCs w:val="28"/>
        </w:rPr>
        <w:t>《关于提前下达</w:t>
      </w:r>
      <w:r>
        <w:rPr>
          <w:spacing w:val="-84"/>
          <w:position w:val="24"/>
          <w:sz w:val="28"/>
          <w:szCs w:val="28"/>
        </w:rPr>
        <w:t xml:space="preserve"> </w:t>
      </w:r>
      <w:r>
        <w:rPr>
          <w:rFonts w:ascii="Times New Roman" w:hAnsi="Times New Roman" w:eastAsia="Times New Roman" w:cs="Times New Roman"/>
          <w:spacing w:val="-1"/>
          <w:position w:val="24"/>
          <w:sz w:val="28"/>
          <w:szCs w:val="28"/>
        </w:rPr>
        <w:t xml:space="preserve">2024 </w:t>
      </w:r>
      <w:r>
        <w:rPr>
          <w:spacing w:val="-1"/>
          <w:position w:val="24"/>
          <w:sz w:val="28"/>
          <w:szCs w:val="28"/>
        </w:rPr>
        <w:t>年中央财政城乡居民基本养老</w:t>
      </w:r>
      <w:r>
        <w:rPr>
          <w:spacing w:val="-2"/>
          <w:position w:val="24"/>
          <w:sz w:val="28"/>
          <w:szCs w:val="28"/>
        </w:rPr>
        <w:t>保险补助资</w:t>
      </w:r>
    </w:p>
    <w:p>
      <w:pPr>
        <w:pStyle w:val="2"/>
        <w:spacing w:before="1" w:line="222" w:lineRule="auto"/>
        <w:ind w:left="75"/>
        <w:rPr>
          <w:sz w:val="28"/>
          <w:szCs w:val="28"/>
        </w:rPr>
      </w:pPr>
      <w:r>
        <w:rPr>
          <w:spacing w:val="-2"/>
          <w:sz w:val="28"/>
          <w:szCs w:val="28"/>
        </w:rPr>
        <w:t>金预算的通知》（和地财社〔</w:t>
      </w:r>
      <w:r>
        <w:rPr>
          <w:rFonts w:ascii="Times New Roman" w:hAnsi="Times New Roman" w:eastAsia="Times New Roman" w:cs="Times New Roman"/>
          <w:spacing w:val="-2"/>
          <w:sz w:val="28"/>
          <w:szCs w:val="28"/>
        </w:rPr>
        <w:t>2023</w:t>
      </w:r>
      <w:r>
        <w:rPr>
          <w:spacing w:val="-2"/>
          <w:sz w:val="28"/>
          <w:szCs w:val="28"/>
        </w:rPr>
        <w:t>〕</w:t>
      </w:r>
      <w:r>
        <w:rPr>
          <w:rFonts w:ascii="Times New Roman" w:hAnsi="Times New Roman" w:eastAsia="Times New Roman" w:cs="Times New Roman"/>
          <w:spacing w:val="-2"/>
          <w:sz w:val="28"/>
          <w:szCs w:val="28"/>
        </w:rPr>
        <w:t>57</w:t>
      </w:r>
      <w:r>
        <w:rPr>
          <w:rFonts w:ascii="Times New Roman" w:hAnsi="Times New Roman" w:eastAsia="Times New Roman" w:cs="Times New Roman"/>
          <w:spacing w:val="24"/>
          <w:sz w:val="28"/>
          <w:szCs w:val="28"/>
        </w:rPr>
        <w:t xml:space="preserve"> </w:t>
      </w:r>
      <w:r>
        <w:rPr>
          <w:spacing w:val="-2"/>
          <w:sz w:val="28"/>
          <w:szCs w:val="28"/>
        </w:rPr>
        <w:t>号）</w:t>
      </w:r>
    </w:p>
    <w:p>
      <w:pPr>
        <w:pStyle w:val="2"/>
        <w:spacing w:before="332" w:line="610" w:lineRule="exact"/>
        <w:ind w:left="629"/>
        <w:rPr>
          <w:sz w:val="28"/>
          <w:szCs w:val="28"/>
        </w:rPr>
      </w:pPr>
      <w:r>
        <w:rPr>
          <w:spacing w:val="-1"/>
          <w:position w:val="24"/>
          <w:sz w:val="28"/>
          <w:szCs w:val="28"/>
        </w:rPr>
        <w:t>《关于提前下达</w:t>
      </w:r>
      <w:r>
        <w:rPr>
          <w:spacing w:val="-84"/>
          <w:position w:val="24"/>
          <w:sz w:val="28"/>
          <w:szCs w:val="28"/>
        </w:rPr>
        <w:t xml:space="preserve"> </w:t>
      </w:r>
      <w:r>
        <w:rPr>
          <w:rFonts w:ascii="Times New Roman" w:hAnsi="Times New Roman" w:eastAsia="Times New Roman" w:cs="Times New Roman"/>
          <w:spacing w:val="-1"/>
          <w:position w:val="24"/>
          <w:sz w:val="28"/>
          <w:szCs w:val="28"/>
        </w:rPr>
        <w:t xml:space="preserve">2024 </w:t>
      </w:r>
      <w:r>
        <w:rPr>
          <w:spacing w:val="-1"/>
          <w:position w:val="24"/>
          <w:sz w:val="28"/>
          <w:szCs w:val="28"/>
        </w:rPr>
        <w:t>年自治区财政城乡居民基本养</w:t>
      </w:r>
      <w:r>
        <w:rPr>
          <w:spacing w:val="-2"/>
          <w:position w:val="24"/>
          <w:sz w:val="28"/>
          <w:szCs w:val="28"/>
        </w:rPr>
        <w:t>老保险补助</w:t>
      </w:r>
    </w:p>
    <w:p>
      <w:pPr>
        <w:pStyle w:val="2"/>
        <w:spacing w:line="222" w:lineRule="auto"/>
        <w:ind w:left="90"/>
        <w:rPr>
          <w:sz w:val="28"/>
          <w:szCs w:val="28"/>
        </w:rPr>
      </w:pPr>
      <w:r>
        <w:rPr>
          <w:spacing w:val="-3"/>
          <w:sz w:val="28"/>
          <w:szCs w:val="28"/>
        </w:rPr>
        <w:t>资金预算的通知》（和地财社〔</w:t>
      </w:r>
      <w:r>
        <w:rPr>
          <w:rFonts w:ascii="Times New Roman" w:hAnsi="Times New Roman" w:eastAsia="Times New Roman" w:cs="Times New Roman"/>
          <w:spacing w:val="-3"/>
          <w:sz w:val="28"/>
          <w:szCs w:val="28"/>
        </w:rPr>
        <w:t>2023</w:t>
      </w:r>
      <w:r>
        <w:rPr>
          <w:spacing w:val="-3"/>
          <w:sz w:val="28"/>
          <w:szCs w:val="28"/>
        </w:rPr>
        <w:t>〕</w:t>
      </w:r>
      <w:r>
        <w:rPr>
          <w:rFonts w:ascii="Times New Roman" w:hAnsi="Times New Roman" w:eastAsia="Times New Roman" w:cs="Times New Roman"/>
          <w:spacing w:val="-3"/>
          <w:sz w:val="28"/>
          <w:szCs w:val="28"/>
        </w:rPr>
        <w:t>103</w:t>
      </w:r>
      <w:r>
        <w:rPr>
          <w:rFonts w:ascii="Times New Roman" w:hAnsi="Times New Roman" w:eastAsia="Times New Roman" w:cs="Times New Roman"/>
          <w:spacing w:val="37"/>
          <w:w w:val="101"/>
          <w:sz w:val="28"/>
          <w:szCs w:val="28"/>
        </w:rPr>
        <w:t xml:space="preserve"> </w:t>
      </w:r>
      <w:r>
        <w:rPr>
          <w:spacing w:val="-3"/>
          <w:sz w:val="28"/>
          <w:szCs w:val="28"/>
        </w:rPr>
        <w:t>号）</w:t>
      </w:r>
    </w:p>
    <w:p>
      <w:pPr>
        <w:pStyle w:val="2"/>
        <w:spacing w:before="330" w:line="670" w:lineRule="exact"/>
        <w:ind w:left="629"/>
        <w:rPr>
          <w:sz w:val="28"/>
          <w:szCs w:val="28"/>
        </w:rPr>
      </w:pPr>
      <w:r>
        <w:rPr>
          <w:spacing w:val="-1"/>
          <w:position w:val="29"/>
          <w:sz w:val="28"/>
          <w:szCs w:val="28"/>
        </w:rPr>
        <w:t>《民丰县城乡居民养老保险上级补助资金管理制度》</w:t>
      </w:r>
    </w:p>
    <w:p>
      <w:pPr>
        <w:pStyle w:val="2"/>
        <w:spacing w:before="1" w:line="220" w:lineRule="auto"/>
        <w:ind w:left="650"/>
        <w:rPr>
          <w:sz w:val="28"/>
          <w:szCs w:val="28"/>
        </w:rPr>
      </w:pPr>
      <w:r>
        <w:rPr>
          <w:spacing w:val="-2"/>
          <w:sz w:val="28"/>
          <w:szCs w:val="28"/>
        </w:rPr>
        <w:t>收款凭证、花名册、打卡明细、银行回单</w:t>
      </w:r>
    </w:p>
    <w:p>
      <w:pPr>
        <w:pStyle w:val="2"/>
        <w:spacing w:before="332" w:line="221" w:lineRule="auto"/>
        <w:ind w:left="623"/>
        <w:rPr>
          <w:sz w:val="28"/>
          <w:szCs w:val="28"/>
        </w:rPr>
      </w:pPr>
      <w:r>
        <w:rPr>
          <w:rFonts w:ascii="Times New Roman" w:hAnsi="Times New Roman" w:eastAsia="Times New Roman" w:cs="Times New Roman"/>
          <w:b/>
          <w:bCs/>
          <w:spacing w:val="-5"/>
          <w:sz w:val="28"/>
          <w:szCs w:val="28"/>
        </w:rPr>
        <w:t>4.</w:t>
      </w:r>
      <w:r>
        <w:rPr>
          <w:rFonts w:ascii="Times New Roman" w:hAnsi="Times New Roman" w:eastAsia="Times New Roman" w:cs="Times New Roman"/>
          <w:b/>
          <w:bCs/>
          <w:spacing w:val="-32"/>
          <w:sz w:val="28"/>
          <w:szCs w:val="28"/>
        </w:rPr>
        <w:t xml:space="preserve"> </w:t>
      </w:r>
      <w:r>
        <w:rPr>
          <w:spacing w:val="-5"/>
          <w:sz w:val="28"/>
          <w:szCs w:val="28"/>
          <w14:textOutline w14:w="5103" w14:cap="flat" w14:cmpd="sng">
            <w14:solidFill>
              <w14:srgbClr w14:val="000000"/>
            </w14:solidFill>
            <w14:prstDash w14:val="solid"/>
            <w14:miter w14:val="10"/>
          </w14:textOutline>
        </w:rPr>
        <w:t>资金执行材料</w:t>
      </w:r>
    </w:p>
    <w:p>
      <w:pPr>
        <w:spacing w:line="242" w:lineRule="auto"/>
        <w:rPr>
          <w:rFonts w:ascii="Arial"/>
          <w:sz w:val="21"/>
        </w:rPr>
      </w:pPr>
    </w:p>
    <w:p>
      <w:pPr>
        <w:pStyle w:val="2"/>
        <w:spacing w:before="91" w:line="610" w:lineRule="exact"/>
        <w:ind w:left="629"/>
        <w:rPr>
          <w:sz w:val="28"/>
          <w:szCs w:val="28"/>
        </w:rPr>
      </w:pPr>
      <w:r>
        <w:rPr>
          <w:spacing w:val="-3"/>
          <w:position w:val="24"/>
          <w:sz w:val="28"/>
          <w:szCs w:val="28"/>
        </w:rPr>
        <w:t>《财政部 人力资源社会保障部 税务总局</w:t>
      </w:r>
      <w:r>
        <w:rPr>
          <w:spacing w:val="50"/>
          <w:position w:val="24"/>
          <w:sz w:val="28"/>
          <w:szCs w:val="28"/>
        </w:rPr>
        <w:t xml:space="preserve"> </w:t>
      </w:r>
      <w:r>
        <w:rPr>
          <w:spacing w:val="-3"/>
          <w:position w:val="24"/>
          <w:sz w:val="28"/>
          <w:szCs w:val="28"/>
        </w:rPr>
        <w:t>国家医保</w:t>
      </w:r>
      <w:r>
        <w:rPr>
          <w:spacing w:val="-4"/>
          <w:position w:val="24"/>
          <w:sz w:val="28"/>
          <w:szCs w:val="28"/>
        </w:rPr>
        <w:t>局</w:t>
      </w:r>
      <w:r>
        <w:rPr>
          <w:spacing w:val="23"/>
          <w:position w:val="24"/>
          <w:sz w:val="28"/>
          <w:szCs w:val="28"/>
        </w:rPr>
        <w:t xml:space="preserve"> </w:t>
      </w:r>
      <w:r>
        <w:rPr>
          <w:spacing w:val="-4"/>
          <w:position w:val="24"/>
          <w:sz w:val="28"/>
          <w:szCs w:val="28"/>
        </w:rPr>
        <w:t>关于印</w:t>
      </w:r>
    </w:p>
    <w:p>
      <w:pPr>
        <w:pStyle w:val="2"/>
        <w:spacing w:before="1" w:line="221" w:lineRule="auto"/>
        <w:jc w:val="right"/>
        <w:rPr>
          <w:sz w:val="28"/>
          <w:szCs w:val="28"/>
        </w:rPr>
      </w:pPr>
      <w:r>
        <w:rPr>
          <w:spacing w:val="-7"/>
          <w:sz w:val="28"/>
          <w:szCs w:val="28"/>
        </w:rPr>
        <w:t>发</w:t>
      </w:r>
      <w:r>
        <w:rPr>
          <w:rFonts w:ascii="Times New Roman" w:hAnsi="Times New Roman" w:eastAsia="Times New Roman" w:cs="Times New Roman"/>
          <w:spacing w:val="-7"/>
          <w:sz w:val="28"/>
          <w:szCs w:val="28"/>
        </w:rPr>
        <w:t>&lt;</w:t>
      </w:r>
      <w:r>
        <w:rPr>
          <w:spacing w:val="-7"/>
          <w:sz w:val="28"/>
          <w:szCs w:val="28"/>
        </w:rPr>
        <w:t>社会保险基金预算绩效管理办法</w:t>
      </w:r>
      <w:r>
        <w:rPr>
          <w:rFonts w:ascii="Times New Roman" w:hAnsi="Times New Roman" w:eastAsia="Times New Roman" w:cs="Times New Roman"/>
          <w:spacing w:val="-7"/>
          <w:sz w:val="28"/>
          <w:szCs w:val="28"/>
        </w:rPr>
        <w:t>&gt;</w:t>
      </w:r>
      <w:r>
        <w:rPr>
          <w:rFonts w:ascii="Times New Roman" w:hAnsi="Times New Roman" w:eastAsia="Times New Roman" w:cs="Times New Roman"/>
          <w:spacing w:val="-35"/>
          <w:sz w:val="28"/>
          <w:szCs w:val="28"/>
        </w:rPr>
        <w:t xml:space="preserve"> </w:t>
      </w:r>
      <w:r>
        <w:rPr>
          <w:spacing w:val="-7"/>
          <w:sz w:val="28"/>
          <w:szCs w:val="28"/>
        </w:rPr>
        <w:t>的通知</w:t>
      </w:r>
      <w:r>
        <w:rPr>
          <w:spacing w:val="-8"/>
          <w:sz w:val="28"/>
          <w:szCs w:val="28"/>
        </w:rPr>
        <w:t>》（财社〔</w:t>
      </w:r>
      <w:r>
        <w:rPr>
          <w:rFonts w:ascii="Times New Roman" w:hAnsi="Times New Roman" w:eastAsia="Times New Roman" w:cs="Times New Roman"/>
          <w:spacing w:val="-8"/>
          <w:sz w:val="28"/>
          <w:szCs w:val="28"/>
        </w:rPr>
        <w:t>2022</w:t>
      </w:r>
      <w:r>
        <w:rPr>
          <w:spacing w:val="-8"/>
          <w:sz w:val="28"/>
          <w:szCs w:val="28"/>
        </w:rPr>
        <w:t>〕</w:t>
      </w:r>
      <w:r>
        <w:rPr>
          <w:rFonts w:ascii="Times New Roman" w:hAnsi="Times New Roman" w:eastAsia="Times New Roman" w:cs="Times New Roman"/>
          <w:spacing w:val="-8"/>
          <w:sz w:val="28"/>
          <w:szCs w:val="28"/>
        </w:rPr>
        <w:t>65</w:t>
      </w:r>
      <w:r>
        <w:rPr>
          <w:rFonts w:ascii="Times New Roman" w:hAnsi="Times New Roman" w:eastAsia="Times New Roman" w:cs="Times New Roman"/>
          <w:spacing w:val="26"/>
          <w:sz w:val="28"/>
          <w:szCs w:val="28"/>
        </w:rPr>
        <w:t xml:space="preserve"> </w:t>
      </w:r>
      <w:r>
        <w:rPr>
          <w:spacing w:val="-8"/>
          <w:sz w:val="28"/>
          <w:szCs w:val="28"/>
        </w:rPr>
        <w:t>号）</w:t>
      </w:r>
    </w:p>
    <w:p>
      <w:pPr>
        <w:spacing w:line="221" w:lineRule="auto"/>
        <w:rPr>
          <w:sz w:val="28"/>
          <w:szCs w:val="28"/>
        </w:rPr>
        <w:sectPr>
          <w:footerReference r:id="rId66" w:type="default"/>
          <w:pgSz w:w="11906" w:h="16839"/>
          <w:pgMar w:top="1431" w:right="1720" w:bottom="1220" w:left="1785" w:header="0" w:footer="1046" w:gutter="0"/>
          <w:cols w:space="720" w:num="1"/>
        </w:sectPr>
      </w:pPr>
    </w:p>
    <w:p>
      <w:pPr>
        <w:pStyle w:val="2"/>
        <w:spacing w:before="315" w:line="670" w:lineRule="exact"/>
        <w:ind w:left="629"/>
        <w:rPr>
          <w:sz w:val="28"/>
          <w:szCs w:val="28"/>
        </w:rPr>
      </w:pPr>
      <w:r>
        <w:rPr>
          <w:spacing w:val="-1"/>
          <w:position w:val="29"/>
          <w:sz w:val="28"/>
          <w:szCs w:val="28"/>
        </w:rPr>
        <w:t>《民丰县人力资源和社会保障局社会保险基金财务管理制度》</w:t>
      </w:r>
    </w:p>
    <w:p>
      <w:pPr>
        <w:pStyle w:val="2"/>
        <w:spacing w:line="224" w:lineRule="auto"/>
        <w:ind w:left="636"/>
        <w:rPr>
          <w:sz w:val="28"/>
          <w:szCs w:val="28"/>
        </w:rPr>
      </w:pPr>
      <w:r>
        <w:rPr>
          <w:spacing w:val="-2"/>
          <w:sz w:val="28"/>
          <w:szCs w:val="28"/>
        </w:rPr>
        <w:t>项目支付凭证及明细账</w:t>
      </w:r>
    </w:p>
    <w:p>
      <w:pPr>
        <w:pStyle w:val="2"/>
        <w:spacing w:before="327" w:line="222" w:lineRule="auto"/>
        <w:ind w:left="626"/>
        <w:rPr>
          <w:sz w:val="28"/>
          <w:szCs w:val="28"/>
        </w:rPr>
      </w:pPr>
      <w:r>
        <w:rPr>
          <w:rFonts w:ascii="Times New Roman" w:hAnsi="Times New Roman" w:eastAsia="Times New Roman" w:cs="Times New Roman"/>
          <w:b/>
          <w:bCs/>
          <w:spacing w:val="-1"/>
          <w:sz w:val="28"/>
          <w:szCs w:val="28"/>
        </w:rPr>
        <w:t>5.</w:t>
      </w:r>
      <w:r>
        <w:rPr>
          <w:spacing w:val="-1"/>
          <w:sz w:val="28"/>
          <w:szCs w:val="28"/>
          <w14:textOutline w14:w="5103" w14:cap="flat" w14:cmpd="sng">
            <w14:solidFill>
              <w14:srgbClr w14:val="000000"/>
            </w14:solidFill>
            <w14:prstDash w14:val="solid"/>
            <w14:miter w14:val="10"/>
          </w14:textOutline>
        </w:rPr>
        <w:t>其他相关文件</w:t>
      </w:r>
    </w:p>
    <w:p>
      <w:pPr>
        <w:rPr>
          <w:rFonts w:ascii="Arial"/>
          <w:sz w:val="21"/>
        </w:rPr>
      </w:pPr>
    </w:p>
    <w:p>
      <w:pPr>
        <w:pStyle w:val="2"/>
        <w:spacing w:before="91" w:line="222" w:lineRule="auto"/>
        <w:ind w:left="629"/>
        <w:rPr>
          <w:sz w:val="28"/>
          <w:szCs w:val="28"/>
        </w:rPr>
      </w:pPr>
      <w:r>
        <w:rPr>
          <w:spacing w:val="-1"/>
          <w:sz w:val="28"/>
          <w:szCs w:val="28"/>
        </w:rPr>
        <w:t>《中华人民共和国预算法》</w:t>
      </w:r>
    </w:p>
    <w:p>
      <w:pPr>
        <w:pStyle w:val="2"/>
        <w:spacing w:before="270" w:line="222" w:lineRule="auto"/>
        <w:ind w:left="629"/>
        <w:rPr>
          <w:sz w:val="28"/>
          <w:szCs w:val="28"/>
        </w:rPr>
      </w:pPr>
      <w:r>
        <w:rPr>
          <w:spacing w:val="-1"/>
          <w:sz w:val="28"/>
          <w:szCs w:val="28"/>
        </w:rPr>
        <w:t>《中共中央、国务院关于全面实施预算绩效管理的意见》</w:t>
      </w:r>
    </w:p>
    <w:p>
      <w:pPr>
        <w:pStyle w:val="2"/>
        <w:spacing w:before="272" w:line="222" w:lineRule="auto"/>
        <w:ind w:left="629"/>
        <w:rPr>
          <w:sz w:val="28"/>
          <w:szCs w:val="28"/>
        </w:rPr>
      </w:pPr>
      <w:r>
        <w:rPr>
          <w:sz w:val="28"/>
          <w:szCs w:val="28"/>
        </w:rPr>
        <w:t>《财政部关于印发</w:t>
      </w:r>
      <w:r>
        <w:rPr>
          <w:rFonts w:ascii="Times New Roman" w:hAnsi="Times New Roman" w:eastAsia="Times New Roman" w:cs="Times New Roman"/>
          <w:sz w:val="28"/>
          <w:szCs w:val="28"/>
        </w:rPr>
        <w:t>&lt;</w:t>
      </w:r>
      <w:r>
        <w:rPr>
          <w:sz w:val="28"/>
          <w:szCs w:val="28"/>
        </w:rPr>
        <w:t>项目支出绩效评价管理办法</w:t>
      </w:r>
      <w:r>
        <w:rPr>
          <w:rFonts w:ascii="Times New Roman" w:hAnsi="Times New Roman" w:eastAsia="Times New Roman" w:cs="Times New Roman"/>
          <w:sz w:val="28"/>
          <w:szCs w:val="28"/>
        </w:rPr>
        <w:t>&gt;</w:t>
      </w:r>
      <w:r>
        <w:rPr>
          <w:rFonts w:ascii="Times New Roman" w:hAnsi="Times New Roman" w:eastAsia="Times New Roman" w:cs="Times New Roman"/>
          <w:spacing w:val="-19"/>
          <w:sz w:val="28"/>
          <w:szCs w:val="28"/>
        </w:rPr>
        <w:t xml:space="preserve"> </w:t>
      </w:r>
      <w:r>
        <w:rPr>
          <w:sz w:val="28"/>
          <w:szCs w:val="28"/>
        </w:rPr>
        <w:t>的通知》（财</w:t>
      </w:r>
    </w:p>
    <w:p>
      <w:pPr>
        <w:pStyle w:val="2"/>
        <w:spacing w:before="274" w:line="224" w:lineRule="auto"/>
        <w:ind w:left="78"/>
        <w:rPr>
          <w:sz w:val="28"/>
          <w:szCs w:val="28"/>
        </w:rPr>
      </w:pPr>
      <w:r>
        <w:rPr>
          <w:spacing w:val="-4"/>
          <w:sz w:val="28"/>
          <w:szCs w:val="28"/>
        </w:rPr>
        <w:t>预〔</w:t>
      </w:r>
      <w:r>
        <w:rPr>
          <w:rFonts w:ascii="Times New Roman" w:hAnsi="Times New Roman" w:eastAsia="Times New Roman" w:cs="Times New Roman"/>
          <w:spacing w:val="-4"/>
          <w:sz w:val="28"/>
          <w:szCs w:val="28"/>
        </w:rPr>
        <w:t>2020</w:t>
      </w:r>
      <w:r>
        <w:rPr>
          <w:spacing w:val="-4"/>
          <w:sz w:val="28"/>
          <w:szCs w:val="28"/>
        </w:rPr>
        <w:t>〕</w:t>
      </w:r>
      <w:r>
        <w:rPr>
          <w:rFonts w:ascii="Times New Roman" w:hAnsi="Times New Roman" w:eastAsia="Times New Roman" w:cs="Times New Roman"/>
          <w:spacing w:val="-4"/>
          <w:sz w:val="28"/>
          <w:szCs w:val="28"/>
        </w:rPr>
        <w:t>10</w:t>
      </w:r>
      <w:r>
        <w:rPr>
          <w:rFonts w:ascii="Times New Roman" w:hAnsi="Times New Roman" w:eastAsia="Times New Roman" w:cs="Times New Roman"/>
          <w:spacing w:val="23"/>
          <w:sz w:val="28"/>
          <w:szCs w:val="28"/>
        </w:rPr>
        <w:t xml:space="preserve"> </w:t>
      </w:r>
      <w:r>
        <w:rPr>
          <w:spacing w:val="-4"/>
          <w:sz w:val="28"/>
          <w:szCs w:val="28"/>
        </w:rPr>
        <w:t>号）</w:t>
      </w:r>
    </w:p>
    <w:p>
      <w:pPr>
        <w:spacing w:line="224" w:lineRule="auto"/>
        <w:rPr>
          <w:sz w:val="28"/>
          <w:szCs w:val="28"/>
        </w:rPr>
        <w:sectPr>
          <w:footerReference r:id="rId67" w:type="default"/>
          <w:pgSz w:w="11906" w:h="16839"/>
          <w:pgMar w:top="1431" w:right="1785" w:bottom="1223" w:left="1785" w:header="0" w:footer="1046" w:gutter="0"/>
          <w:cols w:space="720" w:num="1"/>
        </w:sectPr>
      </w:pPr>
    </w:p>
    <w:p>
      <w:pPr>
        <w:pStyle w:val="2"/>
        <w:spacing w:before="263" w:line="228" w:lineRule="auto"/>
        <w:ind w:left="28"/>
        <w:outlineLvl w:val="0"/>
        <w:rPr>
          <w:sz w:val="31"/>
          <w:szCs w:val="31"/>
        </w:rPr>
      </w:pPr>
      <w:bookmarkStart w:id="56" w:name="bookmark59"/>
      <w:bookmarkEnd w:id="56"/>
      <w:bookmarkStart w:id="57" w:name="bookmark34"/>
      <w:bookmarkEnd w:id="57"/>
      <w:r>
        <w:rPr>
          <w:spacing w:val="5"/>
          <w:sz w:val="31"/>
          <w:szCs w:val="31"/>
          <w14:textOutline w14:w="5793" w14:cap="flat" w14:cmpd="sng">
            <w14:solidFill>
              <w14:srgbClr w14:val="000000"/>
            </w14:solidFill>
            <w14:prstDash w14:val="solid"/>
            <w14:miter w14:val="10"/>
          </w14:textOutline>
        </w:rPr>
        <w:t>附件</w:t>
      </w:r>
      <w:r>
        <w:rPr>
          <w:spacing w:val="-61"/>
          <w:sz w:val="31"/>
          <w:szCs w:val="31"/>
        </w:rPr>
        <w:t xml:space="preserve"> </w:t>
      </w:r>
      <w:r>
        <w:rPr>
          <w:rFonts w:ascii="Times New Roman" w:hAnsi="Times New Roman" w:eastAsia="Times New Roman" w:cs="Times New Roman"/>
          <w:b/>
          <w:bCs/>
          <w:spacing w:val="5"/>
          <w:sz w:val="31"/>
          <w:szCs w:val="31"/>
        </w:rPr>
        <w:t xml:space="preserve">3  </w:t>
      </w:r>
      <w:r>
        <w:rPr>
          <w:spacing w:val="5"/>
          <w:sz w:val="31"/>
          <w:szCs w:val="31"/>
          <w14:textOutline w14:w="5793" w14:cap="flat" w14:cmpd="sng">
            <w14:solidFill>
              <w14:srgbClr w14:val="000000"/>
            </w14:solidFill>
            <w14:prstDash w14:val="solid"/>
            <w14:miter w14:val="10"/>
          </w14:textOutline>
        </w:rPr>
        <w:t>满意度问卷报告</w:t>
      </w:r>
    </w:p>
    <w:p>
      <w:pPr>
        <w:spacing w:line="259" w:lineRule="auto"/>
        <w:rPr>
          <w:rFonts w:ascii="Arial"/>
          <w:sz w:val="21"/>
        </w:rPr>
      </w:pPr>
    </w:p>
    <w:p>
      <w:pPr>
        <w:pStyle w:val="2"/>
        <w:spacing w:before="100" w:line="624" w:lineRule="exact"/>
        <w:ind w:right="2"/>
        <w:jc w:val="right"/>
        <w:rPr>
          <w:sz w:val="31"/>
          <w:szCs w:val="31"/>
        </w:rPr>
      </w:pPr>
      <w:r>
        <w:rPr>
          <w:spacing w:val="8"/>
          <w:position w:val="23"/>
          <w:sz w:val="31"/>
          <w:szCs w:val="31"/>
          <w14:textOutline w14:w="5793" w14:cap="flat" w14:cmpd="sng">
            <w14:solidFill>
              <w14:srgbClr w14:val="000000"/>
            </w14:solidFill>
            <w14:prstDash w14:val="solid"/>
            <w14:miter w14:val="10"/>
          </w14:textOutline>
        </w:rPr>
        <w:t>民丰县人力资源和社会保障局</w:t>
      </w:r>
      <w:r>
        <w:rPr>
          <w:rFonts w:ascii="Times New Roman" w:hAnsi="Times New Roman" w:eastAsia="Times New Roman" w:cs="Times New Roman"/>
          <w:b/>
          <w:bCs/>
          <w:spacing w:val="8"/>
          <w:position w:val="23"/>
          <w:sz w:val="31"/>
          <w:szCs w:val="31"/>
        </w:rPr>
        <w:t xml:space="preserve">2024 </w:t>
      </w:r>
      <w:r>
        <w:rPr>
          <w:spacing w:val="8"/>
          <w:position w:val="23"/>
          <w:sz w:val="31"/>
          <w:szCs w:val="31"/>
          <w14:textOutline w14:w="5793" w14:cap="flat" w14:cmpd="sng">
            <w14:solidFill>
              <w14:srgbClr w14:val="000000"/>
            </w14:solidFill>
            <w14:prstDash w14:val="solid"/>
            <w14:miter w14:val="10"/>
          </w14:textOutline>
        </w:rPr>
        <w:t>年城乡居民基本养老保险</w:t>
      </w:r>
    </w:p>
    <w:p>
      <w:pPr>
        <w:pStyle w:val="2"/>
        <w:spacing w:line="227" w:lineRule="auto"/>
        <w:ind w:left="2799"/>
        <w:rPr>
          <w:sz w:val="31"/>
          <w:szCs w:val="31"/>
        </w:rPr>
      </w:pPr>
      <w:r>
        <w:rPr>
          <w:spacing w:val="7"/>
          <w:sz w:val="31"/>
          <w:szCs w:val="31"/>
          <w14:textOutline w14:w="5793" w14:cap="flat" w14:cmpd="sng">
            <w14:solidFill>
              <w14:srgbClr w14:val="000000"/>
            </w14:solidFill>
            <w14:prstDash w14:val="solid"/>
            <w14:miter w14:val="10"/>
          </w14:textOutline>
        </w:rPr>
        <w:t>补助资金满意度报告</w:t>
      </w:r>
    </w:p>
    <w:p>
      <w:pPr>
        <w:spacing w:line="303" w:lineRule="auto"/>
        <w:rPr>
          <w:rFonts w:ascii="Arial"/>
          <w:sz w:val="21"/>
        </w:rPr>
      </w:pPr>
    </w:p>
    <w:p>
      <w:pPr>
        <w:spacing w:line="303" w:lineRule="auto"/>
        <w:rPr>
          <w:rFonts w:ascii="Arial"/>
          <w:sz w:val="21"/>
        </w:rPr>
      </w:pPr>
    </w:p>
    <w:p>
      <w:pPr>
        <w:spacing w:line="304" w:lineRule="auto"/>
        <w:rPr>
          <w:rFonts w:ascii="Arial"/>
          <w:sz w:val="21"/>
        </w:rPr>
      </w:pPr>
    </w:p>
    <w:p>
      <w:pPr>
        <w:pStyle w:val="2"/>
        <w:spacing w:before="91" w:line="223" w:lineRule="auto"/>
        <w:ind w:left="578"/>
        <w:rPr>
          <w:sz w:val="28"/>
          <w:szCs w:val="28"/>
        </w:rPr>
      </w:pPr>
      <w:r>
        <w:rPr>
          <w:spacing w:val="-2"/>
          <w:sz w:val="28"/>
          <w:szCs w:val="28"/>
          <w14:textOutline w14:w="5103" w14:cap="flat" w14:cmpd="sng">
            <w14:solidFill>
              <w14:srgbClr w14:val="000000"/>
            </w14:solidFill>
            <w14:prstDash w14:val="solid"/>
            <w14:miter w14:val="10"/>
          </w14:textOutline>
        </w:rPr>
        <w:t>一、满意度调查背景</w:t>
      </w:r>
    </w:p>
    <w:p>
      <w:pPr>
        <w:pStyle w:val="2"/>
        <w:spacing w:before="178" w:line="401" w:lineRule="auto"/>
        <w:ind w:firstLine="575"/>
        <w:jc w:val="both"/>
        <w:rPr>
          <w:sz w:val="28"/>
          <w:szCs w:val="28"/>
        </w:rPr>
      </w:pPr>
      <w:r>
        <w:rPr>
          <w:spacing w:val="-1"/>
          <w:sz w:val="28"/>
          <w:szCs w:val="28"/>
        </w:rPr>
        <w:t>本次绩效评价访谈调研旨在通过对民丰县人力资源和社会保障局</w:t>
      </w:r>
      <w:r>
        <w:rPr>
          <w:spacing w:val="8"/>
          <w:sz w:val="28"/>
          <w:szCs w:val="28"/>
        </w:rPr>
        <w:t xml:space="preserve"> </w:t>
      </w:r>
      <w:r>
        <w:rPr>
          <w:rFonts w:ascii="Times New Roman" w:hAnsi="Times New Roman" w:eastAsia="Times New Roman" w:cs="Times New Roman"/>
          <w:spacing w:val="-1"/>
          <w:sz w:val="28"/>
          <w:szCs w:val="28"/>
        </w:rPr>
        <w:t xml:space="preserve">2024 </w:t>
      </w:r>
      <w:r>
        <w:rPr>
          <w:spacing w:val="-1"/>
          <w:sz w:val="28"/>
          <w:szCs w:val="28"/>
        </w:rPr>
        <w:t>年城乡居民基本养老保险补助资金的受益群众进行问卷调查和访</w:t>
      </w:r>
    </w:p>
    <w:p>
      <w:pPr>
        <w:pStyle w:val="2"/>
        <w:spacing w:before="1" w:line="220" w:lineRule="auto"/>
        <w:ind w:left="16"/>
        <w:rPr>
          <w:sz w:val="28"/>
          <w:szCs w:val="28"/>
        </w:rPr>
      </w:pPr>
      <w:r>
        <w:rPr>
          <w:spacing w:val="-1"/>
          <w:sz w:val="28"/>
          <w:szCs w:val="28"/>
        </w:rPr>
        <w:t>谈，了解和评估财政资金使用的效率和效益及民众的意见。</w:t>
      </w:r>
    </w:p>
    <w:p>
      <w:pPr>
        <w:spacing w:line="289" w:lineRule="auto"/>
        <w:rPr>
          <w:rFonts w:ascii="Arial"/>
          <w:sz w:val="21"/>
        </w:rPr>
      </w:pPr>
    </w:p>
    <w:p>
      <w:pPr>
        <w:pStyle w:val="2"/>
        <w:spacing w:before="92" w:line="223" w:lineRule="auto"/>
        <w:ind w:left="583"/>
        <w:rPr>
          <w:sz w:val="28"/>
          <w:szCs w:val="28"/>
        </w:rPr>
      </w:pPr>
      <w:r>
        <w:rPr>
          <w:spacing w:val="-4"/>
          <w:sz w:val="28"/>
          <w:szCs w:val="28"/>
          <w14:textOutline w14:w="5103" w14:cap="flat" w14:cmpd="sng">
            <w14:solidFill>
              <w14:srgbClr w14:val="000000"/>
            </w14:solidFill>
            <w14:prstDash w14:val="solid"/>
            <w14:miter w14:val="10"/>
          </w14:textOutline>
        </w:rPr>
        <w:t>二、研究设计</w:t>
      </w:r>
    </w:p>
    <w:p>
      <w:pPr>
        <w:pStyle w:val="2"/>
        <w:spacing w:before="285" w:line="224" w:lineRule="auto"/>
        <w:ind w:left="574"/>
        <w:rPr>
          <w:sz w:val="28"/>
          <w:szCs w:val="28"/>
        </w:rPr>
      </w:pPr>
      <w:r>
        <w:rPr>
          <w:spacing w:val="-2"/>
          <w:sz w:val="28"/>
          <w:szCs w:val="28"/>
          <w14:textOutline w14:w="5103" w14:cap="flat" w14:cmpd="sng">
            <w14:solidFill>
              <w14:srgbClr w14:val="000000"/>
            </w14:solidFill>
            <w14:prstDash w14:val="solid"/>
            <w14:miter w14:val="10"/>
          </w14:textOutline>
        </w:rPr>
        <w:t>（一）调研对象</w:t>
      </w:r>
    </w:p>
    <w:p>
      <w:pPr>
        <w:pStyle w:val="2"/>
        <w:spacing w:before="285" w:line="223" w:lineRule="auto"/>
        <w:ind w:left="575"/>
        <w:rPr>
          <w:sz w:val="28"/>
          <w:szCs w:val="28"/>
        </w:rPr>
      </w:pPr>
      <w:r>
        <w:rPr>
          <w:spacing w:val="-1"/>
          <w:sz w:val="28"/>
          <w:szCs w:val="28"/>
        </w:rPr>
        <w:t>本次问卷调查的对象为项目区的受益群众代表。</w:t>
      </w:r>
    </w:p>
    <w:p>
      <w:pPr>
        <w:pStyle w:val="2"/>
        <w:spacing w:before="286" w:line="223" w:lineRule="auto"/>
        <w:ind w:left="574"/>
        <w:rPr>
          <w:sz w:val="28"/>
          <w:szCs w:val="28"/>
        </w:rPr>
      </w:pPr>
      <w:r>
        <w:rPr>
          <w:spacing w:val="-2"/>
          <w:sz w:val="28"/>
          <w:szCs w:val="28"/>
          <w14:textOutline w14:w="5103" w14:cap="flat" w14:cmpd="sng">
            <w14:solidFill>
              <w14:srgbClr w14:val="000000"/>
            </w14:solidFill>
            <w14:prstDash w14:val="solid"/>
            <w14:miter w14:val="10"/>
          </w14:textOutline>
        </w:rPr>
        <w:t>（二）调研内容</w:t>
      </w:r>
    </w:p>
    <w:p>
      <w:pPr>
        <w:pStyle w:val="2"/>
        <w:spacing w:before="286" w:line="624" w:lineRule="exact"/>
        <w:jc w:val="right"/>
        <w:rPr>
          <w:sz w:val="28"/>
          <w:szCs w:val="28"/>
        </w:rPr>
      </w:pPr>
      <w:r>
        <w:rPr>
          <w:spacing w:val="4"/>
          <w:position w:val="26"/>
          <w:sz w:val="28"/>
          <w:szCs w:val="28"/>
        </w:rPr>
        <w:t>调查对象对民丰县人力资源和社会保障局</w:t>
      </w:r>
      <w:r>
        <w:rPr>
          <w:spacing w:val="-49"/>
          <w:position w:val="26"/>
          <w:sz w:val="28"/>
          <w:szCs w:val="28"/>
        </w:rPr>
        <w:t xml:space="preserve"> </w:t>
      </w:r>
      <w:r>
        <w:rPr>
          <w:rFonts w:ascii="Times New Roman" w:hAnsi="Times New Roman" w:eastAsia="Times New Roman" w:cs="Times New Roman"/>
          <w:spacing w:val="4"/>
          <w:position w:val="26"/>
          <w:sz w:val="28"/>
          <w:szCs w:val="28"/>
        </w:rPr>
        <w:t>2024</w:t>
      </w:r>
      <w:r>
        <w:rPr>
          <w:rFonts w:ascii="Times New Roman" w:hAnsi="Times New Roman" w:eastAsia="Times New Roman" w:cs="Times New Roman"/>
          <w:spacing w:val="32"/>
          <w:position w:val="26"/>
          <w:sz w:val="28"/>
          <w:szCs w:val="28"/>
        </w:rPr>
        <w:t xml:space="preserve"> </w:t>
      </w:r>
      <w:r>
        <w:rPr>
          <w:spacing w:val="4"/>
          <w:position w:val="26"/>
          <w:sz w:val="28"/>
          <w:szCs w:val="28"/>
        </w:rPr>
        <w:t>年城乡居民基本</w:t>
      </w:r>
    </w:p>
    <w:p>
      <w:pPr>
        <w:pStyle w:val="2"/>
        <w:spacing w:line="221" w:lineRule="auto"/>
        <w:ind w:left="12"/>
        <w:rPr>
          <w:sz w:val="28"/>
          <w:szCs w:val="28"/>
        </w:rPr>
      </w:pPr>
      <w:r>
        <w:rPr>
          <w:spacing w:val="-1"/>
          <w:sz w:val="28"/>
          <w:szCs w:val="28"/>
        </w:rPr>
        <w:t>养老保险补助资金项目的基本信息及对项目实施的观点。</w:t>
      </w:r>
    </w:p>
    <w:p>
      <w:pPr>
        <w:pStyle w:val="2"/>
        <w:spacing w:before="289" w:line="224" w:lineRule="auto"/>
        <w:ind w:left="574"/>
        <w:rPr>
          <w:sz w:val="28"/>
          <w:szCs w:val="28"/>
        </w:rPr>
      </w:pPr>
      <w:r>
        <w:rPr>
          <w:spacing w:val="-2"/>
          <w:sz w:val="28"/>
          <w:szCs w:val="28"/>
          <w14:textOutline w14:w="5103" w14:cap="flat" w14:cmpd="sng">
            <w14:solidFill>
              <w14:srgbClr w14:val="000000"/>
            </w14:solidFill>
            <w14:prstDash w14:val="solid"/>
            <w14:miter w14:val="10"/>
          </w14:textOutline>
        </w:rPr>
        <w:t>（三）调研方法</w:t>
      </w:r>
    </w:p>
    <w:p>
      <w:pPr>
        <w:pStyle w:val="2"/>
        <w:spacing w:before="285" w:line="411" w:lineRule="auto"/>
        <w:ind w:left="14" w:firstLine="558"/>
        <w:jc w:val="both"/>
        <w:rPr>
          <w:sz w:val="28"/>
          <w:szCs w:val="28"/>
        </w:rPr>
      </w:pPr>
      <w:r>
        <w:rPr>
          <w:spacing w:val="1"/>
          <w:sz w:val="28"/>
          <w:szCs w:val="28"/>
        </w:rPr>
        <w:t>针对项目区受益人群开展问卷调查，具体问卷见文末。在全面调</w:t>
      </w:r>
      <w:r>
        <w:rPr>
          <w:spacing w:val="2"/>
          <w:sz w:val="28"/>
          <w:szCs w:val="28"/>
        </w:rPr>
        <w:t xml:space="preserve"> </w:t>
      </w:r>
      <w:r>
        <w:rPr>
          <w:spacing w:val="1"/>
          <w:sz w:val="28"/>
          <w:szCs w:val="28"/>
        </w:rPr>
        <w:t>查开展之前会先进行论证，依据论证结果对问卷和抽样方案</w:t>
      </w:r>
      <w:r>
        <w:rPr>
          <w:sz w:val="28"/>
          <w:szCs w:val="28"/>
        </w:rPr>
        <w:t>再进行一</w:t>
      </w:r>
    </w:p>
    <w:p>
      <w:pPr>
        <w:pStyle w:val="2"/>
        <w:spacing w:before="2" w:line="222" w:lineRule="auto"/>
        <w:ind w:left="12"/>
        <w:rPr>
          <w:sz w:val="28"/>
          <w:szCs w:val="28"/>
        </w:rPr>
      </w:pPr>
      <w:r>
        <w:rPr>
          <w:spacing w:val="-3"/>
          <w:sz w:val="28"/>
          <w:szCs w:val="28"/>
        </w:rPr>
        <w:t>次修改调整。</w:t>
      </w:r>
    </w:p>
    <w:p>
      <w:pPr>
        <w:pStyle w:val="2"/>
        <w:spacing w:before="285" w:line="220" w:lineRule="auto"/>
        <w:ind w:left="574"/>
        <w:rPr>
          <w:sz w:val="28"/>
          <w:szCs w:val="28"/>
        </w:rPr>
      </w:pPr>
      <w:r>
        <w:rPr>
          <w:spacing w:val="-2"/>
          <w:sz w:val="28"/>
          <w:szCs w:val="28"/>
          <w14:textOutline w14:w="5103" w14:cap="flat" w14:cmpd="sng">
            <w14:solidFill>
              <w14:srgbClr w14:val="000000"/>
            </w14:solidFill>
            <w14:prstDash w14:val="solid"/>
            <w14:miter w14:val="10"/>
          </w14:textOutline>
        </w:rPr>
        <w:t>（四）抽样方式</w:t>
      </w:r>
    </w:p>
    <w:p>
      <w:pPr>
        <w:pStyle w:val="2"/>
        <w:spacing w:before="291" w:line="624" w:lineRule="exact"/>
        <w:jc w:val="right"/>
        <w:rPr>
          <w:sz w:val="28"/>
          <w:szCs w:val="28"/>
        </w:rPr>
      </w:pPr>
      <w:r>
        <w:rPr>
          <w:spacing w:val="3"/>
          <w:position w:val="26"/>
          <w:sz w:val="28"/>
          <w:szCs w:val="28"/>
        </w:rPr>
        <w:t>民丰县人力资源和社会保障局</w:t>
      </w:r>
      <w:r>
        <w:rPr>
          <w:spacing w:val="-56"/>
          <w:position w:val="26"/>
          <w:sz w:val="28"/>
          <w:szCs w:val="28"/>
        </w:rPr>
        <w:t xml:space="preserve"> </w:t>
      </w:r>
      <w:r>
        <w:rPr>
          <w:rFonts w:ascii="Times New Roman" w:hAnsi="Times New Roman" w:eastAsia="Times New Roman" w:cs="Times New Roman"/>
          <w:spacing w:val="3"/>
          <w:position w:val="26"/>
          <w:sz w:val="28"/>
          <w:szCs w:val="28"/>
        </w:rPr>
        <w:t>2024</w:t>
      </w:r>
      <w:r>
        <w:rPr>
          <w:rFonts w:ascii="Times New Roman" w:hAnsi="Times New Roman" w:eastAsia="Times New Roman" w:cs="Times New Roman"/>
          <w:spacing w:val="32"/>
          <w:position w:val="26"/>
          <w:sz w:val="28"/>
          <w:szCs w:val="28"/>
        </w:rPr>
        <w:t xml:space="preserve"> </w:t>
      </w:r>
      <w:r>
        <w:rPr>
          <w:spacing w:val="3"/>
          <w:position w:val="26"/>
          <w:sz w:val="28"/>
          <w:szCs w:val="28"/>
        </w:rPr>
        <w:t>年城乡居民基本养老保险补</w:t>
      </w:r>
    </w:p>
    <w:p>
      <w:pPr>
        <w:pStyle w:val="2"/>
        <w:spacing w:line="220" w:lineRule="auto"/>
        <w:jc w:val="right"/>
        <w:rPr>
          <w:sz w:val="28"/>
          <w:szCs w:val="28"/>
        </w:rPr>
      </w:pPr>
      <w:r>
        <w:rPr>
          <w:spacing w:val="1"/>
          <w:sz w:val="28"/>
          <w:szCs w:val="28"/>
        </w:rPr>
        <w:t>助资金项目绩效评价满意度调查采取分层随机抽样法，将调查对象分</w:t>
      </w:r>
    </w:p>
    <w:p>
      <w:pPr>
        <w:spacing w:line="220" w:lineRule="auto"/>
        <w:rPr>
          <w:sz w:val="28"/>
          <w:szCs w:val="28"/>
        </w:rPr>
        <w:sectPr>
          <w:footerReference r:id="rId68" w:type="default"/>
          <w:pgSz w:w="11906" w:h="16839"/>
          <w:pgMar w:top="1431" w:right="1727" w:bottom="1220" w:left="1733" w:header="0" w:footer="1046" w:gutter="0"/>
          <w:cols w:space="720" w:num="1"/>
        </w:sectPr>
      </w:pPr>
    </w:p>
    <w:p>
      <w:pPr>
        <w:pStyle w:val="2"/>
        <w:spacing w:before="165" w:line="411" w:lineRule="auto"/>
        <w:ind w:left="1" w:right="82" w:firstLine="8"/>
        <w:jc w:val="both"/>
        <w:rPr>
          <w:sz w:val="28"/>
          <w:szCs w:val="28"/>
        </w:rPr>
      </w:pPr>
      <w:r>
        <w:rPr>
          <w:sz w:val="28"/>
          <w:szCs w:val="28"/>
        </w:rPr>
        <w:t>为民丰县人力资源和社会保障局工作人员与城乡居民基本养老保险领</w:t>
      </w:r>
      <w:r>
        <w:rPr>
          <w:spacing w:val="18"/>
          <w:sz w:val="28"/>
          <w:szCs w:val="28"/>
        </w:rPr>
        <w:t xml:space="preserve"> </w:t>
      </w:r>
      <w:r>
        <w:rPr>
          <w:spacing w:val="-1"/>
          <w:sz w:val="28"/>
          <w:szCs w:val="28"/>
        </w:rPr>
        <w:t>取待遇人员，民丰县人力资源和社会保障局抽取</w:t>
      </w:r>
      <w:r>
        <w:rPr>
          <w:spacing w:val="-37"/>
          <w:sz w:val="28"/>
          <w:szCs w:val="28"/>
        </w:rPr>
        <w:t xml:space="preserve"> </w:t>
      </w:r>
      <w:r>
        <w:rPr>
          <w:rFonts w:ascii="Times New Roman" w:hAnsi="Times New Roman" w:eastAsia="Times New Roman" w:cs="Times New Roman"/>
          <w:spacing w:val="-1"/>
          <w:sz w:val="28"/>
          <w:szCs w:val="28"/>
        </w:rPr>
        <w:t>5</w:t>
      </w:r>
      <w:r>
        <w:rPr>
          <w:rFonts w:ascii="Times New Roman" w:hAnsi="Times New Roman" w:eastAsia="Times New Roman" w:cs="Times New Roman"/>
          <w:spacing w:val="24"/>
          <w:sz w:val="28"/>
          <w:szCs w:val="28"/>
        </w:rPr>
        <w:t xml:space="preserve"> </w:t>
      </w:r>
      <w:r>
        <w:rPr>
          <w:spacing w:val="-1"/>
          <w:sz w:val="28"/>
          <w:szCs w:val="28"/>
        </w:rPr>
        <w:t>人，城乡居民基本</w:t>
      </w:r>
    </w:p>
    <w:p>
      <w:pPr>
        <w:pStyle w:val="2"/>
        <w:spacing w:line="221" w:lineRule="auto"/>
        <w:rPr>
          <w:sz w:val="28"/>
          <w:szCs w:val="28"/>
        </w:rPr>
      </w:pPr>
      <w:r>
        <w:rPr>
          <w:spacing w:val="-4"/>
          <w:sz w:val="28"/>
          <w:szCs w:val="28"/>
        </w:rPr>
        <w:t>养老保险领取待遇人员抽取</w:t>
      </w:r>
      <w:r>
        <w:rPr>
          <w:spacing w:val="-46"/>
          <w:sz w:val="28"/>
          <w:szCs w:val="28"/>
        </w:rPr>
        <w:t xml:space="preserve"> </w:t>
      </w:r>
      <w:r>
        <w:rPr>
          <w:rFonts w:ascii="Times New Roman" w:hAnsi="Times New Roman" w:eastAsia="Times New Roman" w:cs="Times New Roman"/>
          <w:spacing w:val="-4"/>
          <w:sz w:val="28"/>
          <w:szCs w:val="28"/>
        </w:rPr>
        <w:t>35</w:t>
      </w:r>
      <w:r>
        <w:rPr>
          <w:rFonts w:ascii="Times New Roman" w:hAnsi="Times New Roman" w:eastAsia="Times New Roman" w:cs="Times New Roman"/>
          <w:spacing w:val="21"/>
          <w:sz w:val="28"/>
          <w:szCs w:val="28"/>
        </w:rPr>
        <w:t xml:space="preserve"> </w:t>
      </w:r>
      <w:r>
        <w:rPr>
          <w:spacing w:val="-4"/>
          <w:sz w:val="28"/>
          <w:szCs w:val="28"/>
        </w:rPr>
        <w:t>人。</w:t>
      </w:r>
    </w:p>
    <w:p>
      <w:pPr>
        <w:pStyle w:val="2"/>
        <w:spacing w:before="287" w:line="223" w:lineRule="auto"/>
        <w:ind w:left="562"/>
        <w:rPr>
          <w:sz w:val="28"/>
          <w:szCs w:val="28"/>
        </w:rPr>
      </w:pPr>
      <w:r>
        <w:rPr>
          <w:spacing w:val="-2"/>
          <w:sz w:val="28"/>
          <w:szCs w:val="28"/>
          <w14:textOutline w14:w="5103" w14:cap="flat" w14:cmpd="sng">
            <w14:solidFill>
              <w14:srgbClr w14:val="000000"/>
            </w14:solidFill>
            <w14:prstDash w14:val="solid"/>
            <w14:miter w14:val="10"/>
          </w14:textOutline>
        </w:rPr>
        <w:t>（五）问卷的设计</w:t>
      </w:r>
    </w:p>
    <w:p>
      <w:pPr>
        <w:pStyle w:val="2"/>
        <w:spacing w:before="288" w:line="411" w:lineRule="auto"/>
        <w:ind w:right="80" w:firstLine="563"/>
        <w:jc w:val="both"/>
        <w:rPr>
          <w:sz w:val="28"/>
          <w:szCs w:val="28"/>
        </w:rPr>
      </w:pPr>
      <w:r>
        <w:rPr>
          <w:spacing w:val="1"/>
          <w:sz w:val="28"/>
          <w:szCs w:val="28"/>
        </w:rPr>
        <w:t>运用由项目评估小组制定的满意度调查问卷，通过数据采集、问</w:t>
      </w:r>
      <w:r>
        <w:rPr>
          <w:sz w:val="28"/>
          <w:szCs w:val="28"/>
        </w:rPr>
        <w:t xml:space="preserve"> </w:t>
      </w:r>
      <w:r>
        <w:rPr>
          <w:spacing w:val="-4"/>
          <w:sz w:val="28"/>
          <w:szCs w:val="28"/>
        </w:rPr>
        <w:t>卷调查及访谈，对民丰县人力资源和社会保障</w:t>
      </w:r>
      <w:r>
        <w:rPr>
          <w:spacing w:val="-5"/>
          <w:sz w:val="28"/>
          <w:szCs w:val="28"/>
        </w:rPr>
        <w:t>局</w:t>
      </w:r>
      <w:r>
        <w:rPr>
          <w:spacing w:val="-64"/>
          <w:sz w:val="28"/>
          <w:szCs w:val="28"/>
        </w:rPr>
        <w:t xml:space="preserve"> </w:t>
      </w:r>
      <w:r>
        <w:rPr>
          <w:rFonts w:ascii="Times New Roman" w:hAnsi="Times New Roman" w:eastAsia="Times New Roman" w:cs="Times New Roman"/>
          <w:spacing w:val="-5"/>
          <w:sz w:val="28"/>
          <w:szCs w:val="28"/>
        </w:rPr>
        <w:t>2024</w:t>
      </w:r>
      <w:r>
        <w:rPr>
          <w:rFonts w:ascii="Times New Roman" w:hAnsi="Times New Roman" w:eastAsia="Times New Roman" w:cs="Times New Roman"/>
          <w:spacing w:val="25"/>
          <w:sz w:val="28"/>
          <w:szCs w:val="28"/>
        </w:rPr>
        <w:t xml:space="preserve"> </w:t>
      </w:r>
      <w:r>
        <w:rPr>
          <w:spacing w:val="-5"/>
          <w:sz w:val="28"/>
          <w:szCs w:val="28"/>
        </w:rPr>
        <w:t>年城乡居民基本</w:t>
      </w:r>
      <w:r>
        <w:rPr>
          <w:sz w:val="28"/>
          <w:szCs w:val="28"/>
        </w:rPr>
        <w:t xml:space="preserve"> </w:t>
      </w:r>
      <w:r>
        <w:rPr>
          <w:spacing w:val="1"/>
          <w:sz w:val="28"/>
          <w:szCs w:val="28"/>
        </w:rPr>
        <w:t>养老保险补助资金项目绩效评价满意度进行评价，问卷详细内容见文</w:t>
      </w:r>
    </w:p>
    <w:p>
      <w:pPr>
        <w:pStyle w:val="2"/>
        <w:spacing w:before="1" w:line="222" w:lineRule="auto"/>
        <w:ind w:left="3"/>
        <w:rPr>
          <w:sz w:val="28"/>
          <w:szCs w:val="28"/>
        </w:rPr>
      </w:pPr>
      <w:r>
        <w:rPr>
          <w:spacing w:val="-10"/>
          <w:sz w:val="28"/>
          <w:szCs w:val="28"/>
        </w:rPr>
        <w:t>末。</w:t>
      </w:r>
    </w:p>
    <w:p>
      <w:pPr>
        <w:pStyle w:val="2"/>
        <w:spacing w:before="286" w:line="223" w:lineRule="auto"/>
        <w:ind w:left="562"/>
        <w:rPr>
          <w:sz w:val="28"/>
          <w:szCs w:val="28"/>
        </w:rPr>
      </w:pPr>
      <w:r>
        <w:rPr>
          <w:spacing w:val="-1"/>
          <w:sz w:val="28"/>
          <w:szCs w:val="28"/>
          <w14:textOutline w14:w="5103" w14:cap="flat" w14:cmpd="sng">
            <w14:solidFill>
              <w14:srgbClr w14:val="000000"/>
            </w14:solidFill>
            <w14:prstDash w14:val="solid"/>
            <w14:miter w14:val="10"/>
          </w14:textOutline>
        </w:rPr>
        <w:t>（六）问卷的发放和回收</w:t>
      </w:r>
    </w:p>
    <w:p>
      <w:pPr>
        <w:pStyle w:val="2"/>
        <w:spacing w:before="287" w:line="411" w:lineRule="auto"/>
        <w:ind w:left="3" w:firstLine="569"/>
        <w:jc w:val="both"/>
        <w:rPr>
          <w:sz w:val="28"/>
          <w:szCs w:val="28"/>
        </w:rPr>
      </w:pPr>
      <w:r>
        <w:rPr>
          <w:spacing w:val="-6"/>
          <w:sz w:val="28"/>
          <w:szCs w:val="28"/>
        </w:rPr>
        <w:t>为给调研对象创造良好的作答环境、保证调研的科</w:t>
      </w:r>
      <w:r>
        <w:rPr>
          <w:spacing w:val="-7"/>
          <w:sz w:val="28"/>
          <w:szCs w:val="28"/>
        </w:rPr>
        <w:t>学性和严谨性，</w:t>
      </w:r>
      <w:r>
        <w:rPr>
          <w:sz w:val="28"/>
          <w:szCs w:val="28"/>
        </w:rPr>
        <w:t xml:space="preserve"> </w:t>
      </w:r>
      <w:r>
        <w:rPr>
          <w:spacing w:val="1"/>
          <w:sz w:val="28"/>
          <w:szCs w:val="28"/>
        </w:rPr>
        <w:t>在相关部门的协调配合下，由评估小组成员进行问卷调查工</w:t>
      </w:r>
      <w:r>
        <w:rPr>
          <w:sz w:val="28"/>
          <w:szCs w:val="28"/>
        </w:rPr>
        <w:t>作，负责</w:t>
      </w:r>
    </w:p>
    <w:p>
      <w:pPr>
        <w:pStyle w:val="2"/>
        <w:spacing w:before="2" w:line="222" w:lineRule="auto"/>
        <w:ind w:left="28"/>
        <w:rPr>
          <w:sz w:val="28"/>
          <w:szCs w:val="28"/>
        </w:rPr>
      </w:pPr>
      <w:r>
        <w:rPr>
          <w:spacing w:val="-5"/>
          <w:sz w:val="28"/>
          <w:szCs w:val="28"/>
        </w:rPr>
        <w:t>问卷的发放与回收。</w:t>
      </w:r>
    </w:p>
    <w:p>
      <w:pPr>
        <w:pStyle w:val="2"/>
        <w:spacing w:before="285" w:line="223" w:lineRule="auto"/>
        <w:ind w:left="570"/>
        <w:rPr>
          <w:sz w:val="28"/>
          <w:szCs w:val="28"/>
        </w:rPr>
      </w:pPr>
      <w:r>
        <w:rPr>
          <w:spacing w:val="-4"/>
          <w:sz w:val="28"/>
          <w:szCs w:val="28"/>
          <w14:textOutline w14:w="5103" w14:cap="flat" w14:cmpd="sng">
            <w14:solidFill>
              <w14:srgbClr w14:val="000000"/>
            </w14:solidFill>
            <w14:prstDash w14:val="solid"/>
            <w14:miter w14:val="10"/>
          </w14:textOutline>
        </w:rPr>
        <w:t>三、调研实施</w:t>
      </w:r>
    </w:p>
    <w:p>
      <w:pPr>
        <w:pStyle w:val="2"/>
        <w:spacing w:before="286" w:line="223" w:lineRule="auto"/>
        <w:ind w:left="562"/>
        <w:rPr>
          <w:sz w:val="28"/>
          <w:szCs w:val="28"/>
        </w:rPr>
      </w:pPr>
      <w:r>
        <w:rPr>
          <w:spacing w:val="-2"/>
          <w:sz w:val="28"/>
          <w:szCs w:val="28"/>
          <w14:textOutline w14:w="5103" w14:cap="flat" w14:cmpd="sng">
            <w14:solidFill>
              <w14:srgbClr w14:val="000000"/>
            </w14:solidFill>
            <w14:prstDash w14:val="solid"/>
            <w14:miter w14:val="10"/>
          </w14:textOutline>
        </w:rPr>
        <w:t>（一）调研开展情况</w:t>
      </w:r>
    </w:p>
    <w:p>
      <w:pPr>
        <w:pStyle w:val="2"/>
        <w:spacing w:before="286" w:line="624" w:lineRule="exact"/>
        <w:ind w:right="82"/>
        <w:jc w:val="right"/>
        <w:rPr>
          <w:sz w:val="28"/>
          <w:szCs w:val="28"/>
        </w:rPr>
      </w:pPr>
      <w:r>
        <w:rPr>
          <w:spacing w:val="-5"/>
          <w:position w:val="26"/>
          <w:sz w:val="28"/>
          <w:szCs w:val="28"/>
        </w:rPr>
        <w:t>根据评估进度安排，项目组于</w:t>
      </w:r>
      <w:r>
        <w:rPr>
          <w:spacing w:val="-63"/>
          <w:position w:val="26"/>
          <w:sz w:val="28"/>
          <w:szCs w:val="28"/>
        </w:rPr>
        <w:t xml:space="preserve"> </w:t>
      </w:r>
      <w:r>
        <w:rPr>
          <w:rFonts w:ascii="Times New Roman" w:hAnsi="Times New Roman" w:eastAsia="Times New Roman" w:cs="Times New Roman"/>
          <w:spacing w:val="-5"/>
          <w:position w:val="26"/>
          <w:sz w:val="28"/>
          <w:szCs w:val="28"/>
        </w:rPr>
        <w:t>2025</w:t>
      </w:r>
      <w:r>
        <w:rPr>
          <w:rFonts w:ascii="Times New Roman" w:hAnsi="Times New Roman" w:eastAsia="Times New Roman" w:cs="Times New Roman"/>
          <w:spacing w:val="25"/>
          <w:w w:val="101"/>
          <w:position w:val="26"/>
          <w:sz w:val="28"/>
          <w:szCs w:val="28"/>
        </w:rPr>
        <w:t xml:space="preserve"> </w:t>
      </w:r>
      <w:r>
        <w:rPr>
          <w:spacing w:val="-5"/>
          <w:position w:val="26"/>
          <w:sz w:val="28"/>
          <w:szCs w:val="28"/>
        </w:rPr>
        <w:t>年</w:t>
      </w:r>
      <w:r>
        <w:rPr>
          <w:spacing w:val="-51"/>
          <w:position w:val="26"/>
          <w:sz w:val="28"/>
          <w:szCs w:val="28"/>
        </w:rPr>
        <w:t xml:space="preserve"> </w:t>
      </w:r>
      <w:r>
        <w:rPr>
          <w:rFonts w:ascii="Times New Roman" w:hAnsi="Times New Roman" w:eastAsia="Times New Roman" w:cs="Times New Roman"/>
          <w:spacing w:val="-5"/>
          <w:position w:val="26"/>
          <w:sz w:val="28"/>
          <w:szCs w:val="28"/>
        </w:rPr>
        <w:t>8</w:t>
      </w:r>
      <w:r>
        <w:rPr>
          <w:rFonts w:ascii="Times New Roman" w:hAnsi="Times New Roman" w:eastAsia="Times New Roman" w:cs="Times New Roman"/>
          <w:spacing w:val="32"/>
          <w:position w:val="26"/>
          <w:sz w:val="28"/>
          <w:szCs w:val="28"/>
        </w:rPr>
        <w:t xml:space="preserve"> </w:t>
      </w:r>
      <w:r>
        <w:rPr>
          <w:spacing w:val="-5"/>
          <w:position w:val="26"/>
          <w:sz w:val="28"/>
          <w:szCs w:val="28"/>
        </w:rPr>
        <w:t>月</w:t>
      </w:r>
      <w:r>
        <w:rPr>
          <w:spacing w:val="-35"/>
          <w:position w:val="26"/>
          <w:sz w:val="28"/>
          <w:szCs w:val="28"/>
        </w:rPr>
        <w:t xml:space="preserve"> </w:t>
      </w:r>
      <w:r>
        <w:rPr>
          <w:rFonts w:ascii="Times New Roman" w:hAnsi="Times New Roman" w:eastAsia="Times New Roman" w:cs="Times New Roman"/>
          <w:spacing w:val="-5"/>
          <w:position w:val="26"/>
          <w:sz w:val="28"/>
          <w:szCs w:val="28"/>
        </w:rPr>
        <w:t xml:space="preserve">11  </w:t>
      </w:r>
      <w:r>
        <w:rPr>
          <w:spacing w:val="-5"/>
          <w:position w:val="26"/>
          <w:sz w:val="28"/>
          <w:szCs w:val="28"/>
        </w:rPr>
        <w:t>日，对项目</w:t>
      </w:r>
      <w:r>
        <w:rPr>
          <w:spacing w:val="-6"/>
          <w:position w:val="26"/>
          <w:sz w:val="28"/>
          <w:szCs w:val="28"/>
        </w:rPr>
        <w:t>受益人</w:t>
      </w:r>
    </w:p>
    <w:p>
      <w:pPr>
        <w:pStyle w:val="2"/>
        <w:spacing w:before="1" w:line="221" w:lineRule="auto"/>
        <w:ind w:left="23"/>
        <w:rPr>
          <w:sz w:val="28"/>
          <w:szCs w:val="28"/>
        </w:rPr>
      </w:pPr>
      <w:r>
        <w:rPr>
          <w:spacing w:val="-4"/>
          <w:sz w:val="28"/>
          <w:szCs w:val="28"/>
        </w:rPr>
        <w:t>员进行问卷的发放与回收。</w:t>
      </w:r>
    </w:p>
    <w:p>
      <w:pPr>
        <w:pStyle w:val="2"/>
        <w:spacing w:before="288" w:line="223" w:lineRule="auto"/>
        <w:ind w:left="562"/>
        <w:rPr>
          <w:sz w:val="28"/>
          <w:szCs w:val="28"/>
        </w:rPr>
      </w:pPr>
      <w:r>
        <w:rPr>
          <w:spacing w:val="-2"/>
          <w:sz w:val="28"/>
          <w:szCs w:val="28"/>
          <w14:textOutline w14:w="5103" w14:cap="flat" w14:cmpd="sng">
            <w14:solidFill>
              <w14:srgbClr w14:val="000000"/>
            </w14:solidFill>
            <w14:prstDash w14:val="solid"/>
            <w14:miter w14:val="10"/>
          </w14:textOutline>
        </w:rPr>
        <w:t>（二）问卷回收情况</w:t>
      </w:r>
    </w:p>
    <w:p>
      <w:pPr>
        <w:pStyle w:val="2"/>
        <w:spacing w:before="287" w:line="411" w:lineRule="auto"/>
        <w:ind w:right="80" w:firstLine="598"/>
        <w:jc w:val="both"/>
        <w:rPr>
          <w:sz w:val="28"/>
          <w:szCs w:val="28"/>
        </w:rPr>
      </w:pPr>
      <w:r>
        <w:rPr>
          <w:spacing w:val="3"/>
          <w:sz w:val="28"/>
          <w:szCs w:val="28"/>
        </w:rPr>
        <w:t>民丰县人力资源和社会保障局</w:t>
      </w:r>
      <w:r>
        <w:rPr>
          <w:spacing w:val="-56"/>
          <w:sz w:val="28"/>
          <w:szCs w:val="28"/>
        </w:rPr>
        <w:t xml:space="preserve"> </w:t>
      </w:r>
      <w:r>
        <w:rPr>
          <w:rFonts w:ascii="Times New Roman" w:hAnsi="Times New Roman" w:eastAsia="Times New Roman" w:cs="Times New Roman"/>
          <w:spacing w:val="3"/>
          <w:sz w:val="28"/>
          <w:szCs w:val="28"/>
        </w:rPr>
        <w:t>2024</w:t>
      </w:r>
      <w:r>
        <w:rPr>
          <w:rFonts w:ascii="Times New Roman" w:hAnsi="Times New Roman" w:eastAsia="Times New Roman" w:cs="Times New Roman"/>
          <w:spacing w:val="32"/>
          <w:sz w:val="28"/>
          <w:szCs w:val="28"/>
        </w:rPr>
        <w:t xml:space="preserve"> </w:t>
      </w:r>
      <w:r>
        <w:rPr>
          <w:spacing w:val="3"/>
          <w:sz w:val="28"/>
          <w:szCs w:val="28"/>
        </w:rPr>
        <w:t>年城乡居民基本养老保险补</w:t>
      </w:r>
      <w:r>
        <w:rPr>
          <w:sz w:val="28"/>
          <w:szCs w:val="28"/>
        </w:rPr>
        <w:t xml:space="preserve"> </w:t>
      </w:r>
      <w:r>
        <w:rPr>
          <w:spacing w:val="-5"/>
          <w:sz w:val="28"/>
          <w:szCs w:val="28"/>
        </w:rPr>
        <w:t>助资金项目问卷调研实际发放</w:t>
      </w:r>
      <w:r>
        <w:rPr>
          <w:spacing w:val="-69"/>
          <w:sz w:val="28"/>
          <w:szCs w:val="28"/>
        </w:rPr>
        <w:t xml:space="preserve"> </w:t>
      </w:r>
      <w:r>
        <w:rPr>
          <w:rFonts w:ascii="Times New Roman" w:hAnsi="Times New Roman" w:eastAsia="Times New Roman" w:cs="Times New Roman"/>
          <w:spacing w:val="-5"/>
          <w:sz w:val="28"/>
          <w:szCs w:val="28"/>
        </w:rPr>
        <w:t>40</w:t>
      </w:r>
      <w:r>
        <w:rPr>
          <w:rFonts w:ascii="Times New Roman" w:hAnsi="Times New Roman" w:eastAsia="Times New Roman" w:cs="Times New Roman"/>
          <w:spacing w:val="17"/>
          <w:sz w:val="28"/>
          <w:szCs w:val="28"/>
        </w:rPr>
        <w:t xml:space="preserve"> </w:t>
      </w:r>
      <w:r>
        <w:rPr>
          <w:spacing w:val="-5"/>
          <w:sz w:val="28"/>
          <w:szCs w:val="28"/>
        </w:rPr>
        <w:t>份，回收</w:t>
      </w:r>
      <w:r>
        <w:rPr>
          <w:spacing w:val="-66"/>
          <w:sz w:val="28"/>
          <w:szCs w:val="28"/>
        </w:rPr>
        <w:t xml:space="preserve"> </w:t>
      </w:r>
      <w:r>
        <w:rPr>
          <w:rFonts w:ascii="Times New Roman" w:hAnsi="Times New Roman" w:eastAsia="Times New Roman" w:cs="Times New Roman"/>
          <w:spacing w:val="-6"/>
          <w:sz w:val="28"/>
          <w:szCs w:val="28"/>
        </w:rPr>
        <w:t>40</w:t>
      </w:r>
      <w:r>
        <w:rPr>
          <w:rFonts w:ascii="Times New Roman" w:hAnsi="Times New Roman" w:eastAsia="Times New Roman" w:cs="Times New Roman"/>
          <w:spacing w:val="19"/>
          <w:w w:val="101"/>
          <w:sz w:val="28"/>
          <w:szCs w:val="28"/>
        </w:rPr>
        <w:t xml:space="preserve"> </w:t>
      </w:r>
      <w:r>
        <w:rPr>
          <w:spacing w:val="-6"/>
          <w:sz w:val="28"/>
          <w:szCs w:val="28"/>
        </w:rPr>
        <w:t>份，有效问卷</w:t>
      </w:r>
      <w:r>
        <w:rPr>
          <w:spacing w:val="-67"/>
          <w:sz w:val="28"/>
          <w:szCs w:val="28"/>
        </w:rPr>
        <w:t xml:space="preserve"> </w:t>
      </w:r>
      <w:r>
        <w:rPr>
          <w:rFonts w:ascii="Times New Roman" w:hAnsi="Times New Roman" w:eastAsia="Times New Roman" w:cs="Times New Roman"/>
          <w:spacing w:val="-6"/>
          <w:sz w:val="28"/>
          <w:szCs w:val="28"/>
        </w:rPr>
        <w:t>40</w:t>
      </w:r>
      <w:r>
        <w:rPr>
          <w:rFonts w:ascii="Times New Roman" w:hAnsi="Times New Roman" w:eastAsia="Times New Roman" w:cs="Times New Roman"/>
          <w:spacing w:val="20"/>
          <w:sz w:val="28"/>
          <w:szCs w:val="28"/>
        </w:rPr>
        <w:t xml:space="preserve"> </w:t>
      </w:r>
      <w:r>
        <w:rPr>
          <w:spacing w:val="-6"/>
          <w:sz w:val="28"/>
          <w:szCs w:val="28"/>
        </w:rPr>
        <w:t>份，有</w:t>
      </w:r>
    </w:p>
    <w:p>
      <w:pPr>
        <w:pStyle w:val="2"/>
        <w:spacing w:before="1" w:line="223" w:lineRule="auto"/>
        <w:ind w:left="5"/>
        <w:rPr>
          <w:sz w:val="28"/>
          <w:szCs w:val="28"/>
        </w:rPr>
      </w:pPr>
      <w:r>
        <w:rPr>
          <w:spacing w:val="-6"/>
          <w:sz w:val="28"/>
          <w:szCs w:val="28"/>
        </w:rPr>
        <w:t>效率为</w:t>
      </w:r>
      <w:r>
        <w:rPr>
          <w:spacing w:val="-31"/>
          <w:sz w:val="28"/>
          <w:szCs w:val="28"/>
        </w:rPr>
        <w:t xml:space="preserve"> </w:t>
      </w:r>
      <w:r>
        <w:rPr>
          <w:rFonts w:ascii="Times New Roman" w:hAnsi="Times New Roman" w:eastAsia="Times New Roman" w:cs="Times New Roman"/>
          <w:spacing w:val="-6"/>
          <w:sz w:val="28"/>
          <w:szCs w:val="28"/>
        </w:rPr>
        <w:t>100.0%</w:t>
      </w:r>
      <w:r>
        <w:rPr>
          <w:spacing w:val="-6"/>
          <w:sz w:val="28"/>
          <w:szCs w:val="28"/>
        </w:rPr>
        <w:t>。</w:t>
      </w:r>
    </w:p>
    <w:p>
      <w:pPr>
        <w:pStyle w:val="2"/>
        <w:spacing w:before="285" w:line="222" w:lineRule="auto"/>
        <w:ind w:left="595"/>
        <w:rPr>
          <w:sz w:val="28"/>
          <w:szCs w:val="28"/>
        </w:rPr>
      </w:pPr>
      <w:r>
        <w:rPr>
          <w:spacing w:val="-6"/>
          <w:sz w:val="28"/>
          <w:szCs w:val="28"/>
          <w14:textOutline w14:w="5103" w14:cap="flat" w14:cmpd="sng">
            <w14:solidFill>
              <w14:srgbClr w14:val="000000"/>
            </w14:solidFill>
            <w14:prstDash w14:val="solid"/>
            <w14:miter w14:val="10"/>
          </w14:textOutline>
        </w:rPr>
        <w:t>四、调查结果分析</w:t>
      </w:r>
    </w:p>
    <w:p>
      <w:pPr>
        <w:pStyle w:val="2"/>
        <w:spacing w:before="287" w:line="222" w:lineRule="auto"/>
        <w:ind w:left="576"/>
        <w:rPr>
          <w:sz w:val="28"/>
          <w:szCs w:val="28"/>
        </w:rPr>
      </w:pPr>
      <w:r>
        <w:rPr>
          <w:rFonts w:ascii="Times New Roman" w:hAnsi="Times New Roman" w:eastAsia="Times New Roman" w:cs="Times New Roman"/>
          <w:spacing w:val="-2"/>
          <w:sz w:val="28"/>
          <w:szCs w:val="28"/>
        </w:rPr>
        <w:t>1.</w:t>
      </w:r>
      <w:r>
        <w:rPr>
          <w:spacing w:val="-2"/>
          <w:sz w:val="28"/>
          <w:szCs w:val="28"/>
        </w:rPr>
        <w:t>项目实施对提升政府公共服务管理水平的效果分析</w:t>
      </w:r>
    </w:p>
    <w:p>
      <w:pPr>
        <w:spacing w:line="222" w:lineRule="auto"/>
        <w:rPr>
          <w:sz w:val="28"/>
          <w:szCs w:val="28"/>
        </w:rPr>
        <w:sectPr>
          <w:footerReference r:id="rId69" w:type="default"/>
          <w:pgSz w:w="11906" w:h="16839"/>
          <w:pgMar w:top="1431" w:right="1646" w:bottom="1223" w:left="1745" w:header="0" w:footer="1046" w:gutter="0"/>
          <w:cols w:space="720" w:num="1"/>
        </w:sectPr>
      </w:pPr>
    </w:p>
    <w:p>
      <w:pPr>
        <w:pStyle w:val="2"/>
        <w:spacing w:before="166" w:line="411" w:lineRule="auto"/>
        <w:ind w:right="2" w:firstLine="563"/>
        <w:jc w:val="both"/>
        <w:rPr>
          <w:sz w:val="28"/>
          <w:szCs w:val="28"/>
        </w:rPr>
      </w:pPr>
      <w:r>
        <w:rPr>
          <w:spacing w:val="-3"/>
          <w:sz w:val="28"/>
          <w:szCs w:val="28"/>
        </w:rPr>
        <w:t>根据调查问卷的反馈结果绘制了图</w:t>
      </w:r>
      <w:r>
        <w:rPr>
          <w:spacing w:val="-38"/>
          <w:sz w:val="28"/>
          <w:szCs w:val="28"/>
        </w:rPr>
        <w:t xml:space="preserve"> </w:t>
      </w:r>
      <w:r>
        <w:rPr>
          <w:rFonts w:ascii="Times New Roman" w:hAnsi="Times New Roman" w:eastAsia="Times New Roman" w:cs="Times New Roman"/>
          <w:spacing w:val="-3"/>
          <w:sz w:val="28"/>
          <w:szCs w:val="28"/>
        </w:rPr>
        <w:t>1</w:t>
      </w:r>
      <w:r>
        <w:rPr>
          <w:rFonts w:ascii="Times New Roman" w:hAnsi="Times New Roman" w:eastAsia="Times New Roman" w:cs="Times New Roman"/>
          <w:spacing w:val="-33"/>
          <w:sz w:val="28"/>
          <w:szCs w:val="28"/>
        </w:rPr>
        <w:t xml:space="preserve"> </w:t>
      </w:r>
      <w:r>
        <w:rPr>
          <w:spacing w:val="-3"/>
          <w:sz w:val="28"/>
          <w:szCs w:val="28"/>
        </w:rPr>
        <w:t>，如图所示，</w:t>
      </w:r>
      <w:r>
        <w:rPr>
          <w:spacing w:val="-4"/>
          <w:sz w:val="28"/>
          <w:szCs w:val="28"/>
        </w:rPr>
        <w:t xml:space="preserve">参与问卷调查 </w:t>
      </w:r>
      <w:r>
        <w:rPr>
          <w:spacing w:val="-5"/>
          <w:sz w:val="28"/>
          <w:szCs w:val="28"/>
        </w:rPr>
        <w:t>的人群中，有</w:t>
      </w:r>
      <w:r>
        <w:rPr>
          <w:spacing w:val="-47"/>
          <w:sz w:val="28"/>
          <w:szCs w:val="28"/>
        </w:rPr>
        <w:t xml:space="preserve"> </w:t>
      </w:r>
      <w:r>
        <w:rPr>
          <w:rFonts w:ascii="Times New Roman" w:hAnsi="Times New Roman" w:eastAsia="Times New Roman" w:cs="Times New Roman"/>
          <w:spacing w:val="-5"/>
          <w:sz w:val="28"/>
          <w:szCs w:val="28"/>
        </w:rPr>
        <w:t>35</w:t>
      </w:r>
      <w:r>
        <w:rPr>
          <w:rFonts w:ascii="Times New Roman" w:hAnsi="Times New Roman" w:eastAsia="Times New Roman" w:cs="Times New Roman"/>
          <w:spacing w:val="21"/>
          <w:sz w:val="28"/>
          <w:szCs w:val="28"/>
        </w:rPr>
        <w:t xml:space="preserve"> </w:t>
      </w:r>
      <w:r>
        <w:rPr>
          <w:spacing w:val="-5"/>
          <w:sz w:val="28"/>
          <w:szCs w:val="28"/>
        </w:rPr>
        <w:t>人认为项目实施对提升政府公共服务管理水平的效果</w:t>
      </w:r>
      <w:r>
        <w:rPr>
          <w:sz w:val="28"/>
          <w:szCs w:val="28"/>
        </w:rPr>
        <w:t xml:space="preserve"> </w:t>
      </w:r>
      <w:r>
        <w:rPr>
          <w:spacing w:val="-4"/>
          <w:sz w:val="28"/>
          <w:szCs w:val="28"/>
        </w:rPr>
        <w:t>显著、</w:t>
      </w:r>
      <w:r>
        <w:rPr>
          <w:spacing w:val="-73"/>
          <w:sz w:val="28"/>
          <w:szCs w:val="28"/>
        </w:rPr>
        <w:t xml:space="preserve"> </w:t>
      </w:r>
      <w:r>
        <w:rPr>
          <w:spacing w:val="-4"/>
          <w:sz w:val="28"/>
          <w:szCs w:val="28"/>
        </w:rPr>
        <w:t>占比为</w:t>
      </w:r>
      <w:r>
        <w:rPr>
          <w:spacing w:val="-51"/>
          <w:sz w:val="28"/>
          <w:szCs w:val="28"/>
        </w:rPr>
        <w:t xml:space="preserve"> </w:t>
      </w:r>
      <w:r>
        <w:rPr>
          <w:rFonts w:ascii="Times New Roman" w:hAnsi="Times New Roman" w:eastAsia="Times New Roman" w:cs="Times New Roman"/>
          <w:spacing w:val="-4"/>
          <w:sz w:val="28"/>
          <w:szCs w:val="28"/>
        </w:rPr>
        <w:t>87.5%</w:t>
      </w:r>
      <w:r>
        <w:rPr>
          <w:spacing w:val="-4"/>
          <w:sz w:val="28"/>
          <w:szCs w:val="28"/>
        </w:rPr>
        <w:t>；有</w:t>
      </w:r>
      <w:r>
        <w:rPr>
          <w:spacing w:val="-60"/>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4"/>
          <w:sz w:val="28"/>
          <w:szCs w:val="28"/>
        </w:rPr>
        <w:t xml:space="preserve"> </w:t>
      </w:r>
      <w:r>
        <w:rPr>
          <w:spacing w:val="-4"/>
          <w:sz w:val="28"/>
          <w:szCs w:val="28"/>
        </w:rPr>
        <w:t>人认为项目实施对</w:t>
      </w:r>
      <w:r>
        <w:rPr>
          <w:spacing w:val="-5"/>
          <w:sz w:val="28"/>
          <w:szCs w:val="28"/>
        </w:rPr>
        <w:t>提升政府公共服务管理</w:t>
      </w:r>
      <w:r>
        <w:rPr>
          <w:sz w:val="28"/>
          <w:szCs w:val="28"/>
        </w:rPr>
        <w:t xml:space="preserve"> </w:t>
      </w:r>
      <w:r>
        <w:rPr>
          <w:spacing w:val="-4"/>
          <w:sz w:val="28"/>
          <w:szCs w:val="28"/>
        </w:rPr>
        <w:t>水平的效果较大、</w:t>
      </w:r>
      <w:r>
        <w:rPr>
          <w:spacing w:val="-61"/>
          <w:sz w:val="28"/>
          <w:szCs w:val="28"/>
        </w:rPr>
        <w:t xml:space="preserve"> </w:t>
      </w:r>
      <w:r>
        <w:rPr>
          <w:spacing w:val="-4"/>
          <w:sz w:val="28"/>
          <w:szCs w:val="28"/>
        </w:rPr>
        <w:t>占比为</w:t>
      </w:r>
      <w:r>
        <w:rPr>
          <w:spacing w:val="-37"/>
          <w:sz w:val="28"/>
          <w:szCs w:val="28"/>
        </w:rPr>
        <w:t xml:space="preserve"> </w:t>
      </w:r>
      <w:r>
        <w:rPr>
          <w:rFonts w:ascii="Times New Roman" w:hAnsi="Times New Roman" w:eastAsia="Times New Roman" w:cs="Times New Roman"/>
          <w:spacing w:val="-4"/>
          <w:sz w:val="28"/>
          <w:szCs w:val="28"/>
        </w:rPr>
        <w:t>12.5%</w:t>
      </w:r>
      <w:r>
        <w:rPr>
          <w:spacing w:val="-4"/>
          <w:sz w:val="28"/>
          <w:szCs w:val="28"/>
        </w:rPr>
        <w:t>；无人认为项目实施对提升政府公共</w:t>
      </w:r>
    </w:p>
    <w:p>
      <w:pPr>
        <w:pStyle w:val="2"/>
        <w:spacing w:before="1" w:line="222" w:lineRule="auto"/>
        <w:rPr>
          <w:sz w:val="28"/>
          <w:szCs w:val="28"/>
        </w:rPr>
      </w:pPr>
      <w:r>
        <w:rPr>
          <w:spacing w:val="-2"/>
          <w:sz w:val="28"/>
          <w:szCs w:val="28"/>
        </w:rPr>
        <w:t>服务管理水平的效果一般或无影响。</w:t>
      </w:r>
    </w:p>
    <w:p>
      <w:pPr>
        <w:spacing w:before="158" w:line="4311" w:lineRule="exact"/>
        <w:ind w:firstLine="467"/>
      </w:pPr>
      <w:r>
        <w:rPr>
          <w:position w:val="-86"/>
        </w:rPr>
        <w:drawing>
          <wp:inline distT="0" distB="0" distL="0" distR="0">
            <wp:extent cx="4749800" cy="273685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05"/>
                    <a:stretch>
                      <a:fillRect/>
                    </a:stretch>
                  </pic:blipFill>
                  <pic:spPr>
                    <a:xfrm>
                      <a:off x="0" y="0"/>
                      <a:ext cx="4750307" cy="2737103"/>
                    </a:xfrm>
                    <a:prstGeom prst="rect">
                      <a:avLst/>
                    </a:prstGeom>
                  </pic:spPr>
                </pic:pic>
              </a:graphicData>
            </a:graphic>
          </wp:inline>
        </w:drawing>
      </w:r>
    </w:p>
    <w:p>
      <w:pPr>
        <w:pStyle w:val="2"/>
        <w:spacing w:before="208" w:line="222" w:lineRule="auto"/>
        <w:ind w:left="736"/>
        <w:rPr>
          <w:sz w:val="24"/>
          <w:szCs w:val="24"/>
        </w:rPr>
      </w:pPr>
      <w:r>
        <w:rPr>
          <w:spacing w:val="-2"/>
          <w:sz w:val="24"/>
          <w:szCs w:val="24"/>
        </w:rPr>
        <w:t>图</w:t>
      </w:r>
      <w:r>
        <w:rPr>
          <w:spacing w:val="-32"/>
          <w:sz w:val="24"/>
          <w:szCs w:val="24"/>
        </w:rPr>
        <w:t xml:space="preserve"> </w:t>
      </w:r>
      <w:r>
        <w:rPr>
          <w:rFonts w:ascii="Times New Roman" w:hAnsi="Times New Roman" w:eastAsia="Times New Roman" w:cs="Times New Roman"/>
          <w:spacing w:val="-2"/>
          <w:sz w:val="24"/>
          <w:szCs w:val="24"/>
        </w:rPr>
        <w:t xml:space="preserve">1  </w:t>
      </w:r>
      <w:r>
        <w:rPr>
          <w:spacing w:val="-2"/>
          <w:sz w:val="24"/>
          <w:szCs w:val="24"/>
        </w:rPr>
        <w:t>调查人群中项目实施对提升政府公共服务管理</w:t>
      </w:r>
      <w:r>
        <w:rPr>
          <w:spacing w:val="-3"/>
          <w:sz w:val="24"/>
          <w:szCs w:val="24"/>
        </w:rPr>
        <w:t>水平的效果情况</w:t>
      </w:r>
    </w:p>
    <w:p>
      <w:pPr>
        <w:spacing w:line="280" w:lineRule="auto"/>
        <w:rPr>
          <w:rFonts w:ascii="Arial"/>
          <w:sz w:val="21"/>
        </w:rPr>
      </w:pPr>
    </w:p>
    <w:p>
      <w:pPr>
        <w:spacing w:line="280" w:lineRule="auto"/>
        <w:rPr>
          <w:rFonts w:ascii="Arial"/>
          <w:sz w:val="21"/>
        </w:rPr>
      </w:pPr>
    </w:p>
    <w:p>
      <w:pPr>
        <w:spacing w:line="280" w:lineRule="auto"/>
        <w:rPr>
          <w:rFonts w:ascii="Arial"/>
          <w:sz w:val="21"/>
        </w:rPr>
      </w:pPr>
    </w:p>
    <w:p>
      <w:pPr>
        <w:pStyle w:val="2"/>
        <w:spacing w:before="91" w:line="222" w:lineRule="auto"/>
        <w:ind w:left="549"/>
        <w:rPr>
          <w:sz w:val="28"/>
          <w:szCs w:val="28"/>
        </w:rPr>
      </w:pPr>
      <w:r>
        <w:rPr>
          <w:rFonts w:ascii="Times New Roman" w:hAnsi="Times New Roman" w:eastAsia="Times New Roman" w:cs="Times New Roman"/>
          <w:spacing w:val="-1"/>
          <w:sz w:val="28"/>
          <w:szCs w:val="28"/>
        </w:rPr>
        <w:t>2.</w:t>
      </w:r>
      <w:r>
        <w:rPr>
          <w:spacing w:val="-1"/>
          <w:sz w:val="28"/>
          <w:szCs w:val="28"/>
        </w:rPr>
        <w:t>项目实施对提升公共服务供给质量的效果分析</w:t>
      </w:r>
    </w:p>
    <w:p>
      <w:pPr>
        <w:pStyle w:val="2"/>
        <w:spacing w:before="289" w:line="411" w:lineRule="auto"/>
        <w:ind w:firstLine="562"/>
        <w:rPr>
          <w:sz w:val="28"/>
          <w:szCs w:val="28"/>
        </w:rPr>
      </w:pPr>
      <w:r>
        <w:rPr>
          <w:spacing w:val="-2"/>
          <w:sz w:val="28"/>
          <w:szCs w:val="28"/>
        </w:rPr>
        <w:t>根据调查问卷的反馈结果绘制了图</w:t>
      </w:r>
      <w:r>
        <w:rPr>
          <w:spacing w:val="-64"/>
          <w:sz w:val="28"/>
          <w:szCs w:val="28"/>
        </w:rPr>
        <w:t xml:space="preserve"> </w:t>
      </w:r>
      <w:r>
        <w:rPr>
          <w:rFonts w:ascii="Times New Roman" w:hAnsi="Times New Roman" w:eastAsia="Times New Roman" w:cs="Times New Roman"/>
          <w:spacing w:val="-2"/>
          <w:sz w:val="28"/>
          <w:szCs w:val="28"/>
        </w:rPr>
        <w:t>2</w:t>
      </w:r>
      <w:r>
        <w:rPr>
          <w:rFonts w:ascii="Times New Roman" w:hAnsi="Times New Roman" w:eastAsia="Times New Roman" w:cs="Times New Roman"/>
          <w:spacing w:val="-33"/>
          <w:sz w:val="28"/>
          <w:szCs w:val="28"/>
        </w:rPr>
        <w:t xml:space="preserve"> </w:t>
      </w:r>
      <w:r>
        <w:rPr>
          <w:spacing w:val="-2"/>
          <w:sz w:val="28"/>
          <w:szCs w:val="28"/>
        </w:rPr>
        <w:t>，如图</w:t>
      </w:r>
      <w:r>
        <w:rPr>
          <w:spacing w:val="-3"/>
          <w:sz w:val="28"/>
          <w:szCs w:val="28"/>
        </w:rPr>
        <w:t>所示，参与问卷调查</w:t>
      </w:r>
      <w:r>
        <w:rPr>
          <w:sz w:val="28"/>
          <w:szCs w:val="28"/>
        </w:rPr>
        <w:t xml:space="preserve">  </w:t>
      </w:r>
      <w:r>
        <w:rPr>
          <w:spacing w:val="-2"/>
          <w:sz w:val="28"/>
          <w:szCs w:val="28"/>
        </w:rPr>
        <w:t>的人群中，有</w:t>
      </w:r>
      <w:r>
        <w:rPr>
          <w:spacing w:val="-50"/>
          <w:sz w:val="28"/>
          <w:szCs w:val="28"/>
        </w:rPr>
        <w:t xml:space="preserve"> </w:t>
      </w:r>
      <w:r>
        <w:rPr>
          <w:rFonts w:ascii="Times New Roman" w:hAnsi="Times New Roman" w:eastAsia="Times New Roman" w:cs="Times New Roman"/>
          <w:spacing w:val="-2"/>
          <w:sz w:val="28"/>
          <w:szCs w:val="28"/>
        </w:rPr>
        <w:t>37</w:t>
      </w:r>
      <w:r>
        <w:rPr>
          <w:rFonts w:ascii="Times New Roman" w:hAnsi="Times New Roman" w:eastAsia="Times New Roman" w:cs="Times New Roman"/>
          <w:spacing w:val="21"/>
          <w:sz w:val="28"/>
          <w:szCs w:val="28"/>
        </w:rPr>
        <w:t xml:space="preserve"> </w:t>
      </w:r>
      <w:r>
        <w:rPr>
          <w:spacing w:val="-2"/>
          <w:sz w:val="28"/>
          <w:szCs w:val="28"/>
        </w:rPr>
        <w:t>人认为项目实施对提升公共服务供给质量的效果显</w:t>
      </w:r>
      <w:r>
        <w:rPr>
          <w:sz w:val="28"/>
          <w:szCs w:val="28"/>
        </w:rPr>
        <w:t xml:space="preserve">  </w:t>
      </w:r>
      <w:r>
        <w:rPr>
          <w:spacing w:val="-5"/>
          <w:sz w:val="28"/>
          <w:szCs w:val="28"/>
        </w:rPr>
        <w:t>著、</w:t>
      </w:r>
      <w:r>
        <w:rPr>
          <w:spacing w:val="-61"/>
          <w:sz w:val="28"/>
          <w:szCs w:val="28"/>
        </w:rPr>
        <w:t xml:space="preserve"> </w:t>
      </w:r>
      <w:r>
        <w:rPr>
          <w:spacing w:val="-5"/>
          <w:sz w:val="28"/>
          <w:szCs w:val="28"/>
        </w:rPr>
        <w:t>占比为</w:t>
      </w:r>
      <w:r>
        <w:rPr>
          <w:spacing w:val="-59"/>
          <w:sz w:val="28"/>
          <w:szCs w:val="28"/>
        </w:rPr>
        <w:t xml:space="preserve"> </w:t>
      </w:r>
      <w:r>
        <w:rPr>
          <w:rFonts w:ascii="Times New Roman" w:hAnsi="Times New Roman" w:eastAsia="Times New Roman" w:cs="Times New Roman"/>
          <w:spacing w:val="-5"/>
          <w:sz w:val="28"/>
          <w:szCs w:val="28"/>
        </w:rPr>
        <w:t>92.5%</w:t>
      </w:r>
      <w:r>
        <w:rPr>
          <w:spacing w:val="-5"/>
          <w:sz w:val="28"/>
          <w:szCs w:val="28"/>
        </w:rPr>
        <w:t>；有</w:t>
      </w:r>
      <w:r>
        <w:rPr>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21"/>
          <w:w w:val="101"/>
          <w:sz w:val="28"/>
          <w:szCs w:val="28"/>
        </w:rPr>
        <w:t xml:space="preserve"> </w:t>
      </w:r>
      <w:r>
        <w:rPr>
          <w:spacing w:val="-5"/>
          <w:sz w:val="28"/>
          <w:szCs w:val="28"/>
        </w:rPr>
        <w:t xml:space="preserve">人认为项目实施对提升公共服务供给质量的 </w:t>
      </w:r>
      <w:r>
        <w:rPr>
          <w:spacing w:val="-2"/>
          <w:sz w:val="28"/>
          <w:szCs w:val="28"/>
        </w:rPr>
        <w:t>效果较大、占比为</w:t>
      </w:r>
      <w:r>
        <w:rPr>
          <w:spacing w:val="-60"/>
          <w:sz w:val="28"/>
          <w:szCs w:val="28"/>
        </w:rPr>
        <w:t xml:space="preserve"> </w:t>
      </w:r>
      <w:r>
        <w:rPr>
          <w:rFonts w:ascii="Times New Roman" w:hAnsi="Times New Roman" w:eastAsia="Times New Roman" w:cs="Times New Roman"/>
          <w:spacing w:val="-2"/>
          <w:sz w:val="28"/>
          <w:szCs w:val="28"/>
        </w:rPr>
        <w:t>7.5%</w:t>
      </w:r>
      <w:r>
        <w:rPr>
          <w:spacing w:val="-2"/>
          <w:sz w:val="28"/>
          <w:szCs w:val="28"/>
        </w:rPr>
        <w:t>；无人认为项目实施对提</w:t>
      </w:r>
      <w:r>
        <w:rPr>
          <w:spacing w:val="-3"/>
          <w:sz w:val="28"/>
          <w:szCs w:val="28"/>
        </w:rPr>
        <w:t>升公共服务供给质量</w:t>
      </w:r>
    </w:p>
    <w:p>
      <w:pPr>
        <w:pStyle w:val="2"/>
        <w:spacing w:before="1" w:line="222" w:lineRule="auto"/>
        <w:ind w:left="17"/>
        <w:rPr>
          <w:sz w:val="28"/>
          <w:szCs w:val="28"/>
        </w:rPr>
      </w:pPr>
      <w:r>
        <w:rPr>
          <w:spacing w:val="-4"/>
          <w:sz w:val="28"/>
          <w:szCs w:val="28"/>
        </w:rPr>
        <w:t>的效果一般或无影响。</w:t>
      </w:r>
    </w:p>
    <w:p>
      <w:pPr>
        <w:spacing w:line="222" w:lineRule="auto"/>
        <w:rPr>
          <w:sz w:val="28"/>
          <w:szCs w:val="28"/>
        </w:rPr>
        <w:sectPr>
          <w:footerReference r:id="rId70" w:type="default"/>
          <w:pgSz w:w="11906" w:h="16839"/>
          <w:pgMar w:top="1431" w:right="1727" w:bottom="1223" w:left="1745" w:header="0" w:footer="1046" w:gutter="0"/>
          <w:cols w:space="720" w:num="1"/>
        </w:sectPr>
      </w:pPr>
    </w:p>
    <w:p>
      <w:pPr>
        <w:spacing w:before="75" w:line="3922" w:lineRule="exact"/>
        <w:ind w:firstLine="811"/>
      </w:pPr>
      <w:r>
        <w:rPr>
          <w:position w:val="-78"/>
        </w:rPr>
        <w:drawing>
          <wp:inline distT="0" distB="0" distL="0" distR="0">
            <wp:extent cx="4311015" cy="248983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06"/>
                    <a:stretch>
                      <a:fillRect/>
                    </a:stretch>
                  </pic:blipFill>
                  <pic:spPr>
                    <a:xfrm>
                      <a:off x="0" y="0"/>
                      <a:ext cx="4311395" cy="2490216"/>
                    </a:xfrm>
                    <a:prstGeom prst="rect">
                      <a:avLst/>
                    </a:prstGeom>
                  </pic:spPr>
                </pic:pic>
              </a:graphicData>
            </a:graphic>
          </wp:inline>
        </w:drawing>
      </w:r>
    </w:p>
    <w:p>
      <w:pPr>
        <w:pStyle w:val="2"/>
        <w:spacing w:before="246" w:line="222" w:lineRule="auto"/>
        <w:ind w:left="1335"/>
        <w:rPr>
          <w:sz w:val="24"/>
          <w:szCs w:val="24"/>
        </w:rPr>
      </w:pPr>
      <w:r>
        <w:rPr>
          <w:spacing w:val="-2"/>
          <w:sz w:val="24"/>
          <w:szCs w:val="24"/>
        </w:rPr>
        <w:t>图</w:t>
      </w:r>
      <w:r>
        <w:rPr>
          <w:spacing w:val="-49"/>
          <w:sz w:val="24"/>
          <w:szCs w:val="24"/>
        </w:rPr>
        <w:t xml:space="preserve"> </w:t>
      </w:r>
      <w:r>
        <w:rPr>
          <w:rFonts w:ascii="Times New Roman" w:hAnsi="Times New Roman" w:eastAsia="Times New Roman" w:cs="Times New Roman"/>
          <w:spacing w:val="-2"/>
          <w:sz w:val="24"/>
          <w:szCs w:val="24"/>
        </w:rPr>
        <w:t xml:space="preserve">2  </w:t>
      </w:r>
      <w:r>
        <w:rPr>
          <w:spacing w:val="-2"/>
          <w:sz w:val="24"/>
          <w:szCs w:val="24"/>
        </w:rPr>
        <w:t>项目实施对提升公共服务供给质量的效果调查情况</w:t>
      </w:r>
    </w:p>
    <w:p>
      <w:pPr>
        <w:spacing w:line="280" w:lineRule="auto"/>
        <w:rPr>
          <w:rFonts w:ascii="Arial"/>
          <w:sz w:val="21"/>
        </w:rPr>
      </w:pPr>
    </w:p>
    <w:p>
      <w:pPr>
        <w:spacing w:line="280" w:lineRule="auto"/>
        <w:rPr>
          <w:rFonts w:ascii="Arial"/>
          <w:sz w:val="21"/>
        </w:rPr>
      </w:pPr>
    </w:p>
    <w:p>
      <w:pPr>
        <w:spacing w:line="280" w:lineRule="auto"/>
        <w:rPr>
          <w:rFonts w:ascii="Arial"/>
          <w:sz w:val="21"/>
        </w:rPr>
      </w:pPr>
    </w:p>
    <w:p>
      <w:pPr>
        <w:pStyle w:val="2"/>
        <w:spacing w:before="91" w:line="222" w:lineRule="auto"/>
        <w:ind w:left="554"/>
        <w:rPr>
          <w:sz w:val="28"/>
          <w:szCs w:val="28"/>
        </w:rPr>
      </w:pPr>
      <w:r>
        <w:rPr>
          <w:rFonts w:ascii="Times New Roman" w:hAnsi="Times New Roman" w:eastAsia="Times New Roman" w:cs="Times New Roman"/>
          <w:spacing w:val="-1"/>
          <w:sz w:val="28"/>
          <w:szCs w:val="28"/>
        </w:rPr>
        <w:t>3.</w:t>
      </w:r>
      <w:r>
        <w:rPr>
          <w:spacing w:val="-1"/>
          <w:sz w:val="28"/>
          <w:szCs w:val="28"/>
        </w:rPr>
        <w:t>项目实施对提升公共服务供给效率的效果分析</w:t>
      </w:r>
    </w:p>
    <w:p>
      <w:pPr>
        <w:pStyle w:val="2"/>
        <w:spacing w:before="289" w:line="411" w:lineRule="auto"/>
        <w:ind w:right="37" w:firstLine="562"/>
        <w:rPr>
          <w:sz w:val="28"/>
          <w:szCs w:val="28"/>
        </w:rPr>
      </w:pPr>
      <w:r>
        <w:rPr>
          <w:spacing w:val="-3"/>
          <w:sz w:val="28"/>
          <w:szCs w:val="28"/>
        </w:rPr>
        <w:t>根据调查问卷的反馈结果绘制了图</w:t>
      </w:r>
      <w:r>
        <w:rPr>
          <w:spacing w:val="-45"/>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33"/>
          <w:sz w:val="28"/>
          <w:szCs w:val="28"/>
        </w:rPr>
        <w:t xml:space="preserve"> </w:t>
      </w:r>
      <w:r>
        <w:rPr>
          <w:spacing w:val="-3"/>
          <w:sz w:val="28"/>
          <w:szCs w:val="28"/>
        </w:rPr>
        <w:t>，如图所示，参与问卷调查</w:t>
      </w:r>
      <w:r>
        <w:rPr>
          <w:sz w:val="28"/>
          <w:szCs w:val="28"/>
        </w:rPr>
        <w:t xml:space="preserve"> </w:t>
      </w:r>
      <w:r>
        <w:rPr>
          <w:spacing w:val="-2"/>
          <w:sz w:val="28"/>
          <w:szCs w:val="28"/>
        </w:rPr>
        <w:t>的人群中，有</w:t>
      </w:r>
      <w:r>
        <w:rPr>
          <w:spacing w:val="-50"/>
          <w:sz w:val="28"/>
          <w:szCs w:val="28"/>
        </w:rPr>
        <w:t xml:space="preserve"> </w:t>
      </w:r>
      <w:r>
        <w:rPr>
          <w:rFonts w:ascii="Times New Roman" w:hAnsi="Times New Roman" w:eastAsia="Times New Roman" w:cs="Times New Roman"/>
          <w:spacing w:val="-2"/>
          <w:sz w:val="28"/>
          <w:szCs w:val="28"/>
        </w:rPr>
        <w:t>35</w:t>
      </w:r>
      <w:r>
        <w:rPr>
          <w:rFonts w:ascii="Times New Roman" w:hAnsi="Times New Roman" w:eastAsia="Times New Roman" w:cs="Times New Roman"/>
          <w:spacing w:val="21"/>
          <w:sz w:val="28"/>
          <w:szCs w:val="28"/>
        </w:rPr>
        <w:t xml:space="preserve"> </w:t>
      </w:r>
      <w:r>
        <w:rPr>
          <w:spacing w:val="-2"/>
          <w:sz w:val="28"/>
          <w:szCs w:val="28"/>
        </w:rPr>
        <w:t>人认为项目实施对提升公共服务供给效率的效果显</w:t>
      </w:r>
      <w:r>
        <w:rPr>
          <w:sz w:val="28"/>
          <w:szCs w:val="28"/>
        </w:rPr>
        <w:t xml:space="preserve"> </w:t>
      </w:r>
      <w:r>
        <w:rPr>
          <w:spacing w:val="-4"/>
          <w:sz w:val="28"/>
          <w:szCs w:val="28"/>
        </w:rPr>
        <w:t>著、</w:t>
      </w:r>
      <w:r>
        <w:rPr>
          <w:spacing w:val="-75"/>
          <w:sz w:val="28"/>
          <w:szCs w:val="28"/>
        </w:rPr>
        <w:t xml:space="preserve"> </w:t>
      </w:r>
      <w:r>
        <w:rPr>
          <w:spacing w:val="-4"/>
          <w:sz w:val="28"/>
          <w:szCs w:val="28"/>
        </w:rPr>
        <w:t>占比为</w:t>
      </w:r>
      <w:r>
        <w:rPr>
          <w:spacing w:val="-54"/>
          <w:sz w:val="28"/>
          <w:szCs w:val="28"/>
        </w:rPr>
        <w:t xml:space="preserve"> </w:t>
      </w:r>
      <w:r>
        <w:rPr>
          <w:rFonts w:ascii="Times New Roman" w:hAnsi="Times New Roman" w:eastAsia="Times New Roman" w:cs="Times New Roman"/>
          <w:spacing w:val="-4"/>
          <w:sz w:val="28"/>
          <w:szCs w:val="28"/>
        </w:rPr>
        <w:t>87.5%</w:t>
      </w:r>
      <w:r>
        <w:rPr>
          <w:spacing w:val="-4"/>
          <w:sz w:val="28"/>
          <w:szCs w:val="28"/>
        </w:rPr>
        <w:t>；有</w:t>
      </w:r>
      <w:r>
        <w:rPr>
          <w:spacing w:val="-57"/>
          <w:sz w:val="28"/>
          <w:szCs w:val="28"/>
        </w:rPr>
        <w:t xml:space="preserve"> </w:t>
      </w:r>
      <w:r>
        <w:rPr>
          <w:rFonts w:ascii="Times New Roman" w:hAnsi="Times New Roman" w:eastAsia="Times New Roman" w:cs="Times New Roman"/>
          <w:spacing w:val="-4"/>
          <w:sz w:val="28"/>
          <w:szCs w:val="28"/>
        </w:rPr>
        <w:t>5</w:t>
      </w:r>
      <w:r>
        <w:rPr>
          <w:rFonts w:ascii="Times New Roman" w:hAnsi="Times New Roman" w:eastAsia="Times New Roman" w:cs="Times New Roman"/>
          <w:spacing w:val="21"/>
          <w:w w:val="101"/>
          <w:sz w:val="28"/>
          <w:szCs w:val="28"/>
        </w:rPr>
        <w:t xml:space="preserve"> </w:t>
      </w:r>
      <w:r>
        <w:rPr>
          <w:spacing w:val="-4"/>
          <w:sz w:val="28"/>
          <w:szCs w:val="28"/>
        </w:rPr>
        <w:t>人认为项目实施对提升公共服</w:t>
      </w:r>
      <w:r>
        <w:rPr>
          <w:spacing w:val="-5"/>
          <w:sz w:val="28"/>
          <w:szCs w:val="28"/>
        </w:rPr>
        <w:t>务供给效率的</w:t>
      </w:r>
      <w:r>
        <w:rPr>
          <w:sz w:val="28"/>
          <w:szCs w:val="28"/>
        </w:rPr>
        <w:t xml:space="preserve"> </w:t>
      </w:r>
      <w:r>
        <w:rPr>
          <w:spacing w:val="-4"/>
          <w:sz w:val="28"/>
          <w:szCs w:val="28"/>
        </w:rPr>
        <w:t>效果较大、</w:t>
      </w:r>
      <w:r>
        <w:rPr>
          <w:spacing w:val="-63"/>
          <w:sz w:val="28"/>
          <w:szCs w:val="28"/>
        </w:rPr>
        <w:t xml:space="preserve"> </w:t>
      </w:r>
      <w:r>
        <w:rPr>
          <w:spacing w:val="-4"/>
          <w:sz w:val="28"/>
          <w:szCs w:val="28"/>
        </w:rPr>
        <w:t>占比为</w:t>
      </w:r>
      <w:r>
        <w:rPr>
          <w:spacing w:val="-38"/>
          <w:sz w:val="28"/>
          <w:szCs w:val="28"/>
        </w:rPr>
        <w:t xml:space="preserve"> </w:t>
      </w:r>
      <w:r>
        <w:rPr>
          <w:rFonts w:ascii="Times New Roman" w:hAnsi="Times New Roman" w:eastAsia="Times New Roman" w:cs="Times New Roman"/>
          <w:spacing w:val="-4"/>
          <w:sz w:val="28"/>
          <w:szCs w:val="28"/>
        </w:rPr>
        <w:t>12.5%</w:t>
      </w:r>
      <w:r>
        <w:rPr>
          <w:spacing w:val="-4"/>
          <w:sz w:val="28"/>
          <w:szCs w:val="28"/>
        </w:rPr>
        <w:t>；无人认为项目实施对提升公共服务供给效</w:t>
      </w:r>
    </w:p>
    <w:p>
      <w:pPr>
        <w:pStyle w:val="2"/>
        <w:spacing w:before="1" w:line="222" w:lineRule="auto"/>
        <w:ind w:left="8"/>
        <w:rPr>
          <w:sz w:val="28"/>
          <w:szCs w:val="28"/>
        </w:rPr>
      </w:pPr>
      <w:r>
        <w:rPr>
          <w:spacing w:val="-3"/>
          <w:sz w:val="28"/>
          <w:szCs w:val="28"/>
        </w:rPr>
        <w:t>率的效果一般或无影响。</w:t>
      </w:r>
    </w:p>
    <w:p>
      <w:pPr>
        <w:spacing w:before="175" w:line="3965" w:lineRule="exact"/>
        <w:ind w:firstLine="766"/>
      </w:pPr>
      <w:r>
        <w:rPr>
          <w:position w:val="-79"/>
        </w:rPr>
        <w:drawing>
          <wp:inline distT="0" distB="0" distL="0" distR="0">
            <wp:extent cx="4370705" cy="251714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07"/>
                    <a:stretch>
                      <a:fillRect/>
                    </a:stretch>
                  </pic:blipFill>
                  <pic:spPr>
                    <a:xfrm>
                      <a:off x="0" y="0"/>
                      <a:ext cx="4370831" cy="2517647"/>
                    </a:xfrm>
                    <a:prstGeom prst="rect">
                      <a:avLst/>
                    </a:prstGeom>
                  </pic:spPr>
                </pic:pic>
              </a:graphicData>
            </a:graphic>
          </wp:inline>
        </w:drawing>
      </w:r>
    </w:p>
    <w:p>
      <w:pPr>
        <w:pStyle w:val="2"/>
        <w:spacing w:before="225" w:line="222" w:lineRule="auto"/>
        <w:ind w:left="975"/>
        <w:rPr>
          <w:sz w:val="24"/>
          <w:szCs w:val="24"/>
        </w:rPr>
      </w:pPr>
      <w:r>
        <w:rPr>
          <w:spacing w:val="-2"/>
          <w:sz w:val="24"/>
          <w:szCs w:val="24"/>
        </w:rPr>
        <w:t>图</w:t>
      </w:r>
      <w:r>
        <w:rPr>
          <w:spacing w:val="-43"/>
          <w:sz w:val="24"/>
          <w:szCs w:val="24"/>
        </w:rPr>
        <w:t xml:space="preserve"> </w:t>
      </w:r>
      <w:r>
        <w:rPr>
          <w:rFonts w:ascii="Times New Roman" w:hAnsi="Times New Roman" w:eastAsia="Times New Roman" w:cs="Times New Roman"/>
          <w:spacing w:val="-2"/>
          <w:sz w:val="24"/>
          <w:szCs w:val="24"/>
        </w:rPr>
        <w:t xml:space="preserve">3  </w:t>
      </w:r>
      <w:r>
        <w:rPr>
          <w:spacing w:val="-2"/>
          <w:sz w:val="24"/>
          <w:szCs w:val="24"/>
        </w:rPr>
        <w:t>调查人群中项目实施对提升公共服务供给效率的效果情况</w:t>
      </w:r>
    </w:p>
    <w:p>
      <w:pPr>
        <w:spacing w:line="222" w:lineRule="auto"/>
        <w:rPr>
          <w:sz w:val="24"/>
          <w:szCs w:val="24"/>
        </w:rPr>
        <w:sectPr>
          <w:footerReference r:id="rId71" w:type="default"/>
          <w:pgSz w:w="11906" w:h="16839"/>
          <w:pgMar w:top="1431" w:right="1785" w:bottom="1223" w:left="1746" w:header="0" w:footer="1046" w:gutter="0"/>
          <w:cols w:space="720" w:num="1"/>
        </w:sectPr>
      </w:pPr>
    </w:p>
    <w:p>
      <w:pPr>
        <w:pStyle w:val="2"/>
        <w:spacing w:before="164" w:line="222" w:lineRule="auto"/>
        <w:ind w:left="1050"/>
        <w:rPr>
          <w:sz w:val="28"/>
          <w:szCs w:val="28"/>
        </w:rPr>
      </w:pPr>
      <w:r>
        <w:rPr>
          <w:rFonts w:ascii="Times New Roman" w:hAnsi="Times New Roman" w:eastAsia="Times New Roman" w:cs="Times New Roman"/>
          <w:spacing w:val="-1"/>
          <w:sz w:val="28"/>
          <w:szCs w:val="28"/>
        </w:rPr>
        <w:t>4.</w:t>
      </w:r>
      <w:r>
        <w:rPr>
          <w:spacing w:val="-1"/>
          <w:sz w:val="28"/>
          <w:szCs w:val="28"/>
        </w:rPr>
        <w:t>调查对象对该项目实施的整体过程满意度分析</w:t>
      </w:r>
    </w:p>
    <w:p>
      <w:pPr>
        <w:pStyle w:val="2"/>
        <w:spacing w:before="290" w:line="411" w:lineRule="auto"/>
        <w:ind w:left="503" w:right="381" w:firstLine="562"/>
        <w:rPr>
          <w:sz w:val="28"/>
          <w:szCs w:val="28"/>
        </w:rPr>
      </w:pPr>
      <w:r>
        <w:rPr>
          <w:spacing w:val="-6"/>
          <w:sz w:val="28"/>
          <w:szCs w:val="28"/>
        </w:rPr>
        <w:t>根据调查问卷的反馈结果，工作人员满意度调</w:t>
      </w:r>
      <w:r>
        <w:rPr>
          <w:spacing w:val="-7"/>
          <w:sz w:val="28"/>
          <w:szCs w:val="28"/>
        </w:rPr>
        <w:t>查结果如图</w:t>
      </w:r>
      <w:r>
        <w:rPr>
          <w:spacing w:val="-66"/>
          <w:sz w:val="28"/>
          <w:szCs w:val="28"/>
        </w:rPr>
        <w:t xml:space="preserve"> </w:t>
      </w:r>
      <w:r>
        <w:rPr>
          <w:rFonts w:ascii="Times New Roman" w:hAnsi="Times New Roman" w:eastAsia="Times New Roman" w:cs="Times New Roman"/>
          <w:spacing w:val="-7"/>
          <w:sz w:val="28"/>
          <w:szCs w:val="28"/>
        </w:rPr>
        <w:t>4</w:t>
      </w:r>
      <w:r>
        <w:rPr>
          <w:rFonts w:ascii="Times New Roman" w:hAnsi="Times New Roman" w:eastAsia="Times New Roman" w:cs="Times New Roman"/>
          <w:spacing w:val="21"/>
          <w:sz w:val="28"/>
          <w:szCs w:val="28"/>
        </w:rPr>
        <w:t xml:space="preserve"> </w:t>
      </w:r>
      <w:r>
        <w:rPr>
          <w:spacing w:val="-7"/>
          <w:sz w:val="28"/>
          <w:szCs w:val="28"/>
        </w:rPr>
        <w:t>所示，</w:t>
      </w:r>
      <w:r>
        <w:rPr>
          <w:sz w:val="28"/>
          <w:szCs w:val="28"/>
        </w:rPr>
        <w:t xml:space="preserve"> </w:t>
      </w:r>
      <w:r>
        <w:rPr>
          <w:spacing w:val="-3"/>
          <w:sz w:val="28"/>
          <w:szCs w:val="28"/>
        </w:rPr>
        <w:t>所有工作人员均非常满意项目的整体实施过程，占比为</w:t>
      </w:r>
      <w:r>
        <w:rPr>
          <w:spacing w:val="-34"/>
          <w:sz w:val="28"/>
          <w:szCs w:val="28"/>
        </w:rPr>
        <w:t xml:space="preserve"> </w:t>
      </w:r>
      <w:r>
        <w:rPr>
          <w:rFonts w:ascii="Times New Roman" w:hAnsi="Times New Roman" w:eastAsia="Times New Roman" w:cs="Times New Roman"/>
          <w:spacing w:val="-3"/>
          <w:sz w:val="28"/>
          <w:szCs w:val="28"/>
        </w:rPr>
        <w:t>100.0%</w:t>
      </w:r>
      <w:r>
        <w:rPr>
          <w:spacing w:val="-3"/>
          <w:sz w:val="28"/>
          <w:szCs w:val="28"/>
        </w:rPr>
        <w:t>；无人</w:t>
      </w:r>
      <w:r>
        <w:rPr>
          <w:sz w:val="28"/>
          <w:szCs w:val="28"/>
        </w:rPr>
        <w:t xml:space="preserve"> </w:t>
      </w:r>
      <w:r>
        <w:rPr>
          <w:spacing w:val="1"/>
          <w:sz w:val="28"/>
          <w:szCs w:val="28"/>
        </w:rPr>
        <w:t xml:space="preserve">选择比较满意、一般满意、较不满意或不满意。领取待遇人员满意度 </w:t>
      </w:r>
      <w:r>
        <w:rPr>
          <w:spacing w:val="-6"/>
          <w:sz w:val="28"/>
          <w:szCs w:val="28"/>
        </w:rPr>
        <w:t>调查结果如图</w:t>
      </w:r>
      <w:r>
        <w:rPr>
          <w:spacing w:val="-57"/>
          <w:sz w:val="28"/>
          <w:szCs w:val="28"/>
        </w:rPr>
        <w:t xml:space="preserve"> </w:t>
      </w:r>
      <w:r>
        <w:rPr>
          <w:rFonts w:ascii="Times New Roman" w:hAnsi="Times New Roman" w:eastAsia="Times New Roman" w:cs="Times New Roman"/>
          <w:spacing w:val="-6"/>
          <w:sz w:val="28"/>
          <w:szCs w:val="28"/>
        </w:rPr>
        <w:t>5</w:t>
      </w:r>
      <w:r>
        <w:rPr>
          <w:rFonts w:ascii="Times New Roman" w:hAnsi="Times New Roman" w:eastAsia="Times New Roman" w:cs="Times New Roman"/>
          <w:spacing w:val="18"/>
          <w:sz w:val="28"/>
          <w:szCs w:val="28"/>
        </w:rPr>
        <w:t xml:space="preserve"> </w:t>
      </w:r>
      <w:r>
        <w:rPr>
          <w:spacing w:val="-6"/>
          <w:sz w:val="28"/>
          <w:szCs w:val="28"/>
        </w:rPr>
        <w:t>所示，参与问卷调查的人群中，有</w:t>
      </w:r>
      <w:r>
        <w:rPr>
          <w:spacing w:val="-59"/>
          <w:sz w:val="28"/>
          <w:szCs w:val="28"/>
        </w:rPr>
        <w:t xml:space="preserve"> </w:t>
      </w:r>
      <w:r>
        <w:rPr>
          <w:rFonts w:ascii="Times New Roman" w:hAnsi="Times New Roman" w:eastAsia="Times New Roman" w:cs="Times New Roman"/>
          <w:spacing w:val="-6"/>
          <w:sz w:val="28"/>
          <w:szCs w:val="28"/>
        </w:rPr>
        <w:t>32</w:t>
      </w:r>
      <w:r>
        <w:rPr>
          <w:rFonts w:ascii="Times New Roman" w:hAnsi="Times New Roman" w:eastAsia="Times New Roman" w:cs="Times New Roman"/>
          <w:spacing w:val="21"/>
          <w:w w:val="101"/>
          <w:sz w:val="28"/>
          <w:szCs w:val="28"/>
        </w:rPr>
        <w:t xml:space="preserve"> </w:t>
      </w:r>
      <w:r>
        <w:rPr>
          <w:spacing w:val="-6"/>
          <w:sz w:val="28"/>
          <w:szCs w:val="28"/>
        </w:rPr>
        <w:t>人</w:t>
      </w:r>
      <w:r>
        <w:rPr>
          <w:spacing w:val="-7"/>
          <w:sz w:val="28"/>
          <w:szCs w:val="28"/>
        </w:rPr>
        <w:t xml:space="preserve">非常满意项目 </w:t>
      </w:r>
      <w:r>
        <w:rPr>
          <w:spacing w:val="-5"/>
          <w:sz w:val="28"/>
          <w:szCs w:val="28"/>
        </w:rPr>
        <w:t>的整体实施过程、占比为</w:t>
      </w:r>
      <w:r>
        <w:rPr>
          <w:spacing w:val="-60"/>
          <w:sz w:val="28"/>
          <w:szCs w:val="28"/>
        </w:rPr>
        <w:t xml:space="preserve"> </w:t>
      </w:r>
      <w:r>
        <w:rPr>
          <w:rFonts w:ascii="Times New Roman" w:hAnsi="Times New Roman" w:eastAsia="Times New Roman" w:cs="Times New Roman"/>
          <w:spacing w:val="-5"/>
          <w:sz w:val="28"/>
          <w:szCs w:val="28"/>
        </w:rPr>
        <w:t>91.4%</w:t>
      </w:r>
      <w:r>
        <w:rPr>
          <w:spacing w:val="-5"/>
          <w:sz w:val="28"/>
          <w:szCs w:val="28"/>
        </w:rPr>
        <w:t>；有</w:t>
      </w:r>
      <w:r>
        <w:rPr>
          <w:spacing w:val="-59"/>
          <w:sz w:val="28"/>
          <w:szCs w:val="28"/>
        </w:rPr>
        <w:t xml:space="preserve"> </w:t>
      </w:r>
      <w:r>
        <w:rPr>
          <w:rFonts w:ascii="Times New Roman" w:hAnsi="Times New Roman" w:eastAsia="Times New Roman" w:cs="Times New Roman"/>
          <w:spacing w:val="-5"/>
          <w:sz w:val="28"/>
          <w:szCs w:val="28"/>
        </w:rPr>
        <w:t>3</w:t>
      </w:r>
      <w:r>
        <w:rPr>
          <w:rFonts w:ascii="Times New Roman" w:hAnsi="Times New Roman" w:eastAsia="Times New Roman" w:cs="Times New Roman"/>
          <w:spacing w:val="49"/>
          <w:sz w:val="28"/>
          <w:szCs w:val="28"/>
        </w:rPr>
        <w:t xml:space="preserve"> </w:t>
      </w:r>
      <w:r>
        <w:rPr>
          <w:spacing w:val="-6"/>
          <w:sz w:val="28"/>
          <w:szCs w:val="28"/>
        </w:rPr>
        <w:t>比较满意项目的整体实施过程、</w:t>
      </w:r>
    </w:p>
    <w:p>
      <w:pPr>
        <w:pStyle w:val="2"/>
        <w:spacing w:line="224" w:lineRule="auto"/>
        <w:ind w:left="551"/>
        <w:rPr>
          <w:sz w:val="28"/>
          <w:szCs w:val="28"/>
        </w:rPr>
      </w:pPr>
      <w:r>
        <w:rPr>
          <w:spacing w:val="-11"/>
          <w:sz w:val="28"/>
          <w:szCs w:val="28"/>
        </w:rPr>
        <w:t>占比为</w:t>
      </w:r>
      <w:r>
        <w:rPr>
          <w:spacing w:val="-50"/>
          <w:sz w:val="28"/>
          <w:szCs w:val="28"/>
        </w:rPr>
        <w:t xml:space="preserve"> </w:t>
      </w:r>
      <w:r>
        <w:rPr>
          <w:rFonts w:ascii="Times New Roman" w:hAnsi="Times New Roman" w:eastAsia="Times New Roman" w:cs="Times New Roman"/>
          <w:spacing w:val="-11"/>
          <w:sz w:val="28"/>
          <w:szCs w:val="28"/>
        </w:rPr>
        <w:t>8.6%</w:t>
      </w:r>
      <w:r>
        <w:rPr>
          <w:spacing w:val="-11"/>
          <w:sz w:val="28"/>
          <w:szCs w:val="28"/>
        </w:rPr>
        <w:t>。</w:t>
      </w:r>
    </w:p>
    <w:p>
      <w:pPr>
        <w:spacing w:before="132" w:line="3310" w:lineRule="exact"/>
      </w:pPr>
      <w:r>
        <w:rPr>
          <w:position w:val="-66"/>
        </w:rPr>
        <w:drawing>
          <wp:inline distT="0" distB="0" distL="0" distR="0">
            <wp:extent cx="5975350" cy="210121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8"/>
                    <a:stretch>
                      <a:fillRect/>
                    </a:stretch>
                  </pic:blipFill>
                  <pic:spPr>
                    <a:xfrm>
                      <a:off x="0" y="0"/>
                      <a:ext cx="5975603" cy="2101595"/>
                    </a:xfrm>
                    <a:prstGeom prst="rect">
                      <a:avLst/>
                    </a:prstGeom>
                  </pic:spPr>
                </pic:pic>
              </a:graphicData>
            </a:graphic>
          </wp:inline>
        </w:drawing>
      </w:r>
    </w:p>
    <w:p>
      <w:pPr>
        <w:pStyle w:val="2"/>
        <w:spacing w:before="157" w:line="229" w:lineRule="auto"/>
        <w:ind w:left="1044"/>
        <w:rPr>
          <w:sz w:val="24"/>
          <w:szCs w:val="24"/>
        </w:rPr>
      </w:pPr>
      <w:r>
        <w:rPr>
          <w:spacing w:val="-4"/>
          <w:position w:val="-1"/>
          <w:sz w:val="24"/>
          <w:szCs w:val="24"/>
        </w:rPr>
        <w:t>图</w:t>
      </w:r>
      <w:r>
        <w:rPr>
          <w:spacing w:val="-40"/>
          <w:position w:val="-1"/>
          <w:sz w:val="24"/>
          <w:szCs w:val="24"/>
        </w:rPr>
        <w:t xml:space="preserve"> </w:t>
      </w:r>
      <w:r>
        <w:rPr>
          <w:rFonts w:ascii="Times New Roman" w:hAnsi="Times New Roman" w:eastAsia="Times New Roman" w:cs="Times New Roman"/>
          <w:spacing w:val="-4"/>
          <w:position w:val="-1"/>
          <w:sz w:val="24"/>
          <w:szCs w:val="24"/>
        </w:rPr>
        <w:t xml:space="preserve">4  </w:t>
      </w:r>
      <w:r>
        <w:rPr>
          <w:spacing w:val="-4"/>
          <w:position w:val="-1"/>
          <w:sz w:val="24"/>
          <w:szCs w:val="24"/>
        </w:rPr>
        <w:t>工作人员满意度分析</w:t>
      </w:r>
      <w:r>
        <w:rPr>
          <w:position w:val="-1"/>
          <w:sz w:val="24"/>
          <w:szCs w:val="24"/>
        </w:rPr>
        <w:t xml:space="preserve">               </w:t>
      </w:r>
      <w:r>
        <w:rPr>
          <w:spacing w:val="-4"/>
          <w:sz w:val="24"/>
          <w:szCs w:val="24"/>
        </w:rPr>
        <w:t>图</w:t>
      </w:r>
      <w:r>
        <w:rPr>
          <w:spacing w:val="-40"/>
          <w:sz w:val="24"/>
          <w:szCs w:val="24"/>
        </w:rPr>
        <w:t xml:space="preserve"> </w:t>
      </w:r>
      <w:r>
        <w:rPr>
          <w:rFonts w:ascii="Times New Roman" w:hAnsi="Times New Roman" w:eastAsia="Times New Roman" w:cs="Times New Roman"/>
          <w:spacing w:val="-4"/>
          <w:sz w:val="24"/>
          <w:szCs w:val="24"/>
        </w:rPr>
        <w:t xml:space="preserve">5  </w:t>
      </w:r>
      <w:r>
        <w:rPr>
          <w:spacing w:val="-4"/>
          <w:sz w:val="24"/>
          <w:szCs w:val="24"/>
        </w:rPr>
        <w:t>领取待遇人员满意度分析</w:t>
      </w:r>
    </w:p>
    <w:p>
      <w:pPr>
        <w:spacing w:line="229" w:lineRule="auto"/>
        <w:rPr>
          <w:sz w:val="24"/>
          <w:szCs w:val="24"/>
        </w:rPr>
        <w:sectPr>
          <w:footerReference r:id="rId72" w:type="default"/>
          <w:pgSz w:w="11906" w:h="16839"/>
          <w:pgMar w:top="1431" w:right="1252" w:bottom="1223" w:left="1243" w:header="0" w:footer="1046" w:gutter="0"/>
          <w:cols w:space="720" w:num="1"/>
        </w:sectPr>
      </w:pPr>
    </w:p>
    <w:p>
      <w:pPr>
        <w:pStyle w:val="2"/>
        <w:spacing w:before="143" w:line="624" w:lineRule="exact"/>
        <w:ind w:left="40"/>
        <w:rPr>
          <w:sz w:val="31"/>
          <w:szCs w:val="31"/>
        </w:rPr>
      </w:pPr>
      <w:r>
        <w:rPr>
          <w:spacing w:val="8"/>
          <w:position w:val="23"/>
          <w:sz w:val="31"/>
          <w:szCs w:val="31"/>
          <w14:textOutline w14:w="5793" w14:cap="flat" w14:cmpd="sng">
            <w14:solidFill>
              <w14:srgbClr w14:val="000000"/>
            </w14:solidFill>
            <w14:prstDash w14:val="solid"/>
            <w14:miter w14:val="10"/>
          </w14:textOutline>
        </w:rPr>
        <w:t>民丰县人力资源和社会保障局</w:t>
      </w:r>
      <w:r>
        <w:rPr>
          <w:rFonts w:ascii="Times New Roman" w:hAnsi="Times New Roman" w:eastAsia="Times New Roman" w:cs="Times New Roman"/>
          <w:b/>
          <w:bCs/>
          <w:spacing w:val="8"/>
          <w:position w:val="23"/>
          <w:sz w:val="31"/>
          <w:szCs w:val="31"/>
        </w:rPr>
        <w:t xml:space="preserve">2024 </w:t>
      </w:r>
      <w:r>
        <w:rPr>
          <w:spacing w:val="8"/>
          <w:position w:val="23"/>
          <w:sz w:val="31"/>
          <w:szCs w:val="31"/>
          <w14:textOutline w14:w="5793" w14:cap="flat" w14:cmpd="sng">
            <w14:solidFill>
              <w14:srgbClr w14:val="000000"/>
            </w14:solidFill>
            <w14:prstDash w14:val="solid"/>
            <w14:miter w14:val="10"/>
          </w14:textOutline>
        </w:rPr>
        <w:t>年城乡居民基本养老保险</w:t>
      </w:r>
    </w:p>
    <w:p>
      <w:pPr>
        <w:pStyle w:val="2"/>
        <w:spacing w:line="227" w:lineRule="auto"/>
        <w:ind w:left="1177"/>
        <w:rPr>
          <w:sz w:val="31"/>
          <w:szCs w:val="31"/>
        </w:rPr>
      </w:pPr>
      <w:r>
        <w:rPr>
          <w:spacing w:val="9"/>
          <w:sz w:val="31"/>
          <w:szCs w:val="31"/>
          <w14:textOutline w14:w="5793" w14:cap="flat" w14:cmpd="sng">
            <w14:solidFill>
              <w14:srgbClr w14:val="000000"/>
            </w14:solidFill>
            <w14:prstDash w14:val="solid"/>
            <w14:miter w14:val="10"/>
          </w14:textOutline>
        </w:rPr>
        <w:t>补助资金项目绩效评价居民满意度问卷调查</w:t>
      </w:r>
    </w:p>
    <w:p>
      <w:pPr>
        <w:spacing w:line="317" w:lineRule="auto"/>
        <w:rPr>
          <w:rFonts w:ascii="Arial"/>
          <w:sz w:val="21"/>
        </w:rPr>
      </w:pPr>
    </w:p>
    <w:p>
      <w:pPr>
        <w:spacing w:line="318" w:lineRule="auto"/>
        <w:rPr>
          <w:rFonts w:ascii="Arial"/>
          <w:sz w:val="21"/>
        </w:rPr>
      </w:pPr>
    </w:p>
    <w:p>
      <w:pPr>
        <w:pStyle w:val="2"/>
        <w:spacing w:before="91" w:line="224" w:lineRule="auto"/>
        <w:ind w:left="569"/>
        <w:rPr>
          <w:sz w:val="28"/>
          <w:szCs w:val="28"/>
        </w:rPr>
      </w:pPr>
      <w:r>
        <w:rPr>
          <w:spacing w:val="-4"/>
          <w:sz w:val="28"/>
          <w:szCs w:val="28"/>
        </w:rPr>
        <w:t>亲爱的先生</w:t>
      </w:r>
      <w:r>
        <w:rPr>
          <w:rFonts w:ascii="Times New Roman" w:hAnsi="Times New Roman" w:eastAsia="Times New Roman" w:cs="Times New Roman"/>
          <w:spacing w:val="-4"/>
          <w:sz w:val="28"/>
          <w:szCs w:val="28"/>
        </w:rPr>
        <w:t>/</w:t>
      </w:r>
      <w:r>
        <w:rPr>
          <w:spacing w:val="-4"/>
          <w:sz w:val="28"/>
          <w:szCs w:val="28"/>
        </w:rPr>
        <w:t>女士：</w:t>
      </w:r>
    </w:p>
    <w:p>
      <w:pPr>
        <w:pStyle w:val="2"/>
        <w:spacing w:before="287" w:line="411" w:lineRule="auto"/>
        <w:ind w:right="102" w:firstLine="669"/>
        <w:rPr>
          <w:sz w:val="28"/>
          <w:szCs w:val="28"/>
        </w:rPr>
      </w:pPr>
      <w:r>
        <w:rPr>
          <w:spacing w:val="-3"/>
          <w:sz w:val="28"/>
          <w:szCs w:val="28"/>
        </w:rPr>
        <w:t>您好！受民丰县财政局委托，我单位对民丰县人力资源和社会保</w:t>
      </w:r>
      <w:r>
        <w:rPr>
          <w:spacing w:val="1"/>
          <w:sz w:val="28"/>
          <w:szCs w:val="28"/>
        </w:rPr>
        <w:t xml:space="preserve"> </w:t>
      </w:r>
      <w:r>
        <w:rPr>
          <w:spacing w:val="4"/>
          <w:sz w:val="28"/>
          <w:szCs w:val="28"/>
        </w:rPr>
        <w:t>障局</w:t>
      </w:r>
      <w:r>
        <w:rPr>
          <w:spacing w:val="-59"/>
          <w:sz w:val="28"/>
          <w:szCs w:val="28"/>
        </w:rPr>
        <w:t xml:space="preserve"> </w:t>
      </w:r>
      <w:r>
        <w:rPr>
          <w:rFonts w:ascii="Times New Roman" w:hAnsi="Times New Roman" w:eastAsia="Times New Roman" w:cs="Times New Roman"/>
          <w:spacing w:val="4"/>
          <w:sz w:val="28"/>
          <w:szCs w:val="28"/>
        </w:rPr>
        <w:t>2024</w:t>
      </w:r>
      <w:r>
        <w:rPr>
          <w:rFonts w:ascii="Times New Roman" w:hAnsi="Times New Roman" w:eastAsia="Times New Roman" w:cs="Times New Roman"/>
          <w:spacing w:val="32"/>
          <w:sz w:val="28"/>
          <w:szCs w:val="28"/>
        </w:rPr>
        <w:t xml:space="preserve"> </w:t>
      </w:r>
      <w:r>
        <w:rPr>
          <w:spacing w:val="4"/>
          <w:sz w:val="28"/>
          <w:szCs w:val="28"/>
        </w:rPr>
        <w:t>年城乡居民基本养老保险补助资金项目实施的居民满意度</w:t>
      </w:r>
      <w:r>
        <w:rPr>
          <w:sz w:val="28"/>
          <w:szCs w:val="28"/>
        </w:rPr>
        <w:t xml:space="preserve"> </w:t>
      </w:r>
      <w:r>
        <w:rPr>
          <w:spacing w:val="1"/>
          <w:sz w:val="28"/>
          <w:szCs w:val="28"/>
        </w:rPr>
        <w:t>情况展开调研。感谢您抽出宝贵时间参与问卷调查。整份</w:t>
      </w:r>
      <w:r>
        <w:rPr>
          <w:sz w:val="28"/>
          <w:szCs w:val="28"/>
        </w:rPr>
        <w:t>问卷的填写 大约需要</w:t>
      </w:r>
      <w:r>
        <w:rPr>
          <w:spacing w:val="-57"/>
          <w:sz w:val="28"/>
          <w:szCs w:val="28"/>
        </w:rPr>
        <w:t xml:space="preserve"> </w:t>
      </w:r>
      <w:r>
        <w:rPr>
          <w:rFonts w:ascii="Times New Roman" w:hAnsi="Times New Roman" w:eastAsia="Times New Roman" w:cs="Times New Roman"/>
          <w:sz w:val="28"/>
          <w:szCs w:val="28"/>
        </w:rPr>
        <w:t>3</w:t>
      </w:r>
      <w:r>
        <w:rPr>
          <w:rFonts w:ascii="Times New Roman" w:hAnsi="Times New Roman" w:eastAsia="Times New Roman" w:cs="Times New Roman"/>
          <w:spacing w:val="23"/>
          <w:sz w:val="28"/>
          <w:szCs w:val="28"/>
        </w:rPr>
        <w:t xml:space="preserve"> </w:t>
      </w:r>
      <w:r>
        <w:rPr>
          <w:sz w:val="28"/>
          <w:szCs w:val="28"/>
        </w:rPr>
        <w:t>分钟，请根据您的真实感受填写。我</w:t>
      </w:r>
      <w:r>
        <w:rPr>
          <w:spacing w:val="-1"/>
          <w:sz w:val="28"/>
          <w:szCs w:val="28"/>
        </w:rPr>
        <w:t>们保证问卷数据仅限</w:t>
      </w:r>
    </w:p>
    <w:p>
      <w:pPr>
        <w:pStyle w:val="2"/>
        <w:spacing w:before="1" w:line="221" w:lineRule="auto"/>
        <w:jc w:val="right"/>
        <w:rPr>
          <w:sz w:val="28"/>
          <w:szCs w:val="28"/>
        </w:rPr>
      </w:pPr>
      <w:r>
        <w:rPr>
          <w:spacing w:val="-5"/>
          <w:sz w:val="28"/>
          <w:szCs w:val="28"/>
        </w:rPr>
        <w:t>于统计分析，对您的个人信息将予以严格保密。感谢您的支持与配合！</w:t>
      </w: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2"/>
        <w:spacing w:before="91" w:line="624" w:lineRule="exact"/>
        <w:ind w:left="4524"/>
        <w:rPr>
          <w:sz w:val="28"/>
          <w:szCs w:val="28"/>
        </w:rPr>
      </w:pPr>
      <w:r>
        <w:rPr>
          <w:spacing w:val="-2"/>
          <w:position w:val="25"/>
          <w:sz w:val="28"/>
          <w:szCs w:val="28"/>
        </w:rPr>
        <w:t>新疆政通众和商务咨询有限公司</w:t>
      </w:r>
    </w:p>
    <w:p>
      <w:pPr>
        <w:pStyle w:val="2"/>
        <w:spacing w:before="2" w:line="222" w:lineRule="auto"/>
        <w:ind w:left="6963"/>
        <w:rPr>
          <w:sz w:val="28"/>
          <w:szCs w:val="28"/>
        </w:rPr>
      </w:pPr>
      <w:r>
        <w:rPr>
          <w:rFonts w:ascii="Times New Roman" w:hAnsi="Times New Roman" w:eastAsia="Times New Roman" w:cs="Times New Roman"/>
          <w:spacing w:val="-7"/>
          <w:sz w:val="28"/>
          <w:szCs w:val="28"/>
        </w:rPr>
        <w:t>2025</w:t>
      </w:r>
      <w:r>
        <w:rPr>
          <w:rFonts w:ascii="Times New Roman" w:hAnsi="Times New Roman" w:eastAsia="Times New Roman" w:cs="Times New Roman"/>
          <w:spacing w:val="25"/>
          <w:sz w:val="28"/>
          <w:szCs w:val="28"/>
        </w:rPr>
        <w:t xml:space="preserve"> </w:t>
      </w:r>
      <w:r>
        <w:rPr>
          <w:spacing w:val="-7"/>
          <w:sz w:val="28"/>
          <w:szCs w:val="28"/>
        </w:rPr>
        <w:t>年</w:t>
      </w:r>
      <w:r>
        <w:rPr>
          <w:spacing w:val="-54"/>
          <w:sz w:val="28"/>
          <w:szCs w:val="28"/>
        </w:rPr>
        <w:t xml:space="preserve"> </w:t>
      </w:r>
      <w:r>
        <w:rPr>
          <w:rFonts w:ascii="Times New Roman" w:hAnsi="Times New Roman" w:eastAsia="Times New Roman" w:cs="Times New Roman"/>
          <w:spacing w:val="-7"/>
          <w:sz w:val="28"/>
          <w:szCs w:val="28"/>
        </w:rPr>
        <w:t>8</w:t>
      </w:r>
      <w:r>
        <w:rPr>
          <w:rFonts w:ascii="Times New Roman" w:hAnsi="Times New Roman" w:eastAsia="Times New Roman" w:cs="Times New Roman"/>
          <w:spacing w:val="33"/>
          <w:sz w:val="28"/>
          <w:szCs w:val="28"/>
        </w:rPr>
        <w:t xml:space="preserve"> </w:t>
      </w:r>
      <w:r>
        <w:rPr>
          <w:spacing w:val="-7"/>
          <w:sz w:val="28"/>
          <w:szCs w:val="28"/>
        </w:rPr>
        <w:t>月</w:t>
      </w: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pStyle w:val="2"/>
        <w:spacing w:before="92" w:line="223" w:lineRule="auto"/>
        <w:ind w:left="210"/>
        <w:rPr>
          <w:sz w:val="28"/>
          <w:szCs w:val="28"/>
        </w:rPr>
      </w:pPr>
      <w:r>
        <w:rPr>
          <w:rFonts w:ascii="Times New Roman" w:hAnsi="Times New Roman" w:eastAsia="Times New Roman" w:cs="Times New Roman"/>
          <w:spacing w:val="-5"/>
          <w:sz w:val="28"/>
          <w:szCs w:val="28"/>
        </w:rPr>
        <w:t>1.</w:t>
      </w:r>
      <w:r>
        <w:rPr>
          <w:rFonts w:ascii="Times New Roman" w:hAnsi="Times New Roman" w:eastAsia="Times New Roman" w:cs="Times New Roman"/>
          <w:spacing w:val="-26"/>
          <w:sz w:val="28"/>
          <w:szCs w:val="28"/>
        </w:rPr>
        <w:t xml:space="preserve"> </w:t>
      </w:r>
      <w:r>
        <w:rPr>
          <w:spacing w:val="-5"/>
          <w:sz w:val="28"/>
          <w:szCs w:val="28"/>
        </w:rPr>
        <w:t>您了解或知道该项目的实施吗？ ()</w:t>
      </w:r>
    </w:p>
    <w:p>
      <w:pPr>
        <w:pStyle w:val="2"/>
        <w:spacing w:before="286" w:line="223" w:lineRule="auto"/>
        <w:ind w:left="179"/>
        <w:rPr>
          <w:sz w:val="28"/>
          <w:szCs w:val="28"/>
        </w:rPr>
      </w:pPr>
      <w:r>
        <w:rPr>
          <w:rFonts w:ascii="Times New Roman" w:hAnsi="Times New Roman" w:eastAsia="Times New Roman" w:cs="Times New Roman"/>
          <w:spacing w:val="-4"/>
          <w:sz w:val="28"/>
          <w:szCs w:val="28"/>
        </w:rPr>
        <w:t>A</w:t>
      </w:r>
      <w:r>
        <w:rPr>
          <w:rFonts w:ascii="Times New Roman" w:hAnsi="Times New Roman" w:eastAsia="Times New Roman" w:cs="Times New Roman"/>
          <w:spacing w:val="-31"/>
          <w:sz w:val="28"/>
          <w:szCs w:val="28"/>
        </w:rPr>
        <w:t xml:space="preserve"> </w:t>
      </w:r>
      <w:r>
        <w:rPr>
          <w:spacing w:val="-4"/>
          <w:sz w:val="28"/>
          <w:szCs w:val="28"/>
        </w:rPr>
        <w:t xml:space="preserve">、了解或知道    </w:t>
      </w:r>
      <w:r>
        <w:rPr>
          <w:rFonts w:ascii="Times New Roman" w:hAnsi="Times New Roman" w:eastAsia="Times New Roman" w:cs="Times New Roman"/>
          <w:spacing w:val="-4"/>
          <w:sz w:val="28"/>
          <w:szCs w:val="28"/>
        </w:rPr>
        <w:t>B</w:t>
      </w:r>
      <w:r>
        <w:rPr>
          <w:rFonts w:ascii="Times New Roman" w:hAnsi="Times New Roman" w:eastAsia="Times New Roman" w:cs="Times New Roman"/>
          <w:spacing w:val="-33"/>
          <w:sz w:val="28"/>
          <w:szCs w:val="28"/>
        </w:rPr>
        <w:t xml:space="preserve"> </w:t>
      </w:r>
      <w:r>
        <w:rPr>
          <w:spacing w:val="-4"/>
          <w:sz w:val="28"/>
          <w:szCs w:val="28"/>
        </w:rPr>
        <w:t xml:space="preserve">、不清楚    </w:t>
      </w:r>
      <w:r>
        <w:rPr>
          <w:rFonts w:ascii="Times New Roman" w:hAnsi="Times New Roman" w:eastAsia="Times New Roman" w:cs="Times New Roman"/>
          <w:spacing w:val="-4"/>
          <w:sz w:val="28"/>
          <w:szCs w:val="28"/>
        </w:rPr>
        <w:t>C</w:t>
      </w:r>
      <w:r>
        <w:rPr>
          <w:rFonts w:ascii="Times New Roman" w:hAnsi="Times New Roman" w:eastAsia="Times New Roman" w:cs="Times New Roman"/>
          <w:spacing w:val="-31"/>
          <w:sz w:val="28"/>
          <w:szCs w:val="28"/>
        </w:rPr>
        <w:t xml:space="preserve"> </w:t>
      </w:r>
      <w:r>
        <w:rPr>
          <w:spacing w:val="-4"/>
          <w:sz w:val="28"/>
          <w:szCs w:val="28"/>
        </w:rPr>
        <w:t>、不了解或不</w:t>
      </w:r>
      <w:r>
        <w:rPr>
          <w:spacing w:val="-5"/>
          <w:sz w:val="28"/>
          <w:szCs w:val="28"/>
        </w:rPr>
        <w:t>知道</w:t>
      </w: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91" w:line="624" w:lineRule="exact"/>
        <w:ind w:left="183"/>
        <w:rPr>
          <w:sz w:val="28"/>
          <w:szCs w:val="28"/>
        </w:rPr>
      </w:pPr>
      <w:r>
        <w:rPr>
          <w:rFonts w:ascii="Times New Roman" w:hAnsi="Times New Roman" w:eastAsia="Times New Roman" w:cs="Times New Roman"/>
          <w:spacing w:val="-4"/>
          <w:position w:val="26"/>
          <w:sz w:val="28"/>
          <w:szCs w:val="28"/>
        </w:rPr>
        <w:t>2.</w:t>
      </w:r>
      <w:r>
        <w:rPr>
          <w:rFonts w:ascii="Times New Roman" w:hAnsi="Times New Roman" w:eastAsia="Times New Roman" w:cs="Times New Roman"/>
          <w:spacing w:val="-33"/>
          <w:position w:val="26"/>
          <w:sz w:val="28"/>
          <w:szCs w:val="28"/>
        </w:rPr>
        <w:t xml:space="preserve"> </w:t>
      </w:r>
      <w:r>
        <w:rPr>
          <w:spacing w:val="-4"/>
          <w:position w:val="26"/>
          <w:sz w:val="28"/>
          <w:szCs w:val="28"/>
        </w:rPr>
        <w:t>您认为该项目实施后，对提升政府公共服务管理水平的效果如何？</w:t>
      </w:r>
    </w:p>
    <w:p>
      <w:pPr>
        <w:pStyle w:val="2"/>
        <w:spacing w:before="1" w:line="224" w:lineRule="auto"/>
        <w:ind w:left="336"/>
        <w:rPr>
          <w:sz w:val="28"/>
          <w:szCs w:val="28"/>
        </w:rPr>
      </w:pPr>
      <w:r>
        <w:rPr>
          <w:spacing w:val="-19"/>
          <w:sz w:val="28"/>
          <w:szCs w:val="28"/>
        </w:rPr>
        <w:t>()</w:t>
      </w:r>
    </w:p>
    <w:p>
      <w:pPr>
        <w:spacing w:before="42"/>
      </w:pPr>
    </w:p>
    <w:tbl>
      <w:tblPr>
        <w:tblStyle w:val="5"/>
        <w:tblW w:w="7015" w:type="dxa"/>
        <w:tblInd w:w="17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73" w:type="default"/>
          <w:pgSz w:w="11906" w:h="16839"/>
          <w:pgMar w:top="1431" w:right="1624" w:bottom="1223" w:left="1749" w:header="0" w:footer="1046" w:gutter="0"/>
          <w:cols w:space="720" w:num="1"/>
        </w:sectPr>
      </w:pPr>
    </w:p>
    <w:p>
      <w:pPr>
        <w:pStyle w:val="2"/>
        <w:spacing w:before="164" w:line="223" w:lineRule="auto"/>
        <w:ind w:left="152"/>
        <w:rPr>
          <w:sz w:val="28"/>
          <w:szCs w:val="28"/>
        </w:rPr>
      </w:pPr>
      <w:r>
        <w:rPr>
          <w:rFonts w:ascii="Times New Roman" w:hAnsi="Times New Roman" w:eastAsia="Times New Roman" w:cs="Times New Roman"/>
          <w:spacing w:val="-2"/>
          <w:sz w:val="28"/>
          <w:szCs w:val="28"/>
        </w:rPr>
        <w:t>3.</w:t>
      </w:r>
      <w:r>
        <w:rPr>
          <w:rFonts w:ascii="Times New Roman" w:hAnsi="Times New Roman" w:eastAsia="Times New Roman" w:cs="Times New Roman"/>
          <w:spacing w:val="-37"/>
          <w:sz w:val="28"/>
          <w:szCs w:val="28"/>
        </w:rPr>
        <w:t xml:space="preserve"> </w:t>
      </w:r>
      <w:r>
        <w:rPr>
          <w:spacing w:val="-2"/>
          <w:sz w:val="28"/>
          <w:szCs w:val="28"/>
        </w:rPr>
        <w:t>您认为该项目实施后，对提升公共服务供给质量的效果如何？ ()</w:t>
      </w:r>
    </w:p>
    <w:p>
      <w:pPr>
        <w:spacing w:before="44"/>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spacing w:line="354" w:lineRule="auto"/>
        <w:rPr>
          <w:rFonts w:ascii="Arial"/>
          <w:sz w:val="21"/>
        </w:rPr>
      </w:pPr>
    </w:p>
    <w:p>
      <w:pPr>
        <w:spacing w:line="355" w:lineRule="auto"/>
        <w:rPr>
          <w:rFonts w:ascii="Arial"/>
          <w:sz w:val="21"/>
        </w:rPr>
      </w:pPr>
    </w:p>
    <w:p>
      <w:pPr>
        <w:pStyle w:val="2"/>
        <w:spacing w:before="91" w:line="223" w:lineRule="auto"/>
        <w:ind w:left="145"/>
        <w:rPr>
          <w:sz w:val="28"/>
          <w:szCs w:val="28"/>
        </w:rPr>
      </w:pPr>
      <w:r>
        <w:rPr>
          <w:rFonts w:ascii="Times New Roman" w:hAnsi="Times New Roman" w:eastAsia="Times New Roman" w:cs="Times New Roman"/>
          <w:spacing w:val="-2"/>
          <w:sz w:val="28"/>
          <w:szCs w:val="28"/>
        </w:rPr>
        <w:t>4.</w:t>
      </w:r>
      <w:r>
        <w:rPr>
          <w:rFonts w:ascii="Times New Roman" w:hAnsi="Times New Roman" w:eastAsia="Times New Roman" w:cs="Times New Roman"/>
          <w:spacing w:val="-30"/>
          <w:sz w:val="28"/>
          <w:szCs w:val="28"/>
        </w:rPr>
        <w:t xml:space="preserve"> </w:t>
      </w:r>
      <w:r>
        <w:rPr>
          <w:spacing w:val="-2"/>
          <w:sz w:val="28"/>
          <w:szCs w:val="28"/>
        </w:rPr>
        <w:t>您认为该项目实施后，对提升公共服务供给效率的效果如何？ ()</w:t>
      </w:r>
    </w:p>
    <w:p>
      <w:pPr>
        <w:spacing w:before="44"/>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5"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、效果显著</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、效果较大</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、效果一般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6" w:hRule="atLeast"/>
        </w:trPr>
        <w:tc>
          <w:tcPr>
            <w:tcW w:w="2162" w:type="dxa"/>
            <w:vAlign w:val="top"/>
          </w:tcPr>
          <w:p>
            <w:pPr>
              <w:pStyle w:val="6"/>
              <w:spacing w:before="168" w:line="183" w:lineRule="auto"/>
              <w:ind w:left="2"/>
              <w:rPr>
                <w:sz w:val="28"/>
                <w:szCs w:val="28"/>
              </w:rPr>
            </w:pPr>
            <w:r>
              <w:rPr>
                <w:rFonts w:ascii="Times New Roman" w:hAnsi="Times New Roman" w:eastAsia="Times New Roman" w:cs="Times New Roman"/>
                <w:spacing w:val="-9"/>
                <w:sz w:val="28"/>
                <w:szCs w:val="28"/>
              </w:rPr>
              <w:t>D</w:t>
            </w:r>
            <w:r>
              <w:rPr>
                <w:rFonts w:ascii="Times New Roman" w:hAnsi="Times New Roman" w:eastAsia="Times New Roman" w:cs="Times New Roman"/>
                <w:spacing w:val="-31"/>
                <w:sz w:val="28"/>
                <w:szCs w:val="28"/>
              </w:rPr>
              <w:t xml:space="preserve"> </w:t>
            </w:r>
            <w:r>
              <w:rPr>
                <w:spacing w:val="-9"/>
                <w:sz w:val="28"/>
                <w:szCs w:val="28"/>
              </w:rPr>
              <w:t>、无影响</w:t>
            </w:r>
          </w:p>
        </w:tc>
        <w:tc>
          <w:tcPr>
            <w:tcW w:w="2710" w:type="dxa"/>
            <w:vAlign w:val="top"/>
          </w:tcPr>
          <w:p>
            <w:pPr>
              <w:pStyle w:val="6"/>
              <w:spacing w:before="168" w:line="183" w:lineRule="auto"/>
              <w:ind w:left="563"/>
              <w:rPr>
                <w:sz w:val="28"/>
                <w:szCs w:val="28"/>
              </w:rPr>
            </w:pPr>
            <w:r>
              <w:rPr>
                <w:rFonts w:ascii="Times New Roman" w:hAnsi="Times New Roman" w:eastAsia="Times New Roman" w:cs="Times New Roman"/>
                <w:spacing w:val="-8"/>
                <w:sz w:val="28"/>
                <w:szCs w:val="28"/>
              </w:rPr>
              <w:t>E</w:t>
            </w:r>
            <w:r>
              <w:rPr>
                <w:rFonts w:ascii="Times New Roman" w:hAnsi="Times New Roman" w:eastAsia="Times New Roman" w:cs="Times New Roman"/>
                <w:spacing w:val="-26"/>
                <w:sz w:val="28"/>
                <w:szCs w:val="28"/>
              </w:rPr>
              <w:t xml:space="preserve"> </w:t>
            </w:r>
            <w:r>
              <w:rPr>
                <w:spacing w:val="-8"/>
                <w:sz w:val="28"/>
                <w:szCs w:val="28"/>
              </w:rPr>
              <w:t>、影响较差</w:t>
            </w:r>
          </w:p>
        </w:tc>
        <w:tc>
          <w:tcPr>
            <w:tcW w:w="2143" w:type="dxa"/>
            <w:vAlign w:val="top"/>
          </w:tcPr>
          <w:p>
            <w:pPr>
              <w:rPr>
                <w:rFonts w:ascii="Arial"/>
                <w:sz w:val="21"/>
              </w:rPr>
            </w:pPr>
          </w:p>
        </w:tc>
      </w:tr>
    </w:tbl>
    <w:p>
      <w:pPr>
        <w:spacing w:line="354" w:lineRule="auto"/>
        <w:rPr>
          <w:rFonts w:ascii="Arial"/>
          <w:sz w:val="21"/>
        </w:rPr>
      </w:pPr>
    </w:p>
    <w:p>
      <w:pPr>
        <w:spacing w:line="355" w:lineRule="auto"/>
        <w:rPr>
          <w:rFonts w:ascii="Arial"/>
          <w:sz w:val="21"/>
        </w:rPr>
      </w:pPr>
    </w:p>
    <w:p>
      <w:pPr>
        <w:pStyle w:val="2"/>
        <w:spacing w:before="91" w:line="223" w:lineRule="auto"/>
        <w:ind w:left="154"/>
        <w:rPr>
          <w:sz w:val="28"/>
          <w:szCs w:val="28"/>
        </w:rPr>
      </w:pPr>
      <w:r>
        <w:rPr>
          <w:rFonts w:ascii="Times New Roman" w:hAnsi="Times New Roman" w:eastAsia="Times New Roman" w:cs="Times New Roman"/>
          <w:spacing w:val="-3"/>
          <w:sz w:val="28"/>
          <w:szCs w:val="28"/>
        </w:rPr>
        <w:t>5.</w:t>
      </w:r>
      <w:r>
        <w:rPr>
          <w:rFonts w:ascii="Times New Roman" w:hAnsi="Times New Roman" w:eastAsia="Times New Roman" w:cs="Times New Roman"/>
          <w:spacing w:val="-32"/>
          <w:sz w:val="28"/>
          <w:szCs w:val="28"/>
        </w:rPr>
        <w:t xml:space="preserve"> </w:t>
      </w:r>
      <w:r>
        <w:rPr>
          <w:spacing w:val="-3"/>
          <w:sz w:val="28"/>
          <w:szCs w:val="28"/>
        </w:rPr>
        <w:t>您对该项目实施的整体过程满意度如何？ ()</w:t>
      </w:r>
    </w:p>
    <w:p>
      <w:pPr>
        <w:spacing w:before="61"/>
      </w:pPr>
    </w:p>
    <w:tbl>
      <w:tblPr>
        <w:tblStyle w:val="5"/>
        <w:tblW w:w="7015" w:type="dxa"/>
        <w:tblInd w:w="14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162"/>
        <w:gridCol w:w="2710"/>
        <w:gridCol w:w="214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9" w:hRule="atLeast"/>
        </w:trPr>
        <w:tc>
          <w:tcPr>
            <w:tcW w:w="2162" w:type="dxa"/>
            <w:vAlign w:val="top"/>
          </w:tcPr>
          <w:p>
            <w:pPr>
              <w:pStyle w:val="6"/>
              <w:spacing w:before="1" w:line="222" w:lineRule="auto"/>
              <w:rPr>
                <w:sz w:val="28"/>
                <w:szCs w:val="28"/>
              </w:rPr>
            </w:pPr>
            <w:r>
              <w:rPr>
                <w:rFonts w:ascii="Times New Roman" w:hAnsi="Times New Roman" w:eastAsia="Times New Roman" w:cs="Times New Roman"/>
                <w:spacing w:val="-7"/>
                <w:sz w:val="28"/>
                <w:szCs w:val="28"/>
              </w:rPr>
              <w:t>A</w:t>
            </w:r>
            <w:r>
              <w:rPr>
                <w:rFonts w:ascii="Times New Roman" w:hAnsi="Times New Roman" w:eastAsia="Times New Roman" w:cs="Times New Roman"/>
                <w:spacing w:val="-31"/>
                <w:sz w:val="28"/>
                <w:szCs w:val="28"/>
              </w:rPr>
              <w:t xml:space="preserve"> </w:t>
            </w:r>
            <w:r>
              <w:rPr>
                <w:spacing w:val="-7"/>
                <w:sz w:val="28"/>
                <w:szCs w:val="28"/>
              </w:rPr>
              <w:t>、非常满意</w:t>
            </w:r>
          </w:p>
        </w:tc>
        <w:tc>
          <w:tcPr>
            <w:tcW w:w="2710" w:type="dxa"/>
            <w:vAlign w:val="top"/>
          </w:tcPr>
          <w:p>
            <w:pPr>
              <w:pStyle w:val="6"/>
              <w:spacing w:line="222" w:lineRule="auto"/>
              <w:ind w:left="562"/>
              <w:rPr>
                <w:sz w:val="28"/>
                <w:szCs w:val="28"/>
              </w:rPr>
            </w:pPr>
            <w:r>
              <w:rPr>
                <w:rFonts w:ascii="Times New Roman" w:hAnsi="Times New Roman" w:eastAsia="Times New Roman" w:cs="Times New Roman"/>
                <w:spacing w:val="-8"/>
                <w:sz w:val="28"/>
                <w:szCs w:val="28"/>
              </w:rPr>
              <w:t>B</w:t>
            </w:r>
            <w:r>
              <w:rPr>
                <w:rFonts w:ascii="Times New Roman" w:hAnsi="Times New Roman" w:eastAsia="Times New Roman" w:cs="Times New Roman"/>
                <w:spacing w:val="-26"/>
                <w:sz w:val="28"/>
                <w:szCs w:val="28"/>
              </w:rPr>
              <w:t xml:space="preserve"> </w:t>
            </w:r>
            <w:r>
              <w:rPr>
                <w:spacing w:val="-8"/>
                <w:sz w:val="28"/>
                <w:szCs w:val="28"/>
              </w:rPr>
              <w:t>、比较满意</w:t>
            </w:r>
          </w:p>
        </w:tc>
        <w:tc>
          <w:tcPr>
            <w:tcW w:w="2143" w:type="dxa"/>
            <w:vAlign w:val="top"/>
          </w:tcPr>
          <w:p>
            <w:pPr>
              <w:pStyle w:val="6"/>
              <w:spacing w:before="1" w:line="222" w:lineRule="auto"/>
              <w:jc w:val="right"/>
              <w:rPr>
                <w:sz w:val="28"/>
                <w:szCs w:val="28"/>
              </w:rPr>
            </w:pPr>
            <w:r>
              <w:rPr>
                <w:rFonts w:ascii="Times New Roman" w:hAnsi="Times New Roman" w:eastAsia="Times New Roman" w:cs="Times New Roman"/>
                <w:spacing w:val="-9"/>
                <w:sz w:val="28"/>
                <w:szCs w:val="28"/>
              </w:rPr>
              <w:t>C</w:t>
            </w:r>
            <w:r>
              <w:rPr>
                <w:rFonts w:ascii="Times New Roman" w:hAnsi="Times New Roman" w:eastAsia="Times New Roman" w:cs="Times New Roman"/>
                <w:spacing w:val="-26"/>
                <w:sz w:val="28"/>
                <w:szCs w:val="28"/>
              </w:rPr>
              <w:t xml:space="preserve"> </w:t>
            </w:r>
            <w:r>
              <w:rPr>
                <w:spacing w:val="-9"/>
                <w:sz w:val="28"/>
                <w:szCs w:val="28"/>
              </w:rPr>
              <w:t>、一般满意</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0" w:hRule="atLeast"/>
        </w:trPr>
        <w:tc>
          <w:tcPr>
            <w:tcW w:w="2162" w:type="dxa"/>
            <w:vAlign w:val="top"/>
          </w:tcPr>
          <w:p>
            <w:pPr>
              <w:pStyle w:val="6"/>
              <w:spacing w:before="162" w:line="183" w:lineRule="auto"/>
              <w:ind w:left="2"/>
              <w:rPr>
                <w:sz w:val="28"/>
                <w:szCs w:val="28"/>
              </w:rPr>
            </w:pPr>
            <w:r>
              <w:rPr>
                <w:rFonts w:ascii="Times New Roman" w:hAnsi="Times New Roman" w:eastAsia="Times New Roman" w:cs="Times New Roman"/>
                <w:spacing w:val="-7"/>
                <w:sz w:val="28"/>
                <w:szCs w:val="28"/>
              </w:rPr>
              <w:t>D</w:t>
            </w:r>
            <w:r>
              <w:rPr>
                <w:rFonts w:ascii="Times New Roman" w:hAnsi="Times New Roman" w:eastAsia="Times New Roman" w:cs="Times New Roman"/>
                <w:spacing w:val="-32"/>
                <w:sz w:val="28"/>
                <w:szCs w:val="28"/>
              </w:rPr>
              <w:t xml:space="preserve"> </w:t>
            </w:r>
            <w:r>
              <w:rPr>
                <w:spacing w:val="-7"/>
                <w:sz w:val="28"/>
                <w:szCs w:val="28"/>
              </w:rPr>
              <w:t>、较不满意</w:t>
            </w:r>
          </w:p>
        </w:tc>
        <w:tc>
          <w:tcPr>
            <w:tcW w:w="2710" w:type="dxa"/>
            <w:vAlign w:val="top"/>
          </w:tcPr>
          <w:p>
            <w:pPr>
              <w:pStyle w:val="6"/>
              <w:spacing w:before="162" w:line="183" w:lineRule="auto"/>
              <w:ind w:left="563"/>
              <w:rPr>
                <w:sz w:val="28"/>
                <w:szCs w:val="28"/>
              </w:rPr>
            </w:pPr>
            <w:r>
              <w:rPr>
                <w:rFonts w:ascii="Times New Roman" w:hAnsi="Times New Roman" w:eastAsia="Times New Roman" w:cs="Times New Roman"/>
                <w:spacing w:val="-9"/>
                <w:sz w:val="28"/>
                <w:szCs w:val="28"/>
              </w:rPr>
              <w:t>E</w:t>
            </w:r>
            <w:r>
              <w:rPr>
                <w:rFonts w:ascii="Times New Roman" w:hAnsi="Times New Roman" w:eastAsia="Times New Roman" w:cs="Times New Roman"/>
                <w:spacing w:val="-29"/>
                <w:sz w:val="28"/>
                <w:szCs w:val="28"/>
              </w:rPr>
              <w:t xml:space="preserve"> </w:t>
            </w:r>
            <w:r>
              <w:rPr>
                <w:spacing w:val="-9"/>
                <w:sz w:val="28"/>
                <w:szCs w:val="28"/>
              </w:rPr>
              <w:t>、不满意</w:t>
            </w:r>
          </w:p>
        </w:tc>
        <w:tc>
          <w:tcPr>
            <w:tcW w:w="2143" w:type="dxa"/>
            <w:vAlign w:val="top"/>
          </w:tcPr>
          <w:p>
            <w:pPr>
              <w:rPr>
                <w:rFonts w:ascii="Arial"/>
                <w:sz w:val="21"/>
              </w:rPr>
            </w:pPr>
          </w:p>
        </w:tc>
      </w:tr>
    </w:tbl>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pStyle w:val="2"/>
        <w:spacing w:before="91" w:line="224" w:lineRule="auto"/>
        <w:jc w:val="right"/>
        <w:rPr>
          <w:rFonts w:ascii="Times New Roman" w:hAnsi="Times New Roman" w:eastAsia="Times New Roman" w:cs="Times New Roman"/>
          <w:sz w:val="28"/>
          <w:szCs w:val="28"/>
        </w:rPr>
      </w:pPr>
      <w:r>
        <w:rPr>
          <w:rFonts w:ascii="Times New Roman" w:hAnsi="Times New Roman" w:eastAsia="Times New Roman" w:cs="Times New Roman"/>
          <w:b/>
          <w:bCs/>
          <w:sz w:val="28"/>
          <w:szCs w:val="28"/>
        </w:rPr>
        <w:t>&lt;</w:t>
      </w:r>
      <w:r>
        <w:rPr>
          <w:sz w:val="28"/>
          <w:szCs w:val="28"/>
          <w14:textOutline w14:w="5103" w14:cap="flat" w14:cmpd="sng">
            <w14:solidFill>
              <w14:srgbClr w14:val="000000"/>
            </w14:solidFill>
            <w14:prstDash w14:val="solid"/>
            <w14:miter w14:val="10"/>
          </w14:textOutline>
        </w:rPr>
        <w:t>再次感谢您的参与</w:t>
      </w:r>
      <w:r>
        <w:rPr>
          <w:rFonts w:ascii="Times New Roman" w:hAnsi="Times New Roman" w:eastAsia="Times New Roman" w:cs="Times New Roman"/>
          <w:b/>
          <w:bCs/>
          <w:sz w:val="28"/>
          <w:szCs w:val="28"/>
        </w:rPr>
        <w:t>!&gt;</w:t>
      </w:r>
    </w:p>
    <w:p>
      <w:pPr>
        <w:spacing w:line="224" w:lineRule="auto"/>
        <w:rPr>
          <w:rFonts w:ascii="Times New Roman" w:hAnsi="Times New Roman" w:eastAsia="Times New Roman" w:cs="Times New Roman"/>
          <w:sz w:val="28"/>
          <w:szCs w:val="28"/>
        </w:rPr>
        <w:sectPr>
          <w:footerReference r:id="rId74" w:type="default"/>
          <w:pgSz w:w="11906" w:h="16839"/>
          <w:pgMar w:top="1431" w:right="1728" w:bottom="1223" w:left="1785" w:header="0" w:footer="1046" w:gutter="0"/>
          <w:cols w:space="720" w:num="1"/>
        </w:sectPr>
      </w:pPr>
    </w:p>
    <w:p>
      <w:pPr>
        <w:pStyle w:val="2"/>
        <w:spacing w:before="263" w:line="226" w:lineRule="auto"/>
        <w:ind w:left="48"/>
        <w:outlineLvl w:val="0"/>
        <w:rPr>
          <w:sz w:val="31"/>
          <w:szCs w:val="31"/>
        </w:rPr>
      </w:pPr>
      <w:bookmarkStart w:id="58" w:name="bookmark35"/>
      <w:bookmarkEnd w:id="58"/>
      <w:bookmarkStart w:id="59" w:name="bookmark60"/>
      <w:bookmarkEnd w:id="59"/>
      <w:r>
        <w:rPr>
          <w:spacing w:val="-1"/>
          <w:sz w:val="31"/>
          <w:szCs w:val="31"/>
          <w14:textOutline w14:w="5793" w14:cap="flat" w14:cmpd="sng">
            <w14:solidFill>
              <w14:srgbClr w14:val="000000"/>
            </w14:solidFill>
            <w14:prstDash w14:val="solid"/>
            <w14:miter w14:val="10"/>
          </w14:textOutline>
        </w:rPr>
        <w:t>附件</w:t>
      </w:r>
      <w:r>
        <w:rPr>
          <w:spacing w:val="-62"/>
          <w:sz w:val="31"/>
          <w:szCs w:val="31"/>
        </w:rPr>
        <w:t xml:space="preserve"> </w:t>
      </w:r>
      <w:r>
        <w:rPr>
          <w:rFonts w:ascii="Times New Roman" w:hAnsi="Times New Roman" w:eastAsia="Times New Roman" w:cs="Times New Roman"/>
          <w:b/>
          <w:bCs/>
          <w:spacing w:val="-1"/>
          <w:sz w:val="31"/>
          <w:szCs w:val="31"/>
        </w:rPr>
        <w:t>4</w:t>
      </w:r>
      <w:r>
        <w:rPr>
          <w:rFonts w:ascii="Times New Roman" w:hAnsi="Times New Roman" w:eastAsia="Times New Roman" w:cs="Times New Roman"/>
          <w:b/>
          <w:bCs/>
          <w:spacing w:val="16"/>
          <w:sz w:val="31"/>
          <w:szCs w:val="31"/>
        </w:rPr>
        <w:t xml:space="preserve">  </w:t>
      </w:r>
      <w:r>
        <w:rPr>
          <w:spacing w:val="-1"/>
          <w:sz w:val="31"/>
          <w:szCs w:val="31"/>
          <w14:textOutline w14:w="5793" w14:cap="flat" w14:cmpd="sng">
            <w14:solidFill>
              <w14:srgbClr w14:val="000000"/>
            </w14:solidFill>
            <w14:prstDash w14:val="solid"/>
            <w14:miter w14:val="10"/>
          </w14:textOutline>
        </w:rPr>
        <w:t>工作底稿</w:t>
      </w:r>
    </w:p>
    <w:p>
      <w:pPr>
        <w:pStyle w:val="2"/>
        <w:spacing w:before="221" w:line="222" w:lineRule="auto"/>
        <w:ind w:left="1878"/>
      </w:pPr>
      <w:r>
        <w:rPr>
          <w:rFonts w:ascii="Times New Roman" w:hAnsi="Times New Roman" w:eastAsia="Times New Roman" w:cs="Times New Roman"/>
          <w:b/>
          <w:bCs/>
          <w:spacing w:val="-3"/>
        </w:rPr>
        <w:t>A101“</w:t>
      </w:r>
      <w:r>
        <w:rPr>
          <w:rFonts w:ascii="Times New Roman" w:hAnsi="Times New Roman" w:eastAsia="Times New Roman" w:cs="Times New Roman"/>
          <w:b/>
          <w:bCs/>
          <w:spacing w:val="-35"/>
        </w:rPr>
        <w:t xml:space="preserve"> </w:t>
      </w:r>
      <w:r>
        <w:rPr>
          <w:spacing w:val="-3"/>
          <w14:textOutline w14:w="5448" w14:cap="flat" w14:cmpd="sng">
            <w14:solidFill>
              <w14:srgbClr w14:val="000000"/>
            </w14:solidFill>
            <w14:prstDash w14:val="solid"/>
            <w14:miter w14:val="10"/>
          </w14:textOutline>
        </w:rPr>
        <w:t>立项依据是否合理</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1" w:line="415" w:lineRule="exact"/>
        <w:ind w:left="162"/>
        <w:rPr>
          <w:sz w:val="24"/>
          <w:szCs w:val="24"/>
        </w:rPr>
      </w:pPr>
      <w:r>
        <w:rPr>
          <w:spacing w:val="-1"/>
          <w:position w:val="12"/>
          <w:sz w:val="24"/>
          <w:szCs w:val="24"/>
          <w14:textOutline w14:w="4358" w14:cap="flat" w14:cmpd="sng">
            <w14:solidFill>
              <w14:srgbClr w14:val="000000"/>
            </w14:solidFill>
            <w14:prstDash w14:val="solid"/>
            <w14:miter w14:val="1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7" w:hRule="atLeast"/>
        </w:trPr>
        <w:tc>
          <w:tcPr>
            <w:tcW w:w="1257" w:type="dxa"/>
            <w:vAlign w:val="top"/>
          </w:tcPr>
          <w:p>
            <w:pPr>
              <w:spacing w:line="275" w:lineRule="auto"/>
              <w:rPr>
                <w:rFonts w:ascii="Arial"/>
                <w:sz w:val="21"/>
              </w:rPr>
            </w:pPr>
          </w:p>
          <w:p>
            <w:pPr>
              <w:spacing w:line="275" w:lineRule="auto"/>
              <w:rPr>
                <w:rFonts w:ascii="Arial"/>
                <w:sz w:val="21"/>
              </w:rPr>
            </w:pPr>
          </w:p>
          <w:p>
            <w:pPr>
              <w:pStyle w:val="6"/>
              <w:spacing w:before="78" w:line="222" w:lineRule="auto"/>
              <w:ind w:left="160"/>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006" w:type="dxa"/>
            <w:vAlign w:val="top"/>
          </w:tcPr>
          <w:p>
            <w:pPr>
              <w:pStyle w:val="6"/>
              <w:spacing w:before="214" w:line="320" w:lineRule="auto"/>
              <w:ind w:left="134" w:right="107" w:hanging="10"/>
              <w:jc w:val="both"/>
              <w:rPr>
                <w:sz w:val="24"/>
                <w:szCs w:val="24"/>
              </w:rPr>
            </w:pPr>
            <w:r>
              <w:rPr>
                <w:spacing w:val="2"/>
                <w:sz w:val="24"/>
                <w:szCs w:val="24"/>
              </w:rPr>
              <w:t>判断政府购买服务是否合规，如果违规购买一</w:t>
            </w:r>
            <w:r>
              <w:rPr>
                <w:spacing w:val="1"/>
                <w:sz w:val="24"/>
                <w:szCs w:val="24"/>
              </w:rPr>
              <w:t>票否决，购买主体</w:t>
            </w:r>
            <w:r>
              <w:rPr>
                <w:sz w:val="24"/>
                <w:szCs w:val="24"/>
              </w:rPr>
              <w:t xml:space="preserve"> </w:t>
            </w:r>
            <w:r>
              <w:rPr>
                <w:spacing w:val="1"/>
                <w:sz w:val="24"/>
                <w:szCs w:val="24"/>
              </w:rPr>
              <w:t>的项目立项是否符合法律法规、相关政策、发展规划以及部门职</w:t>
            </w:r>
          </w:p>
          <w:p>
            <w:pPr>
              <w:pStyle w:val="6"/>
              <w:spacing w:line="222" w:lineRule="auto"/>
              <w:ind w:left="122"/>
              <w:rPr>
                <w:sz w:val="24"/>
                <w:szCs w:val="24"/>
              </w:rPr>
            </w:pPr>
            <w:r>
              <w:rPr>
                <w:spacing w:val="-1"/>
                <w:sz w:val="24"/>
                <w:szCs w:val="24"/>
              </w:rPr>
              <w:t>责，用以反映和考核项目立项依据情况。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1257" w:type="dxa"/>
            <w:vAlign w:val="top"/>
          </w:tcPr>
          <w:p>
            <w:pPr>
              <w:pStyle w:val="6"/>
              <w:spacing w:before="207" w:line="222" w:lineRule="auto"/>
              <w:ind w:left="160"/>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006" w:type="dxa"/>
            <w:vAlign w:val="top"/>
          </w:tcPr>
          <w:p>
            <w:pPr>
              <w:pStyle w:val="6"/>
              <w:spacing w:before="207"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257" w:type="dxa"/>
            <w:vAlign w:val="top"/>
          </w:tcPr>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161"/>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006" w:type="dxa"/>
            <w:vAlign w:val="top"/>
          </w:tcPr>
          <w:p>
            <w:pPr>
              <w:pStyle w:val="6"/>
              <w:spacing w:before="285" w:line="222" w:lineRule="auto"/>
              <w:ind w:left="120"/>
              <w:rPr>
                <w:sz w:val="24"/>
                <w:szCs w:val="24"/>
              </w:rPr>
            </w:pPr>
            <w:r>
              <w:rPr>
                <w:spacing w:val="-3"/>
                <w:sz w:val="24"/>
                <w:szCs w:val="24"/>
              </w:rPr>
              <w:t>指标评分细则：</w:t>
            </w:r>
          </w:p>
          <w:p>
            <w:pPr>
              <w:pStyle w:val="6"/>
              <w:spacing w:before="129" w:line="321" w:lineRule="auto"/>
              <w:ind w:left="125" w:right="23" w:hanging="13"/>
              <w:rPr>
                <w:sz w:val="24"/>
                <w:szCs w:val="24"/>
              </w:rPr>
            </w:pPr>
            <w:r>
              <w:rPr>
                <w:rFonts w:ascii="宋体" w:hAnsi="宋体" w:eastAsia="宋体" w:cs="宋体"/>
                <w:spacing w:val="1"/>
                <w:sz w:val="24"/>
                <w:szCs w:val="24"/>
              </w:rPr>
              <w:t>①</w:t>
            </w:r>
            <w:r>
              <w:rPr>
                <w:spacing w:val="1"/>
                <w:sz w:val="24"/>
                <w:szCs w:val="24"/>
              </w:rPr>
              <w:t>是否符合国家相关法律法规、国民经济发展规划和新疆维吾尔 自治区党委政府决策；</w:t>
            </w:r>
            <w:r>
              <w:rPr>
                <w:rFonts w:ascii="宋体" w:hAnsi="宋体" w:eastAsia="宋体" w:cs="宋体"/>
                <w:spacing w:val="1"/>
                <w:sz w:val="24"/>
                <w:szCs w:val="24"/>
              </w:rPr>
              <w:t>②</w:t>
            </w:r>
            <w:r>
              <w:rPr>
                <w:spacing w:val="1"/>
                <w:sz w:val="24"/>
                <w:szCs w:val="24"/>
              </w:rPr>
              <w:t>是否与部门职责和任务的相符；</w:t>
            </w:r>
            <w:r>
              <w:rPr>
                <w:rFonts w:ascii="宋体" w:hAnsi="宋体" w:eastAsia="宋体" w:cs="宋体"/>
                <w:spacing w:val="1"/>
                <w:sz w:val="24"/>
                <w:szCs w:val="24"/>
              </w:rPr>
              <w:t>③</w:t>
            </w:r>
            <w:r>
              <w:rPr>
                <w:spacing w:val="1"/>
                <w:sz w:val="24"/>
                <w:szCs w:val="24"/>
              </w:rPr>
              <w:t>是否 符合部门优先发展重点；</w:t>
            </w:r>
            <w:r>
              <w:rPr>
                <w:rFonts w:ascii="宋体" w:hAnsi="宋体" w:eastAsia="宋体" w:cs="宋体"/>
                <w:spacing w:val="1"/>
                <w:sz w:val="24"/>
                <w:szCs w:val="24"/>
              </w:rPr>
              <w:t>④</w:t>
            </w:r>
            <w:r>
              <w:rPr>
                <w:spacing w:val="1"/>
                <w:sz w:val="24"/>
                <w:szCs w:val="24"/>
              </w:rPr>
              <w:t xml:space="preserve">项目是否纳入政府购买服务指导性目 </w:t>
            </w:r>
            <w:r>
              <w:rPr>
                <w:spacing w:val="-4"/>
                <w:sz w:val="24"/>
                <w:szCs w:val="24"/>
              </w:rPr>
              <w:t>录；</w:t>
            </w:r>
            <w:r>
              <w:rPr>
                <w:rFonts w:ascii="宋体" w:hAnsi="宋体" w:eastAsia="宋体" w:cs="宋体"/>
                <w:spacing w:val="-4"/>
                <w:sz w:val="24"/>
                <w:szCs w:val="24"/>
              </w:rPr>
              <w:t>⑤</w:t>
            </w:r>
            <w:r>
              <w:rPr>
                <w:spacing w:val="-4"/>
                <w:sz w:val="24"/>
                <w:szCs w:val="24"/>
              </w:rPr>
              <w:t>购买服务需求是否合理充分；</w:t>
            </w:r>
            <w:r>
              <w:rPr>
                <w:rFonts w:ascii="宋体" w:hAnsi="宋体" w:eastAsia="宋体" w:cs="宋体"/>
                <w:spacing w:val="-4"/>
                <w:sz w:val="24"/>
                <w:szCs w:val="24"/>
              </w:rPr>
              <w:t>⑥</w:t>
            </w:r>
            <w:r>
              <w:rPr>
                <w:spacing w:val="-4"/>
                <w:sz w:val="24"/>
                <w:szCs w:val="24"/>
              </w:rPr>
              <w:t>是否与购买服务政策相符。</w:t>
            </w:r>
          </w:p>
          <w:p>
            <w:pPr>
              <w:pStyle w:val="6"/>
              <w:spacing w:line="223" w:lineRule="auto"/>
              <w:ind w:left="122"/>
              <w:rPr>
                <w:sz w:val="24"/>
                <w:szCs w:val="24"/>
              </w:rPr>
            </w:pPr>
            <w:r>
              <w:rPr>
                <w:spacing w:val="-2"/>
                <w:sz w:val="24"/>
                <w:szCs w:val="24"/>
              </w:rPr>
              <w:t>备注：如涉及违规购买一票否决。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8" w:hRule="atLeast"/>
        </w:trPr>
        <w:tc>
          <w:tcPr>
            <w:tcW w:w="1257"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222" w:lineRule="auto"/>
              <w:ind w:left="161"/>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164"/>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525"/>
              <w:rPr>
                <w:sz w:val="24"/>
                <w:szCs w:val="24"/>
              </w:rPr>
            </w:pPr>
            <w:r>
              <w:rPr>
                <w:sz w:val="24"/>
                <w:szCs w:val="24"/>
                <w14:textOutline w14:w="4358" w14:cap="flat" w14:cmpd="sng">
                  <w14:solidFill>
                    <w14:srgbClr w14:val="000000"/>
                  </w14:solidFill>
                  <w14:prstDash w14:val="solid"/>
                  <w14:miter w14:val="10"/>
                </w14:textOutline>
              </w:rPr>
              <w:t>源</w:t>
            </w:r>
          </w:p>
        </w:tc>
        <w:tc>
          <w:tcPr>
            <w:tcW w:w="7006" w:type="dxa"/>
            <w:vAlign w:val="top"/>
          </w:tcPr>
          <w:p>
            <w:pPr>
              <w:spacing w:line="397" w:lineRule="auto"/>
              <w:rPr>
                <w:rFonts w:ascii="Arial"/>
                <w:sz w:val="21"/>
              </w:rPr>
            </w:pPr>
          </w:p>
          <w:p>
            <w:pPr>
              <w:pStyle w:val="6"/>
              <w:spacing w:before="78" w:line="321" w:lineRule="auto"/>
              <w:ind w:left="119" w:right="30" w:firstLine="480"/>
              <w:jc w:val="both"/>
              <w:rPr>
                <w:sz w:val="24"/>
                <w:szCs w:val="24"/>
              </w:rPr>
            </w:pPr>
            <w:r>
              <w:rPr>
                <w:spacing w:val="-13"/>
                <w:sz w:val="24"/>
                <w:szCs w:val="24"/>
              </w:rPr>
              <w:t>《中华人民共和国预算法》、《中华人民共和国社会保险法》、</w:t>
            </w:r>
            <w:r>
              <w:rPr>
                <w:spacing w:val="13"/>
                <w:sz w:val="24"/>
                <w:szCs w:val="24"/>
              </w:rPr>
              <w:t xml:space="preserve"> </w:t>
            </w:r>
            <w:r>
              <w:rPr>
                <w:spacing w:val="2"/>
                <w:sz w:val="24"/>
                <w:szCs w:val="24"/>
              </w:rPr>
              <w:t>《关于建立统一的城乡居民基本养老保险制度的实施意见</w:t>
            </w:r>
            <w:r>
              <w:rPr>
                <w:spacing w:val="1"/>
                <w:sz w:val="24"/>
                <w:szCs w:val="24"/>
              </w:rPr>
              <w:t>》（新</w:t>
            </w:r>
            <w:r>
              <w:rPr>
                <w:sz w:val="24"/>
                <w:szCs w:val="24"/>
              </w:rPr>
              <w:t xml:space="preserve"> </w:t>
            </w:r>
            <w:r>
              <w:rPr>
                <w:spacing w:val="-3"/>
                <w:sz w:val="24"/>
                <w:szCs w:val="24"/>
              </w:rPr>
              <w:t>政发〔</w:t>
            </w:r>
            <w:r>
              <w:rPr>
                <w:rFonts w:ascii="Times New Roman" w:hAnsi="Times New Roman" w:eastAsia="Times New Roman" w:cs="Times New Roman"/>
                <w:spacing w:val="-3"/>
                <w:sz w:val="24"/>
                <w:szCs w:val="24"/>
              </w:rPr>
              <w:t>2014</w:t>
            </w:r>
            <w:r>
              <w:rPr>
                <w:spacing w:val="-3"/>
                <w:sz w:val="24"/>
                <w:szCs w:val="24"/>
              </w:rPr>
              <w:t>〕</w:t>
            </w:r>
            <w:r>
              <w:rPr>
                <w:rFonts w:ascii="Times New Roman" w:hAnsi="Times New Roman" w:eastAsia="Times New Roman" w:cs="Times New Roman"/>
                <w:spacing w:val="-3"/>
                <w:sz w:val="24"/>
                <w:szCs w:val="24"/>
              </w:rPr>
              <w:t>76</w:t>
            </w:r>
            <w:r>
              <w:rPr>
                <w:rFonts w:ascii="Times New Roman" w:hAnsi="Times New Roman" w:eastAsia="Times New Roman" w:cs="Times New Roman"/>
                <w:spacing w:val="33"/>
                <w:w w:val="101"/>
                <w:sz w:val="24"/>
                <w:szCs w:val="24"/>
              </w:rPr>
              <w:t xml:space="preserve"> </w:t>
            </w:r>
            <w:r>
              <w:rPr>
                <w:spacing w:val="-3"/>
                <w:sz w:val="24"/>
                <w:szCs w:val="24"/>
              </w:rPr>
              <w:t>号）、《新疆维吾尔自治区“十四五</w:t>
            </w:r>
            <w:r>
              <w:rPr>
                <w:spacing w:val="-88"/>
                <w:sz w:val="24"/>
                <w:szCs w:val="24"/>
              </w:rPr>
              <w:t xml:space="preserve"> </w:t>
            </w:r>
            <w:r>
              <w:rPr>
                <w:spacing w:val="-3"/>
                <w:sz w:val="24"/>
                <w:szCs w:val="24"/>
              </w:rPr>
              <w:t xml:space="preserve">”老龄事业 </w:t>
            </w:r>
            <w:r>
              <w:rPr>
                <w:spacing w:val="2"/>
                <w:sz w:val="24"/>
                <w:szCs w:val="24"/>
              </w:rPr>
              <w:t>发展和养老服务体系规划》、《新疆城乡居民基本养老保</w:t>
            </w:r>
            <w:r>
              <w:rPr>
                <w:spacing w:val="1"/>
                <w:sz w:val="24"/>
                <w:szCs w:val="24"/>
              </w:rPr>
              <w:t>险中央</w:t>
            </w:r>
          </w:p>
          <w:p>
            <w:pPr>
              <w:pStyle w:val="6"/>
              <w:spacing w:line="221" w:lineRule="auto"/>
              <w:ind w:left="123"/>
              <w:rPr>
                <w:sz w:val="24"/>
                <w:szCs w:val="24"/>
              </w:rPr>
            </w:pPr>
            <w:r>
              <w:rPr>
                <w:spacing w:val="-2"/>
                <w:sz w:val="24"/>
                <w:szCs w:val="24"/>
              </w:rPr>
              <w:t>财政补助资金管理实施细则》（新财社〔</w:t>
            </w:r>
            <w:r>
              <w:rPr>
                <w:rFonts w:ascii="Times New Roman" w:hAnsi="Times New Roman" w:eastAsia="Times New Roman" w:cs="Times New Roman"/>
                <w:spacing w:val="-2"/>
                <w:sz w:val="24"/>
                <w:szCs w:val="24"/>
              </w:rPr>
              <w:t>2016</w:t>
            </w:r>
            <w:r>
              <w:rPr>
                <w:spacing w:val="-2"/>
                <w:sz w:val="24"/>
                <w:szCs w:val="24"/>
              </w:rPr>
              <w:t>〕</w:t>
            </w:r>
            <w:r>
              <w:rPr>
                <w:rFonts w:ascii="Times New Roman" w:hAnsi="Times New Roman" w:eastAsia="Times New Roman" w:cs="Times New Roman"/>
                <w:spacing w:val="-2"/>
                <w:sz w:val="24"/>
                <w:szCs w:val="24"/>
              </w:rPr>
              <w:t>25</w:t>
            </w:r>
            <w:r>
              <w:rPr>
                <w:rFonts w:ascii="Times New Roman" w:hAnsi="Times New Roman" w:eastAsia="Times New Roman" w:cs="Times New Roman"/>
                <w:spacing w:val="36"/>
                <w:sz w:val="24"/>
                <w:szCs w:val="24"/>
              </w:rPr>
              <w:t xml:space="preserve"> </w:t>
            </w:r>
            <w:r>
              <w:rPr>
                <w:spacing w:val="-2"/>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2" w:hRule="atLeast"/>
        </w:trPr>
        <w:tc>
          <w:tcPr>
            <w:tcW w:w="1257" w:type="dxa"/>
            <w:vAlign w:val="top"/>
          </w:tcPr>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22" w:lineRule="auto"/>
              <w:ind w:left="161"/>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006" w:type="dxa"/>
            <w:vAlign w:val="top"/>
          </w:tcPr>
          <w:p>
            <w:pPr>
              <w:pStyle w:val="6"/>
              <w:spacing w:before="45" w:line="222" w:lineRule="auto"/>
              <w:ind w:left="600"/>
              <w:rPr>
                <w:sz w:val="24"/>
                <w:szCs w:val="24"/>
              </w:rPr>
            </w:pPr>
            <w:r>
              <w:rPr>
                <w:spacing w:val="-2"/>
                <w:sz w:val="24"/>
                <w:szCs w:val="24"/>
              </w:rPr>
              <w:t>指标评分计算过程及依据：</w:t>
            </w:r>
          </w:p>
          <w:p>
            <w:pPr>
              <w:pStyle w:val="6"/>
              <w:spacing w:before="128" w:line="321" w:lineRule="auto"/>
              <w:ind w:left="119" w:right="30" w:firstLine="481"/>
              <w:rPr>
                <w:sz w:val="24"/>
                <w:szCs w:val="24"/>
              </w:rPr>
            </w:pPr>
            <w:r>
              <w:rPr>
                <w:spacing w:val="2"/>
                <w:sz w:val="24"/>
                <w:szCs w:val="24"/>
              </w:rPr>
              <w:t>项目立项符合《中华人民共和国预算法》、《中华人民共和</w:t>
            </w:r>
            <w:r>
              <w:rPr>
                <w:sz w:val="24"/>
                <w:szCs w:val="24"/>
              </w:rPr>
              <w:t xml:space="preserve"> </w:t>
            </w:r>
            <w:r>
              <w:rPr>
                <w:spacing w:val="2"/>
                <w:sz w:val="24"/>
                <w:szCs w:val="24"/>
              </w:rPr>
              <w:t>国社会保险法》等法律法规；项目立项符合《关于建立统</w:t>
            </w:r>
            <w:r>
              <w:rPr>
                <w:spacing w:val="1"/>
                <w:sz w:val="24"/>
                <w:szCs w:val="24"/>
              </w:rPr>
              <w:t>一的城</w:t>
            </w:r>
            <w:r>
              <w:rPr>
                <w:sz w:val="24"/>
                <w:szCs w:val="24"/>
              </w:rPr>
              <w:t xml:space="preserve"> </w:t>
            </w:r>
            <w:r>
              <w:rPr>
                <w:spacing w:val="-6"/>
                <w:sz w:val="24"/>
                <w:szCs w:val="24"/>
              </w:rPr>
              <w:t>乡居民基本养老保险制度的实施意见》（新政发〔</w:t>
            </w:r>
            <w:r>
              <w:rPr>
                <w:rFonts w:ascii="Times New Roman" w:hAnsi="Times New Roman" w:eastAsia="Times New Roman" w:cs="Times New Roman"/>
                <w:spacing w:val="-6"/>
                <w:sz w:val="24"/>
                <w:szCs w:val="24"/>
              </w:rPr>
              <w:t>2014</w:t>
            </w:r>
            <w:r>
              <w:rPr>
                <w:spacing w:val="-6"/>
                <w:sz w:val="24"/>
                <w:szCs w:val="24"/>
              </w:rPr>
              <w:t>〕</w:t>
            </w:r>
            <w:r>
              <w:rPr>
                <w:rFonts w:ascii="Times New Roman" w:hAnsi="Times New Roman" w:eastAsia="Times New Roman" w:cs="Times New Roman"/>
                <w:spacing w:val="-6"/>
                <w:sz w:val="24"/>
                <w:szCs w:val="24"/>
              </w:rPr>
              <w:t>76</w:t>
            </w:r>
            <w:r>
              <w:rPr>
                <w:rFonts w:ascii="Times New Roman" w:hAnsi="Times New Roman" w:eastAsia="Times New Roman" w:cs="Times New Roman"/>
                <w:spacing w:val="21"/>
                <w:w w:val="101"/>
                <w:sz w:val="24"/>
                <w:szCs w:val="24"/>
              </w:rPr>
              <w:t xml:space="preserve"> </w:t>
            </w:r>
            <w:r>
              <w:rPr>
                <w:spacing w:val="-6"/>
                <w:sz w:val="24"/>
                <w:szCs w:val="24"/>
              </w:rPr>
              <w:t>号）、</w:t>
            </w:r>
            <w:r>
              <w:rPr>
                <w:sz w:val="24"/>
                <w:szCs w:val="24"/>
              </w:rPr>
              <w:t xml:space="preserve"> 《新疆维吾尔自治区“十四五</w:t>
            </w:r>
            <w:r>
              <w:rPr>
                <w:spacing w:val="-67"/>
                <w:sz w:val="24"/>
                <w:szCs w:val="24"/>
              </w:rPr>
              <w:t xml:space="preserve"> </w:t>
            </w:r>
            <w:r>
              <w:rPr>
                <w:sz w:val="24"/>
                <w:szCs w:val="24"/>
              </w:rPr>
              <w:t>”老龄事业发展和养老服务体系规</w:t>
            </w:r>
          </w:p>
          <w:p>
            <w:pPr>
              <w:pStyle w:val="6"/>
              <w:spacing w:before="1" w:line="220" w:lineRule="auto"/>
              <w:ind w:left="123"/>
              <w:rPr>
                <w:sz w:val="24"/>
                <w:szCs w:val="24"/>
              </w:rPr>
            </w:pPr>
            <w:r>
              <w:rPr>
                <w:spacing w:val="2"/>
                <w:sz w:val="24"/>
                <w:szCs w:val="24"/>
              </w:rPr>
              <w:t>划》、《新疆城乡居民基本养老保险中央财政补</w:t>
            </w:r>
            <w:r>
              <w:rPr>
                <w:spacing w:val="1"/>
                <w:sz w:val="24"/>
                <w:szCs w:val="24"/>
              </w:rPr>
              <w:t>助资金管理实施</w:t>
            </w:r>
          </w:p>
        </w:tc>
      </w:tr>
    </w:tbl>
    <w:p>
      <w:pPr>
        <w:rPr>
          <w:rFonts w:ascii="Arial"/>
          <w:sz w:val="21"/>
        </w:rPr>
      </w:pPr>
    </w:p>
    <w:p>
      <w:pPr>
        <w:rPr>
          <w:rFonts w:ascii="Arial" w:hAnsi="Arial" w:eastAsia="Arial" w:cs="Arial"/>
          <w:sz w:val="21"/>
          <w:szCs w:val="21"/>
        </w:rPr>
        <w:sectPr>
          <w:footerReference r:id="rId75" w:type="default"/>
          <w:pgSz w:w="11906" w:h="16839"/>
          <w:pgMar w:top="1431" w:right="1785" w:bottom="1223" w:left="1785" w:header="0" w:footer="1046" w:gutter="0"/>
          <w:cols w:space="720" w:num="1"/>
        </w:sectPr>
      </w:pPr>
    </w:p>
    <w:p>
      <w:pPr>
        <w:spacing w:line="91" w:lineRule="auto"/>
        <w:rPr>
          <w:rFonts w:ascii="Arial"/>
          <w:sz w:val="2"/>
        </w:rPr>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70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5" w:hRule="atLeast"/>
        </w:trPr>
        <w:tc>
          <w:tcPr>
            <w:tcW w:w="1257" w:type="dxa"/>
            <w:vMerge w:val="restart"/>
            <w:tcBorders>
              <w:bottom w:val="nil"/>
            </w:tcBorders>
            <w:vAlign w:val="top"/>
          </w:tcPr>
          <w:p>
            <w:pPr>
              <w:rPr>
                <w:rFonts w:ascii="Arial"/>
                <w:sz w:val="21"/>
              </w:rPr>
            </w:pPr>
          </w:p>
        </w:tc>
        <w:tc>
          <w:tcPr>
            <w:tcW w:w="7006" w:type="dxa"/>
            <w:vAlign w:val="top"/>
          </w:tcPr>
          <w:p>
            <w:pPr>
              <w:pStyle w:val="6"/>
              <w:spacing w:before="47" w:line="320" w:lineRule="auto"/>
              <w:ind w:left="121" w:right="106" w:firstLine="3"/>
              <w:jc w:val="both"/>
              <w:rPr>
                <w:sz w:val="24"/>
                <w:szCs w:val="24"/>
              </w:rPr>
            </w:pPr>
            <w:r>
              <w:rPr>
                <w:spacing w:val="-1"/>
                <w:sz w:val="24"/>
                <w:szCs w:val="24"/>
              </w:rPr>
              <w:t>细则》（新财社〔</w:t>
            </w:r>
            <w:r>
              <w:rPr>
                <w:rFonts w:ascii="Times New Roman" w:hAnsi="Times New Roman" w:eastAsia="Times New Roman" w:cs="Times New Roman"/>
                <w:spacing w:val="-1"/>
                <w:sz w:val="24"/>
                <w:szCs w:val="24"/>
              </w:rPr>
              <w:t>2016</w:t>
            </w:r>
            <w:r>
              <w:rPr>
                <w:spacing w:val="-1"/>
                <w:sz w:val="24"/>
                <w:szCs w:val="24"/>
              </w:rPr>
              <w:t>〕</w:t>
            </w:r>
            <w:r>
              <w:rPr>
                <w:rFonts w:ascii="Times New Roman" w:hAnsi="Times New Roman" w:eastAsia="Times New Roman" w:cs="Times New Roman"/>
                <w:spacing w:val="-1"/>
                <w:sz w:val="24"/>
                <w:szCs w:val="24"/>
              </w:rPr>
              <w:t>25</w:t>
            </w:r>
            <w:r>
              <w:rPr>
                <w:rFonts w:ascii="Times New Roman" w:hAnsi="Times New Roman" w:eastAsia="Times New Roman" w:cs="Times New Roman"/>
                <w:spacing w:val="21"/>
                <w:w w:val="101"/>
                <w:sz w:val="24"/>
                <w:szCs w:val="24"/>
              </w:rPr>
              <w:t xml:space="preserve"> </w:t>
            </w:r>
            <w:r>
              <w:rPr>
                <w:spacing w:val="-1"/>
                <w:sz w:val="24"/>
                <w:szCs w:val="24"/>
              </w:rPr>
              <w:t>号）等行业发展规划和政策要</w:t>
            </w:r>
            <w:r>
              <w:rPr>
                <w:spacing w:val="-2"/>
                <w:sz w:val="24"/>
                <w:szCs w:val="24"/>
              </w:rPr>
              <w:t>求；与</w:t>
            </w:r>
            <w:r>
              <w:rPr>
                <w:sz w:val="24"/>
                <w:szCs w:val="24"/>
              </w:rPr>
              <w:t xml:space="preserve"> </w:t>
            </w:r>
            <w:r>
              <w:rPr>
                <w:spacing w:val="2"/>
                <w:sz w:val="24"/>
                <w:szCs w:val="24"/>
              </w:rPr>
              <w:t>部门职责和任务相符，符合部门优先发展重点，</w:t>
            </w:r>
            <w:r>
              <w:rPr>
                <w:spacing w:val="1"/>
                <w:sz w:val="24"/>
                <w:szCs w:val="24"/>
              </w:rPr>
              <w:t>立项需求合理充</w:t>
            </w:r>
          </w:p>
          <w:p>
            <w:pPr>
              <w:pStyle w:val="6"/>
              <w:spacing w:line="222" w:lineRule="auto"/>
              <w:ind w:left="123"/>
              <w:rPr>
                <w:sz w:val="24"/>
                <w:szCs w:val="24"/>
              </w:rPr>
            </w:pPr>
            <w:r>
              <w:rPr>
                <w:spacing w:val="-5"/>
                <w:sz w:val="24"/>
                <w:szCs w:val="24"/>
              </w:rPr>
              <w:t>分。综上，该指标满分</w:t>
            </w:r>
            <w:r>
              <w:rPr>
                <w:spacing w:val="-39"/>
                <w:sz w:val="24"/>
                <w:szCs w:val="24"/>
              </w:rPr>
              <w:t xml:space="preserve"> </w:t>
            </w:r>
            <w:r>
              <w:rPr>
                <w:rFonts w:ascii="Times New Roman" w:hAnsi="Times New Roman" w:eastAsia="Times New Roman" w:cs="Times New Roman"/>
                <w:spacing w:val="-5"/>
                <w:sz w:val="24"/>
                <w:szCs w:val="24"/>
              </w:rPr>
              <w:t>5</w:t>
            </w:r>
            <w:r>
              <w:rPr>
                <w:rFonts w:ascii="Times New Roman" w:hAnsi="Times New Roman" w:eastAsia="Times New Roman" w:cs="Times New Roman"/>
                <w:spacing w:val="19"/>
                <w:sz w:val="24"/>
                <w:szCs w:val="24"/>
              </w:rPr>
              <w:t xml:space="preserve"> </w:t>
            </w:r>
            <w:r>
              <w:rPr>
                <w:spacing w:val="-5"/>
                <w:sz w:val="24"/>
                <w:szCs w:val="24"/>
              </w:rPr>
              <w:t>分，得分</w:t>
            </w:r>
            <w:r>
              <w:rPr>
                <w:spacing w:val="-49"/>
                <w:sz w:val="24"/>
                <w:szCs w:val="24"/>
              </w:rPr>
              <w:t xml:space="preserve"> </w:t>
            </w:r>
            <w:r>
              <w:rPr>
                <w:rFonts w:ascii="Times New Roman" w:hAnsi="Times New Roman" w:eastAsia="Times New Roman" w:cs="Times New Roman"/>
                <w:spacing w:val="-5"/>
                <w:sz w:val="24"/>
                <w:szCs w:val="24"/>
              </w:rPr>
              <w:t>5</w:t>
            </w:r>
            <w:r>
              <w:rPr>
                <w:rFonts w:ascii="Times New Roman" w:hAnsi="Times New Roman" w:eastAsia="Times New Roman" w:cs="Times New Roman"/>
                <w:spacing w:val="19"/>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1257" w:type="dxa"/>
            <w:vMerge w:val="continue"/>
            <w:tcBorders>
              <w:top w:val="nil"/>
            </w:tcBorders>
            <w:vAlign w:val="top"/>
          </w:tcPr>
          <w:p>
            <w:pPr>
              <w:rPr>
                <w:rFonts w:ascii="Arial"/>
                <w:sz w:val="21"/>
              </w:rPr>
            </w:pPr>
          </w:p>
        </w:tc>
        <w:tc>
          <w:tcPr>
            <w:tcW w:w="7006" w:type="dxa"/>
            <w:vAlign w:val="top"/>
          </w:tcPr>
          <w:p>
            <w:pPr>
              <w:pStyle w:val="6"/>
              <w:spacing w:before="243"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5</w:t>
            </w:r>
          </w:p>
        </w:tc>
      </w:tr>
    </w:tbl>
    <w:p>
      <w:pPr>
        <w:rPr>
          <w:rFonts w:ascii="Arial"/>
          <w:sz w:val="21"/>
        </w:rPr>
      </w:pPr>
    </w:p>
    <w:p>
      <w:pPr>
        <w:rPr>
          <w:rFonts w:ascii="Arial" w:hAnsi="Arial" w:eastAsia="Arial" w:cs="Arial"/>
          <w:sz w:val="21"/>
          <w:szCs w:val="21"/>
        </w:rPr>
        <w:sectPr>
          <w:footerReference r:id="rId76" w:type="default"/>
          <w:pgSz w:w="11906" w:h="16839"/>
          <w:pgMar w:top="1431" w:right="1785" w:bottom="1223" w:left="1785" w:header="0" w:footer="1046" w:gutter="0"/>
          <w:cols w:space="720" w:num="1"/>
        </w:sectPr>
      </w:pPr>
    </w:p>
    <w:p>
      <w:pPr>
        <w:pStyle w:val="2"/>
        <w:spacing w:before="61" w:line="220" w:lineRule="auto"/>
        <w:ind w:left="2027"/>
      </w:pPr>
      <w:r>
        <w:rPr>
          <w:rFonts w:ascii="Times New Roman" w:hAnsi="Times New Roman" w:eastAsia="Times New Roman" w:cs="Times New Roman"/>
          <w:b/>
          <w:bCs/>
          <w:spacing w:val="-2"/>
        </w:rPr>
        <w:t>A201“</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项目立项规范性</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评价底稿</w:t>
      </w:r>
    </w:p>
    <w:p>
      <w:pPr>
        <w:pStyle w:val="2"/>
        <w:spacing w:before="154" w:line="415" w:lineRule="exact"/>
        <w:ind w:left="182"/>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w:t>
      </w:r>
      <w:r>
        <w:rPr>
          <w:spacing w:val="-3"/>
          <w:position w:val="12"/>
          <w:sz w:val="24"/>
          <w:szCs w:val="24"/>
        </w:rPr>
        <w:t>城乡居民基本养老保险补助</w:t>
      </w:r>
    </w:p>
    <w:p>
      <w:pPr>
        <w:pStyle w:val="2"/>
        <w:spacing w:line="223" w:lineRule="auto"/>
        <w:ind w:left="193"/>
        <w:rPr>
          <w:sz w:val="24"/>
          <w:szCs w:val="24"/>
        </w:rPr>
      </w:pPr>
      <w:r>
        <w:rPr>
          <w:spacing w:val="-8"/>
          <w:sz w:val="24"/>
          <w:szCs w:val="24"/>
        </w:rPr>
        <w:t>资金项目</w:t>
      </w:r>
    </w:p>
    <w:p>
      <w:pPr>
        <w:pStyle w:val="2"/>
        <w:spacing w:before="199" w:line="222" w:lineRule="auto"/>
        <w:ind w:left="18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60" w:lineRule="exact"/>
      </w:pPr>
    </w:p>
    <w:tbl>
      <w:tblPr>
        <w:tblStyle w:val="5"/>
        <w:tblW w:w="8223" w:type="dxa"/>
        <w:tblInd w:w="5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9"/>
        <w:gridCol w:w="6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379" w:type="dxa"/>
            <w:vAlign w:val="top"/>
          </w:tcPr>
          <w:p>
            <w:pPr>
              <w:spacing w:line="256" w:lineRule="auto"/>
              <w:rPr>
                <w:rFonts w:ascii="Arial"/>
                <w:sz w:val="21"/>
              </w:rPr>
            </w:pPr>
          </w:p>
          <w:p>
            <w:pPr>
              <w:pStyle w:val="6"/>
              <w:spacing w:before="78" w:line="222" w:lineRule="auto"/>
              <w:ind w:left="123"/>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844" w:type="dxa"/>
            <w:vAlign w:val="top"/>
          </w:tcPr>
          <w:p>
            <w:pPr>
              <w:pStyle w:val="6"/>
              <w:spacing w:before="126" w:line="415" w:lineRule="exact"/>
              <w:ind w:left="120"/>
              <w:rPr>
                <w:sz w:val="24"/>
                <w:szCs w:val="24"/>
              </w:rPr>
            </w:pPr>
            <w:r>
              <w:rPr>
                <w:spacing w:val="-4"/>
                <w:position w:val="13"/>
                <w:sz w:val="24"/>
                <w:szCs w:val="24"/>
              </w:rPr>
              <w:t>购买主体的项目申请、设立过程是否符合相关要求，用以反映和</w:t>
            </w:r>
          </w:p>
          <w:p>
            <w:pPr>
              <w:pStyle w:val="6"/>
              <w:spacing w:line="222" w:lineRule="auto"/>
              <w:ind w:left="120"/>
              <w:rPr>
                <w:sz w:val="24"/>
                <w:szCs w:val="24"/>
              </w:rPr>
            </w:pPr>
            <w:r>
              <w:rPr>
                <w:spacing w:val="-2"/>
                <w:sz w:val="24"/>
                <w:szCs w:val="24"/>
              </w:rPr>
              <w:t>考核项目立项的规范情况。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379" w:type="dxa"/>
            <w:vAlign w:val="top"/>
          </w:tcPr>
          <w:p>
            <w:pPr>
              <w:pStyle w:val="6"/>
              <w:spacing w:before="117" w:line="222" w:lineRule="auto"/>
              <w:ind w:left="123"/>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844" w:type="dxa"/>
            <w:vAlign w:val="top"/>
          </w:tcPr>
          <w:p>
            <w:pPr>
              <w:pStyle w:val="6"/>
              <w:spacing w:before="117"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17" w:hRule="atLeast"/>
        </w:trPr>
        <w:tc>
          <w:tcPr>
            <w:tcW w:w="1379"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78" w:line="222" w:lineRule="auto"/>
              <w:ind w:left="124"/>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844" w:type="dxa"/>
            <w:vAlign w:val="top"/>
          </w:tcPr>
          <w:p>
            <w:pPr>
              <w:pStyle w:val="6"/>
              <w:spacing w:before="262" w:line="222" w:lineRule="auto"/>
              <w:ind w:left="120"/>
              <w:rPr>
                <w:sz w:val="24"/>
                <w:szCs w:val="24"/>
              </w:rPr>
            </w:pPr>
            <w:r>
              <w:rPr>
                <w:spacing w:val="-3"/>
                <w:sz w:val="24"/>
                <w:szCs w:val="24"/>
              </w:rPr>
              <w:t>指标评分细则：</w:t>
            </w:r>
          </w:p>
          <w:p>
            <w:pPr>
              <w:pStyle w:val="6"/>
              <w:spacing w:before="129" w:line="321" w:lineRule="auto"/>
              <w:ind w:left="120" w:right="108" w:hanging="8"/>
              <w:jc w:val="both"/>
              <w:rPr>
                <w:sz w:val="24"/>
                <w:szCs w:val="24"/>
              </w:rPr>
            </w:pPr>
            <w:r>
              <w:rPr>
                <w:rFonts w:ascii="宋体" w:hAnsi="宋体" w:eastAsia="宋体" w:cs="宋体"/>
                <w:spacing w:val="-4"/>
                <w:sz w:val="24"/>
                <w:szCs w:val="24"/>
              </w:rPr>
              <w:t>①</w:t>
            </w:r>
            <w:r>
              <w:rPr>
                <w:spacing w:val="-4"/>
                <w:sz w:val="24"/>
                <w:szCs w:val="24"/>
              </w:rPr>
              <w:t>立项前是否经过必要的可行性研究、专家论证、风险评估、集</w:t>
            </w:r>
            <w:r>
              <w:rPr>
                <w:spacing w:val="9"/>
                <w:sz w:val="24"/>
                <w:szCs w:val="24"/>
              </w:rPr>
              <w:t xml:space="preserve"> </w:t>
            </w:r>
            <w:r>
              <w:rPr>
                <w:spacing w:val="-4"/>
                <w:sz w:val="24"/>
                <w:szCs w:val="24"/>
              </w:rPr>
              <w:t>体决策等；</w:t>
            </w:r>
            <w:r>
              <w:rPr>
                <w:rFonts w:ascii="宋体" w:hAnsi="宋体" w:eastAsia="宋体" w:cs="宋体"/>
                <w:spacing w:val="-4"/>
                <w:sz w:val="24"/>
                <w:szCs w:val="24"/>
              </w:rPr>
              <w:t>②</w:t>
            </w:r>
            <w:r>
              <w:rPr>
                <w:spacing w:val="-4"/>
                <w:sz w:val="24"/>
                <w:szCs w:val="24"/>
              </w:rPr>
              <w:t>项目立项符合规定程序；</w:t>
            </w:r>
            <w:r>
              <w:rPr>
                <w:rFonts w:ascii="宋体" w:hAnsi="宋体" w:eastAsia="宋体" w:cs="宋体"/>
                <w:spacing w:val="-4"/>
                <w:sz w:val="24"/>
                <w:szCs w:val="24"/>
              </w:rPr>
              <w:t>③</w:t>
            </w:r>
            <w:r>
              <w:rPr>
                <w:spacing w:val="-4"/>
                <w:sz w:val="24"/>
                <w:szCs w:val="24"/>
              </w:rPr>
              <w:t>审批文件和材料合规完</w:t>
            </w:r>
          </w:p>
          <w:p>
            <w:pPr>
              <w:pStyle w:val="6"/>
              <w:spacing w:before="1" w:line="220" w:lineRule="auto"/>
              <w:ind w:left="120"/>
              <w:rPr>
                <w:sz w:val="24"/>
                <w:szCs w:val="24"/>
              </w:rPr>
            </w:pPr>
            <w:r>
              <w:rPr>
                <w:spacing w:val="-3"/>
                <w:sz w:val="24"/>
                <w:szCs w:val="24"/>
              </w:rPr>
              <w:t>整，每符合一项得</w:t>
            </w:r>
            <w:r>
              <w:rPr>
                <w:spacing w:val="-31"/>
                <w:sz w:val="24"/>
                <w:szCs w:val="24"/>
              </w:rPr>
              <w:t xml:space="preserve"> </w:t>
            </w:r>
            <w:r>
              <w:rPr>
                <w:rFonts w:ascii="Times New Roman" w:hAnsi="Times New Roman" w:eastAsia="Times New Roman" w:cs="Times New Roman"/>
                <w:spacing w:val="-3"/>
                <w:sz w:val="24"/>
                <w:szCs w:val="24"/>
              </w:rPr>
              <w:t xml:space="preserve">1/3 </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5" w:hRule="atLeast"/>
        </w:trPr>
        <w:tc>
          <w:tcPr>
            <w:tcW w:w="1379" w:type="dxa"/>
            <w:vAlign w:val="top"/>
          </w:tcPr>
          <w:p>
            <w:pPr>
              <w:spacing w:line="320" w:lineRule="auto"/>
              <w:rPr>
                <w:rFonts w:ascii="Arial"/>
                <w:sz w:val="21"/>
              </w:rPr>
            </w:pPr>
          </w:p>
          <w:p>
            <w:pPr>
              <w:spacing w:line="320" w:lineRule="auto"/>
              <w:rPr>
                <w:rFonts w:ascii="Arial"/>
                <w:sz w:val="21"/>
              </w:rPr>
            </w:pPr>
          </w:p>
          <w:p>
            <w:pPr>
              <w:pStyle w:val="6"/>
              <w:spacing w:before="78" w:line="222" w:lineRule="auto"/>
              <w:ind w:left="220"/>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23"/>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6" w:line="227" w:lineRule="auto"/>
              <w:ind w:left="587"/>
              <w:rPr>
                <w:sz w:val="24"/>
                <w:szCs w:val="24"/>
              </w:rPr>
            </w:pPr>
            <w:r>
              <w:rPr>
                <w:sz w:val="24"/>
                <w:szCs w:val="24"/>
                <w14:textOutline w14:w="4358" w14:cap="flat" w14:cmpd="sng">
                  <w14:solidFill>
                    <w14:srgbClr w14:val="000000"/>
                  </w14:solidFill>
                  <w14:prstDash w14:val="solid"/>
                  <w14:miter w14:val="10"/>
                </w14:textOutline>
              </w:rPr>
              <w:t>源</w:t>
            </w:r>
          </w:p>
        </w:tc>
        <w:tc>
          <w:tcPr>
            <w:tcW w:w="6844" w:type="dxa"/>
            <w:vAlign w:val="top"/>
          </w:tcPr>
          <w:p>
            <w:pPr>
              <w:pStyle w:val="6"/>
              <w:spacing w:before="225" w:line="276" w:lineRule="auto"/>
              <w:ind w:left="119" w:right="31" w:firstLine="480"/>
              <w:rPr>
                <w:sz w:val="24"/>
                <w:szCs w:val="24"/>
              </w:rPr>
            </w:pPr>
            <w:r>
              <w:rPr>
                <w:spacing w:val="-1"/>
                <w:sz w:val="24"/>
                <w:szCs w:val="24"/>
              </w:rPr>
              <w:t>《中华人民共和国预算法》、《关于提前下达</w:t>
            </w:r>
            <w:r>
              <w:rPr>
                <w:spacing w:val="-44"/>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1"/>
                <w:sz w:val="24"/>
                <w:szCs w:val="24"/>
              </w:rPr>
              <w:t xml:space="preserve"> </w:t>
            </w:r>
            <w:r>
              <w:rPr>
                <w:spacing w:val="-1"/>
                <w:sz w:val="24"/>
                <w:szCs w:val="24"/>
              </w:rPr>
              <w:t>年中央</w:t>
            </w:r>
            <w:r>
              <w:rPr>
                <w:sz w:val="24"/>
                <w:szCs w:val="24"/>
              </w:rPr>
              <w:t xml:space="preserve"> </w:t>
            </w:r>
            <w:r>
              <w:rPr>
                <w:spacing w:val="5"/>
                <w:sz w:val="24"/>
                <w:szCs w:val="24"/>
              </w:rPr>
              <w:t>财政城乡居民基本养老保险补助资金预算的通知》（和</w:t>
            </w:r>
            <w:r>
              <w:rPr>
                <w:spacing w:val="4"/>
                <w:sz w:val="24"/>
                <w:szCs w:val="24"/>
              </w:rPr>
              <w:t>地财社</w:t>
            </w:r>
            <w:r>
              <w:rPr>
                <w:sz w:val="24"/>
                <w:szCs w:val="24"/>
              </w:rPr>
              <w:t xml:space="preserve"> </w:t>
            </w:r>
            <w:r>
              <w:rPr>
                <w:spacing w:val="-3"/>
                <w:sz w:val="24"/>
                <w:szCs w:val="24"/>
              </w:rPr>
              <w:t>〔</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57</w:t>
            </w:r>
            <w:r>
              <w:rPr>
                <w:rFonts w:ascii="Times New Roman" w:hAnsi="Times New Roman" w:eastAsia="Times New Roman" w:cs="Times New Roman"/>
                <w:spacing w:val="22"/>
                <w:sz w:val="24"/>
                <w:szCs w:val="24"/>
              </w:rPr>
              <w:t xml:space="preserve"> </w:t>
            </w:r>
            <w:r>
              <w:rPr>
                <w:spacing w:val="-3"/>
                <w:sz w:val="24"/>
                <w:szCs w:val="24"/>
              </w:rPr>
              <w:t>号）、《关于提前下达</w:t>
            </w:r>
            <w:r>
              <w:rPr>
                <w:spacing w:val="-55"/>
                <w:sz w:val="24"/>
                <w:szCs w:val="24"/>
              </w:rPr>
              <w:t xml:space="preserve"> </w:t>
            </w:r>
            <w:r>
              <w:rPr>
                <w:rFonts w:ascii="Times New Roman" w:hAnsi="Times New Roman" w:eastAsia="Times New Roman" w:cs="Times New Roman"/>
                <w:spacing w:val="-3"/>
                <w:sz w:val="24"/>
                <w:szCs w:val="24"/>
              </w:rPr>
              <w:t>2024</w:t>
            </w:r>
            <w:r>
              <w:rPr>
                <w:rFonts w:ascii="Times New Roman" w:hAnsi="Times New Roman" w:eastAsia="Times New Roman" w:cs="Times New Roman"/>
                <w:spacing w:val="21"/>
                <w:sz w:val="24"/>
                <w:szCs w:val="24"/>
              </w:rPr>
              <w:t xml:space="preserve"> </w:t>
            </w:r>
            <w:r>
              <w:rPr>
                <w:spacing w:val="-3"/>
                <w:sz w:val="24"/>
                <w:szCs w:val="24"/>
              </w:rPr>
              <w:t>年自治区财政城乡</w:t>
            </w:r>
            <w:r>
              <w:rPr>
                <w:spacing w:val="-4"/>
                <w:sz w:val="24"/>
                <w:szCs w:val="24"/>
              </w:rPr>
              <w:t>居民</w:t>
            </w:r>
            <w:r>
              <w:rPr>
                <w:sz w:val="24"/>
                <w:szCs w:val="24"/>
              </w:rPr>
              <w:t xml:space="preserve"> </w:t>
            </w:r>
            <w:r>
              <w:rPr>
                <w:spacing w:val="-14"/>
                <w:sz w:val="24"/>
                <w:szCs w:val="24"/>
              </w:rPr>
              <w:t>基本养老保险补助资金预算的通知》（和地财</w:t>
            </w:r>
            <w:r>
              <w:rPr>
                <w:spacing w:val="-15"/>
                <w:sz w:val="24"/>
                <w:szCs w:val="24"/>
              </w:rPr>
              <w:t>社〔</w:t>
            </w:r>
            <w:r>
              <w:rPr>
                <w:rFonts w:ascii="Times New Roman" w:hAnsi="Times New Roman" w:eastAsia="Times New Roman" w:cs="Times New Roman"/>
                <w:spacing w:val="-15"/>
                <w:sz w:val="24"/>
                <w:szCs w:val="24"/>
              </w:rPr>
              <w:t>2023</w:t>
            </w:r>
            <w:r>
              <w:rPr>
                <w:spacing w:val="-15"/>
                <w:sz w:val="24"/>
                <w:szCs w:val="24"/>
              </w:rPr>
              <w:t>〕</w:t>
            </w:r>
            <w:r>
              <w:rPr>
                <w:rFonts w:ascii="Times New Roman" w:hAnsi="Times New Roman" w:eastAsia="Times New Roman" w:cs="Times New Roman"/>
                <w:spacing w:val="-15"/>
                <w:sz w:val="24"/>
                <w:szCs w:val="24"/>
              </w:rPr>
              <w:t>103</w:t>
            </w:r>
            <w:r>
              <w:rPr>
                <w:rFonts w:ascii="Times New Roman" w:hAnsi="Times New Roman" w:eastAsia="Times New Roman" w:cs="Times New Roman"/>
                <w:spacing w:val="21"/>
                <w:w w:val="101"/>
                <w:sz w:val="24"/>
                <w:szCs w:val="24"/>
              </w:rPr>
              <w:t xml:space="preserve"> </w:t>
            </w:r>
            <w:r>
              <w:rPr>
                <w:spacing w:val="-15"/>
                <w:sz w:val="24"/>
                <w:szCs w:val="24"/>
              </w:rPr>
              <w:t>号）、</w:t>
            </w:r>
            <w:r>
              <w:rPr>
                <w:sz w:val="24"/>
                <w:szCs w:val="24"/>
              </w:rPr>
              <w:t xml:space="preserve"> </w:t>
            </w:r>
            <w:r>
              <w:rPr>
                <w:spacing w:val="5"/>
                <w:sz w:val="24"/>
                <w:szCs w:val="24"/>
              </w:rPr>
              <w:t>《民丰县人力资源和社会保障局城乡居民养老保</w:t>
            </w:r>
            <w:r>
              <w:rPr>
                <w:spacing w:val="4"/>
                <w:sz w:val="24"/>
                <w:szCs w:val="24"/>
              </w:rPr>
              <w:t>险上级补助资</w:t>
            </w:r>
            <w:r>
              <w:rPr>
                <w:sz w:val="24"/>
                <w:szCs w:val="24"/>
              </w:rPr>
              <w:t xml:space="preserve"> </w:t>
            </w:r>
            <w:r>
              <w:rPr>
                <w:spacing w:val="-3"/>
                <w:sz w:val="24"/>
                <w:szCs w:val="24"/>
              </w:rPr>
              <w:t>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0" w:hRule="atLeast"/>
        </w:trPr>
        <w:tc>
          <w:tcPr>
            <w:tcW w:w="1379"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pStyle w:val="6"/>
              <w:spacing w:before="78" w:line="222" w:lineRule="auto"/>
              <w:ind w:left="124"/>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844" w:type="dxa"/>
            <w:vAlign w:val="top"/>
          </w:tcPr>
          <w:p>
            <w:pPr>
              <w:pStyle w:val="6"/>
              <w:spacing w:before="314" w:line="222" w:lineRule="auto"/>
              <w:ind w:left="120"/>
              <w:rPr>
                <w:sz w:val="24"/>
                <w:szCs w:val="24"/>
              </w:rPr>
            </w:pPr>
            <w:r>
              <w:rPr>
                <w:spacing w:val="-2"/>
                <w:sz w:val="24"/>
                <w:szCs w:val="24"/>
              </w:rPr>
              <w:t>指标评分计算过程及依据：</w:t>
            </w:r>
          </w:p>
          <w:p>
            <w:pPr>
              <w:pStyle w:val="6"/>
              <w:spacing w:before="128" w:line="321" w:lineRule="auto"/>
              <w:ind w:left="120" w:right="108" w:firstLine="479"/>
              <w:jc w:val="both"/>
              <w:rPr>
                <w:sz w:val="24"/>
                <w:szCs w:val="24"/>
              </w:rPr>
            </w:pPr>
            <w:r>
              <w:rPr>
                <w:spacing w:val="-4"/>
                <w:sz w:val="24"/>
                <w:szCs w:val="24"/>
              </w:rPr>
              <w:t>该项目为年初预算项目，工作小组查阅项目</w:t>
            </w:r>
            <w:r>
              <w:rPr>
                <w:spacing w:val="-5"/>
                <w:sz w:val="24"/>
                <w:szCs w:val="24"/>
              </w:rPr>
              <w:t>申报文件后，立</w:t>
            </w:r>
            <w:r>
              <w:rPr>
                <w:sz w:val="24"/>
                <w:szCs w:val="24"/>
              </w:rPr>
              <w:t xml:space="preserve"> </w:t>
            </w:r>
            <w:r>
              <w:rPr>
                <w:spacing w:val="-4"/>
                <w:sz w:val="24"/>
                <w:szCs w:val="24"/>
              </w:rPr>
              <w:t>项前经过集体决策，符合立项程序，项目申请及审批文件，提交</w:t>
            </w:r>
            <w:r>
              <w:rPr>
                <w:sz w:val="24"/>
                <w:szCs w:val="24"/>
              </w:rPr>
              <w:t xml:space="preserve"> </w:t>
            </w:r>
            <w:r>
              <w:rPr>
                <w:spacing w:val="-4"/>
                <w:sz w:val="24"/>
                <w:szCs w:val="24"/>
              </w:rPr>
              <w:t>的文件、资料均符合相关要求，审批文件和材料合规完整，提交</w:t>
            </w:r>
          </w:p>
          <w:p>
            <w:pPr>
              <w:pStyle w:val="6"/>
              <w:spacing w:line="220" w:lineRule="auto"/>
              <w:ind w:left="134"/>
              <w:rPr>
                <w:sz w:val="24"/>
                <w:szCs w:val="24"/>
              </w:rPr>
            </w:pPr>
            <w:r>
              <w:rPr>
                <w:spacing w:val="-4"/>
                <w:sz w:val="24"/>
                <w:szCs w:val="24"/>
              </w:rPr>
              <w:t>的材料比较充分。综上，该指标满分</w:t>
            </w:r>
            <w:r>
              <w:rPr>
                <w:spacing w:val="-38"/>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9"/>
                <w:sz w:val="24"/>
                <w:szCs w:val="24"/>
              </w:rPr>
              <w:t xml:space="preserve"> </w:t>
            </w:r>
            <w:r>
              <w:rPr>
                <w:spacing w:val="-4"/>
                <w:sz w:val="24"/>
                <w:szCs w:val="24"/>
              </w:rPr>
              <w:t>分，得分</w:t>
            </w:r>
            <w:r>
              <w:rPr>
                <w:spacing w:val="-55"/>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8"/>
                <w:w w:val="101"/>
                <w:sz w:val="24"/>
                <w:szCs w:val="24"/>
              </w:rPr>
              <w:t xml:space="preserve"> </w:t>
            </w:r>
            <w:r>
              <w:rPr>
                <w:spacing w:val="-4"/>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1379" w:type="dxa"/>
            <w:vMerge w:val="continue"/>
            <w:tcBorders>
              <w:top w:val="nil"/>
            </w:tcBorders>
            <w:vAlign w:val="top"/>
          </w:tcPr>
          <w:p>
            <w:pPr>
              <w:rPr>
                <w:rFonts w:ascii="Arial"/>
                <w:sz w:val="21"/>
              </w:rPr>
            </w:pPr>
          </w:p>
        </w:tc>
        <w:tc>
          <w:tcPr>
            <w:tcW w:w="6844" w:type="dxa"/>
            <w:vAlign w:val="top"/>
          </w:tcPr>
          <w:p>
            <w:pPr>
              <w:pStyle w:val="6"/>
              <w:spacing w:before="80"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77" w:type="default"/>
          <w:pgSz w:w="11906" w:h="16839"/>
          <w:pgMar w:top="1429" w:right="1785" w:bottom="1223" w:left="1785" w:header="0" w:footer="1046" w:gutter="0"/>
          <w:cols w:space="720" w:num="1"/>
        </w:sectPr>
      </w:pPr>
    </w:p>
    <w:p>
      <w:pPr>
        <w:spacing w:line="346" w:lineRule="auto"/>
        <w:rPr>
          <w:rFonts w:ascii="Arial"/>
          <w:sz w:val="21"/>
        </w:rPr>
      </w:pPr>
    </w:p>
    <w:p>
      <w:pPr>
        <w:pStyle w:val="2"/>
        <w:spacing w:before="97" w:line="220" w:lineRule="auto"/>
        <w:ind w:left="2110"/>
      </w:pPr>
      <w:r>
        <w:rPr>
          <w:rFonts w:ascii="Times New Roman" w:hAnsi="Times New Roman" w:eastAsia="Times New Roman" w:cs="Times New Roman"/>
          <w:b/>
          <w:bCs/>
          <w:spacing w:val="-3"/>
        </w:rPr>
        <w:t>A301“</w:t>
      </w:r>
      <w:r>
        <w:rPr>
          <w:rFonts w:ascii="Times New Roman" w:hAnsi="Times New Roman" w:eastAsia="Times New Roman" w:cs="Times New Roman"/>
          <w:b/>
          <w:bCs/>
          <w:spacing w:val="-38"/>
        </w:rPr>
        <w:t xml:space="preserve"> </w:t>
      </w:r>
      <w:r>
        <w:rPr>
          <w:spacing w:val="-3"/>
          <w14:textOutline w14:w="5448" w14:cap="flat" w14:cmpd="sng">
            <w14:solidFill>
              <w14:srgbClr w14:val="000000"/>
            </w14:solidFill>
            <w14:prstDash w14:val="solid"/>
            <w14:miter w14:val="10"/>
          </w14:textOutline>
        </w:rPr>
        <w:t>绩效目标合理性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4" w:line="418" w:lineRule="exact"/>
        <w:ind w:left="130"/>
        <w:rPr>
          <w:sz w:val="24"/>
          <w:szCs w:val="24"/>
        </w:rPr>
      </w:pPr>
      <w:r>
        <w:rPr>
          <w:spacing w:val="-1"/>
          <w:position w:val="13"/>
          <w:sz w:val="24"/>
          <w:szCs w:val="24"/>
          <w14:textOutline w14:w="4358" w14:cap="flat" w14:cmpd="sng">
            <w14:solidFill>
              <w14:srgbClr w14:val="000000"/>
            </w14:solidFill>
            <w14:prstDash w14:val="solid"/>
            <w14:miter w14:val="10"/>
          </w14:textOutline>
        </w:rPr>
        <w:t>项目名称：</w:t>
      </w:r>
      <w:r>
        <w:rPr>
          <w:spacing w:val="-1"/>
          <w:position w:val="13"/>
          <w:sz w:val="24"/>
          <w:szCs w:val="24"/>
        </w:rPr>
        <w:t>民丰县人力资源和社会保障局</w:t>
      </w:r>
      <w:r>
        <w:rPr>
          <w:spacing w:val="-55"/>
          <w:position w:val="13"/>
          <w:sz w:val="24"/>
          <w:szCs w:val="24"/>
        </w:rPr>
        <w:t xml:space="preserve"> </w:t>
      </w:r>
      <w:r>
        <w:rPr>
          <w:rFonts w:ascii="Times New Roman" w:hAnsi="Times New Roman" w:eastAsia="Times New Roman" w:cs="Times New Roman"/>
          <w:spacing w:val="-1"/>
          <w:position w:val="13"/>
          <w:sz w:val="24"/>
          <w:szCs w:val="24"/>
        </w:rPr>
        <w:t>202</w:t>
      </w:r>
      <w:r>
        <w:rPr>
          <w:rFonts w:ascii="Times New Roman" w:hAnsi="Times New Roman" w:eastAsia="Times New Roman" w:cs="Times New Roman"/>
          <w:spacing w:val="-2"/>
          <w:position w:val="13"/>
          <w:sz w:val="24"/>
          <w:szCs w:val="24"/>
        </w:rPr>
        <w:t>4</w:t>
      </w:r>
      <w:r>
        <w:rPr>
          <w:rFonts w:ascii="Times New Roman" w:hAnsi="Times New Roman" w:eastAsia="Times New Roman" w:cs="Times New Roman"/>
          <w:spacing w:val="20"/>
          <w:w w:val="101"/>
          <w:position w:val="13"/>
          <w:sz w:val="24"/>
          <w:szCs w:val="24"/>
        </w:rPr>
        <w:t xml:space="preserve"> </w:t>
      </w:r>
      <w:r>
        <w:rPr>
          <w:spacing w:val="-2"/>
          <w:position w:val="13"/>
          <w:sz w:val="24"/>
          <w:szCs w:val="24"/>
        </w:rPr>
        <w:t>年城乡居民基本养老保险补助资</w:t>
      </w:r>
    </w:p>
    <w:p>
      <w:pPr>
        <w:pStyle w:val="2"/>
        <w:spacing w:line="223" w:lineRule="auto"/>
        <w:ind w:left="129"/>
        <w:rPr>
          <w:sz w:val="24"/>
          <w:szCs w:val="24"/>
        </w:rPr>
      </w:pPr>
      <w:r>
        <w:rPr>
          <w:spacing w:val="-6"/>
          <w:sz w:val="24"/>
          <w:szCs w:val="24"/>
        </w:rPr>
        <w:t>金项目</w:t>
      </w:r>
    </w:p>
    <w:p>
      <w:pPr>
        <w:pStyle w:val="2"/>
        <w:spacing w:before="196"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62" w:lineRule="exact"/>
      </w:pPr>
    </w:p>
    <w:tbl>
      <w:tblPr>
        <w:tblStyle w:val="5"/>
        <w:tblW w:w="8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7"/>
        <w:gridCol w:w="71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1" w:hRule="atLeast"/>
        </w:trPr>
        <w:tc>
          <w:tcPr>
            <w:tcW w:w="1347" w:type="dxa"/>
            <w:vAlign w:val="top"/>
          </w:tcPr>
          <w:p>
            <w:pPr>
              <w:spacing w:line="333" w:lineRule="auto"/>
              <w:rPr>
                <w:rFonts w:ascii="Arial"/>
                <w:sz w:val="21"/>
              </w:rPr>
            </w:pPr>
          </w:p>
          <w:p>
            <w:pPr>
              <w:pStyle w:val="6"/>
              <w:spacing w:before="78" w:line="222" w:lineRule="auto"/>
              <w:ind w:left="203"/>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146" w:type="dxa"/>
            <w:vAlign w:val="top"/>
          </w:tcPr>
          <w:p>
            <w:pPr>
              <w:pStyle w:val="6"/>
              <w:spacing w:before="201" w:line="418" w:lineRule="exact"/>
              <w:ind w:left="120"/>
              <w:rPr>
                <w:sz w:val="24"/>
                <w:szCs w:val="24"/>
              </w:rPr>
            </w:pPr>
            <w:r>
              <w:rPr>
                <w:spacing w:val="7"/>
                <w:position w:val="13"/>
                <w:sz w:val="24"/>
                <w:szCs w:val="24"/>
              </w:rPr>
              <w:t>考核购买主体所设定的绩效目标是否依据充分，是</w:t>
            </w:r>
            <w:r>
              <w:rPr>
                <w:spacing w:val="6"/>
                <w:position w:val="13"/>
                <w:sz w:val="24"/>
                <w:szCs w:val="24"/>
              </w:rPr>
              <w:t>否符合客观实</w:t>
            </w:r>
          </w:p>
          <w:p>
            <w:pPr>
              <w:pStyle w:val="6"/>
              <w:spacing w:before="1" w:line="220" w:lineRule="auto"/>
              <w:ind w:left="130"/>
              <w:rPr>
                <w:sz w:val="24"/>
                <w:szCs w:val="24"/>
              </w:rPr>
            </w:pPr>
            <w:r>
              <w:rPr>
                <w:spacing w:val="-1"/>
                <w:sz w:val="24"/>
                <w:szCs w:val="24"/>
              </w:rPr>
              <w:t>际，用以反映和考核项目绩效目标与项目实施的相符</w:t>
            </w:r>
            <w:r>
              <w:rPr>
                <w:spacing w:val="-2"/>
                <w:sz w:val="24"/>
                <w:szCs w:val="24"/>
              </w:rPr>
              <w:t>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347" w:type="dxa"/>
            <w:vAlign w:val="top"/>
          </w:tcPr>
          <w:p>
            <w:pPr>
              <w:pStyle w:val="6"/>
              <w:spacing w:before="152" w:line="222" w:lineRule="auto"/>
              <w:ind w:left="203"/>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146" w:type="dxa"/>
            <w:vAlign w:val="top"/>
          </w:tcPr>
          <w:p>
            <w:pPr>
              <w:pStyle w:val="6"/>
              <w:spacing w:before="152" w:line="222" w:lineRule="auto"/>
              <w:ind w:left="119"/>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9" w:hRule="atLeast"/>
        </w:trPr>
        <w:tc>
          <w:tcPr>
            <w:tcW w:w="1347"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222" w:lineRule="auto"/>
              <w:ind w:left="204"/>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146" w:type="dxa"/>
            <w:vAlign w:val="top"/>
          </w:tcPr>
          <w:p>
            <w:pPr>
              <w:pStyle w:val="6"/>
              <w:spacing w:before="260" w:line="222" w:lineRule="auto"/>
              <w:ind w:left="119"/>
              <w:rPr>
                <w:sz w:val="24"/>
                <w:szCs w:val="24"/>
              </w:rPr>
            </w:pPr>
            <w:r>
              <w:rPr>
                <w:spacing w:val="-3"/>
                <w:sz w:val="24"/>
                <w:szCs w:val="24"/>
              </w:rPr>
              <w:t>指标评分细则：</w:t>
            </w:r>
          </w:p>
          <w:p>
            <w:pPr>
              <w:pStyle w:val="6"/>
              <w:spacing w:before="126" w:line="321" w:lineRule="auto"/>
              <w:ind w:left="117" w:right="106" w:hanging="6"/>
              <w:jc w:val="both"/>
              <w:rPr>
                <w:sz w:val="24"/>
                <w:szCs w:val="24"/>
              </w:rPr>
            </w:pPr>
            <w:r>
              <w:rPr>
                <w:rFonts w:ascii="宋体" w:hAnsi="宋体" w:eastAsia="宋体" w:cs="宋体"/>
                <w:spacing w:val="7"/>
                <w:sz w:val="24"/>
                <w:szCs w:val="24"/>
              </w:rPr>
              <w:t>①</w:t>
            </w:r>
            <w:r>
              <w:rPr>
                <w:spacing w:val="7"/>
                <w:sz w:val="24"/>
                <w:szCs w:val="24"/>
              </w:rPr>
              <w:t>是否有绩效目标；</w:t>
            </w:r>
            <w:r>
              <w:rPr>
                <w:rFonts w:ascii="宋体" w:hAnsi="宋体" w:eastAsia="宋体" w:cs="宋体"/>
                <w:spacing w:val="7"/>
                <w:sz w:val="24"/>
                <w:szCs w:val="24"/>
              </w:rPr>
              <w:t>②</w:t>
            </w:r>
            <w:r>
              <w:rPr>
                <w:spacing w:val="7"/>
                <w:sz w:val="24"/>
                <w:szCs w:val="24"/>
              </w:rPr>
              <w:t>绩效目标是否能够支持购买主体目标的实</w:t>
            </w:r>
            <w:r>
              <w:rPr>
                <w:spacing w:val="3"/>
                <w:sz w:val="24"/>
                <w:szCs w:val="24"/>
              </w:rPr>
              <w:t xml:space="preserve"> </w:t>
            </w:r>
            <w:r>
              <w:rPr>
                <w:spacing w:val="-2"/>
                <w:sz w:val="24"/>
                <w:szCs w:val="24"/>
              </w:rPr>
              <w:t>现；</w:t>
            </w:r>
            <w:r>
              <w:rPr>
                <w:rFonts w:ascii="宋体" w:hAnsi="宋体" w:eastAsia="宋体" w:cs="宋体"/>
                <w:spacing w:val="-2"/>
                <w:sz w:val="24"/>
                <w:szCs w:val="24"/>
              </w:rPr>
              <w:t>③</w:t>
            </w:r>
            <w:r>
              <w:rPr>
                <w:spacing w:val="-2"/>
                <w:sz w:val="24"/>
                <w:szCs w:val="24"/>
              </w:rPr>
              <w:t>项目预算产出效益和效果是否符合正常的业绩水平；</w:t>
            </w:r>
            <w:r>
              <w:rPr>
                <w:rFonts w:ascii="宋体" w:hAnsi="宋体" w:eastAsia="宋体" w:cs="宋体"/>
                <w:spacing w:val="-2"/>
                <w:sz w:val="24"/>
                <w:szCs w:val="24"/>
              </w:rPr>
              <w:t>④</w:t>
            </w:r>
            <w:r>
              <w:rPr>
                <w:spacing w:val="-2"/>
                <w:sz w:val="24"/>
                <w:szCs w:val="24"/>
              </w:rPr>
              <w:t>是否</w:t>
            </w:r>
          </w:p>
          <w:p>
            <w:pPr>
              <w:pStyle w:val="6"/>
              <w:spacing w:before="1" w:line="220" w:lineRule="auto"/>
              <w:ind w:left="128"/>
              <w:rPr>
                <w:sz w:val="24"/>
                <w:szCs w:val="24"/>
              </w:rPr>
            </w:pPr>
            <w:r>
              <w:rPr>
                <w:spacing w:val="-3"/>
                <w:sz w:val="24"/>
                <w:szCs w:val="24"/>
              </w:rPr>
              <w:t>与预算确定的项目资金量相匹配。每符合一项得</w:t>
            </w:r>
            <w:r>
              <w:rPr>
                <w:spacing w:val="-17"/>
                <w:sz w:val="24"/>
                <w:szCs w:val="24"/>
              </w:rPr>
              <w:t xml:space="preserve"> </w:t>
            </w:r>
            <w:r>
              <w:rPr>
                <w:rFonts w:ascii="Times New Roman" w:hAnsi="Times New Roman" w:eastAsia="Times New Roman" w:cs="Times New Roman"/>
                <w:spacing w:val="-3"/>
                <w:sz w:val="24"/>
                <w:szCs w:val="24"/>
              </w:rPr>
              <w:t>1/2</w:t>
            </w:r>
            <w:r>
              <w:rPr>
                <w:rFonts w:ascii="Times New Roman" w:hAnsi="Times New Roman" w:eastAsia="Times New Roman" w:cs="Times New Roman"/>
                <w:spacing w:val="15"/>
                <w:sz w:val="24"/>
                <w:szCs w:val="24"/>
              </w:rPr>
              <w:t xml:space="preserve"> </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89" w:hRule="atLeast"/>
        </w:trPr>
        <w:tc>
          <w:tcPr>
            <w:tcW w:w="1347" w:type="dxa"/>
            <w:vAlign w:val="top"/>
          </w:tcPr>
          <w:p>
            <w:pPr>
              <w:spacing w:line="477" w:lineRule="auto"/>
              <w:rPr>
                <w:rFonts w:ascii="Arial"/>
                <w:sz w:val="21"/>
              </w:rPr>
            </w:pPr>
          </w:p>
          <w:p>
            <w:pPr>
              <w:pStyle w:val="6"/>
              <w:spacing w:before="78" w:line="222" w:lineRule="auto"/>
              <w:ind w:left="204"/>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07"/>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570"/>
              <w:rPr>
                <w:sz w:val="24"/>
                <w:szCs w:val="24"/>
              </w:rPr>
            </w:pPr>
            <w:r>
              <w:rPr>
                <w:sz w:val="24"/>
                <w:szCs w:val="24"/>
                <w14:textOutline w14:w="4358" w14:cap="flat" w14:cmpd="sng">
                  <w14:solidFill>
                    <w14:srgbClr w14:val="000000"/>
                  </w14:solidFill>
                  <w14:prstDash w14:val="solid"/>
                  <w14:miter w14:val="10"/>
                </w14:textOutline>
              </w:rPr>
              <w:t>源</w:t>
            </w:r>
          </w:p>
        </w:tc>
        <w:tc>
          <w:tcPr>
            <w:tcW w:w="7146" w:type="dxa"/>
            <w:vAlign w:val="top"/>
          </w:tcPr>
          <w:p>
            <w:pPr>
              <w:pStyle w:val="6"/>
              <w:spacing w:before="39" w:line="277" w:lineRule="auto"/>
              <w:ind w:left="114" w:right="1" w:firstLine="483"/>
              <w:jc w:val="both"/>
              <w:rPr>
                <w:sz w:val="24"/>
                <w:szCs w:val="24"/>
              </w:rPr>
            </w:pPr>
            <w:r>
              <w:rPr>
                <w:spacing w:val="1"/>
                <w:sz w:val="24"/>
                <w:szCs w:val="24"/>
              </w:rPr>
              <w:t>《中华人民共和国预算法》、《关于提前下达</w:t>
            </w:r>
            <w:r>
              <w:rPr>
                <w:spacing w:val="-39"/>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5"/>
                <w:w w:val="101"/>
                <w:sz w:val="24"/>
                <w:szCs w:val="24"/>
              </w:rPr>
              <w:t xml:space="preserve"> </w:t>
            </w:r>
            <w:r>
              <w:rPr>
                <w:spacing w:val="1"/>
                <w:sz w:val="24"/>
                <w:szCs w:val="24"/>
              </w:rPr>
              <w:t>年中央财</w:t>
            </w:r>
            <w:r>
              <w:rPr>
                <w:sz w:val="24"/>
                <w:szCs w:val="24"/>
              </w:rPr>
              <w:t xml:space="preserve">  </w:t>
            </w:r>
            <w:r>
              <w:rPr>
                <w:spacing w:val="-6"/>
                <w:sz w:val="24"/>
                <w:szCs w:val="24"/>
              </w:rPr>
              <w:t>政城乡居民基本养老保险补助资金预算的通知》（和地财社〔</w:t>
            </w:r>
            <w:r>
              <w:rPr>
                <w:rFonts w:ascii="Times New Roman" w:hAnsi="Times New Roman" w:eastAsia="Times New Roman" w:cs="Times New Roman"/>
                <w:spacing w:val="-6"/>
                <w:sz w:val="24"/>
                <w:szCs w:val="24"/>
              </w:rPr>
              <w:t>2023</w:t>
            </w:r>
            <w:r>
              <w:rPr>
                <w:spacing w:val="-6"/>
                <w:sz w:val="24"/>
                <w:szCs w:val="24"/>
              </w:rPr>
              <w:t>〕</w:t>
            </w:r>
            <w:r>
              <w:rPr>
                <w:spacing w:val="16"/>
                <w:sz w:val="24"/>
                <w:szCs w:val="24"/>
              </w:rPr>
              <w:t xml:space="preserve"> </w:t>
            </w:r>
            <w:r>
              <w:rPr>
                <w:rFonts w:ascii="Times New Roman" w:hAnsi="Times New Roman" w:eastAsia="Times New Roman" w:cs="Times New Roman"/>
                <w:spacing w:val="-1"/>
                <w:sz w:val="24"/>
                <w:szCs w:val="24"/>
              </w:rPr>
              <w:t>57</w:t>
            </w:r>
            <w:r>
              <w:rPr>
                <w:rFonts w:ascii="Times New Roman" w:hAnsi="Times New Roman" w:eastAsia="Times New Roman" w:cs="Times New Roman"/>
                <w:spacing w:val="24"/>
                <w:sz w:val="24"/>
                <w:szCs w:val="24"/>
              </w:rPr>
              <w:t xml:space="preserve"> </w:t>
            </w:r>
            <w:r>
              <w:rPr>
                <w:spacing w:val="-1"/>
                <w:sz w:val="24"/>
                <w:szCs w:val="24"/>
              </w:rPr>
              <w:t>号）、《关于提前下达</w:t>
            </w:r>
            <w:r>
              <w:rPr>
                <w:spacing w:val="-55"/>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3"/>
                <w:w w:val="101"/>
                <w:sz w:val="24"/>
                <w:szCs w:val="24"/>
              </w:rPr>
              <w:t xml:space="preserve"> </w:t>
            </w:r>
            <w:r>
              <w:rPr>
                <w:spacing w:val="-1"/>
                <w:sz w:val="24"/>
                <w:szCs w:val="24"/>
              </w:rPr>
              <w:t>年自治区财政城乡居民基本</w:t>
            </w:r>
            <w:r>
              <w:rPr>
                <w:spacing w:val="-2"/>
                <w:sz w:val="24"/>
                <w:szCs w:val="24"/>
              </w:rPr>
              <w:t>养老保</w:t>
            </w:r>
            <w:r>
              <w:rPr>
                <w:sz w:val="24"/>
                <w:szCs w:val="24"/>
              </w:rPr>
              <w:t xml:space="preserve">  险补助资金预算的通知》（和地财社〔</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10</w:t>
            </w:r>
            <w:r>
              <w:rPr>
                <w:rFonts w:ascii="Times New Roman" w:hAnsi="Times New Roman" w:eastAsia="Times New Roman" w:cs="Times New Roman"/>
                <w:spacing w:val="-1"/>
                <w:sz w:val="24"/>
                <w:szCs w:val="24"/>
              </w:rPr>
              <w:t>3</w:t>
            </w:r>
            <w:r>
              <w:rPr>
                <w:rFonts w:ascii="Times New Roman" w:hAnsi="Times New Roman" w:eastAsia="Times New Roman" w:cs="Times New Roman"/>
                <w:spacing w:val="24"/>
                <w:sz w:val="24"/>
                <w:szCs w:val="24"/>
              </w:rPr>
              <w:t xml:space="preserve"> </w:t>
            </w:r>
            <w:r>
              <w:rPr>
                <w:spacing w:val="-1"/>
                <w:sz w:val="24"/>
                <w:szCs w:val="24"/>
              </w:rPr>
              <w:t>号）、《民丰县</w:t>
            </w:r>
            <w:r>
              <w:rPr>
                <w:sz w:val="24"/>
                <w:szCs w:val="24"/>
              </w:rPr>
              <w:t xml:space="preserve">  </w:t>
            </w:r>
            <w:r>
              <w:rPr>
                <w:spacing w:val="-6"/>
                <w:sz w:val="24"/>
                <w:szCs w:val="24"/>
              </w:rPr>
              <w:t>人力资源和社会保障局城乡居民养老保险上级补助资金管理制度》、</w:t>
            </w:r>
            <w:r>
              <w:rPr>
                <w:spacing w:val="4"/>
                <w:sz w:val="24"/>
                <w:szCs w:val="24"/>
              </w:rPr>
              <w:t xml:space="preserve"> </w:t>
            </w:r>
            <w:r>
              <w:rPr>
                <w:spacing w:val="-7"/>
                <w:sz w:val="24"/>
                <w:szCs w:val="24"/>
              </w:rPr>
              <w:t>绩效目标表、</w:t>
            </w:r>
            <w:r>
              <w:rPr>
                <w:spacing w:val="-56"/>
                <w:sz w:val="24"/>
                <w:szCs w:val="24"/>
              </w:rPr>
              <w:t xml:space="preserve"> </w:t>
            </w:r>
            <w:r>
              <w:rPr>
                <w:spacing w:val="-7"/>
                <w:sz w:val="24"/>
                <w:szCs w:val="24"/>
              </w:rPr>
              <w:t>自评表等。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3" w:hRule="atLeast"/>
        </w:trPr>
        <w:tc>
          <w:tcPr>
            <w:tcW w:w="1347"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2" w:lineRule="auto"/>
              <w:ind w:left="204"/>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146" w:type="dxa"/>
            <w:vAlign w:val="top"/>
          </w:tcPr>
          <w:p>
            <w:pPr>
              <w:pStyle w:val="6"/>
              <w:spacing w:before="291" w:line="222" w:lineRule="auto"/>
              <w:ind w:left="119"/>
              <w:rPr>
                <w:sz w:val="24"/>
                <w:szCs w:val="24"/>
              </w:rPr>
            </w:pPr>
            <w:r>
              <w:rPr>
                <w:spacing w:val="-2"/>
                <w:sz w:val="24"/>
                <w:szCs w:val="24"/>
              </w:rPr>
              <w:t>指标评分计算过程及依据：</w:t>
            </w:r>
          </w:p>
          <w:p>
            <w:pPr>
              <w:pStyle w:val="6"/>
              <w:spacing w:before="130" w:line="321" w:lineRule="auto"/>
              <w:ind w:left="119" w:right="106" w:firstLine="480"/>
              <w:jc w:val="both"/>
              <w:rPr>
                <w:sz w:val="24"/>
                <w:szCs w:val="24"/>
              </w:rPr>
            </w:pPr>
            <w:r>
              <w:rPr>
                <w:spacing w:val="-2"/>
                <w:sz w:val="24"/>
                <w:szCs w:val="24"/>
              </w:rPr>
              <w:t>项目单位实施该项目制定了项目绩效目标，项目预算产出效益</w:t>
            </w:r>
            <w:r>
              <w:rPr>
                <w:spacing w:val="7"/>
                <w:sz w:val="24"/>
                <w:szCs w:val="24"/>
              </w:rPr>
              <w:t xml:space="preserve"> </w:t>
            </w:r>
            <w:r>
              <w:rPr>
                <w:spacing w:val="-2"/>
                <w:sz w:val="24"/>
                <w:szCs w:val="24"/>
              </w:rPr>
              <w:t>和效果符合正常的业绩水平，与预算确定的项目资金量相匹配。综</w:t>
            </w:r>
          </w:p>
          <w:p>
            <w:pPr>
              <w:pStyle w:val="6"/>
              <w:spacing w:line="222" w:lineRule="auto"/>
              <w:ind w:left="120"/>
              <w:rPr>
                <w:sz w:val="24"/>
                <w:szCs w:val="24"/>
              </w:rPr>
            </w:pPr>
            <w:r>
              <w:rPr>
                <w:spacing w:val="-5"/>
                <w:sz w:val="24"/>
                <w:szCs w:val="24"/>
              </w:rPr>
              <w:t>上，该指标满分</w:t>
            </w:r>
            <w:r>
              <w:rPr>
                <w:spacing w:val="-47"/>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分，得分</w:t>
            </w:r>
            <w:r>
              <w:rPr>
                <w:spacing w:val="-55"/>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1347" w:type="dxa"/>
            <w:vMerge w:val="continue"/>
            <w:tcBorders>
              <w:top w:val="nil"/>
            </w:tcBorders>
            <w:vAlign w:val="top"/>
          </w:tcPr>
          <w:p>
            <w:pPr>
              <w:rPr>
                <w:rFonts w:ascii="Arial"/>
                <w:sz w:val="21"/>
              </w:rPr>
            </w:pPr>
          </w:p>
        </w:tc>
        <w:tc>
          <w:tcPr>
            <w:tcW w:w="7146" w:type="dxa"/>
            <w:vAlign w:val="top"/>
          </w:tcPr>
          <w:p>
            <w:pPr>
              <w:pStyle w:val="6"/>
              <w:spacing w:before="230" w:line="222" w:lineRule="auto"/>
              <w:ind w:left="119"/>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78" w:type="default"/>
          <w:pgSz w:w="11906" w:h="16839"/>
          <w:pgMar w:top="1431" w:right="1704" w:bottom="1223" w:left="1703" w:header="0" w:footer="1046" w:gutter="0"/>
          <w:cols w:space="720" w:num="1"/>
        </w:sectPr>
      </w:pPr>
    </w:p>
    <w:p>
      <w:pPr>
        <w:spacing w:line="346" w:lineRule="auto"/>
        <w:rPr>
          <w:rFonts w:ascii="Arial"/>
          <w:sz w:val="21"/>
        </w:rPr>
      </w:pPr>
    </w:p>
    <w:p>
      <w:pPr>
        <w:pStyle w:val="2"/>
        <w:spacing w:before="97" w:line="220" w:lineRule="auto"/>
        <w:ind w:left="2047"/>
      </w:pPr>
      <w:r>
        <w:rPr>
          <w:rFonts w:ascii="Times New Roman" w:hAnsi="Times New Roman" w:eastAsia="Times New Roman" w:cs="Times New Roman"/>
          <w:b/>
          <w:bCs/>
          <w:spacing w:val="-3"/>
        </w:rPr>
        <w:t>A302“</w:t>
      </w:r>
      <w:r>
        <w:rPr>
          <w:rFonts w:ascii="Times New Roman" w:hAnsi="Times New Roman" w:eastAsia="Times New Roman" w:cs="Times New Roman"/>
          <w:b/>
          <w:bCs/>
          <w:spacing w:val="-40"/>
        </w:rPr>
        <w:t xml:space="preserve"> </w:t>
      </w:r>
      <w:r>
        <w:rPr>
          <w:spacing w:val="-3"/>
          <w14:textOutline w14:w="5448" w14:cap="flat" w14:cmpd="sng">
            <w14:solidFill>
              <w14:srgbClr w14:val="000000"/>
            </w14:solidFill>
            <w14:prstDash w14:val="solid"/>
            <w14:miter w14:val="10"/>
          </w14:textOutline>
        </w:rPr>
        <w:t>绩效指标明确性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4" w:line="418" w:lineRule="exact"/>
        <w:ind w:left="129"/>
        <w:rPr>
          <w:sz w:val="24"/>
          <w:szCs w:val="24"/>
        </w:rPr>
      </w:pPr>
      <w:r>
        <w:rPr>
          <w:position w:val="13"/>
          <w:sz w:val="24"/>
          <w:szCs w:val="24"/>
          <w14:textOutline w14:w="4358" w14:cap="flat" w14:cmpd="sng">
            <w14:solidFill>
              <w14:srgbClr w14:val="000000"/>
            </w14:solidFill>
            <w14:prstDash w14:val="solid"/>
            <w14:miter w14:val="10"/>
          </w14:textOutline>
        </w:rPr>
        <w:t>项目名称：</w:t>
      </w:r>
      <w:r>
        <w:rPr>
          <w:spacing w:val="-66"/>
          <w:position w:val="13"/>
          <w:sz w:val="24"/>
          <w:szCs w:val="24"/>
        </w:rPr>
        <w:t xml:space="preserve"> </w:t>
      </w:r>
      <w:r>
        <w:rPr>
          <w:position w:val="13"/>
          <w:sz w:val="24"/>
          <w:szCs w:val="24"/>
        </w:rPr>
        <w:t>民丰县人力资源和社会保障局</w:t>
      </w:r>
      <w:r>
        <w:rPr>
          <w:spacing w:val="-53"/>
          <w:position w:val="13"/>
          <w:sz w:val="24"/>
          <w:szCs w:val="24"/>
        </w:rPr>
        <w:t xml:space="preserve"> </w:t>
      </w:r>
      <w:r>
        <w:rPr>
          <w:rFonts w:ascii="Times New Roman" w:hAnsi="Times New Roman" w:eastAsia="Times New Roman" w:cs="Times New Roman"/>
          <w:position w:val="13"/>
          <w:sz w:val="24"/>
          <w:szCs w:val="24"/>
        </w:rPr>
        <w:t>2024</w:t>
      </w:r>
      <w:r>
        <w:rPr>
          <w:rFonts w:ascii="Times New Roman" w:hAnsi="Times New Roman" w:eastAsia="Times New Roman" w:cs="Times New Roman"/>
          <w:spacing w:val="26"/>
          <w:position w:val="13"/>
          <w:sz w:val="24"/>
          <w:szCs w:val="24"/>
        </w:rPr>
        <w:t xml:space="preserve"> </w:t>
      </w:r>
      <w:r>
        <w:rPr>
          <w:position w:val="13"/>
          <w:sz w:val="24"/>
          <w:szCs w:val="24"/>
        </w:rPr>
        <w:t>年城乡居民基本养老保险</w:t>
      </w:r>
      <w:r>
        <w:rPr>
          <w:spacing w:val="-1"/>
          <w:position w:val="13"/>
          <w:sz w:val="24"/>
          <w:szCs w:val="24"/>
        </w:rPr>
        <w:t>补助</w:t>
      </w:r>
    </w:p>
    <w:p>
      <w:pPr>
        <w:pStyle w:val="2"/>
        <w:spacing w:line="223" w:lineRule="auto"/>
        <w:ind w:left="140"/>
        <w:rPr>
          <w:sz w:val="24"/>
          <w:szCs w:val="24"/>
        </w:rPr>
      </w:pPr>
      <w:r>
        <w:rPr>
          <w:spacing w:val="-8"/>
          <w:sz w:val="24"/>
          <w:szCs w:val="24"/>
        </w:rPr>
        <w:t>资金项目</w:t>
      </w:r>
    </w:p>
    <w:p>
      <w:pPr>
        <w:pStyle w:val="2"/>
        <w:spacing w:before="194" w:line="222" w:lineRule="auto"/>
        <w:ind w:left="129"/>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60" w:lineRule="exact"/>
      </w:pPr>
    </w:p>
    <w:tbl>
      <w:tblPr>
        <w:tblStyle w:val="5"/>
        <w:tblW w:w="83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8" w:hRule="atLeast"/>
        </w:trPr>
        <w:tc>
          <w:tcPr>
            <w:tcW w:w="1449" w:type="dxa"/>
            <w:vAlign w:val="top"/>
          </w:tcPr>
          <w:p>
            <w:pPr>
              <w:spacing w:line="365" w:lineRule="auto"/>
              <w:rPr>
                <w:rFonts w:ascii="Arial"/>
                <w:sz w:val="21"/>
              </w:rPr>
            </w:pPr>
          </w:p>
          <w:p>
            <w:pPr>
              <w:pStyle w:val="6"/>
              <w:spacing w:before="78" w:line="222" w:lineRule="auto"/>
              <w:ind w:left="255"/>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14" w:type="dxa"/>
            <w:vAlign w:val="top"/>
          </w:tcPr>
          <w:p>
            <w:pPr>
              <w:pStyle w:val="6"/>
              <w:spacing w:before="236" w:line="418" w:lineRule="exact"/>
              <w:ind w:left="120"/>
              <w:rPr>
                <w:sz w:val="24"/>
                <w:szCs w:val="24"/>
              </w:rPr>
            </w:pPr>
            <w:r>
              <w:rPr>
                <w:spacing w:val="-1"/>
                <w:position w:val="13"/>
                <w:sz w:val="24"/>
                <w:szCs w:val="24"/>
              </w:rPr>
              <w:t>考核购买主体依据绩效目标设定的绩效指标是否清晰、细化、可</w:t>
            </w:r>
          </w:p>
          <w:p>
            <w:pPr>
              <w:pStyle w:val="6"/>
              <w:spacing w:line="221" w:lineRule="auto"/>
              <w:ind w:left="116"/>
              <w:rPr>
                <w:sz w:val="24"/>
                <w:szCs w:val="24"/>
              </w:rPr>
            </w:pPr>
            <w:r>
              <w:rPr>
                <w:spacing w:val="-1"/>
                <w:sz w:val="24"/>
                <w:szCs w:val="24"/>
              </w:rPr>
              <w:t>衡量等，用以反映和考核项目绩效目标的明细化情况。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49" w:type="dxa"/>
            <w:vAlign w:val="top"/>
          </w:tcPr>
          <w:p>
            <w:pPr>
              <w:pStyle w:val="6"/>
              <w:spacing w:before="192" w:line="222" w:lineRule="auto"/>
              <w:ind w:left="255"/>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14" w:type="dxa"/>
            <w:vAlign w:val="top"/>
          </w:tcPr>
          <w:p>
            <w:pPr>
              <w:pStyle w:val="6"/>
              <w:spacing w:before="192" w:line="222" w:lineRule="auto"/>
              <w:ind w:left="119"/>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1449" w:type="dxa"/>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14" w:type="dxa"/>
            <w:vAlign w:val="top"/>
          </w:tcPr>
          <w:p>
            <w:pPr>
              <w:pStyle w:val="6"/>
              <w:spacing w:before="40" w:line="222" w:lineRule="auto"/>
              <w:ind w:left="119"/>
              <w:rPr>
                <w:sz w:val="24"/>
                <w:szCs w:val="24"/>
              </w:rPr>
            </w:pPr>
            <w:r>
              <w:rPr>
                <w:spacing w:val="-3"/>
                <w:sz w:val="24"/>
                <w:szCs w:val="24"/>
              </w:rPr>
              <w:t>指标评分细则：</w:t>
            </w:r>
          </w:p>
          <w:p>
            <w:pPr>
              <w:pStyle w:val="6"/>
              <w:spacing w:before="129" w:line="321" w:lineRule="auto"/>
              <w:ind w:left="121" w:right="107" w:hanging="10"/>
              <w:rPr>
                <w:sz w:val="24"/>
                <w:szCs w:val="24"/>
              </w:rPr>
            </w:pPr>
            <w:r>
              <w:rPr>
                <w:rFonts w:ascii="宋体" w:hAnsi="宋体" w:eastAsia="宋体" w:cs="宋体"/>
                <w:spacing w:val="-1"/>
                <w:sz w:val="24"/>
                <w:szCs w:val="24"/>
              </w:rPr>
              <w:t>①</w:t>
            </w:r>
            <w:r>
              <w:rPr>
                <w:spacing w:val="-1"/>
                <w:sz w:val="24"/>
                <w:szCs w:val="24"/>
              </w:rPr>
              <w:t>是否将项目绩效目标细化分解为具体的绩效指标；</w:t>
            </w:r>
            <w:r>
              <w:rPr>
                <w:rFonts w:ascii="宋体" w:hAnsi="宋体" w:eastAsia="宋体" w:cs="宋体"/>
                <w:spacing w:val="-1"/>
                <w:sz w:val="24"/>
                <w:szCs w:val="24"/>
              </w:rPr>
              <w:t>②</w:t>
            </w:r>
            <w:r>
              <w:rPr>
                <w:spacing w:val="-2"/>
                <w:sz w:val="24"/>
                <w:szCs w:val="24"/>
              </w:rPr>
              <w:t>是否通过</w:t>
            </w:r>
            <w:r>
              <w:rPr>
                <w:sz w:val="24"/>
                <w:szCs w:val="24"/>
              </w:rPr>
              <w:t xml:space="preserve"> </w:t>
            </w:r>
            <w:r>
              <w:rPr>
                <w:spacing w:val="-2"/>
                <w:sz w:val="24"/>
                <w:szCs w:val="24"/>
              </w:rPr>
              <w:t>清晰、可衡量的指标值予以体现；</w:t>
            </w:r>
            <w:r>
              <w:rPr>
                <w:rFonts w:ascii="宋体" w:hAnsi="宋体" w:eastAsia="宋体" w:cs="宋体"/>
                <w:spacing w:val="-2"/>
                <w:sz w:val="24"/>
                <w:szCs w:val="24"/>
              </w:rPr>
              <w:t>③</w:t>
            </w:r>
            <w:r>
              <w:rPr>
                <w:spacing w:val="-2"/>
                <w:sz w:val="24"/>
                <w:szCs w:val="24"/>
              </w:rPr>
              <w:t>是否与项目目标任务数或计</w:t>
            </w:r>
            <w:r>
              <w:rPr>
                <w:spacing w:val="14"/>
                <w:sz w:val="24"/>
                <w:szCs w:val="24"/>
              </w:rPr>
              <w:t xml:space="preserve"> </w:t>
            </w:r>
            <w:r>
              <w:rPr>
                <w:spacing w:val="-2"/>
                <w:sz w:val="24"/>
                <w:szCs w:val="24"/>
              </w:rPr>
              <w:t>划数相对应；绩效目标是否清晰、细化、量化、可衡量；</w:t>
            </w:r>
            <w:r>
              <w:rPr>
                <w:rFonts w:ascii="宋体" w:hAnsi="宋体" w:eastAsia="宋体" w:cs="宋体"/>
                <w:spacing w:val="-2"/>
                <w:sz w:val="24"/>
                <w:szCs w:val="24"/>
              </w:rPr>
              <w:t>④</w:t>
            </w:r>
            <w:r>
              <w:rPr>
                <w:spacing w:val="-2"/>
                <w:sz w:val="24"/>
                <w:szCs w:val="24"/>
              </w:rPr>
              <w:t>用以</w:t>
            </w:r>
          </w:p>
          <w:p>
            <w:pPr>
              <w:pStyle w:val="6"/>
              <w:spacing w:line="222" w:lineRule="auto"/>
              <w:ind w:left="120"/>
              <w:rPr>
                <w:sz w:val="24"/>
                <w:szCs w:val="24"/>
              </w:rPr>
            </w:pPr>
            <w:r>
              <w:rPr>
                <w:spacing w:val="-1"/>
                <w:sz w:val="24"/>
                <w:szCs w:val="24"/>
              </w:rPr>
              <w:t>反映和考核服务绩效目标的明细化及量化情况。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5" w:hRule="atLeast"/>
        </w:trPr>
        <w:tc>
          <w:tcPr>
            <w:tcW w:w="1449"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418" w:lineRule="exact"/>
              <w:ind w:left="136"/>
              <w:rPr>
                <w:sz w:val="24"/>
                <w:szCs w:val="24"/>
              </w:rPr>
            </w:pPr>
            <w:r>
              <w:rPr>
                <w:spacing w:val="-3"/>
                <w:position w:val="13"/>
                <w:sz w:val="24"/>
                <w:szCs w:val="24"/>
                <w14:textOutline w14:w="4358" w14:cap="flat" w14:cmpd="sng">
                  <w14:solidFill>
                    <w14:srgbClr w14:val="000000"/>
                  </w14:solidFill>
                  <w14:prstDash w14:val="solid"/>
                  <w14:miter w14:val="10"/>
                </w14:textOutline>
              </w:rPr>
              <w:t>评价依据或</w:t>
            </w:r>
          </w:p>
          <w:p>
            <w:pPr>
              <w:pStyle w:val="6"/>
              <w:spacing w:line="221" w:lineRule="auto"/>
              <w:ind w:left="254"/>
              <w:rPr>
                <w:sz w:val="24"/>
                <w:szCs w:val="24"/>
              </w:rPr>
            </w:pPr>
            <w:r>
              <w:rPr>
                <w:spacing w:val="-4"/>
                <w:sz w:val="24"/>
                <w:szCs w:val="24"/>
                <w14:textOutline w14:w="4358" w14:cap="flat" w14:cmpd="sng">
                  <w14:solidFill>
                    <w14:srgbClr w14:val="000000"/>
                  </w14:solidFill>
                  <w14:prstDash w14:val="solid"/>
                  <w14:miter w14:val="10"/>
                </w14:textOutline>
              </w:rPr>
              <w:t>数据来源</w:t>
            </w:r>
          </w:p>
        </w:tc>
        <w:tc>
          <w:tcPr>
            <w:tcW w:w="6914" w:type="dxa"/>
            <w:vAlign w:val="top"/>
          </w:tcPr>
          <w:p>
            <w:pPr>
              <w:pStyle w:val="6"/>
              <w:spacing w:before="163" w:line="276" w:lineRule="auto"/>
              <w:ind w:left="118" w:right="30" w:firstLine="480"/>
              <w:rPr>
                <w:sz w:val="24"/>
                <w:szCs w:val="24"/>
              </w:rPr>
            </w:pPr>
            <w:r>
              <w:rPr>
                <w:spacing w:val="2"/>
                <w:sz w:val="24"/>
                <w:szCs w:val="24"/>
              </w:rPr>
              <w:t>《中华人民共和国预算法》、《关于提前下</w:t>
            </w:r>
            <w:r>
              <w:rPr>
                <w:spacing w:val="1"/>
                <w:sz w:val="24"/>
                <w:szCs w:val="24"/>
              </w:rPr>
              <w:t>达</w:t>
            </w:r>
            <w:r>
              <w:rPr>
                <w:spacing w:val="-50"/>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6"/>
                <w:sz w:val="24"/>
                <w:szCs w:val="24"/>
              </w:rPr>
              <w:t xml:space="preserve"> </w:t>
            </w:r>
            <w:r>
              <w:rPr>
                <w:spacing w:val="1"/>
                <w:sz w:val="24"/>
                <w:szCs w:val="24"/>
              </w:rPr>
              <w:t>年中央</w:t>
            </w:r>
            <w:r>
              <w:rPr>
                <w:sz w:val="24"/>
                <w:szCs w:val="24"/>
              </w:rPr>
              <w:t xml:space="preserve"> </w:t>
            </w:r>
            <w:r>
              <w:rPr>
                <w:spacing w:val="7"/>
                <w:sz w:val="24"/>
                <w:szCs w:val="24"/>
              </w:rPr>
              <w:t>财政城乡居民基本养老保险补助资金预算的通知》（和地财社</w:t>
            </w:r>
            <w:r>
              <w:rPr>
                <w:spacing w:val="12"/>
                <w:sz w:val="24"/>
                <w:szCs w:val="24"/>
              </w:rPr>
              <w:t xml:space="preserve"> </w:t>
            </w:r>
            <w:r>
              <w:rPr>
                <w:spacing w:val="-1"/>
                <w:sz w:val="24"/>
                <w:szCs w:val="24"/>
              </w:rPr>
              <w:t>〔</w:t>
            </w:r>
            <w:r>
              <w:rPr>
                <w:rFonts w:ascii="Times New Roman" w:hAnsi="Times New Roman" w:eastAsia="Times New Roman" w:cs="Times New Roman"/>
                <w:spacing w:val="-1"/>
                <w:sz w:val="24"/>
                <w:szCs w:val="24"/>
              </w:rPr>
              <w:t>2023</w:t>
            </w:r>
            <w:r>
              <w:rPr>
                <w:spacing w:val="-1"/>
                <w:sz w:val="24"/>
                <w:szCs w:val="24"/>
              </w:rPr>
              <w:t>〕</w:t>
            </w:r>
            <w:r>
              <w:rPr>
                <w:rFonts w:ascii="Times New Roman" w:hAnsi="Times New Roman" w:eastAsia="Times New Roman" w:cs="Times New Roman"/>
                <w:spacing w:val="-1"/>
                <w:sz w:val="24"/>
                <w:szCs w:val="24"/>
              </w:rPr>
              <w:t>57</w:t>
            </w:r>
            <w:r>
              <w:rPr>
                <w:rFonts w:ascii="Times New Roman" w:hAnsi="Times New Roman" w:eastAsia="Times New Roman" w:cs="Times New Roman"/>
                <w:spacing w:val="25"/>
                <w:w w:val="101"/>
                <w:sz w:val="24"/>
                <w:szCs w:val="24"/>
              </w:rPr>
              <w:t xml:space="preserve"> </w:t>
            </w:r>
            <w:r>
              <w:rPr>
                <w:spacing w:val="-1"/>
                <w:sz w:val="24"/>
                <w:szCs w:val="24"/>
              </w:rPr>
              <w:t>号）、《关于提前下达</w:t>
            </w:r>
            <w:r>
              <w:rPr>
                <w:spacing w:val="-55"/>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3"/>
                <w:sz w:val="24"/>
                <w:szCs w:val="24"/>
              </w:rPr>
              <w:t xml:space="preserve"> </w:t>
            </w:r>
            <w:r>
              <w:rPr>
                <w:spacing w:val="-1"/>
                <w:sz w:val="24"/>
                <w:szCs w:val="24"/>
              </w:rPr>
              <w:t>年自治区财政城乡居民</w:t>
            </w:r>
            <w:r>
              <w:rPr>
                <w:sz w:val="24"/>
                <w:szCs w:val="24"/>
              </w:rPr>
              <w:t xml:space="preserve"> </w:t>
            </w:r>
            <w:r>
              <w:rPr>
                <w:spacing w:val="-12"/>
                <w:sz w:val="24"/>
                <w:szCs w:val="24"/>
              </w:rPr>
              <w:t>基本养老保险补助资金预算的通知》（和地财社〔</w:t>
            </w:r>
            <w:r>
              <w:rPr>
                <w:rFonts w:ascii="Times New Roman" w:hAnsi="Times New Roman" w:eastAsia="Times New Roman" w:cs="Times New Roman"/>
                <w:spacing w:val="-12"/>
                <w:sz w:val="24"/>
                <w:szCs w:val="24"/>
              </w:rPr>
              <w:t>2023</w:t>
            </w:r>
            <w:r>
              <w:rPr>
                <w:spacing w:val="-13"/>
                <w:sz w:val="24"/>
                <w:szCs w:val="24"/>
              </w:rPr>
              <w:t>〕</w:t>
            </w:r>
            <w:r>
              <w:rPr>
                <w:rFonts w:ascii="Times New Roman" w:hAnsi="Times New Roman" w:eastAsia="Times New Roman" w:cs="Times New Roman"/>
                <w:spacing w:val="-13"/>
                <w:sz w:val="24"/>
                <w:szCs w:val="24"/>
              </w:rPr>
              <w:t>103</w:t>
            </w:r>
            <w:r>
              <w:rPr>
                <w:rFonts w:ascii="Times New Roman" w:hAnsi="Times New Roman" w:eastAsia="Times New Roman" w:cs="Times New Roman"/>
                <w:spacing w:val="21"/>
                <w:w w:val="101"/>
                <w:sz w:val="24"/>
                <w:szCs w:val="24"/>
              </w:rPr>
              <w:t xml:space="preserve"> </w:t>
            </w:r>
            <w:r>
              <w:rPr>
                <w:spacing w:val="-13"/>
                <w:sz w:val="24"/>
                <w:szCs w:val="24"/>
              </w:rPr>
              <w:t>号）、</w:t>
            </w:r>
            <w:r>
              <w:rPr>
                <w:sz w:val="24"/>
                <w:szCs w:val="24"/>
              </w:rPr>
              <w:t xml:space="preserve"> </w:t>
            </w:r>
            <w:r>
              <w:rPr>
                <w:spacing w:val="7"/>
                <w:sz w:val="24"/>
                <w:szCs w:val="24"/>
              </w:rPr>
              <w:t>《民丰县人力资源和社会保障局城乡居民养老保险上级补助资</w:t>
            </w:r>
            <w:r>
              <w:rPr>
                <w:spacing w:val="10"/>
                <w:sz w:val="24"/>
                <w:szCs w:val="24"/>
              </w:rPr>
              <w:t xml:space="preserve"> </w:t>
            </w:r>
            <w:r>
              <w:rPr>
                <w:spacing w:val="-5"/>
                <w:sz w:val="24"/>
                <w:szCs w:val="24"/>
              </w:rPr>
              <w:t>金管理制度》、绩效目标表、</w:t>
            </w:r>
            <w:r>
              <w:rPr>
                <w:spacing w:val="-47"/>
                <w:sz w:val="24"/>
                <w:szCs w:val="24"/>
              </w:rPr>
              <w:t xml:space="preserve"> </w:t>
            </w:r>
            <w:r>
              <w:rPr>
                <w:spacing w:val="-5"/>
                <w:sz w:val="24"/>
                <w:szCs w:val="24"/>
              </w:rPr>
              <w:t>自评表等。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9" w:hRule="atLeast"/>
        </w:trPr>
        <w:tc>
          <w:tcPr>
            <w:tcW w:w="1449"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14" w:type="dxa"/>
            <w:vAlign w:val="top"/>
          </w:tcPr>
          <w:p>
            <w:pPr>
              <w:pStyle w:val="6"/>
              <w:spacing w:before="41" w:line="222" w:lineRule="auto"/>
              <w:ind w:left="119"/>
              <w:rPr>
                <w:sz w:val="24"/>
                <w:szCs w:val="24"/>
              </w:rPr>
            </w:pPr>
            <w:r>
              <w:rPr>
                <w:spacing w:val="-2"/>
                <w:sz w:val="24"/>
                <w:szCs w:val="24"/>
              </w:rPr>
              <w:t>指标评分计算过程及依据：</w:t>
            </w:r>
          </w:p>
          <w:p>
            <w:pPr>
              <w:pStyle w:val="6"/>
              <w:spacing w:before="129" w:line="321" w:lineRule="auto"/>
              <w:ind w:left="118" w:right="41" w:firstLine="481"/>
              <w:rPr>
                <w:sz w:val="24"/>
                <w:szCs w:val="24"/>
              </w:rPr>
            </w:pPr>
            <w:r>
              <w:rPr>
                <w:sz w:val="24"/>
                <w:szCs w:val="24"/>
              </w:rPr>
              <w:t>项目单位将项目绩效目标细化分解为具体的年度绩效指标，</w:t>
            </w:r>
            <w:r>
              <w:rPr>
                <w:spacing w:val="15"/>
                <w:sz w:val="24"/>
                <w:szCs w:val="24"/>
              </w:rPr>
              <w:t xml:space="preserve"> </w:t>
            </w:r>
            <w:r>
              <w:rPr>
                <w:spacing w:val="-2"/>
                <w:sz w:val="24"/>
                <w:szCs w:val="24"/>
              </w:rPr>
              <w:t>项目绩效目标设定与该项目具体任务相符合，与预算确定的项目</w:t>
            </w:r>
            <w:r>
              <w:rPr>
                <w:spacing w:val="18"/>
                <w:sz w:val="24"/>
                <w:szCs w:val="24"/>
              </w:rPr>
              <w:t xml:space="preserve"> </w:t>
            </w:r>
            <w:r>
              <w:rPr>
                <w:spacing w:val="-2"/>
                <w:sz w:val="24"/>
                <w:szCs w:val="24"/>
              </w:rPr>
              <w:t>投资额或资金量相匹配，将绩效目标细化为一级指标</w:t>
            </w:r>
            <w:r>
              <w:rPr>
                <w:spacing w:val="-56"/>
                <w:sz w:val="24"/>
                <w:szCs w:val="24"/>
              </w:rPr>
              <w:t xml:space="preserve"> </w:t>
            </w:r>
            <w:r>
              <w:rPr>
                <w:rFonts w:ascii="Times New Roman" w:hAnsi="Times New Roman" w:eastAsia="Times New Roman" w:cs="Times New Roman"/>
                <w:spacing w:val="-2"/>
                <w:sz w:val="24"/>
                <w:szCs w:val="24"/>
              </w:rPr>
              <w:t>4</w:t>
            </w:r>
            <w:r>
              <w:rPr>
                <w:rFonts w:ascii="Times New Roman" w:hAnsi="Times New Roman" w:eastAsia="Times New Roman" w:cs="Times New Roman"/>
                <w:spacing w:val="17"/>
                <w:sz w:val="24"/>
                <w:szCs w:val="24"/>
              </w:rPr>
              <w:t xml:space="preserve"> </w:t>
            </w:r>
            <w:r>
              <w:rPr>
                <w:spacing w:val="-2"/>
                <w:sz w:val="24"/>
                <w:szCs w:val="24"/>
              </w:rPr>
              <w:t>个</w:t>
            </w:r>
            <w:r>
              <w:rPr>
                <w:spacing w:val="-3"/>
                <w:sz w:val="24"/>
                <w:szCs w:val="24"/>
              </w:rPr>
              <w:t>，二级</w:t>
            </w:r>
            <w:r>
              <w:rPr>
                <w:sz w:val="24"/>
                <w:szCs w:val="24"/>
              </w:rPr>
              <w:t xml:space="preserve"> </w:t>
            </w:r>
            <w:r>
              <w:rPr>
                <w:spacing w:val="-13"/>
                <w:sz w:val="24"/>
                <w:szCs w:val="24"/>
              </w:rPr>
              <w:t>指标</w:t>
            </w:r>
            <w:r>
              <w:rPr>
                <w:spacing w:val="-40"/>
                <w:sz w:val="24"/>
                <w:szCs w:val="24"/>
              </w:rPr>
              <w:t xml:space="preserve"> </w:t>
            </w:r>
            <w:r>
              <w:rPr>
                <w:rFonts w:ascii="Times New Roman" w:hAnsi="Times New Roman" w:eastAsia="Times New Roman" w:cs="Times New Roman"/>
                <w:spacing w:val="-13"/>
                <w:sz w:val="24"/>
                <w:szCs w:val="24"/>
              </w:rPr>
              <w:t>6</w:t>
            </w:r>
            <w:r>
              <w:rPr>
                <w:rFonts w:ascii="Times New Roman" w:hAnsi="Times New Roman" w:eastAsia="Times New Roman" w:cs="Times New Roman"/>
                <w:spacing w:val="17"/>
                <w:w w:val="101"/>
                <w:sz w:val="24"/>
                <w:szCs w:val="24"/>
              </w:rPr>
              <w:t xml:space="preserve"> </w:t>
            </w:r>
            <w:r>
              <w:rPr>
                <w:spacing w:val="-13"/>
                <w:sz w:val="24"/>
                <w:szCs w:val="24"/>
              </w:rPr>
              <w:t>个，三级指标</w:t>
            </w:r>
            <w:r>
              <w:rPr>
                <w:spacing w:val="-32"/>
                <w:sz w:val="24"/>
                <w:szCs w:val="24"/>
              </w:rPr>
              <w:t xml:space="preserve"> </w:t>
            </w:r>
            <w:r>
              <w:rPr>
                <w:rFonts w:ascii="Times New Roman" w:hAnsi="Times New Roman" w:eastAsia="Times New Roman" w:cs="Times New Roman"/>
                <w:spacing w:val="-13"/>
                <w:sz w:val="24"/>
                <w:szCs w:val="24"/>
              </w:rPr>
              <w:t>11</w:t>
            </w:r>
            <w:r>
              <w:rPr>
                <w:rFonts w:ascii="Times New Roman" w:hAnsi="Times New Roman" w:eastAsia="Times New Roman" w:cs="Times New Roman"/>
                <w:spacing w:val="17"/>
                <w:sz w:val="24"/>
                <w:szCs w:val="24"/>
              </w:rPr>
              <w:t xml:space="preserve"> </w:t>
            </w:r>
            <w:r>
              <w:rPr>
                <w:spacing w:val="-13"/>
                <w:sz w:val="24"/>
                <w:szCs w:val="24"/>
              </w:rPr>
              <w:t>个，定量指标</w:t>
            </w:r>
            <w:r>
              <w:rPr>
                <w:spacing w:val="-51"/>
                <w:sz w:val="24"/>
                <w:szCs w:val="24"/>
              </w:rPr>
              <w:t xml:space="preserve"> </w:t>
            </w:r>
            <w:r>
              <w:rPr>
                <w:rFonts w:ascii="Times New Roman" w:hAnsi="Times New Roman" w:eastAsia="Times New Roman" w:cs="Times New Roman"/>
                <w:spacing w:val="-13"/>
                <w:sz w:val="24"/>
                <w:szCs w:val="24"/>
              </w:rPr>
              <w:t>9</w:t>
            </w:r>
            <w:r>
              <w:rPr>
                <w:rFonts w:ascii="Times New Roman" w:hAnsi="Times New Roman" w:eastAsia="Times New Roman" w:cs="Times New Roman"/>
                <w:spacing w:val="17"/>
                <w:sz w:val="24"/>
                <w:szCs w:val="24"/>
              </w:rPr>
              <w:t xml:space="preserve"> </w:t>
            </w:r>
            <w:r>
              <w:rPr>
                <w:spacing w:val="-13"/>
                <w:sz w:val="24"/>
                <w:szCs w:val="24"/>
              </w:rPr>
              <w:t>个，指标量化率为</w:t>
            </w:r>
            <w:r>
              <w:rPr>
                <w:spacing w:val="-45"/>
                <w:sz w:val="24"/>
                <w:szCs w:val="24"/>
              </w:rPr>
              <w:t xml:space="preserve"> </w:t>
            </w:r>
            <w:r>
              <w:rPr>
                <w:rFonts w:ascii="Times New Roman" w:hAnsi="Times New Roman" w:eastAsia="Times New Roman" w:cs="Times New Roman"/>
                <w:spacing w:val="-13"/>
                <w:sz w:val="24"/>
                <w:szCs w:val="24"/>
              </w:rPr>
              <w:t>81.8%</w:t>
            </w:r>
            <w:r>
              <w:rPr>
                <w:spacing w:val="-13"/>
                <w:sz w:val="24"/>
                <w:szCs w:val="24"/>
              </w:rPr>
              <w:t>，</w:t>
            </w:r>
            <w:r>
              <w:rPr>
                <w:sz w:val="24"/>
                <w:szCs w:val="24"/>
              </w:rPr>
              <w:t xml:space="preserve"> </w:t>
            </w:r>
            <w:r>
              <w:rPr>
                <w:spacing w:val="-2"/>
                <w:sz w:val="24"/>
                <w:szCs w:val="24"/>
              </w:rPr>
              <w:t>均通过清晰、可衡量的指标值予以体现；与项目目标任务数或计</w:t>
            </w:r>
            <w:r>
              <w:rPr>
                <w:spacing w:val="18"/>
                <w:sz w:val="24"/>
                <w:szCs w:val="24"/>
              </w:rPr>
              <w:t xml:space="preserve"> </w:t>
            </w:r>
            <w:r>
              <w:rPr>
                <w:spacing w:val="-2"/>
                <w:sz w:val="24"/>
                <w:szCs w:val="24"/>
              </w:rPr>
              <w:t>划数相对应。但分解后的成本指标设置城乡居民养老保险领取待</w:t>
            </w:r>
            <w:r>
              <w:rPr>
                <w:spacing w:val="18"/>
                <w:sz w:val="24"/>
                <w:szCs w:val="24"/>
              </w:rPr>
              <w:t xml:space="preserve"> </w:t>
            </w:r>
            <w:r>
              <w:rPr>
                <w:spacing w:val="-2"/>
                <w:sz w:val="24"/>
                <w:szCs w:val="24"/>
              </w:rPr>
              <w:t>遇标准</w:t>
            </w:r>
            <w:r>
              <w:rPr>
                <w:rFonts w:ascii="Times New Roman" w:hAnsi="Times New Roman" w:eastAsia="Times New Roman" w:cs="Times New Roman"/>
                <w:spacing w:val="-2"/>
                <w:sz w:val="24"/>
                <w:szCs w:val="24"/>
              </w:rPr>
              <w:t>≥103</w:t>
            </w:r>
            <w:r>
              <w:rPr>
                <w:rFonts w:ascii="Times New Roman" w:hAnsi="Times New Roman" w:eastAsia="Times New Roman" w:cs="Times New Roman"/>
                <w:spacing w:val="25"/>
                <w:sz w:val="24"/>
                <w:szCs w:val="24"/>
              </w:rPr>
              <w:t xml:space="preserve"> </w:t>
            </w:r>
            <w:r>
              <w:rPr>
                <w:spacing w:val="-2"/>
                <w:sz w:val="24"/>
                <w:szCs w:val="24"/>
              </w:rPr>
              <w:t>元</w:t>
            </w:r>
            <w:r>
              <w:rPr>
                <w:rFonts w:ascii="Times New Roman" w:hAnsi="Times New Roman" w:eastAsia="Times New Roman" w:cs="Times New Roman"/>
                <w:spacing w:val="-2"/>
                <w:sz w:val="24"/>
                <w:szCs w:val="24"/>
              </w:rPr>
              <w:t>/</w:t>
            </w:r>
            <w:r>
              <w:rPr>
                <w:spacing w:val="-2"/>
                <w:sz w:val="24"/>
                <w:szCs w:val="24"/>
              </w:rPr>
              <w:t>人</w:t>
            </w:r>
            <w:r>
              <w:rPr>
                <w:rFonts w:ascii="Times New Roman" w:hAnsi="Times New Roman" w:eastAsia="Times New Roman" w:cs="Times New Roman"/>
                <w:spacing w:val="-2"/>
                <w:sz w:val="24"/>
                <w:szCs w:val="24"/>
              </w:rPr>
              <w:t>/</w:t>
            </w:r>
            <w:r>
              <w:rPr>
                <w:spacing w:val="-2"/>
                <w:sz w:val="24"/>
                <w:szCs w:val="24"/>
              </w:rPr>
              <w:t>月、城乡居民基本养老保险缴费标准</w:t>
            </w:r>
            <w:r>
              <w:rPr>
                <w:rFonts w:ascii="Times New Roman" w:hAnsi="Times New Roman" w:eastAsia="Times New Roman" w:cs="Times New Roman"/>
                <w:spacing w:val="-2"/>
                <w:sz w:val="24"/>
                <w:szCs w:val="24"/>
              </w:rPr>
              <w:t>≥50</w:t>
            </w:r>
            <w:r>
              <w:rPr>
                <w:rFonts w:ascii="Times New Roman" w:hAnsi="Times New Roman" w:eastAsia="Times New Roman" w:cs="Times New Roman"/>
                <w:spacing w:val="19"/>
                <w:w w:val="101"/>
                <w:sz w:val="24"/>
                <w:szCs w:val="24"/>
              </w:rPr>
              <w:t xml:space="preserve"> </w:t>
            </w:r>
            <w:r>
              <w:rPr>
                <w:spacing w:val="-2"/>
                <w:sz w:val="24"/>
                <w:szCs w:val="24"/>
              </w:rPr>
              <w:t>元</w:t>
            </w:r>
            <w:r>
              <w:rPr>
                <w:rFonts w:ascii="Times New Roman" w:hAnsi="Times New Roman" w:eastAsia="Times New Roman" w:cs="Times New Roman"/>
                <w:spacing w:val="-2"/>
                <w:sz w:val="24"/>
                <w:szCs w:val="24"/>
              </w:rPr>
              <w:t>/</w:t>
            </w:r>
            <w:r>
              <w:rPr>
                <w:spacing w:val="-2"/>
                <w:sz w:val="24"/>
                <w:szCs w:val="24"/>
              </w:rPr>
              <w:t>人</w:t>
            </w:r>
          </w:p>
          <w:p>
            <w:pPr>
              <w:pStyle w:val="6"/>
              <w:spacing w:before="1" w:line="220" w:lineRule="auto"/>
              <w:ind w:left="103"/>
              <w:rPr>
                <w:sz w:val="24"/>
                <w:szCs w:val="24"/>
              </w:rPr>
            </w:pPr>
            <w:r>
              <w:rPr>
                <w:rFonts w:ascii="Times New Roman" w:hAnsi="Times New Roman" w:eastAsia="Times New Roman" w:cs="Times New Roman"/>
                <w:spacing w:val="-2"/>
                <w:sz w:val="24"/>
                <w:szCs w:val="24"/>
              </w:rPr>
              <w:t>/</w:t>
            </w:r>
            <w:r>
              <w:rPr>
                <w:spacing w:val="-2"/>
                <w:sz w:val="24"/>
                <w:szCs w:val="24"/>
              </w:rPr>
              <w:t>年，无法衡量项目实施经济成本控制情况，扣</w:t>
            </w:r>
            <w:r>
              <w:rPr>
                <w:spacing w:val="-32"/>
                <w:sz w:val="24"/>
                <w:szCs w:val="24"/>
              </w:rPr>
              <w:t xml:space="preserve"> </w:t>
            </w:r>
            <w:r>
              <w:rPr>
                <w:rFonts w:ascii="Times New Roman" w:hAnsi="Times New Roman" w:eastAsia="Times New Roman" w:cs="Times New Roman"/>
                <w:spacing w:val="-2"/>
                <w:sz w:val="24"/>
                <w:szCs w:val="24"/>
              </w:rPr>
              <w:t>1</w:t>
            </w:r>
            <w:r>
              <w:rPr>
                <w:rFonts w:ascii="Times New Roman" w:hAnsi="Times New Roman" w:eastAsia="Times New Roman" w:cs="Times New Roman"/>
                <w:spacing w:val="19"/>
                <w:sz w:val="24"/>
                <w:szCs w:val="24"/>
              </w:rPr>
              <w:t xml:space="preserve"> </w:t>
            </w:r>
            <w:r>
              <w:rPr>
                <w:spacing w:val="-2"/>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5"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31" w:line="222" w:lineRule="auto"/>
              <w:ind w:left="119"/>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1</w:t>
            </w:r>
          </w:p>
        </w:tc>
      </w:tr>
    </w:tbl>
    <w:p>
      <w:pPr>
        <w:rPr>
          <w:rFonts w:ascii="Arial"/>
          <w:sz w:val="21"/>
        </w:rPr>
      </w:pPr>
    </w:p>
    <w:p>
      <w:pPr>
        <w:rPr>
          <w:rFonts w:ascii="Arial" w:hAnsi="Arial" w:eastAsia="Arial" w:cs="Arial"/>
          <w:sz w:val="21"/>
          <w:szCs w:val="21"/>
        </w:rPr>
        <w:sectPr>
          <w:footerReference r:id="rId79" w:type="default"/>
          <w:pgSz w:w="11906" w:h="16839"/>
          <w:pgMar w:top="1431" w:right="1785" w:bottom="1223" w:left="1687" w:header="0" w:footer="1046" w:gutter="0"/>
          <w:cols w:space="720" w:num="1"/>
        </w:sectPr>
      </w:pPr>
    </w:p>
    <w:p>
      <w:pPr>
        <w:pStyle w:val="2"/>
        <w:spacing w:before="69" w:line="220" w:lineRule="auto"/>
        <w:ind w:left="2047"/>
      </w:pPr>
      <w:r>
        <w:rPr>
          <w:rFonts w:ascii="Times New Roman" w:hAnsi="Times New Roman" w:eastAsia="Times New Roman" w:cs="Times New Roman"/>
          <w:b/>
          <w:bCs/>
          <w:spacing w:val="-3"/>
        </w:rPr>
        <w:t>A401“</w:t>
      </w:r>
      <w:r>
        <w:rPr>
          <w:rFonts w:ascii="Times New Roman" w:hAnsi="Times New Roman" w:eastAsia="Times New Roman" w:cs="Times New Roman"/>
          <w:b/>
          <w:bCs/>
          <w:spacing w:val="-40"/>
        </w:rPr>
        <w:t xml:space="preserve"> </w:t>
      </w:r>
      <w:r>
        <w:rPr>
          <w:spacing w:val="-3"/>
          <w14:textOutline w14:w="5448" w14:cap="flat" w14:cmpd="sng">
            <w14:solidFill>
              <w14:srgbClr w14:val="000000"/>
            </w14:solidFill>
            <w14:prstDash w14:val="solid"/>
            <w14:miter w14:val="10"/>
          </w14:textOutline>
        </w:rPr>
        <w:t>预算编制科学性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4" w:line="415" w:lineRule="exact"/>
        <w:ind w:left="129"/>
        <w:rPr>
          <w:sz w:val="24"/>
          <w:szCs w:val="24"/>
        </w:rPr>
      </w:pPr>
      <w:r>
        <w:rPr>
          <w:position w:val="12"/>
          <w:sz w:val="24"/>
          <w:szCs w:val="24"/>
          <w14:textOutline w14:w="4358" w14:cap="flat" w14:cmpd="sng">
            <w14:solidFill>
              <w14:srgbClr w14:val="000000"/>
            </w14:solidFill>
            <w14:prstDash w14:val="solid"/>
            <w14:miter w14:val="10"/>
          </w14:textOutline>
        </w:rPr>
        <w:t>项目名称：</w:t>
      </w:r>
      <w:r>
        <w:rPr>
          <w:spacing w:val="-66"/>
          <w:position w:val="12"/>
          <w:sz w:val="24"/>
          <w:szCs w:val="24"/>
        </w:rPr>
        <w:t xml:space="preserve"> </w:t>
      </w:r>
      <w:r>
        <w:rPr>
          <w:position w:val="12"/>
          <w:sz w:val="24"/>
          <w:szCs w:val="24"/>
        </w:rPr>
        <w:t>民丰县人力资源和社会保障局</w:t>
      </w:r>
      <w:r>
        <w:rPr>
          <w:spacing w:val="-53"/>
          <w:position w:val="12"/>
          <w:sz w:val="24"/>
          <w:szCs w:val="24"/>
        </w:rPr>
        <w:t xml:space="preserve"> </w:t>
      </w:r>
      <w:r>
        <w:rPr>
          <w:rFonts w:ascii="Times New Roman" w:hAnsi="Times New Roman" w:eastAsia="Times New Roman" w:cs="Times New Roman"/>
          <w:position w:val="12"/>
          <w:sz w:val="24"/>
          <w:szCs w:val="24"/>
        </w:rPr>
        <w:t>2024</w:t>
      </w:r>
      <w:r>
        <w:rPr>
          <w:rFonts w:ascii="Times New Roman" w:hAnsi="Times New Roman" w:eastAsia="Times New Roman" w:cs="Times New Roman"/>
          <w:spacing w:val="26"/>
          <w:position w:val="12"/>
          <w:sz w:val="24"/>
          <w:szCs w:val="24"/>
        </w:rPr>
        <w:t xml:space="preserve"> </w:t>
      </w:r>
      <w:r>
        <w:rPr>
          <w:position w:val="12"/>
          <w:sz w:val="24"/>
          <w:szCs w:val="24"/>
        </w:rPr>
        <w:t>年城乡居民基本养老保险</w:t>
      </w:r>
      <w:r>
        <w:rPr>
          <w:spacing w:val="-1"/>
          <w:position w:val="12"/>
          <w:sz w:val="24"/>
          <w:szCs w:val="24"/>
        </w:rPr>
        <w:t>补助</w:t>
      </w:r>
    </w:p>
    <w:p>
      <w:pPr>
        <w:pStyle w:val="2"/>
        <w:spacing w:line="223" w:lineRule="auto"/>
        <w:ind w:left="140"/>
        <w:rPr>
          <w:sz w:val="24"/>
          <w:szCs w:val="24"/>
        </w:rPr>
      </w:pPr>
      <w:r>
        <w:rPr>
          <w:spacing w:val="-8"/>
          <w:sz w:val="24"/>
          <w:szCs w:val="24"/>
        </w:rPr>
        <w:t>资金项目</w:t>
      </w:r>
    </w:p>
    <w:p>
      <w:pPr>
        <w:pStyle w:val="2"/>
        <w:spacing w:before="199" w:line="222" w:lineRule="auto"/>
        <w:ind w:left="129"/>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3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6" w:hRule="atLeast"/>
        </w:trPr>
        <w:tc>
          <w:tcPr>
            <w:tcW w:w="1449" w:type="dxa"/>
            <w:vAlign w:val="top"/>
          </w:tcPr>
          <w:p>
            <w:pPr>
              <w:spacing w:line="265"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255"/>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14" w:type="dxa"/>
            <w:vAlign w:val="top"/>
          </w:tcPr>
          <w:p>
            <w:pPr>
              <w:pStyle w:val="6"/>
              <w:spacing w:before="46" w:line="321" w:lineRule="auto"/>
              <w:ind w:left="118" w:right="107" w:firstLine="1"/>
              <w:jc w:val="both"/>
              <w:rPr>
                <w:sz w:val="24"/>
                <w:szCs w:val="24"/>
              </w:rPr>
            </w:pPr>
            <w:r>
              <w:rPr>
                <w:spacing w:val="-2"/>
                <w:sz w:val="24"/>
                <w:szCs w:val="24"/>
              </w:rPr>
              <w:t>考核</w:t>
            </w:r>
            <w:r>
              <w:rPr>
                <w:rFonts w:ascii="宋体" w:hAnsi="宋体" w:eastAsia="宋体" w:cs="宋体"/>
                <w:spacing w:val="-2"/>
                <w:sz w:val="24"/>
                <w:szCs w:val="24"/>
              </w:rPr>
              <w:t>①</w:t>
            </w:r>
            <w:r>
              <w:rPr>
                <w:spacing w:val="-2"/>
                <w:sz w:val="24"/>
                <w:szCs w:val="24"/>
              </w:rPr>
              <w:t>购买主体预算编制是否经过科学论证，有明确标准，</w:t>
            </w:r>
            <w:r>
              <w:rPr>
                <w:rFonts w:ascii="宋体" w:hAnsi="宋体" w:eastAsia="宋体" w:cs="宋体"/>
                <w:spacing w:val="-2"/>
                <w:sz w:val="24"/>
                <w:szCs w:val="24"/>
              </w:rPr>
              <w:t>②</w:t>
            </w:r>
            <w:r>
              <w:rPr>
                <w:spacing w:val="-2"/>
                <w:sz w:val="24"/>
                <w:szCs w:val="24"/>
              </w:rPr>
              <w:t>是</w:t>
            </w:r>
            <w:r>
              <w:rPr>
                <w:spacing w:val="16"/>
                <w:sz w:val="24"/>
                <w:szCs w:val="24"/>
              </w:rPr>
              <w:t xml:space="preserve"> </w:t>
            </w:r>
            <w:r>
              <w:rPr>
                <w:spacing w:val="-2"/>
                <w:sz w:val="24"/>
                <w:szCs w:val="24"/>
              </w:rPr>
              <w:t>否充分结合项目特点和相关资金预算，结合物价、工资、税费等</w:t>
            </w:r>
            <w:r>
              <w:rPr>
                <w:spacing w:val="18"/>
                <w:sz w:val="24"/>
                <w:szCs w:val="24"/>
              </w:rPr>
              <w:t xml:space="preserve"> </w:t>
            </w:r>
            <w:r>
              <w:rPr>
                <w:spacing w:val="-2"/>
                <w:sz w:val="24"/>
                <w:szCs w:val="24"/>
              </w:rPr>
              <w:t>因素，合理测算安排政府购买服务支出，预算资金额度与年度目</w:t>
            </w:r>
            <w:r>
              <w:rPr>
                <w:spacing w:val="18"/>
                <w:sz w:val="24"/>
                <w:szCs w:val="24"/>
              </w:rPr>
              <w:t xml:space="preserve"> </w:t>
            </w:r>
            <w:r>
              <w:rPr>
                <w:spacing w:val="-2"/>
                <w:sz w:val="24"/>
                <w:szCs w:val="24"/>
              </w:rPr>
              <w:t>标是否相适应，用以反映和考核项目预算编制的科学性、合理性</w:t>
            </w:r>
          </w:p>
          <w:p>
            <w:pPr>
              <w:pStyle w:val="6"/>
              <w:spacing w:line="222" w:lineRule="auto"/>
              <w:ind w:left="125"/>
              <w:rPr>
                <w:sz w:val="24"/>
                <w:szCs w:val="24"/>
              </w:rPr>
            </w:pPr>
            <w:r>
              <w:rPr>
                <w:spacing w:val="-8"/>
                <w:sz w:val="24"/>
                <w:szCs w:val="24"/>
              </w:rPr>
              <w:t>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1449" w:type="dxa"/>
            <w:vAlign w:val="top"/>
          </w:tcPr>
          <w:p>
            <w:pPr>
              <w:pStyle w:val="6"/>
              <w:spacing w:before="97" w:line="222" w:lineRule="auto"/>
              <w:ind w:left="255"/>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14" w:type="dxa"/>
            <w:vAlign w:val="top"/>
          </w:tcPr>
          <w:p>
            <w:pPr>
              <w:pStyle w:val="6"/>
              <w:spacing w:before="97" w:line="222" w:lineRule="auto"/>
              <w:ind w:left="119"/>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0" w:hRule="atLeast"/>
        </w:trPr>
        <w:tc>
          <w:tcPr>
            <w:tcW w:w="1449" w:type="dxa"/>
            <w:vAlign w:val="top"/>
          </w:tcPr>
          <w:p>
            <w:pPr>
              <w:spacing w:line="400"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14" w:type="dxa"/>
            <w:vAlign w:val="top"/>
          </w:tcPr>
          <w:p>
            <w:pPr>
              <w:pStyle w:val="6"/>
              <w:spacing w:before="63" w:line="222" w:lineRule="auto"/>
              <w:ind w:left="119"/>
              <w:rPr>
                <w:sz w:val="24"/>
                <w:szCs w:val="24"/>
              </w:rPr>
            </w:pPr>
            <w:r>
              <w:rPr>
                <w:spacing w:val="-3"/>
                <w:sz w:val="24"/>
                <w:szCs w:val="24"/>
              </w:rPr>
              <w:t>指标评分细则：</w:t>
            </w:r>
          </w:p>
          <w:p>
            <w:pPr>
              <w:pStyle w:val="6"/>
              <w:spacing w:before="128" w:line="415" w:lineRule="exact"/>
              <w:ind w:left="111"/>
              <w:rPr>
                <w:sz w:val="24"/>
                <w:szCs w:val="24"/>
              </w:rPr>
            </w:pPr>
            <w:r>
              <w:rPr>
                <w:rFonts w:ascii="宋体" w:hAnsi="宋体" w:eastAsia="宋体" w:cs="宋体"/>
                <w:spacing w:val="-1"/>
                <w:position w:val="12"/>
                <w:sz w:val="24"/>
                <w:szCs w:val="24"/>
              </w:rPr>
              <w:t>①</w:t>
            </w:r>
            <w:r>
              <w:rPr>
                <w:spacing w:val="-1"/>
                <w:position w:val="12"/>
                <w:sz w:val="24"/>
                <w:szCs w:val="24"/>
              </w:rPr>
              <w:t>预算编制经过科学论证，有明确标准；</w:t>
            </w:r>
            <w:r>
              <w:rPr>
                <w:rFonts w:ascii="宋体" w:hAnsi="宋体" w:eastAsia="宋体" w:cs="宋体"/>
                <w:spacing w:val="-1"/>
                <w:position w:val="12"/>
                <w:sz w:val="24"/>
                <w:szCs w:val="24"/>
              </w:rPr>
              <w:t>②</w:t>
            </w:r>
            <w:r>
              <w:rPr>
                <w:spacing w:val="-1"/>
                <w:position w:val="12"/>
                <w:sz w:val="24"/>
                <w:szCs w:val="24"/>
              </w:rPr>
              <w:t>预算编制依据充分、</w:t>
            </w:r>
          </w:p>
          <w:p>
            <w:pPr>
              <w:pStyle w:val="6"/>
              <w:spacing w:before="1" w:line="220" w:lineRule="auto"/>
              <w:ind w:left="126"/>
              <w:rPr>
                <w:sz w:val="24"/>
                <w:szCs w:val="24"/>
              </w:rPr>
            </w:pPr>
            <w:r>
              <w:rPr>
                <w:spacing w:val="-3"/>
                <w:sz w:val="24"/>
                <w:szCs w:val="24"/>
              </w:rPr>
              <w:t>合理，与年度目标相适应，每符合一项得</w:t>
            </w:r>
            <w:r>
              <w:rPr>
                <w:spacing w:val="-24"/>
                <w:sz w:val="24"/>
                <w:szCs w:val="24"/>
              </w:rPr>
              <w:t xml:space="preserve"> </w:t>
            </w:r>
            <w:r>
              <w:rPr>
                <w:rFonts w:ascii="Times New Roman" w:hAnsi="Times New Roman" w:eastAsia="Times New Roman" w:cs="Times New Roman"/>
                <w:spacing w:val="-3"/>
                <w:sz w:val="24"/>
                <w:szCs w:val="24"/>
              </w:rPr>
              <w:t>1/2</w:t>
            </w:r>
            <w:r>
              <w:rPr>
                <w:rFonts w:ascii="Times New Roman" w:hAnsi="Times New Roman" w:eastAsia="Times New Roman" w:cs="Times New Roman"/>
                <w:spacing w:val="15"/>
                <w:w w:val="101"/>
                <w:sz w:val="24"/>
                <w:szCs w:val="24"/>
              </w:rPr>
              <w:t xml:space="preserve"> </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6" w:hRule="atLeast"/>
        </w:trPr>
        <w:tc>
          <w:tcPr>
            <w:tcW w:w="1449" w:type="dxa"/>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pStyle w:val="6"/>
              <w:spacing w:before="78" w:line="418" w:lineRule="exact"/>
              <w:ind w:left="136"/>
              <w:rPr>
                <w:sz w:val="24"/>
                <w:szCs w:val="24"/>
              </w:rPr>
            </w:pPr>
            <w:r>
              <w:rPr>
                <w:spacing w:val="-3"/>
                <w:position w:val="13"/>
                <w:sz w:val="24"/>
                <w:szCs w:val="24"/>
                <w14:textOutline w14:w="4358" w14:cap="flat" w14:cmpd="sng">
                  <w14:solidFill>
                    <w14:srgbClr w14:val="000000"/>
                  </w14:solidFill>
                  <w14:prstDash w14:val="solid"/>
                  <w14:miter w14:val="10"/>
                </w14:textOutline>
              </w:rPr>
              <w:t>评价依据或</w:t>
            </w:r>
          </w:p>
          <w:p>
            <w:pPr>
              <w:pStyle w:val="6"/>
              <w:spacing w:line="221" w:lineRule="auto"/>
              <w:ind w:left="254"/>
              <w:rPr>
                <w:sz w:val="24"/>
                <w:szCs w:val="24"/>
              </w:rPr>
            </w:pPr>
            <w:r>
              <w:rPr>
                <w:spacing w:val="-4"/>
                <w:sz w:val="24"/>
                <w:szCs w:val="24"/>
                <w14:textOutline w14:w="4358" w14:cap="flat" w14:cmpd="sng">
                  <w14:solidFill>
                    <w14:srgbClr w14:val="000000"/>
                  </w14:solidFill>
                  <w14:prstDash w14:val="solid"/>
                  <w14:miter w14:val="10"/>
                </w14:textOutline>
              </w:rPr>
              <w:t>数据来源</w:t>
            </w:r>
          </w:p>
        </w:tc>
        <w:tc>
          <w:tcPr>
            <w:tcW w:w="6914" w:type="dxa"/>
            <w:vAlign w:val="top"/>
          </w:tcPr>
          <w:p>
            <w:pPr>
              <w:pStyle w:val="6"/>
              <w:spacing w:before="106" w:line="321" w:lineRule="auto"/>
              <w:ind w:left="118" w:right="68" w:firstLine="480"/>
              <w:rPr>
                <w:sz w:val="24"/>
                <w:szCs w:val="24"/>
              </w:rPr>
            </w:pPr>
            <w:r>
              <w:rPr>
                <w:spacing w:val="2"/>
                <w:sz w:val="24"/>
                <w:szCs w:val="24"/>
              </w:rPr>
              <w:t>《关于提前下达</w:t>
            </w:r>
            <w:r>
              <w:rPr>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6"/>
                <w:sz w:val="24"/>
                <w:szCs w:val="24"/>
              </w:rPr>
              <w:t xml:space="preserve"> </w:t>
            </w:r>
            <w:r>
              <w:rPr>
                <w:spacing w:val="2"/>
                <w:sz w:val="24"/>
                <w:szCs w:val="24"/>
              </w:rPr>
              <w:t>年中央财政城乡居民基本</w:t>
            </w:r>
            <w:r>
              <w:rPr>
                <w:spacing w:val="1"/>
                <w:sz w:val="24"/>
                <w:szCs w:val="24"/>
              </w:rPr>
              <w:t>养老保险补</w:t>
            </w:r>
            <w:r>
              <w:rPr>
                <w:sz w:val="24"/>
                <w:szCs w:val="24"/>
              </w:rPr>
              <w:t xml:space="preserve"> </w:t>
            </w:r>
            <w:r>
              <w:rPr>
                <w:spacing w:val="-4"/>
                <w:sz w:val="24"/>
                <w:szCs w:val="24"/>
              </w:rPr>
              <w:t>助资金预算的通知》（和地财社〔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26"/>
                <w:sz w:val="24"/>
                <w:szCs w:val="24"/>
              </w:rPr>
              <w:t xml:space="preserve"> </w:t>
            </w:r>
            <w:r>
              <w:rPr>
                <w:spacing w:val="-4"/>
                <w:sz w:val="24"/>
                <w:szCs w:val="24"/>
              </w:rPr>
              <w:t>号）、《关于提前下</w:t>
            </w:r>
            <w:r>
              <w:rPr>
                <w:sz w:val="24"/>
                <w:szCs w:val="24"/>
              </w:rPr>
              <w:t xml:space="preserve"> </w:t>
            </w:r>
            <w:r>
              <w:rPr>
                <w:spacing w:val="2"/>
                <w:sz w:val="24"/>
                <w:szCs w:val="24"/>
              </w:rPr>
              <w:t>达</w:t>
            </w:r>
            <w:r>
              <w:rPr>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6"/>
                <w:sz w:val="24"/>
                <w:szCs w:val="24"/>
              </w:rPr>
              <w:t xml:space="preserve"> </w:t>
            </w:r>
            <w:r>
              <w:rPr>
                <w:spacing w:val="2"/>
                <w:sz w:val="24"/>
                <w:szCs w:val="24"/>
              </w:rPr>
              <w:t>年自治区财政城乡居民基本养老保</w:t>
            </w:r>
            <w:r>
              <w:rPr>
                <w:spacing w:val="1"/>
                <w:sz w:val="24"/>
                <w:szCs w:val="24"/>
              </w:rPr>
              <w:t>险补助资金预算的通</w:t>
            </w:r>
            <w:r>
              <w:rPr>
                <w:sz w:val="24"/>
                <w:szCs w:val="24"/>
              </w:rPr>
              <w:t xml:space="preserve"> </w:t>
            </w:r>
            <w:r>
              <w:rPr>
                <w:spacing w:val="-4"/>
                <w:sz w:val="24"/>
                <w:szCs w:val="24"/>
              </w:rPr>
              <w:t>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103</w:t>
            </w:r>
            <w:r>
              <w:rPr>
                <w:rFonts w:ascii="Times New Roman" w:hAnsi="Times New Roman" w:eastAsia="Times New Roman" w:cs="Times New Roman"/>
                <w:spacing w:val="27"/>
                <w:w w:val="101"/>
                <w:sz w:val="24"/>
                <w:szCs w:val="24"/>
              </w:rPr>
              <w:t xml:space="preserve"> </w:t>
            </w:r>
            <w:r>
              <w:rPr>
                <w:spacing w:val="-4"/>
                <w:sz w:val="24"/>
                <w:szCs w:val="24"/>
              </w:rPr>
              <w:t>号）、《财政部 人力资源社会保障</w:t>
            </w:r>
            <w:r>
              <w:rPr>
                <w:sz w:val="24"/>
                <w:szCs w:val="24"/>
              </w:rPr>
              <w:t xml:space="preserve"> </w:t>
            </w:r>
            <w:r>
              <w:rPr>
                <w:spacing w:val="-4"/>
                <w:sz w:val="24"/>
                <w:szCs w:val="24"/>
              </w:rPr>
              <w:t>部</w:t>
            </w:r>
            <w:r>
              <w:rPr>
                <w:spacing w:val="54"/>
                <w:sz w:val="24"/>
                <w:szCs w:val="24"/>
              </w:rPr>
              <w:t xml:space="preserve"> </w:t>
            </w:r>
            <w:r>
              <w:rPr>
                <w:spacing w:val="-4"/>
                <w:sz w:val="24"/>
                <w:szCs w:val="24"/>
              </w:rPr>
              <w:t>国家卫生计生委 关于印发</w:t>
            </w:r>
            <w:r>
              <w:rPr>
                <w:rFonts w:ascii="Times New Roman" w:hAnsi="Times New Roman" w:eastAsia="Times New Roman" w:cs="Times New Roman"/>
                <w:spacing w:val="-4"/>
                <w:sz w:val="24"/>
                <w:szCs w:val="24"/>
              </w:rPr>
              <w:t>&lt;</w:t>
            </w:r>
            <w:r>
              <w:rPr>
                <w:spacing w:val="-4"/>
                <w:sz w:val="24"/>
                <w:szCs w:val="24"/>
              </w:rPr>
              <w:t>社会保险基金财务制度</w:t>
            </w:r>
            <w:r>
              <w:rPr>
                <w:rFonts w:ascii="Times New Roman" w:hAnsi="Times New Roman" w:eastAsia="Times New Roman" w:cs="Times New Roman"/>
                <w:spacing w:val="-4"/>
                <w:sz w:val="24"/>
                <w:szCs w:val="24"/>
              </w:rPr>
              <w:t>&gt;</w:t>
            </w:r>
            <w:r>
              <w:rPr>
                <w:rFonts w:ascii="Times New Roman" w:hAnsi="Times New Roman" w:eastAsia="Times New Roman" w:cs="Times New Roman"/>
                <w:spacing w:val="-28"/>
                <w:sz w:val="24"/>
                <w:szCs w:val="24"/>
              </w:rPr>
              <w:t xml:space="preserve"> </w:t>
            </w:r>
            <w:r>
              <w:rPr>
                <w:spacing w:val="-4"/>
                <w:sz w:val="24"/>
                <w:szCs w:val="24"/>
              </w:rPr>
              <w:t>的通知》</w:t>
            </w:r>
            <w:r>
              <w:rPr>
                <w:sz w:val="24"/>
                <w:szCs w:val="24"/>
              </w:rPr>
              <w:t xml:space="preserve"> （财社〔</w:t>
            </w:r>
            <w:r>
              <w:rPr>
                <w:rFonts w:ascii="Times New Roman" w:hAnsi="Times New Roman" w:eastAsia="Times New Roman" w:cs="Times New Roman"/>
                <w:sz w:val="24"/>
                <w:szCs w:val="24"/>
              </w:rPr>
              <w:t>2017</w:t>
            </w:r>
            <w:r>
              <w:rPr>
                <w:sz w:val="24"/>
                <w:szCs w:val="24"/>
              </w:rPr>
              <w:t>〕</w:t>
            </w:r>
            <w:r>
              <w:rPr>
                <w:rFonts w:ascii="Times New Roman" w:hAnsi="Times New Roman" w:eastAsia="Times New Roman" w:cs="Times New Roman"/>
                <w:sz w:val="24"/>
                <w:szCs w:val="24"/>
              </w:rPr>
              <w:t>144</w:t>
            </w:r>
            <w:r>
              <w:rPr>
                <w:rFonts w:ascii="Times New Roman" w:hAnsi="Times New Roman" w:eastAsia="Times New Roman" w:cs="Times New Roman"/>
                <w:spacing w:val="21"/>
                <w:w w:val="101"/>
                <w:sz w:val="24"/>
                <w:szCs w:val="24"/>
              </w:rPr>
              <w:t xml:space="preserve"> </w:t>
            </w:r>
            <w:r>
              <w:rPr>
                <w:sz w:val="24"/>
                <w:szCs w:val="24"/>
              </w:rPr>
              <w:t>号）、《中央财政城乡居民养老保险补</w:t>
            </w:r>
            <w:r>
              <w:rPr>
                <w:spacing w:val="-1"/>
                <w:sz w:val="24"/>
                <w:szCs w:val="24"/>
              </w:rPr>
              <w:t>助资</w:t>
            </w:r>
            <w:r>
              <w:rPr>
                <w:sz w:val="24"/>
                <w:szCs w:val="24"/>
              </w:rPr>
              <w:t xml:space="preserve"> </w:t>
            </w:r>
            <w:r>
              <w:rPr>
                <w:spacing w:val="-4"/>
                <w:sz w:val="24"/>
                <w:szCs w:val="24"/>
              </w:rPr>
              <w:t>金直达资金管理实施细则》（财办社〔</w:t>
            </w:r>
            <w:r>
              <w:rPr>
                <w:rFonts w:ascii="Times New Roman" w:hAnsi="Times New Roman" w:eastAsia="Times New Roman" w:cs="Times New Roman"/>
                <w:spacing w:val="-4"/>
                <w:sz w:val="24"/>
                <w:szCs w:val="24"/>
              </w:rPr>
              <w:t>2022</w:t>
            </w:r>
            <w:r>
              <w:rPr>
                <w:spacing w:val="-4"/>
                <w:sz w:val="24"/>
                <w:szCs w:val="24"/>
              </w:rPr>
              <w:t>〕</w:t>
            </w:r>
            <w:r>
              <w:rPr>
                <w:rFonts w:ascii="Times New Roman" w:hAnsi="Times New Roman" w:eastAsia="Times New Roman" w:cs="Times New Roman"/>
                <w:spacing w:val="-4"/>
                <w:sz w:val="24"/>
                <w:szCs w:val="24"/>
              </w:rPr>
              <w:t>15</w:t>
            </w:r>
            <w:r>
              <w:rPr>
                <w:rFonts w:ascii="Times New Roman" w:hAnsi="Times New Roman" w:eastAsia="Times New Roman" w:cs="Times New Roman"/>
                <w:spacing w:val="26"/>
                <w:sz w:val="24"/>
                <w:szCs w:val="24"/>
              </w:rPr>
              <w:t xml:space="preserve"> </w:t>
            </w:r>
            <w:r>
              <w:rPr>
                <w:spacing w:val="-4"/>
                <w:sz w:val="24"/>
                <w:szCs w:val="24"/>
              </w:rPr>
              <w:t>号）、《新疆城</w:t>
            </w:r>
            <w:r>
              <w:rPr>
                <w:sz w:val="24"/>
                <w:szCs w:val="24"/>
              </w:rPr>
              <w:t xml:space="preserve"> </w:t>
            </w:r>
            <w:r>
              <w:rPr>
                <w:spacing w:val="-2"/>
                <w:sz w:val="24"/>
                <w:szCs w:val="24"/>
              </w:rPr>
              <w:t>乡居民基本养老保险中央财政补助资金管理实施细则》（新财社</w:t>
            </w:r>
            <w:r>
              <w:rPr>
                <w:spacing w:val="18"/>
                <w:sz w:val="24"/>
                <w:szCs w:val="24"/>
              </w:rPr>
              <w:t xml:space="preserve"> </w:t>
            </w:r>
            <w:r>
              <w:rPr>
                <w:spacing w:val="-4"/>
                <w:sz w:val="24"/>
                <w:szCs w:val="24"/>
              </w:rPr>
              <w:t>〔</w:t>
            </w:r>
            <w:r>
              <w:rPr>
                <w:rFonts w:ascii="Times New Roman" w:hAnsi="Times New Roman" w:eastAsia="Times New Roman" w:cs="Times New Roman"/>
                <w:spacing w:val="-4"/>
                <w:sz w:val="24"/>
                <w:szCs w:val="24"/>
              </w:rPr>
              <w:t>2016</w:t>
            </w:r>
            <w:r>
              <w:rPr>
                <w:spacing w:val="-4"/>
                <w:sz w:val="24"/>
                <w:szCs w:val="24"/>
              </w:rPr>
              <w:t>〕</w:t>
            </w:r>
            <w:r>
              <w:rPr>
                <w:rFonts w:ascii="Times New Roman" w:hAnsi="Times New Roman" w:eastAsia="Times New Roman" w:cs="Times New Roman"/>
                <w:spacing w:val="-4"/>
                <w:sz w:val="24"/>
                <w:szCs w:val="24"/>
              </w:rPr>
              <w:t>25</w:t>
            </w:r>
            <w:r>
              <w:rPr>
                <w:rFonts w:ascii="Times New Roman" w:hAnsi="Times New Roman" w:eastAsia="Times New Roman" w:cs="Times New Roman"/>
                <w:spacing w:val="26"/>
                <w:sz w:val="24"/>
                <w:szCs w:val="24"/>
              </w:rPr>
              <w:t xml:space="preserve"> </w:t>
            </w:r>
            <w:r>
              <w:rPr>
                <w:spacing w:val="-4"/>
                <w:sz w:val="24"/>
                <w:szCs w:val="24"/>
              </w:rPr>
              <w:t>号）、《民丰县人力资源和社会保障局城乡居民养老</w:t>
            </w:r>
          </w:p>
          <w:p>
            <w:pPr>
              <w:pStyle w:val="6"/>
              <w:spacing w:before="1" w:line="220" w:lineRule="auto"/>
              <w:ind w:left="120"/>
              <w:rPr>
                <w:sz w:val="24"/>
                <w:szCs w:val="24"/>
              </w:rPr>
            </w:pPr>
            <w:r>
              <w:rPr>
                <w:spacing w:val="-2"/>
                <w:sz w:val="24"/>
                <w:szCs w:val="24"/>
              </w:rPr>
              <w:t>保险上级补助资金管理制度》。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5" w:hRule="atLeast"/>
        </w:trPr>
        <w:tc>
          <w:tcPr>
            <w:tcW w:w="1449" w:type="dxa"/>
            <w:vMerge w:val="restart"/>
            <w:tcBorders>
              <w:bottom w:val="nil"/>
            </w:tcBorders>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14" w:type="dxa"/>
            <w:vAlign w:val="top"/>
          </w:tcPr>
          <w:p>
            <w:pPr>
              <w:pStyle w:val="6"/>
              <w:spacing w:before="93" w:line="222" w:lineRule="auto"/>
              <w:ind w:left="119"/>
              <w:rPr>
                <w:sz w:val="24"/>
                <w:szCs w:val="24"/>
              </w:rPr>
            </w:pPr>
            <w:r>
              <w:rPr>
                <w:spacing w:val="-2"/>
                <w:sz w:val="24"/>
                <w:szCs w:val="24"/>
              </w:rPr>
              <w:t>指标评分计算过程及依据：</w:t>
            </w:r>
          </w:p>
          <w:p>
            <w:pPr>
              <w:pStyle w:val="6"/>
              <w:spacing w:before="128" w:line="321" w:lineRule="auto"/>
              <w:ind w:left="118" w:right="41" w:firstLine="511"/>
              <w:jc w:val="both"/>
              <w:rPr>
                <w:sz w:val="24"/>
                <w:szCs w:val="24"/>
              </w:rPr>
            </w:pPr>
            <w:r>
              <w:rPr>
                <w:sz w:val="24"/>
                <w:szCs w:val="24"/>
              </w:rPr>
              <w:t>民丰县</w:t>
            </w:r>
            <w:r>
              <w:rPr>
                <w:spacing w:val="-35"/>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5"/>
                <w:sz w:val="24"/>
                <w:szCs w:val="24"/>
              </w:rPr>
              <w:t xml:space="preserve"> </w:t>
            </w:r>
            <w:r>
              <w:rPr>
                <w:sz w:val="24"/>
                <w:szCs w:val="24"/>
              </w:rPr>
              <w:t xml:space="preserve">年城乡居民基本养老保险补助资金项目预算金 </w:t>
            </w:r>
            <w:r>
              <w:rPr>
                <w:spacing w:val="1"/>
                <w:sz w:val="24"/>
                <w:szCs w:val="24"/>
              </w:rPr>
              <w:t>额以《关于提前下达</w:t>
            </w:r>
            <w:r>
              <w:rPr>
                <w:spacing w:val="-33"/>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pacing w:val="23"/>
                <w:w w:val="101"/>
                <w:sz w:val="24"/>
                <w:szCs w:val="24"/>
              </w:rPr>
              <w:t xml:space="preserve"> </w:t>
            </w:r>
            <w:r>
              <w:rPr>
                <w:spacing w:val="1"/>
                <w:sz w:val="24"/>
                <w:szCs w:val="24"/>
              </w:rPr>
              <w:t>年中央财政城乡居民基本养老保险补</w:t>
            </w:r>
            <w:r>
              <w:rPr>
                <w:sz w:val="24"/>
                <w:szCs w:val="24"/>
              </w:rPr>
              <w:t xml:space="preserve"> </w:t>
            </w:r>
            <w:r>
              <w:rPr>
                <w:spacing w:val="-4"/>
                <w:sz w:val="24"/>
                <w:szCs w:val="24"/>
              </w:rPr>
              <w:t>助资金预算的通知》（和地财社〔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26"/>
                <w:sz w:val="24"/>
                <w:szCs w:val="24"/>
              </w:rPr>
              <w:t xml:space="preserve"> </w:t>
            </w:r>
            <w:r>
              <w:rPr>
                <w:spacing w:val="-4"/>
                <w:sz w:val="24"/>
                <w:szCs w:val="24"/>
              </w:rPr>
              <w:t>号）、《关于提前下</w:t>
            </w:r>
            <w:r>
              <w:rPr>
                <w:sz w:val="24"/>
                <w:szCs w:val="24"/>
              </w:rPr>
              <w:t xml:space="preserve"> </w:t>
            </w:r>
            <w:r>
              <w:rPr>
                <w:spacing w:val="2"/>
                <w:sz w:val="24"/>
                <w:szCs w:val="24"/>
              </w:rPr>
              <w:t>达</w:t>
            </w:r>
            <w:r>
              <w:rPr>
                <w:spacing w:val="-5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6"/>
                <w:sz w:val="24"/>
                <w:szCs w:val="24"/>
              </w:rPr>
              <w:t xml:space="preserve"> </w:t>
            </w:r>
            <w:r>
              <w:rPr>
                <w:spacing w:val="2"/>
                <w:sz w:val="24"/>
                <w:szCs w:val="24"/>
              </w:rPr>
              <w:t>年自治区财政城乡居民基本养老保</w:t>
            </w:r>
            <w:r>
              <w:rPr>
                <w:spacing w:val="1"/>
                <w:sz w:val="24"/>
                <w:szCs w:val="24"/>
              </w:rPr>
              <w:t>险补助资金预算的通</w:t>
            </w:r>
            <w:r>
              <w:rPr>
                <w:sz w:val="24"/>
                <w:szCs w:val="24"/>
              </w:rPr>
              <w:t xml:space="preserve"> </w:t>
            </w:r>
            <w:r>
              <w:rPr>
                <w:spacing w:val="-6"/>
                <w:sz w:val="24"/>
                <w:szCs w:val="24"/>
              </w:rPr>
              <w:t>知》（和地财社〔</w:t>
            </w:r>
            <w:r>
              <w:rPr>
                <w:rFonts w:ascii="Times New Roman" w:hAnsi="Times New Roman" w:eastAsia="Times New Roman" w:cs="Times New Roman"/>
                <w:spacing w:val="-6"/>
                <w:sz w:val="24"/>
                <w:szCs w:val="24"/>
              </w:rPr>
              <w:t>2023</w:t>
            </w:r>
            <w:r>
              <w:rPr>
                <w:spacing w:val="-6"/>
                <w:sz w:val="24"/>
                <w:szCs w:val="24"/>
              </w:rPr>
              <w:t>〕</w:t>
            </w:r>
            <w:r>
              <w:rPr>
                <w:rFonts w:ascii="Times New Roman" w:hAnsi="Times New Roman" w:eastAsia="Times New Roman" w:cs="Times New Roman"/>
                <w:spacing w:val="-6"/>
                <w:sz w:val="24"/>
                <w:szCs w:val="24"/>
              </w:rPr>
              <w:t>103</w:t>
            </w:r>
            <w:r>
              <w:rPr>
                <w:rFonts w:ascii="Times New Roman" w:hAnsi="Times New Roman" w:eastAsia="Times New Roman" w:cs="Times New Roman"/>
                <w:spacing w:val="39"/>
                <w:sz w:val="24"/>
                <w:szCs w:val="24"/>
              </w:rPr>
              <w:t xml:space="preserve"> </w:t>
            </w:r>
            <w:r>
              <w:rPr>
                <w:spacing w:val="-6"/>
                <w:sz w:val="24"/>
                <w:szCs w:val="24"/>
              </w:rPr>
              <w:t>号）为依据，预算编制有明确标准，</w:t>
            </w:r>
          </w:p>
          <w:p>
            <w:pPr>
              <w:pStyle w:val="6"/>
              <w:spacing w:line="221" w:lineRule="auto"/>
              <w:ind w:left="128"/>
              <w:rPr>
                <w:sz w:val="24"/>
                <w:szCs w:val="24"/>
              </w:rPr>
            </w:pPr>
            <w:r>
              <w:rPr>
                <w:spacing w:val="-3"/>
                <w:sz w:val="24"/>
                <w:szCs w:val="24"/>
              </w:rPr>
              <w:t>与年度目标相适应。综上，该指标满分</w:t>
            </w:r>
            <w:r>
              <w:rPr>
                <w:spacing w:val="-54"/>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分，得分</w:t>
            </w:r>
            <w:r>
              <w:rPr>
                <w:spacing w:val="-55"/>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8"/>
                <w:w w:val="101"/>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110" w:line="222" w:lineRule="auto"/>
              <w:ind w:left="119"/>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80" w:type="default"/>
          <w:pgSz w:w="11906" w:h="16839"/>
          <w:pgMar w:top="1431" w:right="1785" w:bottom="1223" w:left="1687" w:header="0" w:footer="1046" w:gutter="0"/>
          <w:cols w:space="720" w:num="1"/>
        </w:sectPr>
      </w:pPr>
    </w:p>
    <w:p>
      <w:pPr>
        <w:pStyle w:val="2"/>
        <w:spacing w:before="61" w:line="220" w:lineRule="auto"/>
        <w:ind w:left="2046"/>
      </w:pPr>
      <w:r>
        <w:rPr>
          <w:rFonts w:ascii="Times New Roman" w:hAnsi="Times New Roman" w:eastAsia="Times New Roman" w:cs="Times New Roman"/>
          <w:b/>
          <w:bCs/>
          <w:spacing w:val="-3"/>
        </w:rPr>
        <w:t>A402“</w:t>
      </w:r>
      <w:r>
        <w:rPr>
          <w:rFonts w:ascii="Times New Roman" w:hAnsi="Times New Roman" w:eastAsia="Times New Roman" w:cs="Times New Roman"/>
          <w:b/>
          <w:bCs/>
          <w:spacing w:val="-38"/>
        </w:rPr>
        <w:t xml:space="preserve"> </w:t>
      </w:r>
      <w:r>
        <w:rPr>
          <w:spacing w:val="-3"/>
          <w14:textOutline w14:w="5448" w14:cap="flat" w14:cmpd="sng">
            <w14:solidFill>
              <w14:srgbClr w14:val="000000"/>
            </w14:solidFill>
            <w14:prstDash w14:val="solid"/>
            <w14:miter w14:val="10"/>
          </w14:textOutline>
        </w:rPr>
        <w:t>资金分配合理性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9" w:line="418" w:lineRule="exact"/>
        <w:ind w:left="131"/>
        <w:rPr>
          <w:sz w:val="24"/>
          <w:szCs w:val="24"/>
        </w:rPr>
      </w:pPr>
      <w:r>
        <w:rPr>
          <w:position w:val="13"/>
          <w:sz w:val="24"/>
          <w:szCs w:val="24"/>
          <w14:textOutline w14:w="4358" w14:cap="flat" w14:cmpd="sng">
            <w14:solidFill>
              <w14:srgbClr w14:val="000000"/>
            </w14:solidFill>
            <w14:prstDash w14:val="solid"/>
            <w14:miter w14:val="10"/>
          </w14:textOutline>
        </w:rPr>
        <w:t>项目名称：</w:t>
      </w:r>
      <w:r>
        <w:rPr>
          <w:spacing w:val="-66"/>
          <w:position w:val="13"/>
          <w:sz w:val="24"/>
          <w:szCs w:val="24"/>
        </w:rPr>
        <w:t xml:space="preserve"> </w:t>
      </w:r>
      <w:r>
        <w:rPr>
          <w:position w:val="13"/>
          <w:sz w:val="24"/>
          <w:szCs w:val="24"/>
        </w:rPr>
        <w:t>民丰县人力资源和社会保障局</w:t>
      </w:r>
      <w:r>
        <w:rPr>
          <w:spacing w:val="-53"/>
          <w:position w:val="13"/>
          <w:sz w:val="24"/>
          <w:szCs w:val="24"/>
        </w:rPr>
        <w:t xml:space="preserve"> </w:t>
      </w:r>
      <w:r>
        <w:rPr>
          <w:rFonts w:ascii="Times New Roman" w:hAnsi="Times New Roman" w:eastAsia="Times New Roman" w:cs="Times New Roman"/>
          <w:position w:val="13"/>
          <w:sz w:val="24"/>
          <w:szCs w:val="24"/>
        </w:rPr>
        <w:t>2024</w:t>
      </w:r>
      <w:r>
        <w:rPr>
          <w:rFonts w:ascii="Times New Roman" w:hAnsi="Times New Roman" w:eastAsia="Times New Roman" w:cs="Times New Roman"/>
          <w:spacing w:val="23"/>
          <w:w w:val="101"/>
          <w:position w:val="13"/>
          <w:sz w:val="24"/>
          <w:szCs w:val="24"/>
        </w:rPr>
        <w:t xml:space="preserve"> </w:t>
      </w:r>
      <w:r>
        <w:rPr>
          <w:position w:val="13"/>
          <w:sz w:val="24"/>
          <w:szCs w:val="24"/>
        </w:rPr>
        <w:t>年城乡居民基本养老保险</w:t>
      </w:r>
      <w:r>
        <w:rPr>
          <w:spacing w:val="-1"/>
          <w:position w:val="13"/>
          <w:sz w:val="24"/>
          <w:szCs w:val="24"/>
        </w:rPr>
        <w:t>补助</w:t>
      </w:r>
    </w:p>
    <w:p>
      <w:pPr>
        <w:pStyle w:val="2"/>
        <w:spacing w:line="223" w:lineRule="auto"/>
        <w:ind w:left="142"/>
        <w:rPr>
          <w:sz w:val="24"/>
          <w:szCs w:val="24"/>
        </w:rPr>
      </w:pPr>
      <w:r>
        <w:rPr>
          <w:spacing w:val="-8"/>
          <w:sz w:val="24"/>
          <w:szCs w:val="24"/>
        </w:rPr>
        <w:t>资金项目</w:t>
      </w:r>
    </w:p>
    <w:p>
      <w:pPr>
        <w:pStyle w:val="2"/>
        <w:spacing w:before="203" w:line="222" w:lineRule="auto"/>
        <w:ind w:left="131"/>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70" w:lineRule="exact"/>
      </w:pPr>
    </w:p>
    <w:tbl>
      <w:tblPr>
        <w:tblStyle w:val="5"/>
        <w:tblW w:w="8363"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69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1" w:hRule="atLeast"/>
        </w:trPr>
        <w:tc>
          <w:tcPr>
            <w:tcW w:w="1449" w:type="dxa"/>
            <w:vAlign w:val="top"/>
          </w:tcPr>
          <w:p>
            <w:pPr>
              <w:spacing w:line="382" w:lineRule="auto"/>
              <w:rPr>
                <w:rFonts w:ascii="Arial"/>
                <w:sz w:val="21"/>
              </w:rPr>
            </w:pPr>
          </w:p>
          <w:p>
            <w:pPr>
              <w:pStyle w:val="6"/>
              <w:spacing w:before="78" w:line="222" w:lineRule="auto"/>
              <w:ind w:left="256"/>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14" w:type="dxa"/>
            <w:vAlign w:val="top"/>
          </w:tcPr>
          <w:p>
            <w:pPr>
              <w:pStyle w:val="6"/>
              <w:spacing w:before="45" w:line="321" w:lineRule="auto"/>
              <w:ind w:left="121" w:right="106"/>
              <w:jc w:val="both"/>
              <w:rPr>
                <w:sz w:val="24"/>
                <w:szCs w:val="24"/>
              </w:rPr>
            </w:pPr>
            <w:r>
              <w:rPr>
                <w:spacing w:val="-2"/>
                <w:sz w:val="24"/>
                <w:szCs w:val="24"/>
              </w:rPr>
              <w:t>考核项目预算资金分配是否有测算依据，与政府购买服务的目标</w:t>
            </w:r>
            <w:r>
              <w:rPr>
                <w:spacing w:val="16"/>
                <w:sz w:val="24"/>
                <w:szCs w:val="24"/>
              </w:rPr>
              <w:t xml:space="preserve"> </w:t>
            </w:r>
            <w:r>
              <w:rPr>
                <w:spacing w:val="-2"/>
                <w:sz w:val="24"/>
                <w:szCs w:val="24"/>
              </w:rPr>
              <w:t>是否相适应，用以反映和考核项目预算资金分配的科学性、合理</w:t>
            </w:r>
          </w:p>
          <w:p>
            <w:pPr>
              <w:pStyle w:val="6"/>
              <w:spacing w:line="220" w:lineRule="auto"/>
              <w:ind w:left="124"/>
              <w:rPr>
                <w:sz w:val="24"/>
                <w:szCs w:val="24"/>
              </w:rPr>
            </w:pPr>
            <w:r>
              <w:rPr>
                <w:spacing w:val="-5"/>
                <w:sz w:val="24"/>
                <w:szCs w:val="24"/>
              </w:rPr>
              <w:t>性情况。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49" w:type="dxa"/>
            <w:vAlign w:val="top"/>
          </w:tcPr>
          <w:p>
            <w:pPr>
              <w:pStyle w:val="6"/>
              <w:spacing w:before="151" w:line="222" w:lineRule="auto"/>
              <w:ind w:left="256"/>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14" w:type="dxa"/>
            <w:vAlign w:val="top"/>
          </w:tcPr>
          <w:p>
            <w:pPr>
              <w:pStyle w:val="6"/>
              <w:spacing w:before="151"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6" w:hRule="atLeast"/>
        </w:trPr>
        <w:tc>
          <w:tcPr>
            <w:tcW w:w="1449" w:type="dxa"/>
            <w:vAlign w:val="top"/>
          </w:tcPr>
          <w:p>
            <w:pPr>
              <w:spacing w:line="377" w:lineRule="auto"/>
              <w:rPr>
                <w:rFonts w:ascii="Arial"/>
                <w:sz w:val="21"/>
              </w:rPr>
            </w:pPr>
          </w:p>
          <w:p>
            <w:pPr>
              <w:pStyle w:val="6"/>
              <w:spacing w:before="78" w:line="222" w:lineRule="auto"/>
              <w:ind w:left="25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14" w:type="dxa"/>
            <w:vAlign w:val="top"/>
          </w:tcPr>
          <w:p>
            <w:pPr>
              <w:pStyle w:val="6"/>
              <w:spacing w:before="40" w:line="222" w:lineRule="auto"/>
              <w:ind w:left="120"/>
              <w:rPr>
                <w:sz w:val="24"/>
                <w:szCs w:val="24"/>
              </w:rPr>
            </w:pPr>
            <w:r>
              <w:rPr>
                <w:spacing w:val="-3"/>
                <w:sz w:val="24"/>
                <w:szCs w:val="24"/>
              </w:rPr>
              <w:t>指标评分细则：</w:t>
            </w:r>
          </w:p>
          <w:p>
            <w:pPr>
              <w:pStyle w:val="6"/>
              <w:spacing w:before="128" w:line="418" w:lineRule="exact"/>
              <w:ind w:left="121"/>
              <w:rPr>
                <w:sz w:val="24"/>
                <w:szCs w:val="24"/>
              </w:rPr>
            </w:pPr>
            <w:r>
              <w:rPr>
                <w:spacing w:val="-1"/>
                <w:position w:val="13"/>
                <w:sz w:val="24"/>
                <w:szCs w:val="24"/>
              </w:rPr>
              <w:t>项目预算资金分配有测算依据且与政府购买服务目标相适应，得</w:t>
            </w:r>
          </w:p>
          <w:p>
            <w:pPr>
              <w:pStyle w:val="6"/>
              <w:spacing w:line="222" w:lineRule="auto"/>
              <w:ind w:left="121"/>
              <w:rPr>
                <w:sz w:val="24"/>
                <w:szCs w:val="24"/>
              </w:rPr>
            </w:pPr>
            <w:r>
              <w:rPr>
                <w:spacing w:val="-2"/>
                <w:sz w:val="24"/>
                <w:szCs w:val="24"/>
              </w:rPr>
              <w:t>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3" w:hRule="atLeast"/>
        </w:trPr>
        <w:tc>
          <w:tcPr>
            <w:tcW w:w="1449" w:type="dxa"/>
            <w:vAlign w:val="top"/>
          </w:tcPr>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418" w:lineRule="exact"/>
              <w:ind w:left="137"/>
              <w:rPr>
                <w:sz w:val="24"/>
                <w:szCs w:val="24"/>
              </w:rPr>
            </w:pPr>
            <w:r>
              <w:rPr>
                <w:spacing w:val="-3"/>
                <w:position w:val="13"/>
                <w:sz w:val="24"/>
                <w:szCs w:val="24"/>
                <w14:textOutline w14:w="4358" w14:cap="flat" w14:cmpd="sng">
                  <w14:solidFill>
                    <w14:srgbClr w14:val="000000"/>
                  </w14:solidFill>
                  <w14:prstDash w14:val="solid"/>
                  <w14:miter w14:val="10"/>
                </w14:textOutline>
              </w:rPr>
              <w:t>评价依据或</w:t>
            </w:r>
          </w:p>
          <w:p>
            <w:pPr>
              <w:pStyle w:val="6"/>
              <w:spacing w:line="221" w:lineRule="auto"/>
              <w:ind w:left="255"/>
              <w:rPr>
                <w:sz w:val="24"/>
                <w:szCs w:val="24"/>
              </w:rPr>
            </w:pPr>
            <w:r>
              <w:rPr>
                <w:spacing w:val="-4"/>
                <w:sz w:val="24"/>
                <w:szCs w:val="24"/>
                <w14:textOutline w14:w="4358" w14:cap="flat" w14:cmpd="sng">
                  <w14:solidFill>
                    <w14:srgbClr w14:val="000000"/>
                  </w14:solidFill>
                  <w14:prstDash w14:val="solid"/>
                  <w14:miter w14:val="10"/>
                </w14:textOutline>
              </w:rPr>
              <w:t>数据来源</w:t>
            </w:r>
          </w:p>
        </w:tc>
        <w:tc>
          <w:tcPr>
            <w:tcW w:w="6914" w:type="dxa"/>
            <w:vAlign w:val="top"/>
          </w:tcPr>
          <w:p>
            <w:pPr>
              <w:pStyle w:val="6"/>
              <w:spacing w:before="43" w:line="321" w:lineRule="auto"/>
              <w:ind w:left="120" w:right="106" w:firstLine="479"/>
              <w:jc w:val="both"/>
              <w:rPr>
                <w:sz w:val="24"/>
                <w:szCs w:val="24"/>
              </w:rPr>
            </w:pPr>
            <w:r>
              <w:rPr>
                <w:spacing w:val="8"/>
                <w:sz w:val="24"/>
                <w:szCs w:val="24"/>
              </w:rPr>
              <w:t>《中央财政城乡居民养老保险补助资金直达资金管理实施</w:t>
            </w:r>
            <w:r>
              <w:rPr>
                <w:spacing w:val="1"/>
                <w:sz w:val="24"/>
                <w:szCs w:val="24"/>
              </w:rPr>
              <w:t xml:space="preserve"> </w:t>
            </w:r>
            <w:r>
              <w:rPr>
                <w:spacing w:val="-4"/>
                <w:sz w:val="24"/>
                <w:szCs w:val="24"/>
              </w:rPr>
              <w:t>细则》（财办社〔</w:t>
            </w:r>
            <w:r>
              <w:rPr>
                <w:rFonts w:ascii="Times New Roman" w:hAnsi="Times New Roman" w:eastAsia="Times New Roman" w:cs="Times New Roman"/>
                <w:spacing w:val="-4"/>
                <w:sz w:val="24"/>
                <w:szCs w:val="24"/>
              </w:rPr>
              <w:t>2022</w:t>
            </w:r>
            <w:r>
              <w:rPr>
                <w:spacing w:val="-4"/>
                <w:sz w:val="24"/>
                <w:szCs w:val="24"/>
              </w:rPr>
              <w:t>〕</w:t>
            </w:r>
            <w:r>
              <w:rPr>
                <w:rFonts w:ascii="Times New Roman" w:hAnsi="Times New Roman" w:eastAsia="Times New Roman" w:cs="Times New Roman"/>
                <w:spacing w:val="-4"/>
                <w:sz w:val="24"/>
                <w:szCs w:val="24"/>
              </w:rPr>
              <w:t>15</w:t>
            </w:r>
            <w:r>
              <w:rPr>
                <w:rFonts w:ascii="Times New Roman" w:hAnsi="Times New Roman" w:eastAsia="Times New Roman" w:cs="Times New Roman"/>
                <w:spacing w:val="23"/>
                <w:sz w:val="24"/>
                <w:szCs w:val="24"/>
              </w:rPr>
              <w:t xml:space="preserve"> </w:t>
            </w:r>
            <w:r>
              <w:rPr>
                <w:spacing w:val="-4"/>
                <w:sz w:val="24"/>
                <w:szCs w:val="24"/>
              </w:rPr>
              <w:t>号）、《新疆城乡居民基本养老保险</w:t>
            </w:r>
            <w:r>
              <w:rPr>
                <w:sz w:val="24"/>
                <w:szCs w:val="24"/>
              </w:rPr>
              <w:t xml:space="preserve"> </w:t>
            </w:r>
            <w:r>
              <w:rPr>
                <w:spacing w:val="-11"/>
                <w:sz w:val="24"/>
                <w:szCs w:val="24"/>
              </w:rPr>
              <w:t>中央财政补助资金管理实施细则》（新财社〔</w:t>
            </w:r>
            <w:r>
              <w:rPr>
                <w:rFonts w:ascii="Times New Roman" w:hAnsi="Times New Roman" w:eastAsia="Times New Roman" w:cs="Times New Roman"/>
                <w:spacing w:val="-11"/>
                <w:sz w:val="24"/>
                <w:szCs w:val="24"/>
              </w:rPr>
              <w:t>201</w:t>
            </w:r>
            <w:r>
              <w:rPr>
                <w:rFonts w:ascii="Times New Roman" w:hAnsi="Times New Roman" w:eastAsia="Times New Roman" w:cs="Times New Roman"/>
                <w:spacing w:val="-12"/>
                <w:sz w:val="24"/>
                <w:szCs w:val="24"/>
              </w:rPr>
              <w:t>6</w:t>
            </w:r>
            <w:r>
              <w:rPr>
                <w:spacing w:val="-12"/>
                <w:sz w:val="24"/>
                <w:szCs w:val="24"/>
              </w:rPr>
              <w:t>〕</w:t>
            </w:r>
            <w:r>
              <w:rPr>
                <w:rFonts w:ascii="Times New Roman" w:hAnsi="Times New Roman" w:eastAsia="Times New Roman" w:cs="Times New Roman"/>
                <w:spacing w:val="-12"/>
                <w:sz w:val="24"/>
                <w:szCs w:val="24"/>
              </w:rPr>
              <w:t>25</w:t>
            </w:r>
            <w:r>
              <w:rPr>
                <w:rFonts w:ascii="Times New Roman" w:hAnsi="Times New Roman" w:eastAsia="Times New Roman" w:cs="Times New Roman"/>
                <w:spacing w:val="22"/>
                <w:sz w:val="24"/>
                <w:szCs w:val="24"/>
              </w:rPr>
              <w:t xml:space="preserve"> </w:t>
            </w:r>
            <w:r>
              <w:rPr>
                <w:spacing w:val="-12"/>
                <w:sz w:val="24"/>
                <w:szCs w:val="24"/>
              </w:rPr>
              <w:t>号）、《关</w:t>
            </w:r>
            <w:r>
              <w:rPr>
                <w:sz w:val="24"/>
                <w:szCs w:val="24"/>
              </w:rPr>
              <w:t xml:space="preserve"> </w:t>
            </w:r>
            <w:r>
              <w:rPr>
                <w:spacing w:val="2"/>
                <w:sz w:val="24"/>
                <w:szCs w:val="24"/>
              </w:rPr>
              <w:t>于提前下达</w:t>
            </w:r>
            <w:r>
              <w:rPr>
                <w:spacing w:val="-52"/>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3"/>
                <w:sz w:val="24"/>
                <w:szCs w:val="24"/>
              </w:rPr>
              <w:t xml:space="preserve"> </w:t>
            </w:r>
            <w:r>
              <w:rPr>
                <w:spacing w:val="2"/>
                <w:sz w:val="24"/>
                <w:szCs w:val="24"/>
              </w:rPr>
              <w:t>年中央财政城乡居民基</w:t>
            </w:r>
            <w:r>
              <w:rPr>
                <w:spacing w:val="1"/>
                <w:sz w:val="24"/>
                <w:szCs w:val="24"/>
              </w:rPr>
              <w:t>本养老保险补助资金预</w:t>
            </w:r>
            <w:r>
              <w:rPr>
                <w:sz w:val="24"/>
                <w:szCs w:val="24"/>
              </w:rPr>
              <w:t xml:space="preserve"> </w:t>
            </w:r>
            <w:r>
              <w:rPr>
                <w:spacing w:val="1"/>
                <w:sz w:val="24"/>
                <w:szCs w:val="24"/>
              </w:rPr>
              <w:t>算的通知》（和地财社〔</w:t>
            </w:r>
            <w:r>
              <w:rPr>
                <w:rFonts w:ascii="Times New Roman" w:hAnsi="Times New Roman" w:eastAsia="Times New Roman" w:cs="Times New Roman"/>
                <w:spacing w:val="1"/>
                <w:sz w:val="24"/>
                <w:szCs w:val="24"/>
              </w:rPr>
              <w:t>2023</w:t>
            </w:r>
            <w:r>
              <w:rPr>
                <w:spacing w:val="1"/>
                <w:sz w:val="24"/>
                <w:szCs w:val="24"/>
              </w:rPr>
              <w:t>〕</w:t>
            </w:r>
            <w:r>
              <w:rPr>
                <w:rFonts w:ascii="Times New Roman" w:hAnsi="Times New Roman" w:eastAsia="Times New Roman" w:cs="Times New Roman"/>
                <w:spacing w:val="1"/>
                <w:sz w:val="24"/>
                <w:szCs w:val="24"/>
              </w:rPr>
              <w:t>57</w:t>
            </w:r>
            <w:r>
              <w:rPr>
                <w:rFonts w:ascii="Times New Roman" w:hAnsi="Times New Roman" w:eastAsia="Times New Roman" w:cs="Times New Roman"/>
                <w:spacing w:val="37"/>
                <w:sz w:val="24"/>
                <w:szCs w:val="24"/>
              </w:rPr>
              <w:t xml:space="preserve"> </w:t>
            </w:r>
            <w:r>
              <w:rPr>
                <w:spacing w:val="1"/>
                <w:sz w:val="24"/>
                <w:szCs w:val="24"/>
              </w:rPr>
              <w:t>号）、《关于提前下达</w:t>
            </w:r>
            <w:r>
              <w:rPr>
                <w:spacing w:val="-48"/>
                <w:sz w:val="24"/>
                <w:szCs w:val="24"/>
              </w:rPr>
              <w:t xml:space="preserve"> </w:t>
            </w:r>
            <w:r>
              <w:rPr>
                <w:rFonts w:ascii="Times New Roman" w:hAnsi="Times New Roman" w:eastAsia="Times New Roman" w:cs="Times New Roman"/>
                <w:spacing w:val="1"/>
                <w:sz w:val="24"/>
                <w:szCs w:val="24"/>
              </w:rPr>
              <w:t>2024</w:t>
            </w:r>
            <w:r>
              <w:rPr>
                <w:rFonts w:ascii="Times New Roman" w:hAnsi="Times New Roman" w:eastAsia="Times New Roman" w:cs="Times New Roman"/>
                <w:sz w:val="24"/>
                <w:szCs w:val="24"/>
              </w:rPr>
              <w:t xml:space="preserve"> </w:t>
            </w:r>
            <w:r>
              <w:rPr>
                <w:spacing w:val="-2"/>
                <w:sz w:val="24"/>
                <w:szCs w:val="24"/>
              </w:rPr>
              <w:t>年自治区财政城乡居民基本养老保险补助资金预算的通知》（和</w:t>
            </w:r>
            <w:r>
              <w:rPr>
                <w:spacing w:val="17"/>
                <w:sz w:val="24"/>
                <w:szCs w:val="24"/>
              </w:rPr>
              <w:t xml:space="preserve"> </w:t>
            </w:r>
            <w:r>
              <w:rPr>
                <w:sz w:val="24"/>
                <w:szCs w:val="24"/>
              </w:rPr>
              <w:t>地财社〔</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103</w:t>
            </w:r>
            <w:r>
              <w:rPr>
                <w:rFonts w:ascii="Times New Roman" w:hAnsi="Times New Roman" w:eastAsia="Times New Roman" w:cs="Times New Roman"/>
                <w:spacing w:val="24"/>
                <w:sz w:val="24"/>
                <w:szCs w:val="24"/>
              </w:rPr>
              <w:t xml:space="preserve"> </w:t>
            </w:r>
            <w:r>
              <w:rPr>
                <w:sz w:val="24"/>
                <w:szCs w:val="24"/>
              </w:rPr>
              <w:t>号）、《民丰县人力资源和社会</w:t>
            </w:r>
            <w:r>
              <w:rPr>
                <w:spacing w:val="-1"/>
                <w:sz w:val="24"/>
                <w:szCs w:val="24"/>
              </w:rPr>
              <w:t>保障局城乡</w:t>
            </w:r>
          </w:p>
          <w:p>
            <w:pPr>
              <w:pStyle w:val="6"/>
              <w:spacing w:before="1" w:line="220" w:lineRule="auto"/>
              <w:ind w:left="120"/>
              <w:rPr>
                <w:sz w:val="24"/>
                <w:szCs w:val="24"/>
              </w:rPr>
            </w:pPr>
            <w:r>
              <w:rPr>
                <w:spacing w:val="-1"/>
                <w:sz w:val="24"/>
                <w:szCs w:val="24"/>
              </w:rPr>
              <w:t>居民养老保险上级补助资金管理制度》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9" w:hRule="atLeast"/>
        </w:trPr>
        <w:tc>
          <w:tcPr>
            <w:tcW w:w="1449"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22" w:lineRule="auto"/>
              <w:ind w:left="25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14" w:type="dxa"/>
            <w:vAlign w:val="top"/>
          </w:tcPr>
          <w:p>
            <w:pPr>
              <w:pStyle w:val="6"/>
              <w:spacing w:before="191" w:line="222" w:lineRule="auto"/>
              <w:ind w:left="120"/>
              <w:rPr>
                <w:sz w:val="24"/>
                <w:szCs w:val="24"/>
              </w:rPr>
            </w:pPr>
            <w:r>
              <w:rPr>
                <w:spacing w:val="-2"/>
                <w:sz w:val="24"/>
                <w:szCs w:val="24"/>
              </w:rPr>
              <w:t>指标评分计算过程及依据：</w:t>
            </w:r>
          </w:p>
          <w:p>
            <w:pPr>
              <w:pStyle w:val="6"/>
              <w:spacing w:before="128" w:line="321" w:lineRule="auto"/>
              <w:ind w:left="119" w:right="106" w:firstLine="511"/>
              <w:jc w:val="both"/>
              <w:rPr>
                <w:sz w:val="24"/>
                <w:szCs w:val="24"/>
              </w:rPr>
            </w:pPr>
            <w:r>
              <w:rPr>
                <w:sz w:val="24"/>
                <w:szCs w:val="24"/>
              </w:rPr>
              <w:t>民丰县</w:t>
            </w:r>
            <w:r>
              <w:rPr>
                <w:spacing w:val="-35"/>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5"/>
                <w:sz w:val="24"/>
                <w:szCs w:val="24"/>
              </w:rPr>
              <w:t xml:space="preserve"> </w:t>
            </w:r>
            <w:r>
              <w:rPr>
                <w:sz w:val="24"/>
                <w:szCs w:val="24"/>
              </w:rPr>
              <w:t xml:space="preserve">年城乡居民基本养老保险补助资金项目预算金 </w:t>
            </w:r>
            <w:r>
              <w:rPr>
                <w:spacing w:val="-4"/>
                <w:sz w:val="24"/>
                <w:szCs w:val="24"/>
              </w:rPr>
              <w:t>额为</w:t>
            </w:r>
            <w:r>
              <w:rPr>
                <w:spacing w:val="-52"/>
                <w:sz w:val="24"/>
                <w:szCs w:val="24"/>
              </w:rPr>
              <w:t xml:space="preserve"> </w:t>
            </w:r>
            <w:r>
              <w:rPr>
                <w:rFonts w:ascii="Times New Roman" w:hAnsi="Times New Roman" w:eastAsia="Times New Roman" w:cs="Times New Roman"/>
                <w:spacing w:val="-4"/>
                <w:sz w:val="24"/>
                <w:szCs w:val="24"/>
              </w:rPr>
              <w:t>487.00</w:t>
            </w:r>
            <w:r>
              <w:rPr>
                <w:rFonts w:ascii="Times New Roman" w:hAnsi="Times New Roman" w:eastAsia="Times New Roman" w:cs="Times New Roman"/>
                <w:spacing w:val="18"/>
                <w:sz w:val="24"/>
                <w:szCs w:val="24"/>
              </w:rPr>
              <w:t xml:space="preserve"> </w:t>
            </w:r>
            <w:r>
              <w:rPr>
                <w:spacing w:val="-4"/>
                <w:sz w:val="24"/>
                <w:szCs w:val="24"/>
              </w:rPr>
              <w:t>万元，预算内容与项目内容相匹配，与工作任务相匹</w:t>
            </w:r>
            <w:r>
              <w:rPr>
                <w:sz w:val="24"/>
                <w:szCs w:val="24"/>
              </w:rPr>
              <w:t xml:space="preserve"> </w:t>
            </w:r>
            <w:r>
              <w:rPr>
                <w:spacing w:val="-2"/>
                <w:sz w:val="24"/>
                <w:szCs w:val="24"/>
              </w:rPr>
              <w:t>配。该项目在资金分配上坚持合理、公正、透明的原则，确保每</w:t>
            </w:r>
            <w:r>
              <w:rPr>
                <w:spacing w:val="18"/>
                <w:sz w:val="24"/>
                <w:szCs w:val="24"/>
              </w:rPr>
              <w:t xml:space="preserve"> </w:t>
            </w:r>
            <w:r>
              <w:rPr>
                <w:spacing w:val="-2"/>
                <w:sz w:val="24"/>
                <w:szCs w:val="24"/>
              </w:rPr>
              <w:t>一分财政资金都能得到高效利用。根据项目实际需求进行科学合</w:t>
            </w:r>
            <w:r>
              <w:rPr>
                <w:spacing w:val="18"/>
                <w:sz w:val="24"/>
                <w:szCs w:val="24"/>
              </w:rPr>
              <w:t xml:space="preserve"> </w:t>
            </w:r>
            <w:r>
              <w:rPr>
                <w:spacing w:val="-2"/>
                <w:sz w:val="24"/>
                <w:szCs w:val="24"/>
              </w:rPr>
              <w:t>理的编制预算，确保项目的整体推进和协调发展。项目实际到位</w:t>
            </w:r>
            <w:r>
              <w:rPr>
                <w:spacing w:val="18"/>
                <w:sz w:val="24"/>
                <w:szCs w:val="24"/>
              </w:rPr>
              <w:t xml:space="preserve"> </w:t>
            </w:r>
            <w:r>
              <w:rPr>
                <w:spacing w:val="-4"/>
                <w:sz w:val="24"/>
                <w:szCs w:val="24"/>
              </w:rPr>
              <w:t>资金</w:t>
            </w:r>
            <w:r>
              <w:rPr>
                <w:spacing w:val="-52"/>
                <w:sz w:val="24"/>
                <w:szCs w:val="24"/>
              </w:rPr>
              <w:t xml:space="preserve"> </w:t>
            </w:r>
            <w:r>
              <w:rPr>
                <w:rFonts w:ascii="Times New Roman" w:hAnsi="Times New Roman" w:eastAsia="Times New Roman" w:cs="Times New Roman"/>
                <w:spacing w:val="-4"/>
                <w:sz w:val="24"/>
                <w:szCs w:val="24"/>
              </w:rPr>
              <w:t>487.00</w:t>
            </w:r>
            <w:r>
              <w:rPr>
                <w:rFonts w:ascii="Times New Roman" w:hAnsi="Times New Roman" w:eastAsia="Times New Roman" w:cs="Times New Roman"/>
                <w:spacing w:val="18"/>
                <w:sz w:val="24"/>
                <w:szCs w:val="24"/>
              </w:rPr>
              <w:t xml:space="preserve"> </w:t>
            </w:r>
            <w:r>
              <w:rPr>
                <w:spacing w:val="-4"/>
                <w:sz w:val="24"/>
                <w:szCs w:val="24"/>
              </w:rPr>
              <w:t>万元，资金分配额度合理，与项目单位实际需求相适</w:t>
            </w:r>
          </w:p>
          <w:p>
            <w:pPr>
              <w:pStyle w:val="6"/>
              <w:spacing w:line="222" w:lineRule="auto"/>
              <w:ind w:left="120"/>
              <w:rPr>
                <w:sz w:val="24"/>
                <w:szCs w:val="24"/>
              </w:rPr>
            </w:pPr>
            <w:r>
              <w:rPr>
                <w:spacing w:val="-4"/>
                <w:sz w:val="24"/>
                <w:szCs w:val="24"/>
              </w:rPr>
              <w:t>应。综上，该指标满分</w:t>
            </w:r>
            <w:r>
              <w:rPr>
                <w:spacing w:val="-48"/>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9"/>
                <w:sz w:val="24"/>
                <w:szCs w:val="24"/>
              </w:rPr>
              <w:t xml:space="preserve"> </w:t>
            </w:r>
            <w:r>
              <w:rPr>
                <w:spacing w:val="-4"/>
                <w:sz w:val="24"/>
                <w:szCs w:val="24"/>
              </w:rPr>
              <w:t>分，得分</w:t>
            </w:r>
            <w:r>
              <w:rPr>
                <w:spacing w:val="-55"/>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9"/>
                <w:sz w:val="24"/>
                <w:szCs w:val="24"/>
              </w:rPr>
              <w:t xml:space="preserve"> </w:t>
            </w:r>
            <w:r>
              <w:rPr>
                <w:spacing w:val="-4"/>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1449" w:type="dxa"/>
            <w:vMerge w:val="continue"/>
            <w:tcBorders>
              <w:top w:val="nil"/>
            </w:tcBorders>
            <w:vAlign w:val="top"/>
          </w:tcPr>
          <w:p>
            <w:pPr>
              <w:rPr>
                <w:rFonts w:ascii="Arial"/>
                <w:sz w:val="21"/>
              </w:rPr>
            </w:pPr>
          </w:p>
        </w:tc>
        <w:tc>
          <w:tcPr>
            <w:tcW w:w="6914" w:type="dxa"/>
            <w:vAlign w:val="top"/>
          </w:tcPr>
          <w:p>
            <w:pPr>
              <w:pStyle w:val="6"/>
              <w:spacing w:before="225"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81" w:type="default"/>
          <w:pgSz w:w="11906" w:h="16839"/>
          <w:pgMar w:top="1069" w:right="1750" w:bottom="1223" w:left="1785" w:header="0" w:footer="1046" w:gutter="0"/>
          <w:cols w:space="720" w:num="1"/>
        </w:sectPr>
      </w:pPr>
    </w:p>
    <w:p>
      <w:pPr>
        <w:spacing w:line="345" w:lineRule="auto"/>
        <w:rPr>
          <w:rFonts w:ascii="Arial"/>
          <w:sz w:val="21"/>
        </w:rPr>
      </w:pPr>
    </w:p>
    <w:p>
      <w:pPr>
        <w:pStyle w:val="2"/>
        <w:spacing w:before="97" w:line="222" w:lineRule="auto"/>
        <w:ind w:left="2388"/>
      </w:pPr>
      <w:r>
        <w:rPr>
          <w:rFonts w:ascii="Times New Roman" w:hAnsi="Times New Roman" w:eastAsia="Times New Roman" w:cs="Times New Roman"/>
          <w:b/>
          <w:bCs/>
          <w:spacing w:val="-3"/>
        </w:rPr>
        <w:t>B101“</w:t>
      </w:r>
      <w:r>
        <w:rPr>
          <w:rFonts w:ascii="Times New Roman" w:hAnsi="Times New Roman" w:eastAsia="Times New Roman" w:cs="Times New Roman"/>
          <w:b/>
          <w:bCs/>
          <w:spacing w:val="-30"/>
        </w:rPr>
        <w:t xml:space="preserve"> </w:t>
      </w:r>
      <w:r>
        <w:rPr>
          <w:spacing w:val="-3"/>
          <w14:textOutline w14:w="5448" w14:cap="flat" w14:cmpd="sng">
            <w14:solidFill>
              <w14:srgbClr w14:val="000000"/>
            </w14:solidFill>
            <w14:prstDash w14:val="solid"/>
            <w14:miter w14:val="10"/>
          </w14:textOutline>
        </w:rPr>
        <w:t>资金到位率</w:t>
      </w:r>
      <w:r>
        <w:rPr>
          <w:rFonts w:ascii="Times New Roman" w:hAnsi="Times New Roman" w:eastAsia="Times New Roman" w:cs="Times New Roman"/>
          <w:b/>
          <w:bCs/>
          <w:spacing w:val="-3"/>
        </w:rPr>
        <w:t>”</w:t>
      </w:r>
      <w:r>
        <w:rPr>
          <w:spacing w:val="-3"/>
          <w14:textOutline w14:w="5448" w14:cap="flat" w14:cmpd="sng">
            <w14:solidFill>
              <w14:srgbClr w14:val="000000"/>
            </w14:solidFill>
            <w14:prstDash w14:val="solid"/>
            <w14:miter w14:val="10"/>
          </w14:textOutline>
        </w:rPr>
        <w:t>评价底稿</w:t>
      </w:r>
    </w:p>
    <w:p>
      <w:pPr>
        <w:pStyle w:val="2"/>
        <w:spacing w:before="152" w:line="417" w:lineRule="exact"/>
        <w:ind w:left="128"/>
        <w:rPr>
          <w:sz w:val="24"/>
          <w:szCs w:val="24"/>
        </w:rPr>
      </w:pPr>
      <w:r>
        <w:rPr>
          <w:spacing w:val="-3"/>
          <w:position w:val="13"/>
          <w:sz w:val="24"/>
          <w:szCs w:val="24"/>
          <w14:textOutline w14:w="4358" w14:cap="flat" w14:cmpd="sng">
            <w14:solidFill>
              <w14:srgbClr w14:val="000000"/>
            </w14:solidFill>
            <w14:prstDash w14:val="solid"/>
            <w14:miter w14:val="10"/>
          </w14:textOutline>
        </w:rPr>
        <w:t>项目名称：</w:t>
      </w:r>
      <w:r>
        <w:rPr>
          <w:spacing w:val="-3"/>
          <w:position w:val="13"/>
          <w:sz w:val="24"/>
          <w:szCs w:val="24"/>
        </w:rPr>
        <w:t>民丰县人力资源和社会保障局</w:t>
      </w:r>
      <w:r>
        <w:rPr>
          <w:spacing w:val="-55"/>
          <w:position w:val="13"/>
          <w:sz w:val="24"/>
          <w:szCs w:val="24"/>
        </w:rPr>
        <w:t xml:space="preserve"> </w:t>
      </w:r>
      <w:r>
        <w:rPr>
          <w:rFonts w:ascii="Times New Roman" w:hAnsi="Times New Roman" w:eastAsia="Times New Roman" w:cs="Times New Roman"/>
          <w:spacing w:val="-3"/>
          <w:position w:val="13"/>
          <w:sz w:val="24"/>
          <w:szCs w:val="24"/>
        </w:rPr>
        <w:t>2024</w:t>
      </w:r>
      <w:r>
        <w:rPr>
          <w:rFonts w:ascii="Times New Roman" w:hAnsi="Times New Roman" w:eastAsia="Times New Roman" w:cs="Times New Roman"/>
          <w:spacing w:val="21"/>
          <w:position w:val="13"/>
          <w:sz w:val="24"/>
          <w:szCs w:val="24"/>
        </w:rPr>
        <w:t xml:space="preserve"> </w:t>
      </w:r>
      <w:r>
        <w:rPr>
          <w:spacing w:val="-3"/>
          <w:position w:val="13"/>
          <w:sz w:val="24"/>
          <w:szCs w:val="24"/>
        </w:rPr>
        <w:t>年</w:t>
      </w:r>
      <w:r>
        <w:rPr>
          <w:spacing w:val="-4"/>
          <w:position w:val="13"/>
          <w:sz w:val="24"/>
          <w:szCs w:val="24"/>
        </w:rPr>
        <w:t>城乡居民基本养老保险补助资</w:t>
      </w:r>
    </w:p>
    <w:p>
      <w:pPr>
        <w:pStyle w:val="2"/>
        <w:spacing w:line="223" w:lineRule="auto"/>
        <w:ind w:left="128"/>
        <w:rPr>
          <w:sz w:val="24"/>
          <w:szCs w:val="24"/>
        </w:rPr>
      </w:pPr>
      <w:r>
        <w:rPr>
          <w:spacing w:val="-6"/>
          <w:sz w:val="24"/>
          <w:szCs w:val="24"/>
        </w:rPr>
        <w:t>金项目</w:t>
      </w:r>
    </w:p>
    <w:p>
      <w:pPr>
        <w:pStyle w:val="2"/>
        <w:spacing w:before="197" w:line="222" w:lineRule="auto"/>
        <w:ind w:left="128"/>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61"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374" w:lineRule="auto"/>
              <w:rPr>
                <w:rFonts w:ascii="Arial"/>
                <w:sz w:val="21"/>
              </w:rPr>
            </w:pPr>
          </w:p>
          <w:p>
            <w:pPr>
              <w:pStyle w:val="6"/>
              <w:spacing w:before="78" w:line="222" w:lineRule="auto"/>
              <w:ind w:left="269"/>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44" w:type="dxa"/>
            <w:vAlign w:val="top"/>
          </w:tcPr>
          <w:p>
            <w:pPr>
              <w:pStyle w:val="6"/>
              <w:spacing w:before="248" w:line="417" w:lineRule="exact"/>
              <w:ind w:left="124"/>
              <w:rPr>
                <w:sz w:val="24"/>
                <w:szCs w:val="24"/>
              </w:rPr>
            </w:pPr>
            <w:r>
              <w:rPr>
                <w:spacing w:val="-1"/>
                <w:position w:val="13"/>
                <w:sz w:val="24"/>
                <w:szCs w:val="24"/>
              </w:rPr>
              <w:t>实际到位资金与预算资金的比率，用以反映和考核资金落实情况</w:t>
            </w:r>
          </w:p>
          <w:p>
            <w:pPr>
              <w:pStyle w:val="6"/>
              <w:spacing w:before="1" w:line="220" w:lineRule="auto"/>
              <w:ind w:left="121"/>
              <w:rPr>
                <w:sz w:val="24"/>
                <w:szCs w:val="24"/>
              </w:rPr>
            </w:pPr>
            <w:r>
              <w:rPr>
                <w:spacing w:val="-2"/>
                <w:sz w:val="24"/>
                <w:szCs w:val="24"/>
              </w:rPr>
              <w:t>对项目实施的总体保障程度。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150" w:line="222" w:lineRule="auto"/>
              <w:ind w:left="269"/>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44" w:type="dxa"/>
            <w:vAlign w:val="top"/>
          </w:tcPr>
          <w:p>
            <w:pPr>
              <w:pStyle w:val="6"/>
              <w:spacing w:before="150"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7" w:hRule="atLeast"/>
        </w:trPr>
        <w:tc>
          <w:tcPr>
            <w:tcW w:w="1479" w:type="dxa"/>
            <w:vAlign w:val="top"/>
          </w:tcPr>
          <w:p>
            <w:pPr>
              <w:spacing w:line="383"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44" w:type="dxa"/>
            <w:vAlign w:val="top"/>
          </w:tcPr>
          <w:p>
            <w:pPr>
              <w:pStyle w:val="6"/>
              <w:spacing w:before="255" w:line="222" w:lineRule="auto"/>
              <w:ind w:left="120"/>
              <w:rPr>
                <w:sz w:val="24"/>
                <w:szCs w:val="24"/>
              </w:rPr>
            </w:pPr>
            <w:r>
              <w:rPr>
                <w:spacing w:val="-3"/>
                <w:sz w:val="24"/>
                <w:szCs w:val="24"/>
              </w:rPr>
              <w:t>指标评分细则：</w:t>
            </w:r>
          </w:p>
          <w:p>
            <w:pPr>
              <w:pStyle w:val="6"/>
              <w:spacing w:before="128" w:line="222" w:lineRule="auto"/>
              <w:ind w:left="132"/>
              <w:rPr>
                <w:sz w:val="24"/>
                <w:szCs w:val="24"/>
              </w:rPr>
            </w:pPr>
            <w:r>
              <w:rPr>
                <w:spacing w:val="-3"/>
                <w:sz w:val="24"/>
                <w:szCs w:val="24"/>
              </w:rPr>
              <w:t>资金到位率</w:t>
            </w:r>
            <w:r>
              <w:rPr>
                <w:rFonts w:ascii="Times New Roman" w:hAnsi="Times New Roman" w:eastAsia="Times New Roman" w:cs="Times New Roman"/>
                <w:spacing w:val="-3"/>
                <w:sz w:val="24"/>
                <w:szCs w:val="24"/>
              </w:rPr>
              <w:t>*</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2" w:hRule="atLeast"/>
        </w:trPr>
        <w:tc>
          <w:tcPr>
            <w:tcW w:w="1479" w:type="dxa"/>
            <w:vAlign w:val="top"/>
          </w:tcPr>
          <w:p>
            <w:pPr>
              <w:spacing w:line="280" w:lineRule="auto"/>
              <w:rPr>
                <w:rFonts w:ascii="Arial"/>
                <w:sz w:val="21"/>
              </w:rPr>
            </w:pPr>
          </w:p>
          <w:p>
            <w:pPr>
              <w:spacing w:line="281" w:lineRule="auto"/>
              <w:rPr>
                <w:rFonts w:ascii="Arial"/>
                <w:sz w:val="21"/>
              </w:rPr>
            </w:pPr>
          </w:p>
          <w:p>
            <w:pPr>
              <w:pStyle w:val="6"/>
              <w:spacing w:before="78" w:line="416" w:lineRule="exact"/>
              <w:ind w:left="150"/>
              <w:rPr>
                <w:sz w:val="24"/>
                <w:szCs w:val="24"/>
              </w:rPr>
            </w:pPr>
            <w:r>
              <w:rPr>
                <w:spacing w:val="-3"/>
                <w:position w:val="12"/>
                <w:sz w:val="24"/>
                <w:szCs w:val="24"/>
                <w14:textOutline w14:w="4358" w14:cap="flat" w14:cmpd="sng">
                  <w14:solidFill>
                    <w14:srgbClr w14:val="000000"/>
                  </w14:solidFill>
                  <w14:prstDash w14:val="solid"/>
                  <w14:miter w14:val="10"/>
                </w14:textOutline>
              </w:rPr>
              <w:t>评价依据或</w:t>
            </w:r>
          </w:p>
          <w:p>
            <w:pPr>
              <w:pStyle w:val="6"/>
              <w:spacing w:line="221" w:lineRule="auto"/>
              <w:ind w:left="268"/>
              <w:rPr>
                <w:sz w:val="24"/>
                <w:szCs w:val="24"/>
              </w:rPr>
            </w:pPr>
            <w:r>
              <w:rPr>
                <w:spacing w:val="-4"/>
                <w:sz w:val="24"/>
                <w:szCs w:val="24"/>
                <w14:textOutline w14:w="4358" w14:cap="flat" w14:cmpd="sng">
                  <w14:solidFill>
                    <w14:srgbClr w14:val="000000"/>
                  </w14:solidFill>
                  <w14:prstDash w14:val="solid"/>
                  <w14:miter w14:val="10"/>
                </w14:textOutline>
              </w:rPr>
              <w:t>数据来源</w:t>
            </w:r>
          </w:p>
        </w:tc>
        <w:tc>
          <w:tcPr>
            <w:tcW w:w="6944" w:type="dxa"/>
            <w:vAlign w:val="top"/>
          </w:tcPr>
          <w:p>
            <w:pPr>
              <w:pStyle w:val="6"/>
              <w:spacing w:before="226" w:line="321" w:lineRule="auto"/>
              <w:ind w:left="119" w:right="107" w:firstLine="480"/>
              <w:jc w:val="both"/>
              <w:rPr>
                <w:sz w:val="24"/>
                <w:szCs w:val="24"/>
              </w:rPr>
            </w:pPr>
            <w:r>
              <w:rPr>
                <w:spacing w:val="3"/>
                <w:sz w:val="24"/>
                <w:szCs w:val="24"/>
              </w:rPr>
              <w:t>《关于提前下达</w:t>
            </w:r>
            <w:r>
              <w:rPr>
                <w:spacing w:val="-50"/>
                <w:sz w:val="24"/>
                <w:szCs w:val="24"/>
              </w:rPr>
              <w:t xml:space="preserve"> </w:t>
            </w:r>
            <w:r>
              <w:rPr>
                <w:rFonts w:ascii="Times New Roman" w:hAnsi="Times New Roman" w:eastAsia="Times New Roman" w:cs="Times New Roman"/>
                <w:spacing w:val="3"/>
                <w:sz w:val="24"/>
                <w:szCs w:val="24"/>
              </w:rPr>
              <w:t>2024</w:t>
            </w:r>
            <w:r>
              <w:rPr>
                <w:rFonts w:ascii="Times New Roman" w:hAnsi="Times New Roman" w:eastAsia="Times New Roman" w:cs="Times New Roman"/>
                <w:spacing w:val="25"/>
                <w:w w:val="101"/>
                <w:sz w:val="24"/>
                <w:szCs w:val="24"/>
              </w:rPr>
              <w:t xml:space="preserve"> </w:t>
            </w:r>
            <w:r>
              <w:rPr>
                <w:spacing w:val="3"/>
                <w:sz w:val="24"/>
                <w:szCs w:val="24"/>
              </w:rPr>
              <w:t>年中央财政城乡居民基</w:t>
            </w:r>
            <w:r>
              <w:rPr>
                <w:spacing w:val="2"/>
                <w:sz w:val="24"/>
                <w:szCs w:val="24"/>
              </w:rPr>
              <w:t>本养老保险补</w:t>
            </w:r>
            <w:r>
              <w:rPr>
                <w:sz w:val="24"/>
                <w:szCs w:val="24"/>
              </w:rPr>
              <w:t xml:space="preserve"> </w:t>
            </w:r>
            <w:r>
              <w:rPr>
                <w:spacing w:val="-3"/>
                <w:sz w:val="24"/>
                <w:szCs w:val="24"/>
              </w:rPr>
              <w:t>助资金预算的通知》（和地财社〔</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57</w:t>
            </w:r>
            <w:r>
              <w:rPr>
                <w:rFonts w:ascii="Times New Roman" w:hAnsi="Times New Roman" w:eastAsia="Times New Roman" w:cs="Times New Roman"/>
                <w:spacing w:val="24"/>
                <w:sz w:val="24"/>
                <w:szCs w:val="24"/>
              </w:rPr>
              <w:t xml:space="preserve"> </w:t>
            </w:r>
            <w:r>
              <w:rPr>
                <w:spacing w:val="-3"/>
                <w:sz w:val="24"/>
                <w:szCs w:val="24"/>
              </w:rPr>
              <w:t>号）、《关于提前下</w:t>
            </w:r>
            <w:r>
              <w:rPr>
                <w:sz w:val="24"/>
                <w:szCs w:val="24"/>
              </w:rPr>
              <w:t xml:space="preserve"> </w:t>
            </w:r>
            <w:r>
              <w:rPr>
                <w:spacing w:val="2"/>
                <w:sz w:val="24"/>
                <w:szCs w:val="24"/>
              </w:rPr>
              <w:t>达</w:t>
            </w:r>
            <w:r>
              <w:rPr>
                <w:spacing w:val="-3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w w:val="101"/>
                <w:sz w:val="24"/>
                <w:szCs w:val="24"/>
              </w:rPr>
              <w:t xml:space="preserve"> </w:t>
            </w:r>
            <w:r>
              <w:rPr>
                <w:spacing w:val="2"/>
                <w:sz w:val="24"/>
                <w:szCs w:val="24"/>
              </w:rPr>
              <w:t>年自治区财政城乡居民基本养老保险补助资金预算的通</w:t>
            </w:r>
          </w:p>
          <w:p>
            <w:pPr>
              <w:pStyle w:val="6"/>
              <w:spacing w:line="223" w:lineRule="auto"/>
              <w:ind w:left="121"/>
              <w:rPr>
                <w:sz w:val="24"/>
                <w:szCs w:val="24"/>
              </w:rPr>
            </w:pPr>
            <w:r>
              <w:rPr>
                <w:spacing w:val="-3"/>
                <w:sz w:val="24"/>
                <w:szCs w:val="24"/>
              </w:rPr>
              <w:t>知》（和地财社〔</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103</w:t>
            </w:r>
            <w:r>
              <w:rPr>
                <w:rFonts w:ascii="Times New Roman" w:hAnsi="Times New Roman" w:eastAsia="Times New Roman" w:cs="Times New Roman"/>
                <w:spacing w:val="38"/>
                <w:sz w:val="24"/>
                <w:szCs w:val="24"/>
              </w:rPr>
              <w:t xml:space="preserve"> </w:t>
            </w:r>
            <w:r>
              <w:rPr>
                <w:spacing w:val="-3"/>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4" w:hRule="atLeast"/>
        </w:trPr>
        <w:tc>
          <w:tcPr>
            <w:tcW w:w="1479"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44" w:type="dxa"/>
            <w:vAlign w:val="top"/>
          </w:tcPr>
          <w:p>
            <w:pPr>
              <w:pStyle w:val="6"/>
              <w:spacing w:before="220" w:line="222" w:lineRule="auto"/>
              <w:ind w:left="120"/>
              <w:rPr>
                <w:sz w:val="24"/>
                <w:szCs w:val="24"/>
              </w:rPr>
            </w:pPr>
            <w:r>
              <w:rPr>
                <w:spacing w:val="-2"/>
                <w:sz w:val="24"/>
                <w:szCs w:val="24"/>
              </w:rPr>
              <w:t>指标评分计算过程及依据：</w:t>
            </w:r>
          </w:p>
          <w:p>
            <w:pPr>
              <w:pStyle w:val="6"/>
              <w:spacing w:before="131" w:line="321" w:lineRule="auto"/>
              <w:ind w:left="120" w:right="42" w:firstLine="480"/>
              <w:rPr>
                <w:sz w:val="24"/>
                <w:szCs w:val="24"/>
              </w:rPr>
            </w:pPr>
            <w:r>
              <w:rPr>
                <w:spacing w:val="-6"/>
                <w:sz w:val="24"/>
                <w:szCs w:val="24"/>
              </w:rPr>
              <w:t>该项目为年初预算项目，根据《《关于提前下达</w:t>
            </w:r>
            <w:r>
              <w:rPr>
                <w:spacing w:val="-43"/>
                <w:sz w:val="24"/>
                <w:szCs w:val="24"/>
              </w:rPr>
              <w:t xml:space="preserve"> </w:t>
            </w:r>
            <w:r>
              <w:rPr>
                <w:rFonts w:ascii="Times New Roman" w:hAnsi="Times New Roman" w:eastAsia="Times New Roman" w:cs="Times New Roman"/>
                <w:spacing w:val="-6"/>
                <w:sz w:val="24"/>
                <w:szCs w:val="24"/>
              </w:rPr>
              <w:t>2024</w:t>
            </w:r>
            <w:r>
              <w:rPr>
                <w:rFonts w:ascii="Times New Roman" w:hAnsi="Times New Roman" w:eastAsia="Times New Roman" w:cs="Times New Roman"/>
                <w:spacing w:val="21"/>
                <w:sz w:val="24"/>
                <w:szCs w:val="24"/>
              </w:rPr>
              <w:t xml:space="preserve"> </w:t>
            </w:r>
            <w:r>
              <w:rPr>
                <w:spacing w:val="-6"/>
                <w:sz w:val="24"/>
                <w:szCs w:val="24"/>
              </w:rPr>
              <w:t>年中央</w:t>
            </w:r>
            <w:r>
              <w:rPr>
                <w:sz w:val="24"/>
                <w:szCs w:val="24"/>
              </w:rPr>
              <w:t xml:space="preserve"> </w:t>
            </w:r>
            <w:r>
              <w:rPr>
                <w:spacing w:val="8"/>
                <w:sz w:val="24"/>
                <w:szCs w:val="24"/>
              </w:rPr>
              <w:t>财政城乡居民基本养老保险补助资金预算的通知》（和地财社</w:t>
            </w:r>
            <w:r>
              <w:rPr>
                <w:spacing w:val="14"/>
                <w:sz w:val="24"/>
                <w:szCs w:val="24"/>
              </w:rPr>
              <w:t xml:space="preserve"> </w:t>
            </w:r>
            <w:r>
              <w:rPr>
                <w:sz w:val="24"/>
                <w:szCs w:val="24"/>
              </w:rPr>
              <w:t>〔</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57</w:t>
            </w:r>
            <w:r>
              <w:rPr>
                <w:rFonts w:ascii="Times New Roman" w:hAnsi="Times New Roman" w:eastAsia="Times New Roman" w:cs="Times New Roman"/>
                <w:spacing w:val="24"/>
                <w:w w:val="101"/>
                <w:sz w:val="24"/>
                <w:szCs w:val="24"/>
              </w:rPr>
              <w:t xml:space="preserve"> </w:t>
            </w:r>
            <w:r>
              <w:rPr>
                <w:sz w:val="24"/>
                <w:szCs w:val="24"/>
              </w:rPr>
              <w:t>号）、《关于提前下达</w:t>
            </w:r>
            <w:r>
              <w:rPr>
                <w:spacing w:val="-53"/>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3"/>
                <w:w w:val="101"/>
                <w:sz w:val="24"/>
                <w:szCs w:val="24"/>
              </w:rPr>
              <w:t xml:space="preserve"> </w:t>
            </w:r>
            <w:r>
              <w:rPr>
                <w:sz w:val="24"/>
                <w:szCs w:val="24"/>
              </w:rPr>
              <w:t>年自治区财</w:t>
            </w:r>
            <w:r>
              <w:rPr>
                <w:spacing w:val="-1"/>
                <w:sz w:val="24"/>
                <w:szCs w:val="24"/>
              </w:rPr>
              <w:t>政城乡居民</w:t>
            </w:r>
            <w:r>
              <w:rPr>
                <w:sz w:val="24"/>
                <w:szCs w:val="24"/>
              </w:rPr>
              <w:t xml:space="preserve"> </w:t>
            </w:r>
            <w:r>
              <w:rPr>
                <w:spacing w:val="-7"/>
                <w:sz w:val="24"/>
                <w:szCs w:val="24"/>
              </w:rPr>
              <w:t>基本养老保险补助资金预算的通知》（和地财社〔</w:t>
            </w:r>
            <w:r>
              <w:rPr>
                <w:rFonts w:ascii="Times New Roman" w:hAnsi="Times New Roman" w:eastAsia="Times New Roman" w:cs="Times New Roman"/>
                <w:spacing w:val="-7"/>
                <w:sz w:val="24"/>
                <w:szCs w:val="24"/>
              </w:rPr>
              <w:t>2023</w:t>
            </w:r>
            <w:r>
              <w:rPr>
                <w:spacing w:val="-7"/>
                <w:sz w:val="24"/>
                <w:szCs w:val="24"/>
              </w:rPr>
              <w:t>〕</w:t>
            </w:r>
            <w:r>
              <w:rPr>
                <w:rFonts w:ascii="Times New Roman" w:hAnsi="Times New Roman" w:eastAsia="Times New Roman" w:cs="Times New Roman"/>
                <w:spacing w:val="-7"/>
                <w:sz w:val="24"/>
                <w:szCs w:val="24"/>
              </w:rPr>
              <w:t>103</w:t>
            </w:r>
            <w:r>
              <w:rPr>
                <w:rFonts w:ascii="Times New Roman" w:hAnsi="Times New Roman" w:eastAsia="Times New Roman" w:cs="Times New Roman"/>
                <w:spacing w:val="25"/>
                <w:sz w:val="24"/>
                <w:szCs w:val="24"/>
              </w:rPr>
              <w:t xml:space="preserve"> </w:t>
            </w:r>
            <w:r>
              <w:rPr>
                <w:spacing w:val="-7"/>
                <w:sz w:val="24"/>
                <w:szCs w:val="24"/>
              </w:rPr>
              <w:t>号</w:t>
            </w:r>
            <w:r>
              <w:rPr>
                <w:spacing w:val="-60"/>
                <w:w w:val="89"/>
                <w:sz w:val="24"/>
                <w:szCs w:val="24"/>
              </w:rPr>
              <w:t>），</w:t>
            </w:r>
            <w:r>
              <w:rPr>
                <w:sz w:val="24"/>
                <w:szCs w:val="24"/>
              </w:rPr>
              <w:t xml:space="preserve"> </w:t>
            </w:r>
            <w:r>
              <w:rPr>
                <w:spacing w:val="-5"/>
                <w:sz w:val="24"/>
                <w:szCs w:val="24"/>
              </w:rPr>
              <w:t>项目预算金额</w:t>
            </w:r>
            <w:r>
              <w:rPr>
                <w:spacing w:val="-56"/>
                <w:sz w:val="24"/>
                <w:szCs w:val="24"/>
              </w:rPr>
              <w:t xml:space="preserve"> </w:t>
            </w:r>
            <w:r>
              <w:rPr>
                <w:rFonts w:ascii="Times New Roman" w:hAnsi="Times New Roman" w:eastAsia="Times New Roman" w:cs="Times New Roman"/>
                <w:spacing w:val="-5"/>
                <w:sz w:val="24"/>
                <w:szCs w:val="24"/>
              </w:rPr>
              <w:t>487.00</w:t>
            </w:r>
            <w:r>
              <w:rPr>
                <w:rFonts w:ascii="Times New Roman" w:hAnsi="Times New Roman" w:eastAsia="Times New Roman" w:cs="Times New Roman"/>
                <w:spacing w:val="17"/>
                <w:w w:val="101"/>
                <w:sz w:val="24"/>
                <w:szCs w:val="24"/>
              </w:rPr>
              <w:t xml:space="preserve"> </w:t>
            </w:r>
            <w:r>
              <w:rPr>
                <w:spacing w:val="-5"/>
                <w:sz w:val="24"/>
                <w:szCs w:val="24"/>
              </w:rPr>
              <w:t>万元，实际到位资金</w:t>
            </w:r>
            <w:r>
              <w:rPr>
                <w:spacing w:val="-57"/>
                <w:sz w:val="24"/>
                <w:szCs w:val="24"/>
              </w:rPr>
              <w:t xml:space="preserve"> </w:t>
            </w:r>
            <w:r>
              <w:rPr>
                <w:rFonts w:ascii="Times New Roman" w:hAnsi="Times New Roman" w:eastAsia="Times New Roman" w:cs="Times New Roman"/>
                <w:spacing w:val="-5"/>
                <w:sz w:val="24"/>
                <w:szCs w:val="24"/>
              </w:rPr>
              <w:t>487.00</w:t>
            </w:r>
            <w:r>
              <w:rPr>
                <w:rFonts w:ascii="Times New Roman" w:hAnsi="Times New Roman" w:eastAsia="Times New Roman" w:cs="Times New Roman"/>
                <w:spacing w:val="18"/>
                <w:w w:val="101"/>
                <w:sz w:val="24"/>
                <w:szCs w:val="24"/>
              </w:rPr>
              <w:t xml:space="preserve"> </w:t>
            </w:r>
            <w:r>
              <w:rPr>
                <w:spacing w:val="-5"/>
                <w:sz w:val="24"/>
                <w:szCs w:val="24"/>
              </w:rPr>
              <w:t>万元，资</w:t>
            </w:r>
            <w:r>
              <w:rPr>
                <w:spacing w:val="-6"/>
                <w:sz w:val="24"/>
                <w:szCs w:val="24"/>
              </w:rPr>
              <w:t>金到位</w:t>
            </w:r>
          </w:p>
          <w:p>
            <w:pPr>
              <w:pStyle w:val="6"/>
              <w:spacing w:line="222" w:lineRule="auto"/>
              <w:ind w:left="127"/>
              <w:rPr>
                <w:sz w:val="24"/>
                <w:szCs w:val="24"/>
              </w:rPr>
            </w:pPr>
            <w:r>
              <w:rPr>
                <w:spacing w:val="-6"/>
                <w:sz w:val="24"/>
                <w:szCs w:val="24"/>
              </w:rPr>
              <w:t>率</w:t>
            </w:r>
            <w:r>
              <w:rPr>
                <w:spacing w:val="-32"/>
                <w:sz w:val="24"/>
                <w:szCs w:val="24"/>
              </w:rPr>
              <w:t xml:space="preserve"> </w:t>
            </w:r>
            <w:r>
              <w:rPr>
                <w:rFonts w:ascii="Times New Roman" w:hAnsi="Times New Roman" w:eastAsia="Times New Roman" w:cs="Times New Roman"/>
                <w:spacing w:val="-6"/>
                <w:sz w:val="24"/>
                <w:szCs w:val="24"/>
              </w:rPr>
              <w:t>100.0%</w:t>
            </w:r>
            <w:r>
              <w:rPr>
                <w:rFonts w:ascii="Times New Roman" w:hAnsi="Times New Roman" w:eastAsia="Times New Roman" w:cs="Times New Roman"/>
                <w:spacing w:val="-27"/>
                <w:sz w:val="24"/>
                <w:szCs w:val="24"/>
              </w:rPr>
              <w:t xml:space="preserve"> </w:t>
            </w:r>
            <w:r>
              <w:rPr>
                <w:spacing w:val="-6"/>
                <w:sz w:val="24"/>
                <w:szCs w:val="24"/>
              </w:rPr>
              <w:t>。综上，该指标满分</w:t>
            </w:r>
            <w:r>
              <w:rPr>
                <w:spacing w:val="-50"/>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9"/>
                <w:sz w:val="24"/>
                <w:szCs w:val="24"/>
              </w:rPr>
              <w:t xml:space="preserve"> </w:t>
            </w:r>
            <w:r>
              <w:rPr>
                <w:spacing w:val="-6"/>
                <w:sz w:val="24"/>
                <w:szCs w:val="24"/>
              </w:rPr>
              <w:t>分，得分</w:t>
            </w:r>
            <w:r>
              <w:rPr>
                <w:spacing w:val="-50"/>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8"/>
                <w:w w:val="101"/>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199"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2" w:type="default"/>
          <w:pgSz w:w="11906" w:h="16839"/>
          <w:pgMar w:top="1431" w:right="1739" w:bottom="1223" w:left="1738" w:header="0" w:footer="1046" w:gutter="0"/>
          <w:cols w:space="720" w:num="1"/>
        </w:sectPr>
      </w:pPr>
    </w:p>
    <w:p>
      <w:pPr>
        <w:pStyle w:val="2"/>
        <w:spacing w:before="61" w:line="221" w:lineRule="auto"/>
        <w:ind w:left="2388"/>
      </w:pPr>
      <w:r>
        <w:rPr>
          <w:rFonts w:ascii="Times New Roman" w:hAnsi="Times New Roman" w:eastAsia="Times New Roman" w:cs="Times New Roman"/>
          <w:b/>
          <w:bCs/>
          <w:spacing w:val="-2"/>
        </w:rPr>
        <w:t>B102“</w:t>
      </w:r>
      <w:r>
        <w:rPr>
          <w:rFonts w:ascii="Times New Roman" w:hAnsi="Times New Roman" w:eastAsia="Times New Roman" w:cs="Times New Roman"/>
          <w:b/>
          <w:bCs/>
          <w:spacing w:val="-45"/>
        </w:rPr>
        <w:t xml:space="preserve"> </w:t>
      </w:r>
      <w:r>
        <w:rPr>
          <w:spacing w:val="-2"/>
          <w14:textOutline w14:w="5448" w14:cap="flat" w14:cmpd="sng">
            <w14:solidFill>
              <w14:srgbClr w14:val="000000"/>
            </w14:solidFill>
            <w14:prstDash w14:val="solid"/>
            <w14:miter w14:val="10"/>
          </w14:textOutline>
        </w:rPr>
        <w:t>预算执行率</w:t>
      </w:r>
      <w:r>
        <w:rPr>
          <w:rFonts w:ascii="Times New Roman" w:hAnsi="Times New Roman" w:eastAsia="Times New Roman" w:cs="Times New Roman"/>
          <w:b/>
          <w:bCs/>
          <w:spacing w:val="-2"/>
        </w:rPr>
        <w:t>”</w:t>
      </w:r>
      <w:r>
        <w:rPr>
          <w:spacing w:val="-2"/>
          <w14:textOutline w14:w="5448" w14:cap="flat" w14:cmpd="sng">
            <w14:solidFill>
              <w14:srgbClr w14:val="000000"/>
            </w14:solidFill>
            <w14:prstDash w14:val="solid"/>
            <w14:miter w14:val="10"/>
          </w14:textOutline>
        </w:rPr>
        <w:t>评价底稿</w:t>
      </w:r>
    </w:p>
    <w:p>
      <w:pPr>
        <w:pStyle w:val="2"/>
        <w:spacing w:before="153" w:line="415" w:lineRule="exact"/>
        <w:ind w:left="128"/>
        <w:rPr>
          <w:sz w:val="24"/>
          <w:szCs w:val="24"/>
        </w:rPr>
      </w:pPr>
      <w:r>
        <w:rPr>
          <w:spacing w:val="-3"/>
          <w:position w:val="12"/>
          <w:sz w:val="24"/>
          <w:szCs w:val="24"/>
          <w14:textOutline w14:w="4358" w14:cap="flat" w14:cmpd="sng">
            <w14:solidFill>
              <w14:srgbClr w14:val="000000"/>
            </w14:solidFill>
            <w14:prstDash w14:val="solid"/>
            <w14:miter w14:val="10"/>
          </w14:textOutline>
        </w:rPr>
        <w:t>项目名称：</w:t>
      </w:r>
      <w:r>
        <w:rPr>
          <w:spacing w:val="-3"/>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3"/>
          <w:position w:val="12"/>
          <w:sz w:val="24"/>
          <w:szCs w:val="24"/>
        </w:rPr>
        <w:t>2024</w:t>
      </w:r>
      <w:r>
        <w:rPr>
          <w:rFonts w:ascii="Times New Roman" w:hAnsi="Times New Roman" w:eastAsia="Times New Roman" w:cs="Times New Roman"/>
          <w:spacing w:val="21"/>
          <w:position w:val="12"/>
          <w:sz w:val="24"/>
          <w:szCs w:val="24"/>
        </w:rPr>
        <w:t xml:space="preserve"> </w:t>
      </w:r>
      <w:r>
        <w:rPr>
          <w:spacing w:val="-3"/>
          <w:position w:val="12"/>
          <w:sz w:val="24"/>
          <w:szCs w:val="24"/>
        </w:rPr>
        <w:t>年</w:t>
      </w:r>
      <w:r>
        <w:rPr>
          <w:spacing w:val="-4"/>
          <w:position w:val="12"/>
          <w:sz w:val="24"/>
          <w:szCs w:val="24"/>
        </w:rPr>
        <w:t>城乡居民基本养老保险补助资</w:t>
      </w:r>
    </w:p>
    <w:p>
      <w:pPr>
        <w:pStyle w:val="2"/>
        <w:spacing w:line="223" w:lineRule="auto"/>
        <w:ind w:left="128"/>
        <w:rPr>
          <w:sz w:val="24"/>
          <w:szCs w:val="24"/>
        </w:rPr>
      </w:pPr>
      <w:r>
        <w:rPr>
          <w:spacing w:val="-6"/>
          <w:sz w:val="24"/>
          <w:szCs w:val="24"/>
        </w:rPr>
        <w:t>金项目</w:t>
      </w:r>
    </w:p>
    <w:p>
      <w:pPr>
        <w:pStyle w:val="2"/>
        <w:spacing w:before="199" w:line="222" w:lineRule="auto"/>
        <w:ind w:left="128"/>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60"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377" w:lineRule="auto"/>
              <w:rPr>
                <w:rFonts w:ascii="Arial"/>
                <w:sz w:val="21"/>
              </w:rPr>
            </w:pPr>
          </w:p>
          <w:p>
            <w:pPr>
              <w:pStyle w:val="6"/>
              <w:spacing w:before="78" w:line="222" w:lineRule="auto"/>
              <w:ind w:left="269"/>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44" w:type="dxa"/>
            <w:vAlign w:val="top"/>
          </w:tcPr>
          <w:p>
            <w:pPr>
              <w:pStyle w:val="6"/>
              <w:spacing w:before="248" w:line="418" w:lineRule="exact"/>
              <w:ind w:left="120"/>
              <w:rPr>
                <w:sz w:val="24"/>
                <w:szCs w:val="24"/>
              </w:rPr>
            </w:pPr>
            <w:r>
              <w:rPr>
                <w:spacing w:val="-1"/>
                <w:position w:val="13"/>
                <w:sz w:val="24"/>
                <w:szCs w:val="24"/>
              </w:rPr>
              <w:t>项目实际支出资金与项目预算（或实际到位资金的比率）是否按</w:t>
            </w:r>
          </w:p>
          <w:p>
            <w:pPr>
              <w:pStyle w:val="6"/>
              <w:spacing w:before="1" w:line="220" w:lineRule="auto"/>
              <w:ind w:left="125"/>
              <w:rPr>
                <w:sz w:val="24"/>
                <w:szCs w:val="24"/>
              </w:rPr>
            </w:pPr>
            <w:r>
              <w:rPr>
                <w:spacing w:val="-1"/>
                <w:sz w:val="24"/>
                <w:szCs w:val="24"/>
              </w:rPr>
              <w:t>照计划执行，用以反映和考核项目资金的利用效率。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151" w:line="222" w:lineRule="auto"/>
              <w:ind w:left="269"/>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44" w:type="dxa"/>
            <w:vAlign w:val="top"/>
          </w:tcPr>
          <w:p>
            <w:pPr>
              <w:pStyle w:val="6"/>
              <w:spacing w:before="151"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8" w:hRule="atLeast"/>
        </w:trPr>
        <w:tc>
          <w:tcPr>
            <w:tcW w:w="1479" w:type="dxa"/>
            <w:vAlign w:val="top"/>
          </w:tcPr>
          <w:p>
            <w:pPr>
              <w:spacing w:line="429"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44" w:type="dxa"/>
            <w:vAlign w:val="top"/>
          </w:tcPr>
          <w:p>
            <w:pPr>
              <w:pStyle w:val="6"/>
              <w:spacing w:before="301" w:line="222" w:lineRule="auto"/>
              <w:ind w:left="120"/>
              <w:rPr>
                <w:sz w:val="24"/>
                <w:szCs w:val="24"/>
              </w:rPr>
            </w:pPr>
            <w:r>
              <w:rPr>
                <w:spacing w:val="-3"/>
                <w:sz w:val="24"/>
                <w:szCs w:val="24"/>
              </w:rPr>
              <w:t>指标评分细则：</w:t>
            </w:r>
          </w:p>
          <w:p>
            <w:pPr>
              <w:pStyle w:val="6"/>
              <w:spacing w:before="128" w:line="221" w:lineRule="auto"/>
              <w:ind w:left="121"/>
              <w:rPr>
                <w:sz w:val="24"/>
                <w:szCs w:val="24"/>
              </w:rPr>
            </w:pPr>
            <w:r>
              <w:rPr>
                <w:spacing w:val="-2"/>
                <w:sz w:val="24"/>
                <w:szCs w:val="24"/>
              </w:rPr>
              <w:t>预算执行率</w:t>
            </w:r>
            <w:r>
              <w:rPr>
                <w:rFonts w:ascii="Times New Roman" w:hAnsi="Times New Roman" w:eastAsia="Times New Roman" w:cs="Times New Roman"/>
                <w:spacing w:val="-2"/>
                <w:sz w:val="24"/>
                <w:szCs w:val="24"/>
              </w:rPr>
              <w:t>*</w:t>
            </w:r>
            <w:r>
              <w:rPr>
                <w:spacing w:val="-2"/>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9" w:hRule="atLeast"/>
        </w:trPr>
        <w:tc>
          <w:tcPr>
            <w:tcW w:w="1479" w:type="dxa"/>
            <w:vAlign w:val="top"/>
          </w:tcPr>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6"/>
              <w:spacing w:before="78" w:line="418" w:lineRule="exact"/>
              <w:ind w:left="150"/>
              <w:rPr>
                <w:sz w:val="24"/>
                <w:szCs w:val="24"/>
              </w:rPr>
            </w:pPr>
            <w:r>
              <w:rPr>
                <w:spacing w:val="-3"/>
                <w:position w:val="13"/>
                <w:sz w:val="24"/>
                <w:szCs w:val="24"/>
                <w14:textOutline w14:w="4358" w14:cap="flat" w14:cmpd="sng">
                  <w14:solidFill>
                    <w14:srgbClr w14:val="000000"/>
                  </w14:solidFill>
                  <w14:prstDash w14:val="solid"/>
                  <w14:miter w14:val="10"/>
                </w14:textOutline>
              </w:rPr>
              <w:t>评价依据或</w:t>
            </w:r>
          </w:p>
          <w:p>
            <w:pPr>
              <w:pStyle w:val="6"/>
              <w:spacing w:line="221" w:lineRule="auto"/>
              <w:ind w:left="268"/>
              <w:rPr>
                <w:sz w:val="24"/>
                <w:szCs w:val="24"/>
              </w:rPr>
            </w:pPr>
            <w:r>
              <w:rPr>
                <w:spacing w:val="-4"/>
                <w:sz w:val="24"/>
                <w:szCs w:val="24"/>
                <w14:textOutline w14:w="4358" w14:cap="flat" w14:cmpd="sng">
                  <w14:solidFill>
                    <w14:srgbClr w14:val="000000"/>
                  </w14:solidFill>
                  <w14:prstDash w14:val="solid"/>
                  <w14:miter w14:val="10"/>
                </w14:textOutline>
              </w:rPr>
              <w:t>数据来源</w:t>
            </w:r>
          </w:p>
        </w:tc>
        <w:tc>
          <w:tcPr>
            <w:tcW w:w="6944" w:type="dxa"/>
            <w:vAlign w:val="top"/>
          </w:tcPr>
          <w:p>
            <w:pPr>
              <w:spacing w:line="263" w:lineRule="auto"/>
              <w:rPr>
                <w:rFonts w:ascii="Arial"/>
                <w:sz w:val="21"/>
              </w:rPr>
            </w:pPr>
          </w:p>
          <w:p>
            <w:pPr>
              <w:pStyle w:val="6"/>
              <w:spacing w:before="78" w:line="321" w:lineRule="auto"/>
              <w:ind w:left="119" w:right="107" w:firstLine="480"/>
              <w:jc w:val="both"/>
              <w:rPr>
                <w:sz w:val="24"/>
                <w:szCs w:val="24"/>
              </w:rPr>
            </w:pPr>
            <w:r>
              <w:rPr>
                <w:spacing w:val="3"/>
                <w:sz w:val="24"/>
                <w:szCs w:val="24"/>
              </w:rPr>
              <w:t>《关于提前下达</w:t>
            </w:r>
            <w:r>
              <w:rPr>
                <w:spacing w:val="-50"/>
                <w:sz w:val="24"/>
                <w:szCs w:val="24"/>
              </w:rPr>
              <w:t xml:space="preserve"> </w:t>
            </w:r>
            <w:r>
              <w:rPr>
                <w:rFonts w:ascii="Times New Roman" w:hAnsi="Times New Roman" w:eastAsia="Times New Roman" w:cs="Times New Roman"/>
                <w:spacing w:val="3"/>
                <w:sz w:val="24"/>
                <w:szCs w:val="24"/>
              </w:rPr>
              <w:t>2024</w:t>
            </w:r>
            <w:r>
              <w:rPr>
                <w:rFonts w:ascii="Times New Roman" w:hAnsi="Times New Roman" w:eastAsia="Times New Roman" w:cs="Times New Roman"/>
                <w:spacing w:val="25"/>
                <w:w w:val="101"/>
                <w:sz w:val="24"/>
                <w:szCs w:val="24"/>
              </w:rPr>
              <w:t xml:space="preserve"> </w:t>
            </w:r>
            <w:r>
              <w:rPr>
                <w:spacing w:val="3"/>
                <w:sz w:val="24"/>
                <w:szCs w:val="24"/>
              </w:rPr>
              <w:t>年中央财政城乡居民基</w:t>
            </w:r>
            <w:r>
              <w:rPr>
                <w:spacing w:val="2"/>
                <w:sz w:val="24"/>
                <w:szCs w:val="24"/>
              </w:rPr>
              <w:t>本养老保险补</w:t>
            </w:r>
            <w:r>
              <w:rPr>
                <w:sz w:val="24"/>
                <w:szCs w:val="24"/>
              </w:rPr>
              <w:t xml:space="preserve"> </w:t>
            </w:r>
            <w:r>
              <w:rPr>
                <w:spacing w:val="-3"/>
                <w:sz w:val="24"/>
                <w:szCs w:val="24"/>
              </w:rPr>
              <w:t>助资金预算的通知》（和地财社〔</w:t>
            </w:r>
            <w:r>
              <w:rPr>
                <w:rFonts w:ascii="Times New Roman" w:hAnsi="Times New Roman" w:eastAsia="Times New Roman" w:cs="Times New Roman"/>
                <w:spacing w:val="-3"/>
                <w:sz w:val="24"/>
                <w:szCs w:val="24"/>
              </w:rPr>
              <w:t>2023</w:t>
            </w:r>
            <w:r>
              <w:rPr>
                <w:spacing w:val="-3"/>
                <w:sz w:val="24"/>
                <w:szCs w:val="24"/>
              </w:rPr>
              <w:t>〕</w:t>
            </w:r>
            <w:r>
              <w:rPr>
                <w:rFonts w:ascii="Times New Roman" w:hAnsi="Times New Roman" w:eastAsia="Times New Roman" w:cs="Times New Roman"/>
                <w:spacing w:val="-3"/>
                <w:sz w:val="24"/>
                <w:szCs w:val="24"/>
              </w:rPr>
              <w:t>57</w:t>
            </w:r>
            <w:r>
              <w:rPr>
                <w:rFonts w:ascii="Times New Roman" w:hAnsi="Times New Roman" w:eastAsia="Times New Roman" w:cs="Times New Roman"/>
                <w:spacing w:val="24"/>
                <w:sz w:val="24"/>
                <w:szCs w:val="24"/>
              </w:rPr>
              <w:t xml:space="preserve"> </w:t>
            </w:r>
            <w:r>
              <w:rPr>
                <w:spacing w:val="-3"/>
                <w:sz w:val="24"/>
                <w:szCs w:val="24"/>
              </w:rPr>
              <w:t>号）、《关于提前下</w:t>
            </w:r>
            <w:r>
              <w:rPr>
                <w:sz w:val="24"/>
                <w:szCs w:val="24"/>
              </w:rPr>
              <w:t xml:space="preserve"> </w:t>
            </w:r>
            <w:r>
              <w:rPr>
                <w:spacing w:val="2"/>
                <w:sz w:val="24"/>
                <w:szCs w:val="24"/>
              </w:rPr>
              <w:t>达</w:t>
            </w:r>
            <w:r>
              <w:rPr>
                <w:spacing w:val="-33"/>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w w:val="101"/>
                <w:sz w:val="24"/>
                <w:szCs w:val="24"/>
              </w:rPr>
              <w:t xml:space="preserve"> </w:t>
            </w:r>
            <w:r>
              <w:rPr>
                <w:spacing w:val="2"/>
                <w:sz w:val="24"/>
                <w:szCs w:val="24"/>
              </w:rPr>
              <w:t>年自治区财政城乡居民基本养老保险补助资金预算的通</w:t>
            </w:r>
          </w:p>
          <w:p>
            <w:pPr>
              <w:pStyle w:val="6"/>
              <w:spacing w:line="223" w:lineRule="auto"/>
              <w:ind w:left="121"/>
              <w:rPr>
                <w:sz w:val="24"/>
                <w:szCs w:val="24"/>
              </w:rPr>
            </w:pPr>
            <w:r>
              <w:rPr>
                <w:spacing w:val="-2"/>
                <w:sz w:val="24"/>
                <w:szCs w:val="24"/>
              </w:rPr>
              <w:t>知》（和地财社〔</w:t>
            </w:r>
            <w:r>
              <w:rPr>
                <w:rFonts w:ascii="Times New Roman" w:hAnsi="Times New Roman" w:eastAsia="Times New Roman" w:cs="Times New Roman"/>
                <w:spacing w:val="-2"/>
                <w:sz w:val="24"/>
                <w:szCs w:val="24"/>
              </w:rPr>
              <w:t>2023</w:t>
            </w:r>
            <w:r>
              <w:rPr>
                <w:spacing w:val="-2"/>
                <w:sz w:val="24"/>
                <w:szCs w:val="24"/>
              </w:rPr>
              <w:t>〕</w:t>
            </w:r>
            <w:r>
              <w:rPr>
                <w:rFonts w:ascii="Times New Roman" w:hAnsi="Times New Roman" w:eastAsia="Times New Roman" w:cs="Times New Roman"/>
                <w:spacing w:val="-2"/>
                <w:sz w:val="24"/>
                <w:szCs w:val="24"/>
              </w:rPr>
              <w:t>103</w:t>
            </w:r>
            <w:r>
              <w:rPr>
                <w:rFonts w:ascii="Times New Roman" w:hAnsi="Times New Roman" w:eastAsia="Times New Roman" w:cs="Times New Roman"/>
                <w:spacing w:val="39"/>
                <w:sz w:val="24"/>
                <w:szCs w:val="24"/>
              </w:rPr>
              <w:t xml:space="preserve"> </w:t>
            </w:r>
            <w:r>
              <w:rPr>
                <w:spacing w:val="-2"/>
                <w:sz w:val="24"/>
                <w:szCs w:val="24"/>
              </w:rPr>
              <w:t>号）、支付凭证、记账凭证。</w:t>
            </w:r>
          </w:p>
          <w:p>
            <w:pPr>
              <w:pStyle w:val="6"/>
              <w:spacing w:before="82" w:line="322" w:lineRule="exact"/>
              <w:ind w:left="601"/>
              <w:rPr>
                <w:sz w:val="24"/>
                <w:szCs w:val="24"/>
              </w:rPr>
            </w:pPr>
            <w:r>
              <w:rPr>
                <w:spacing w:val="-2"/>
                <w:position w:val="1"/>
                <w:sz w:val="24"/>
                <w:szCs w:val="24"/>
              </w:rPr>
              <w:t>预算执行率</w:t>
            </w:r>
            <w:r>
              <w:rPr>
                <w:rFonts w:ascii="Times New Roman" w:hAnsi="Times New Roman" w:eastAsia="Times New Roman" w:cs="Times New Roman"/>
                <w:spacing w:val="-2"/>
                <w:position w:val="1"/>
                <w:sz w:val="24"/>
                <w:szCs w:val="24"/>
              </w:rPr>
              <w:t>=</w:t>
            </w:r>
            <w:r>
              <w:rPr>
                <w:spacing w:val="-2"/>
                <w:position w:val="1"/>
                <w:sz w:val="24"/>
                <w:szCs w:val="24"/>
              </w:rPr>
              <w:t>实际支出金额</w:t>
            </w:r>
            <w:r>
              <w:rPr>
                <w:rFonts w:ascii="Times New Roman" w:hAnsi="Times New Roman" w:eastAsia="Times New Roman" w:cs="Times New Roman"/>
                <w:spacing w:val="-2"/>
                <w:position w:val="1"/>
                <w:sz w:val="24"/>
                <w:szCs w:val="24"/>
              </w:rPr>
              <w:t>/</w:t>
            </w:r>
            <w:r>
              <w:rPr>
                <w:spacing w:val="-2"/>
                <w:position w:val="1"/>
                <w:sz w:val="24"/>
                <w:szCs w:val="24"/>
              </w:rPr>
              <w:t>预算批复金额</w:t>
            </w:r>
            <w:r>
              <w:rPr>
                <w:rFonts w:ascii="Times New Roman" w:hAnsi="Times New Roman" w:eastAsia="Times New Roman" w:cs="Times New Roman"/>
                <w:spacing w:val="-2"/>
                <w:position w:val="1"/>
                <w:sz w:val="24"/>
                <w:szCs w:val="24"/>
              </w:rPr>
              <w:t>×</w:t>
            </w:r>
            <w:r>
              <w:rPr>
                <w:rFonts w:ascii="Times New Roman" w:hAnsi="Times New Roman" w:eastAsia="Times New Roman" w:cs="Times New Roman"/>
                <w:spacing w:val="-31"/>
                <w:position w:val="1"/>
                <w:sz w:val="24"/>
                <w:szCs w:val="24"/>
              </w:rPr>
              <w:t xml:space="preserve"> </w:t>
            </w:r>
            <w:r>
              <w:rPr>
                <w:rFonts w:ascii="Times New Roman" w:hAnsi="Times New Roman" w:eastAsia="Times New Roman" w:cs="Times New Roman"/>
                <w:spacing w:val="-2"/>
                <w:position w:val="1"/>
                <w:sz w:val="24"/>
                <w:szCs w:val="24"/>
              </w:rPr>
              <w:t>100%</w:t>
            </w:r>
            <w:r>
              <w:rPr>
                <w:spacing w:val="-2"/>
                <w:position w:val="1"/>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9" w:hRule="atLeast"/>
        </w:trPr>
        <w:tc>
          <w:tcPr>
            <w:tcW w:w="1479"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44" w:type="dxa"/>
            <w:vAlign w:val="top"/>
          </w:tcPr>
          <w:p>
            <w:pPr>
              <w:spacing w:line="286"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30" w:line="321" w:lineRule="auto"/>
              <w:ind w:left="162" w:right="42" w:firstLine="438"/>
              <w:jc w:val="both"/>
              <w:rPr>
                <w:sz w:val="24"/>
                <w:szCs w:val="24"/>
              </w:rPr>
            </w:pPr>
            <w:r>
              <w:rPr>
                <w:spacing w:val="-3"/>
                <w:sz w:val="24"/>
                <w:szCs w:val="24"/>
              </w:rPr>
              <w:t>项目预算金额</w:t>
            </w:r>
            <w:r>
              <w:rPr>
                <w:spacing w:val="-56"/>
                <w:sz w:val="24"/>
                <w:szCs w:val="24"/>
              </w:rPr>
              <w:t xml:space="preserve"> </w:t>
            </w:r>
            <w:r>
              <w:rPr>
                <w:rFonts w:ascii="Times New Roman" w:hAnsi="Times New Roman" w:eastAsia="Times New Roman" w:cs="Times New Roman"/>
                <w:spacing w:val="-3"/>
                <w:sz w:val="24"/>
                <w:szCs w:val="24"/>
              </w:rPr>
              <w:t>487.00</w:t>
            </w:r>
            <w:r>
              <w:rPr>
                <w:rFonts w:ascii="Times New Roman" w:hAnsi="Times New Roman" w:eastAsia="Times New Roman" w:cs="Times New Roman"/>
                <w:spacing w:val="18"/>
                <w:sz w:val="24"/>
                <w:szCs w:val="24"/>
              </w:rPr>
              <w:t xml:space="preserve"> </w:t>
            </w:r>
            <w:r>
              <w:rPr>
                <w:spacing w:val="-3"/>
                <w:sz w:val="24"/>
                <w:szCs w:val="24"/>
              </w:rPr>
              <w:t>万元，根据项目自评表及</w:t>
            </w:r>
            <w:r>
              <w:rPr>
                <w:spacing w:val="-4"/>
                <w:sz w:val="24"/>
                <w:szCs w:val="24"/>
              </w:rPr>
              <w:t>支付凭证，项</w:t>
            </w:r>
            <w:r>
              <w:rPr>
                <w:sz w:val="24"/>
                <w:szCs w:val="24"/>
              </w:rPr>
              <w:t xml:space="preserve"> </w:t>
            </w:r>
            <w:r>
              <w:rPr>
                <w:spacing w:val="-6"/>
                <w:sz w:val="24"/>
                <w:szCs w:val="24"/>
              </w:rPr>
              <w:t>目实际支出资金为</w:t>
            </w:r>
            <w:r>
              <w:rPr>
                <w:spacing w:val="-56"/>
                <w:sz w:val="24"/>
                <w:szCs w:val="24"/>
              </w:rPr>
              <w:t xml:space="preserve"> </w:t>
            </w:r>
            <w:r>
              <w:rPr>
                <w:rFonts w:ascii="Times New Roman" w:hAnsi="Times New Roman" w:eastAsia="Times New Roman" w:cs="Times New Roman"/>
                <w:spacing w:val="-6"/>
                <w:sz w:val="24"/>
                <w:szCs w:val="24"/>
              </w:rPr>
              <w:t>487.00</w:t>
            </w:r>
            <w:r>
              <w:rPr>
                <w:rFonts w:ascii="Times New Roman" w:hAnsi="Times New Roman" w:eastAsia="Times New Roman" w:cs="Times New Roman"/>
                <w:spacing w:val="18"/>
                <w:sz w:val="24"/>
                <w:szCs w:val="24"/>
              </w:rPr>
              <w:t xml:space="preserve"> </w:t>
            </w:r>
            <w:r>
              <w:rPr>
                <w:spacing w:val="-6"/>
                <w:sz w:val="24"/>
                <w:szCs w:val="24"/>
              </w:rPr>
              <w:t>万元，项目预算执行率</w:t>
            </w:r>
            <w:r>
              <w:rPr>
                <w:spacing w:val="-32"/>
                <w:sz w:val="24"/>
                <w:szCs w:val="24"/>
              </w:rPr>
              <w:t xml:space="preserve"> </w:t>
            </w:r>
            <w:r>
              <w:rPr>
                <w:rFonts w:ascii="Times New Roman" w:hAnsi="Times New Roman" w:eastAsia="Times New Roman" w:cs="Times New Roman"/>
                <w:spacing w:val="-6"/>
                <w:sz w:val="24"/>
                <w:szCs w:val="24"/>
              </w:rPr>
              <w:t>100.</w:t>
            </w:r>
            <w:r>
              <w:rPr>
                <w:rFonts w:ascii="Times New Roman" w:hAnsi="Times New Roman" w:eastAsia="Times New Roman" w:cs="Times New Roman"/>
                <w:spacing w:val="-7"/>
                <w:sz w:val="24"/>
                <w:szCs w:val="24"/>
              </w:rPr>
              <w:t>0%</w:t>
            </w:r>
            <w:r>
              <w:rPr>
                <w:rFonts w:ascii="Times New Roman" w:hAnsi="Times New Roman" w:eastAsia="Times New Roman" w:cs="Times New Roman"/>
                <w:spacing w:val="-27"/>
                <w:sz w:val="24"/>
                <w:szCs w:val="24"/>
              </w:rPr>
              <w:t xml:space="preserve"> </w:t>
            </w:r>
            <w:r>
              <w:rPr>
                <w:spacing w:val="-7"/>
                <w:sz w:val="24"/>
                <w:szCs w:val="24"/>
              </w:rPr>
              <w:t>。综上，</w:t>
            </w:r>
          </w:p>
          <w:p>
            <w:pPr>
              <w:pStyle w:val="6"/>
              <w:spacing w:line="222" w:lineRule="auto"/>
              <w:ind w:left="120"/>
              <w:rPr>
                <w:sz w:val="24"/>
                <w:szCs w:val="24"/>
              </w:rPr>
            </w:pPr>
            <w:r>
              <w:rPr>
                <w:spacing w:val="-6"/>
                <w:sz w:val="24"/>
                <w:szCs w:val="24"/>
              </w:rPr>
              <w:t>该指标满分</w:t>
            </w:r>
            <w:r>
              <w:rPr>
                <w:spacing w:val="-47"/>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9"/>
                <w:sz w:val="24"/>
                <w:szCs w:val="24"/>
              </w:rPr>
              <w:t xml:space="preserve"> </w:t>
            </w:r>
            <w:r>
              <w:rPr>
                <w:spacing w:val="-6"/>
                <w:sz w:val="24"/>
                <w:szCs w:val="24"/>
              </w:rPr>
              <w:t>分，得分</w:t>
            </w:r>
            <w:r>
              <w:rPr>
                <w:spacing w:val="-50"/>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198"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3" w:type="default"/>
          <w:pgSz w:w="11906" w:h="16839"/>
          <w:pgMar w:top="1429" w:right="1739" w:bottom="1223" w:left="1738" w:header="0" w:footer="1046" w:gutter="0"/>
          <w:cols w:space="720" w:num="1"/>
        </w:sectPr>
      </w:pPr>
    </w:p>
    <w:p>
      <w:pPr>
        <w:pStyle w:val="2"/>
        <w:spacing w:before="61" w:line="220" w:lineRule="auto"/>
        <w:ind w:left="2088"/>
      </w:pPr>
      <w:r>
        <w:rPr>
          <w:rFonts w:ascii="Times New Roman" w:hAnsi="Times New Roman" w:eastAsia="Times New Roman" w:cs="Times New Roman"/>
          <w:b/>
          <w:bCs/>
          <w:spacing w:val="-3"/>
        </w:rPr>
        <w:t>B103“</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资金使用合规性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4" w:line="415" w:lineRule="exact"/>
        <w:ind w:left="128"/>
        <w:rPr>
          <w:sz w:val="24"/>
          <w:szCs w:val="24"/>
        </w:rPr>
      </w:pPr>
      <w:r>
        <w:rPr>
          <w:spacing w:val="-3"/>
          <w:position w:val="12"/>
          <w:sz w:val="24"/>
          <w:szCs w:val="24"/>
          <w14:textOutline w14:w="4358" w14:cap="flat" w14:cmpd="sng">
            <w14:solidFill>
              <w14:srgbClr w14:val="000000"/>
            </w14:solidFill>
            <w14:prstDash w14:val="solid"/>
            <w14:miter w14:val="10"/>
          </w14:textOutline>
        </w:rPr>
        <w:t>项目名称：</w:t>
      </w:r>
      <w:r>
        <w:rPr>
          <w:spacing w:val="-3"/>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3"/>
          <w:position w:val="12"/>
          <w:sz w:val="24"/>
          <w:szCs w:val="24"/>
        </w:rPr>
        <w:t>2024</w:t>
      </w:r>
      <w:r>
        <w:rPr>
          <w:rFonts w:ascii="Times New Roman" w:hAnsi="Times New Roman" w:eastAsia="Times New Roman" w:cs="Times New Roman"/>
          <w:spacing w:val="21"/>
          <w:position w:val="12"/>
          <w:sz w:val="24"/>
          <w:szCs w:val="24"/>
        </w:rPr>
        <w:t xml:space="preserve"> </w:t>
      </w:r>
      <w:r>
        <w:rPr>
          <w:spacing w:val="-3"/>
          <w:position w:val="12"/>
          <w:sz w:val="24"/>
          <w:szCs w:val="24"/>
        </w:rPr>
        <w:t>年</w:t>
      </w:r>
      <w:r>
        <w:rPr>
          <w:spacing w:val="-4"/>
          <w:position w:val="12"/>
          <w:sz w:val="24"/>
          <w:szCs w:val="24"/>
        </w:rPr>
        <w:t>城乡居民基本养老保险补助资</w:t>
      </w:r>
    </w:p>
    <w:p>
      <w:pPr>
        <w:pStyle w:val="2"/>
        <w:spacing w:line="223" w:lineRule="auto"/>
        <w:ind w:left="128"/>
        <w:rPr>
          <w:sz w:val="24"/>
          <w:szCs w:val="24"/>
        </w:rPr>
      </w:pPr>
      <w:r>
        <w:rPr>
          <w:spacing w:val="-6"/>
          <w:sz w:val="24"/>
          <w:szCs w:val="24"/>
        </w:rPr>
        <w:t>金项目</w:t>
      </w:r>
    </w:p>
    <w:p>
      <w:pPr>
        <w:pStyle w:val="2"/>
        <w:spacing w:before="199" w:line="222" w:lineRule="auto"/>
        <w:ind w:left="128"/>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60"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9" w:hRule="atLeast"/>
        </w:trPr>
        <w:tc>
          <w:tcPr>
            <w:tcW w:w="1479" w:type="dxa"/>
            <w:vAlign w:val="top"/>
          </w:tcPr>
          <w:p>
            <w:pPr>
              <w:spacing w:line="295" w:lineRule="auto"/>
              <w:rPr>
                <w:rFonts w:ascii="Arial"/>
                <w:sz w:val="21"/>
              </w:rPr>
            </w:pPr>
          </w:p>
          <w:p>
            <w:pPr>
              <w:spacing w:line="295" w:lineRule="auto"/>
              <w:rPr>
                <w:rFonts w:ascii="Arial"/>
                <w:sz w:val="21"/>
              </w:rPr>
            </w:pPr>
          </w:p>
          <w:p>
            <w:pPr>
              <w:pStyle w:val="6"/>
              <w:spacing w:before="78" w:line="222" w:lineRule="auto"/>
              <w:ind w:left="269"/>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44" w:type="dxa"/>
            <w:vAlign w:val="top"/>
          </w:tcPr>
          <w:p>
            <w:pPr>
              <w:pStyle w:val="6"/>
              <w:spacing w:before="45" w:line="321" w:lineRule="auto"/>
              <w:ind w:left="120" w:right="107"/>
              <w:jc w:val="both"/>
              <w:rPr>
                <w:sz w:val="24"/>
                <w:szCs w:val="24"/>
              </w:rPr>
            </w:pPr>
            <w:r>
              <w:rPr>
                <w:spacing w:val="-1"/>
                <w:sz w:val="24"/>
                <w:szCs w:val="24"/>
              </w:rPr>
              <w:t>考核</w:t>
            </w:r>
            <w:r>
              <w:rPr>
                <w:rFonts w:ascii="宋体" w:hAnsi="宋体" w:eastAsia="宋体" w:cs="宋体"/>
                <w:spacing w:val="-1"/>
                <w:sz w:val="24"/>
                <w:szCs w:val="24"/>
              </w:rPr>
              <w:t>①</w:t>
            </w:r>
            <w:r>
              <w:rPr>
                <w:spacing w:val="-1"/>
                <w:sz w:val="24"/>
                <w:szCs w:val="24"/>
              </w:rPr>
              <w:t>购买主体和经办机构项目资金使用是否符合相关的财务管</w:t>
            </w:r>
            <w:r>
              <w:rPr>
                <w:spacing w:val="17"/>
                <w:sz w:val="24"/>
                <w:szCs w:val="24"/>
              </w:rPr>
              <w:t xml:space="preserve"> </w:t>
            </w:r>
            <w:r>
              <w:rPr>
                <w:spacing w:val="-1"/>
                <w:sz w:val="24"/>
                <w:szCs w:val="24"/>
              </w:rPr>
              <w:t>理制度规定，</w:t>
            </w:r>
            <w:r>
              <w:rPr>
                <w:rFonts w:ascii="宋体" w:hAnsi="宋体" w:eastAsia="宋体" w:cs="宋体"/>
                <w:spacing w:val="-1"/>
                <w:sz w:val="24"/>
                <w:szCs w:val="24"/>
              </w:rPr>
              <w:t>②</w:t>
            </w:r>
            <w:r>
              <w:rPr>
                <w:spacing w:val="-1"/>
                <w:sz w:val="24"/>
                <w:szCs w:val="24"/>
              </w:rPr>
              <w:t>经办机构是否按照要求及时向购买主体提供资金</w:t>
            </w:r>
            <w:r>
              <w:rPr>
                <w:spacing w:val="16"/>
                <w:sz w:val="24"/>
                <w:szCs w:val="24"/>
              </w:rPr>
              <w:t xml:space="preserve"> </w:t>
            </w:r>
            <w:r>
              <w:rPr>
                <w:spacing w:val="-1"/>
                <w:sz w:val="24"/>
                <w:szCs w:val="24"/>
              </w:rPr>
              <w:t>的使用情况，项目的执行情况等材料。用以反映和考核双方项目</w:t>
            </w:r>
          </w:p>
          <w:p>
            <w:pPr>
              <w:pStyle w:val="6"/>
              <w:spacing w:before="1" w:line="220" w:lineRule="auto"/>
              <w:ind w:left="132"/>
              <w:rPr>
                <w:sz w:val="24"/>
                <w:szCs w:val="24"/>
              </w:rPr>
            </w:pPr>
            <w:r>
              <w:rPr>
                <w:spacing w:val="-3"/>
                <w:sz w:val="24"/>
                <w:szCs w:val="24"/>
              </w:rPr>
              <w:t>资金的规范运行情况。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151" w:line="222" w:lineRule="auto"/>
              <w:ind w:left="269"/>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44" w:type="dxa"/>
            <w:vAlign w:val="top"/>
          </w:tcPr>
          <w:p>
            <w:pPr>
              <w:pStyle w:val="6"/>
              <w:spacing w:before="151" w:line="222" w:lineRule="auto"/>
              <w:ind w:left="120"/>
              <w:rPr>
                <w:rFonts w:ascii="Times New Roman" w:hAnsi="Times New Roman" w:eastAsia="Times New Roman" w:cs="Times New Roman"/>
                <w:sz w:val="24"/>
                <w:szCs w:val="24"/>
              </w:rPr>
            </w:pPr>
            <w:r>
              <w:rPr>
                <w:spacing w:val="-3"/>
                <w:sz w:val="24"/>
                <w:szCs w:val="24"/>
              </w:rPr>
              <w:t>指标权重：</w:t>
            </w:r>
            <w:r>
              <w:rPr>
                <w:rFonts w:ascii="Times New Roman" w:hAnsi="Times New Roman" w:eastAsia="Times New Roman" w:cs="Times New Roman"/>
                <w:spacing w:val="-3"/>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3" w:hRule="atLeast"/>
        </w:trPr>
        <w:tc>
          <w:tcPr>
            <w:tcW w:w="1479" w:type="dxa"/>
            <w:vAlign w:val="top"/>
          </w:tcPr>
          <w:p>
            <w:pPr>
              <w:spacing w:line="292" w:lineRule="auto"/>
              <w:rPr>
                <w:rFonts w:ascii="Arial"/>
                <w:sz w:val="21"/>
              </w:rPr>
            </w:pPr>
          </w:p>
          <w:p>
            <w:pPr>
              <w:spacing w:line="293"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44" w:type="dxa"/>
            <w:vAlign w:val="top"/>
          </w:tcPr>
          <w:p>
            <w:pPr>
              <w:pStyle w:val="6"/>
              <w:spacing w:before="40" w:line="222" w:lineRule="auto"/>
              <w:ind w:left="120"/>
              <w:rPr>
                <w:sz w:val="24"/>
                <w:szCs w:val="24"/>
              </w:rPr>
            </w:pPr>
            <w:r>
              <w:rPr>
                <w:spacing w:val="-3"/>
                <w:sz w:val="24"/>
                <w:szCs w:val="24"/>
              </w:rPr>
              <w:t>指标评分细则：</w:t>
            </w:r>
          </w:p>
          <w:p>
            <w:pPr>
              <w:pStyle w:val="6"/>
              <w:spacing w:before="129" w:line="321" w:lineRule="auto"/>
              <w:ind w:left="132" w:right="107" w:hanging="20"/>
              <w:rPr>
                <w:sz w:val="24"/>
                <w:szCs w:val="24"/>
              </w:rPr>
            </w:pPr>
            <w:r>
              <w:rPr>
                <w:rFonts w:ascii="宋体" w:hAnsi="宋体" w:eastAsia="宋体" w:cs="宋体"/>
                <w:sz w:val="24"/>
                <w:szCs w:val="24"/>
              </w:rPr>
              <w:t>①</w:t>
            </w:r>
            <w:r>
              <w:rPr>
                <w:sz w:val="24"/>
                <w:szCs w:val="24"/>
              </w:rPr>
              <w:t>资金使用符合国家财经法规和财务管理制度以及有关专</w:t>
            </w:r>
            <w:r>
              <w:rPr>
                <w:spacing w:val="-1"/>
                <w:sz w:val="24"/>
                <w:szCs w:val="24"/>
              </w:rPr>
              <w:t>项资金</w:t>
            </w:r>
            <w:r>
              <w:rPr>
                <w:sz w:val="24"/>
                <w:szCs w:val="24"/>
              </w:rPr>
              <w:t xml:space="preserve"> </w:t>
            </w:r>
            <w:r>
              <w:rPr>
                <w:spacing w:val="-1"/>
                <w:sz w:val="24"/>
                <w:szCs w:val="24"/>
              </w:rPr>
              <w:t>管理办法规定；</w:t>
            </w:r>
            <w:r>
              <w:rPr>
                <w:rFonts w:ascii="宋体" w:hAnsi="宋体" w:eastAsia="宋体" w:cs="宋体"/>
                <w:spacing w:val="-1"/>
                <w:sz w:val="24"/>
                <w:szCs w:val="24"/>
              </w:rPr>
              <w:t>②</w:t>
            </w:r>
            <w:r>
              <w:rPr>
                <w:spacing w:val="-1"/>
                <w:sz w:val="24"/>
                <w:szCs w:val="24"/>
              </w:rPr>
              <w:t>经办机构按照要求及时向购买主体提供资金的</w:t>
            </w:r>
          </w:p>
          <w:p>
            <w:pPr>
              <w:pStyle w:val="6"/>
              <w:spacing w:line="220" w:lineRule="auto"/>
              <w:ind w:left="120"/>
              <w:rPr>
                <w:sz w:val="24"/>
                <w:szCs w:val="24"/>
              </w:rPr>
            </w:pPr>
            <w:r>
              <w:rPr>
                <w:spacing w:val="-2"/>
                <w:sz w:val="24"/>
                <w:szCs w:val="24"/>
              </w:rPr>
              <w:t>使用情况，项目的执行情况等材料，每符合一项得</w:t>
            </w:r>
            <w:r>
              <w:rPr>
                <w:spacing w:val="-20"/>
                <w:sz w:val="24"/>
                <w:szCs w:val="24"/>
              </w:rPr>
              <w:t xml:space="preserve"> </w:t>
            </w:r>
            <w:r>
              <w:rPr>
                <w:rFonts w:ascii="Times New Roman" w:hAnsi="Times New Roman" w:eastAsia="Times New Roman" w:cs="Times New Roman"/>
                <w:spacing w:val="-2"/>
                <w:sz w:val="24"/>
                <w:szCs w:val="24"/>
              </w:rPr>
              <w:t xml:space="preserve">1/2 </w:t>
            </w:r>
            <w:r>
              <w:rPr>
                <w:spacing w:val="-2"/>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8" w:hRule="atLeast"/>
        </w:trPr>
        <w:tc>
          <w:tcPr>
            <w:tcW w:w="1479" w:type="dxa"/>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pStyle w:val="6"/>
              <w:spacing w:before="78" w:line="415" w:lineRule="exact"/>
              <w:ind w:left="150"/>
              <w:rPr>
                <w:sz w:val="24"/>
                <w:szCs w:val="24"/>
              </w:rPr>
            </w:pPr>
            <w:r>
              <w:rPr>
                <w:spacing w:val="-3"/>
                <w:position w:val="12"/>
                <w:sz w:val="24"/>
                <w:szCs w:val="24"/>
                <w14:textOutline w14:w="4358" w14:cap="flat" w14:cmpd="sng">
                  <w14:solidFill>
                    <w14:srgbClr w14:val="000000"/>
                  </w14:solidFill>
                  <w14:prstDash w14:val="solid"/>
                  <w14:miter w14:val="10"/>
                </w14:textOutline>
              </w:rPr>
              <w:t>评价依据或</w:t>
            </w:r>
          </w:p>
          <w:p>
            <w:pPr>
              <w:pStyle w:val="6"/>
              <w:spacing w:line="221" w:lineRule="auto"/>
              <w:ind w:left="268"/>
              <w:rPr>
                <w:sz w:val="24"/>
                <w:szCs w:val="24"/>
              </w:rPr>
            </w:pPr>
            <w:r>
              <w:rPr>
                <w:spacing w:val="-4"/>
                <w:sz w:val="24"/>
                <w:szCs w:val="24"/>
                <w14:textOutline w14:w="4358" w14:cap="flat" w14:cmpd="sng">
                  <w14:solidFill>
                    <w14:srgbClr w14:val="000000"/>
                  </w14:solidFill>
                  <w14:prstDash w14:val="solid"/>
                  <w14:miter w14:val="10"/>
                </w14:textOutline>
              </w:rPr>
              <w:t>数据来源</w:t>
            </w:r>
          </w:p>
        </w:tc>
        <w:tc>
          <w:tcPr>
            <w:tcW w:w="6944" w:type="dxa"/>
            <w:vAlign w:val="top"/>
          </w:tcPr>
          <w:p>
            <w:pPr>
              <w:pStyle w:val="6"/>
              <w:spacing w:before="141" w:line="321" w:lineRule="auto"/>
              <w:ind w:left="120" w:right="107" w:firstLine="479"/>
              <w:jc w:val="both"/>
              <w:rPr>
                <w:rFonts w:ascii="Times New Roman" w:hAnsi="Times New Roman" w:eastAsia="Times New Roman" w:cs="Times New Roman"/>
                <w:sz w:val="24"/>
                <w:szCs w:val="24"/>
              </w:rPr>
            </w:pPr>
            <w:r>
              <w:rPr>
                <w:spacing w:val="1"/>
                <w:sz w:val="24"/>
                <w:szCs w:val="24"/>
              </w:rPr>
              <w:t>《自治区党委</w:t>
            </w:r>
            <w:r>
              <w:rPr>
                <w:spacing w:val="83"/>
                <w:sz w:val="24"/>
                <w:szCs w:val="24"/>
              </w:rPr>
              <w:t xml:space="preserve"> </w:t>
            </w:r>
            <w:r>
              <w:rPr>
                <w:spacing w:val="1"/>
                <w:sz w:val="24"/>
                <w:szCs w:val="24"/>
              </w:rPr>
              <w:t>自治区人民政府关于全面实施预算绩效管理</w:t>
            </w:r>
            <w:r>
              <w:rPr>
                <w:sz w:val="24"/>
                <w:szCs w:val="24"/>
              </w:rPr>
              <w:t xml:space="preserve"> </w:t>
            </w:r>
            <w:r>
              <w:rPr>
                <w:spacing w:val="2"/>
                <w:sz w:val="24"/>
                <w:szCs w:val="24"/>
              </w:rPr>
              <w:t>的实施意见》（新党发〔</w:t>
            </w:r>
            <w:r>
              <w:rPr>
                <w:rFonts w:ascii="Times New Roman" w:hAnsi="Times New Roman" w:eastAsia="Times New Roman" w:cs="Times New Roman"/>
                <w:spacing w:val="2"/>
                <w:sz w:val="24"/>
                <w:szCs w:val="24"/>
              </w:rPr>
              <w:t>2018</w:t>
            </w:r>
            <w:r>
              <w:rPr>
                <w:spacing w:val="2"/>
                <w:sz w:val="24"/>
                <w:szCs w:val="24"/>
              </w:rPr>
              <w:t>〕</w:t>
            </w:r>
            <w:r>
              <w:rPr>
                <w:rFonts w:ascii="Times New Roman" w:hAnsi="Times New Roman" w:eastAsia="Times New Roman" w:cs="Times New Roman"/>
                <w:spacing w:val="2"/>
                <w:sz w:val="24"/>
                <w:szCs w:val="24"/>
              </w:rPr>
              <w:t>30</w:t>
            </w:r>
            <w:r>
              <w:rPr>
                <w:rFonts w:ascii="Times New Roman" w:hAnsi="Times New Roman" w:eastAsia="Times New Roman" w:cs="Times New Roman"/>
                <w:spacing w:val="34"/>
                <w:sz w:val="24"/>
                <w:szCs w:val="24"/>
              </w:rPr>
              <w:t xml:space="preserve"> </w:t>
            </w:r>
            <w:r>
              <w:rPr>
                <w:spacing w:val="2"/>
                <w:sz w:val="24"/>
                <w:szCs w:val="24"/>
              </w:rPr>
              <w:t>号）、《关于提前下达</w:t>
            </w:r>
            <w:r>
              <w:rPr>
                <w:spacing w:val="-48"/>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z w:val="24"/>
                <w:szCs w:val="24"/>
              </w:rPr>
              <w:t xml:space="preserve"> </w:t>
            </w:r>
            <w:r>
              <w:rPr>
                <w:spacing w:val="-1"/>
                <w:sz w:val="24"/>
                <w:szCs w:val="24"/>
              </w:rPr>
              <w:t>年中央财政城乡居民基本养老保险补助资金预算的通知》（和地</w:t>
            </w:r>
            <w:r>
              <w:rPr>
                <w:spacing w:val="18"/>
                <w:sz w:val="24"/>
                <w:szCs w:val="24"/>
              </w:rPr>
              <w:t xml:space="preserve"> </w:t>
            </w:r>
            <w:r>
              <w:rPr>
                <w:sz w:val="24"/>
                <w:szCs w:val="24"/>
              </w:rPr>
              <w:t>财社〔</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57</w:t>
            </w:r>
            <w:r>
              <w:rPr>
                <w:rFonts w:ascii="Times New Roman" w:hAnsi="Times New Roman" w:eastAsia="Times New Roman" w:cs="Times New Roman"/>
                <w:spacing w:val="24"/>
                <w:sz w:val="24"/>
                <w:szCs w:val="24"/>
              </w:rPr>
              <w:t xml:space="preserve"> </w:t>
            </w:r>
            <w:r>
              <w:rPr>
                <w:sz w:val="24"/>
                <w:szCs w:val="24"/>
              </w:rPr>
              <w:t>号）、《关于提前下达</w:t>
            </w:r>
            <w:r>
              <w:rPr>
                <w:spacing w:val="-50"/>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3"/>
                <w:sz w:val="24"/>
                <w:szCs w:val="24"/>
              </w:rPr>
              <w:t xml:space="preserve"> </w:t>
            </w:r>
            <w:r>
              <w:rPr>
                <w:sz w:val="24"/>
                <w:szCs w:val="24"/>
              </w:rPr>
              <w:t>年</w:t>
            </w:r>
            <w:r>
              <w:rPr>
                <w:spacing w:val="-1"/>
                <w:sz w:val="24"/>
                <w:szCs w:val="24"/>
              </w:rPr>
              <w:t>自治区财政城乡</w:t>
            </w:r>
            <w:r>
              <w:rPr>
                <w:sz w:val="24"/>
                <w:szCs w:val="24"/>
              </w:rPr>
              <w:t xml:space="preserve"> </w:t>
            </w:r>
            <w:r>
              <w:rPr>
                <w:spacing w:val="-4"/>
                <w:sz w:val="24"/>
                <w:szCs w:val="24"/>
              </w:rPr>
              <w:t>居民基本养老保险补助资金预算的通知》（和地财社〔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1</w:t>
            </w:r>
            <w:r>
              <w:rPr>
                <w:rFonts w:ascii="Times New Roman" w:hAnsi="Times New Roman" w:eastAsia="Times New Roman" w:cs="Times New Roman"/>
                <w:spacing w:val="-5"/>
                <w:sz w:val="24"/>
                <w:szCs w:val="24"/>
              </w:rPr>
              <w:t>03</w:t>
            </w:r>
          </w:p>
          <w:p>
            <w:pPr>
              <w:pStyle w:val="6"/>
              <w:spacing w:line="223" w:lineRule="auto"/>
              <w:ind w:left="125"/>
              <w:rPr>
                <w:sz w:val="24"/>
                <w:szCs w:val="24"/>
              </w:rPr>
            </w:pPr>
            <w:r>
              <w:rPr>
                <w:spacing w:val="-2"/>
                <w:sz w:val="24"/>
                <w:szCs w:val="24"/>
              </w:rPr>
              <w:t>号）、支付凭证、记账凭证。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2" w:hRule="atLeast"/>
        </w:trPr>
        <w:tc>
          <w:tcPr>
            <w:tcW w:w="1479"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44" w:type="dxa"/>
            <w:vAlign w:val="top"/>
          </w:tcPr>
          <w:p>
            <w:pPr>
              <w:pStyle w:val="6"/>
              <w:spacing w:before="42" w:line="222" w:lineRule="auto"/>
              <w:ind w:left="120"/>
              <w:rPr>
                <w:sz w:val="24"/>
                <w:szCs w:val="24"/>
              </w:rPr>
            </w:pPr>
            <w:r>
              <w:rPr>
                <w:spacing w:val="-2"/>
                <w:sz w:val="24"/>
                <w:szCs w:val="24"/>
              </w:rPr>
              <w:t>指标评分计算过程及依据：</w:t>
            </w:r>
          </w:p>
          <w:p>
            <w:pPr>
              <w:pStyle w:val="6"/>
              <w:spacing w:before="128" w:line="321" w:lineRule="auto"/>
              <w:ind w:left="120" w:right="107" w:firstLine="480"/>
              <w:jc w:val="both"/>
              <w:rPr>
                <w:sz w:val="24"/>
                <w:szCs w:val="24"/>
              </w:rPr>
            </w:pPr>
            <w:r>
              <w:rPr>
                <w:spacing w:val="-1"/>
                <w:sz w:val="24"/>
                <w:szCs w:val="24"/>
              </w:rPr>
              <w:t>项目符合国家财经法规和财务管理制度以及有关专项资金管</w:t>
            </w:r>
            <w:r>
              <w:rPr>
                <w:spacing w:val="15"/>
                <w:sz w:val="24"/>
                <w:szCs w:val="24"/>
              </w:rPr>
              <w:t xml:space="preserve"> </w:t>
            </w:r>
            <w:r>
              <w:rPr>
                <w:spacing w:val="-1"/>
                <w:sz w:val="24"/>
                <w:szCs w:val="24"/>
              </w:rPr>
              <w:t>理办法的规定。资金的拨付有完整的审批程序和手续，坚持公开</w:t>
            </w:r>
            <w:r>
              <w:rPr>
                <w:spacing w:val="18"/>
                <w:sz w:val="24"/>
                <w:szCs w:val="24"/>
              </w:rPr>
              <w:t xml:space="preserve"> </w:t>
            </w:r>
            <w:r>
              <w:rPr>
                <w:spacing w:val="-1"/>
                <w:sz w:val="24"/>
                <w:szCs w:val="24"/>
              </w:rPr>
              <w:t>透明、专款专用、精打细算的资金使用原则，符合项目预算批复</w:t>
            </w:r>
            <w:r>
              <w:rPr>
                <w:spacing w:val="18"/>
                <w:sz w:val="24"/>
                <w:szCs w:val="24"/>
              </w:rPr>
              <w:t xml:space="preserve"> </w:t>
            </w:r>
            <w:r>
              <w:rPr>
                <w:spacing w:val="-1"/>
                <w:sz w:val="24"/>
                <w:szCs w:val="24"/>
              </w:rPr>
              <w:t>的用途，项目单位能够按照要求及时提供资金使用情况、项目执</w:t>
            </w:r>
            <w:r>
              <w:rPr>
                <w:spacing w:val="18"/>
                <w:sz w:val="24"/>
                <w:szCs w:val="24"/>
              </w:rPr>
              <w:t xml:space="preserve"> </w:t>
            </w:r>
            <w:r>
              <w:rPr>
                <w:spacing w:val="-1"/>
                <w:sz w:val="24"/>
                <w:szCs w:val="24"/>
              </w:rPr>
              <w:t>行情况等材料，但资金支付凭证未及时分类，项目档案资料中发</w:t>
            </w:r>
            <w:r>
              <w:rPr>
                <w:spacing w:val="18"/>
                <w:sz w:val="24"/>
                <w:szCs w:val="24"/>
              </w:rPr>
              <w:t xml:space="preserve"> </w:t>
            </w:r>
            <w:r>
              <w:rPr>
                <w:spacing w:val="-2"/>
                <w:sz w:val="24"/>
                <w:szCs w:val="24"/>
              </w:rPr>
              <w:t>放回单金额总和超过项目实际支出资金，扣</w:t>
            </w:r>
            <w:r>
              <w:rPr>
                <w:spacing w:val="-32"/>
                <w:sz w:val="24"/>
                <w:szCs w:val="24"/>
              </w:rPr>
              <w:t xml:space="preserve"> </w:t>
            </w:r>
            <w:r>
              <w:rPr>
                <w:rFonts w:ascii="Times New Roman" w:hAnsi="Times New Roman" w:eastAsia="Times New Roman" w:cs="Times New Roman"/>
                <w:spacing w:val="-2"/>
                <w:sz w:val="24"/>
                <w:szCs w:val="24"/>
              </w:rPr>
              <w:t>1</w:t>
            </w:r>
            <w:r>
              <w:rPr>
                <w:rFonts w:ascii="Times New Roman" w:hAnsi="Times New Roman" w:eastAsia="Times New Roman" w:cs="Times New Roman"/>
                <w:spacing w:val="18"/>
                <w:w w:val="101"/>
                <w:sz w:val="24"/>
                <w:szCs w:val="24"/>
              </w:rPr>
              <w:t xml:space="preserve"> </w:t>
            </w:r>
            <w:r>
              <w:rPr>
                <w:spacing w:val="-2"/>
                <w:sz w:val="24"/>
                <w:szCs w:val="24"/>
              </w:rPr>
              <w:t>分。综上，该指标</w:t>
            </w:r>
          </w:p>
          <w:p>
            <w:pPr>
              <w:pStyle w:val="6"/>
              <w:spacing w:line="222" w:lineRule="auto"/>
              <w:ind w:left="120"/>
              <w:rPr>
                <w:sz w:val="24"/>
                <w:szCs w:val="24"/>
              </w:rPr>
            </w:pPr>
            <w:r>
              <w:rPr>
                <w:spacing w:val="-7"/>
                <w:sz w:val="24"/>
                <w:szCs w:val="24"/>
              </w:rPr>
              <w:t>满分</w:t>
            </w:r>
            <w:r>
              <w:rPr>
                <w:spacing w:val="-56"/>
                <w:sz w:val="24"/>
                <w:szCs w:val="24"/>
              </w:rPr>
              <w:t xml:space="preserve"> </w:t>
            </w:r>
            <w:r>
              <w:rPr>
                <w:rFonts w:ascii="Times New Roman" w:hAnsi="Times New Roman" w:eastAsia="Times New Roman" w:cs="Times New Roman"/>
                <w:spacing w:val="-7"/>
                <w:sz w:val="24"/>
                <w:szCs w:val="24"/>
              </w:rPr>
              <w:t>4</w:t>
            </w:r>
            <w:r>
              <w:rPr>
                <w:rFonts w:ascii="Times New Roman" w:hAnsi="Times New Roman" w:eastAsia="Times New Roman" w:cs="Times New Roman"/>
                <w:spacing w:val="19"/>
                <w:w w:val="101"/>
                <w:sz w:val="24"/>
                <w:szCs w:val="24"/>
              </w:rPr>
              <w:t xml:space="preserve"> </w:t>
            </w:r>
            <w:r>
              <w:rPr>
                <w:spacing w:val="-7"/>
                <w:sz w:val="24"/>
                <w:szCs w:val="24"/>
              </w:rPr>
              <w:t>分，得分</w:t>
            </w:r>
            <w:r>
              <w:rPr>
                <w:spacing w:val="-51"/>
                <w:sz w:val="24"/>
                <w:szCs w:val="24"/>
              </w:rPr>
              <w:t xml:space="preserve"> </w:t>
            </w:r>
            <w:r>
              <w:rPr>
                <w:rFonts w:ascii="Times New Roman" w:hAnsi="Times New Roman" w:eastAsia="Times New Roman" w:cs="Times New Roman"/>
                <w:spacing w:val="-7"/>
                <w:sz w:val="24"/>
                <w:szCs w:val="24"/>
              </w:rPr>
              <w:t>3</w:t>
            </w:r>
            <w:r>
              <w:rPr>
                <w:rFonts w:ascii="Times New Roman" w:hAnsi="Times New Roman" w:eastAsia="Times New Roman" w:cs="Times New Roman"/>
                <w:spacing w:val="19"/>
                <w:sz w:val="24"/>
                <w:szCs w:val="24"/>
              </w:rPr>
              <w:t xml:space="preserve"> </w:t>
            </w:r>
            <w:r>
              <w:rPr>
                <w:spacing w:val="-7"/>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198"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4" w:type="default"/>
          <w:pgSz w:w="11906" w:h="16839"/>
          <w:pgMar w:top="1429" w:right="1739" w:bottom="1223" w:left="1738" w:header="0" w:footer="1046" w:gutter="0"/>
          <w:cols w:space="720" w:num="1"/>
        </w:sectPr>
      </w:pPr>
    </w:p>
    <w:p>
      <w:pPr>
        <w:spacing w:line="291" w:lineRule="auto"/>
        <w:rPr>
          <w:rFonts w:ascii="Arial"/>
          <w:sz w:val="21"/>
        </w:rPr>
      </w:pPr>
    </w:p>
    <w:p>
      <w:pPr>
        <w:pStyle w:val="2"/>
        <w:spacing w:before="97" w:line="220" w:lineRule="auto"/>
        <w:ind w:left="2088"/>
      </w:pPr>
      <w:r>
        <w:rPr>
          <w:rFonts w:ascii="Times New Roman" w:hAnsi="Times New Roman" w:eastAsia="Times New Roman" w:cs="Times New Roman"/>
          <w:b/>
          <w:bCs/>
          <w:spacing w:val="-3"/>
        </w:rPr>
        <w:t>B104“</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财务监督有效性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2" w:line="417" w:lineRule="exact"/>
        <w:ind w:left="128"/>
        <w:rPr>
          <w:sz w:val="24"/>
          <w:szCs w:val="24"/>
        </w:rPr>
      </w:pPr>
      <w:r>
        <w:rPr>
          <w:spacing w:val="-3"/>
          <w:position w:val="13"/>
          <w:sz w:val="24"/>
          <w:szCs w:val="24"/>
          <w14:textOutline w14:w="4358" w14:cap="flat" w14:cmpd="sng">
            <w14:solidFill>
              <w14:srgbClr w14:val="000000"/>
            </w14:solidFill>
            <w14:prstDash w14:val="solid"/>
            <w14:miter w14:val="10"/>
          </w14:textOutline>
        </w:rPr>
        <w:t>项目名称：</w:t>
      </w:r>
      <w:r>
        <w:rPr>
          <w:spacing w:val="-3"/>
          <w:position w:val="13"/>
          <w:sz w:val="24"/>
          <w:szCs w:val="24"/>
        </w:rPr>
        <w:t>民丰县人力资源和社会保障局</w:t>
      </w:r>
      <w:r>
        <w:rPr>
          <w:spacing w:val="-55"/>
          <w:position w:val="13"/>
          <w:sz w:val="24"/>
          <w:szCs w:val="24"/>
        </w:rPr>
        <w:t xml:space="preserve"> </w:t>
      </w:r>
      <w:r>
        <w:rPr>
          <w:rFonts w:ascii="Times New Roman" w:hAnsi="Times New Roman" w:eastAsia="Times New Roman" w:cs="Times New Roman"/>
          <w:spacing w:val="-3"/>
          <w:position w:val="13"/>
          <w:sz w:val="24"/>
          <w:szCs w:val="24"/>
        </w:rPr>
        <w:t>2024</w:t>
      </w:r>
      <w:r>
        <w:rPr>
          <w:rFonts w:ascii="Times New Roman" w:hAnsi="Times New Roman" w:eastAsia="Times New Roman" w:cs="Times New Roman"/>
          <w:spacing w:val="21"/>
          <w:position w:val="13"/>
          <w:sz w:val="24"/>
          <w:szCs w:val="24"/>
        </w:rPr>
        <w:t xml:space="preserve"> </w:t>
      </w:r>
      <w:r>
        <w:rPr>
          <w:spacing w:val="-3"/>
          <w:position w:val="13"/>
          <w:sz w:val="24"/>
          <w:szCs w:val="24"/>
        </w:rPr>
        <w:t>年</w:t>
      </w:r>
      <w:r>
        <w:rPr>
          <w:spacing w:val="-4"/>
          <w:position w:val="13"/>
          <w:sz w:val="24"/>
          <w:szCs w:val="24"/>
        </w:rPr>
        <w:t>城乡居民基本养老保险补助资</w:t>
      </w:r>
    </w:p>
    <w:p>
      <w:pPr>
        <w:pStyle w:val="2"/>
        <w:spacing w:line="223" w:lineRule="auto"/>
        <w:ind w:left="128"/>
        <w:rPr>
          <w:sz w:val="24"/>
          <w:szCs w:val="24"/>
        </w:rPr>
      </w:pPr>
      <w:r>
        <w:rPr>
          <w:spacing w:val="-6"/>
          <w:sz w:val="24"/>
          <w:szCs w:val="24"/>
        </w:rPr>
        <w:t>金项目</w:t>
      </w:r>
    </w:p>
    <w:p>
      <w:pPr>
        <w:pStyle w:val="2"/>
        <w:spacing w:before="199" w:line="222" w:lineRule="auto"/>
        <w:ind w:left="128"/>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61" w:lineRule="exact"/>
      </w:pPr>
    </w:p>
    <w:tbl>
      <w:tblPr>
        <w:tblStyle w:val="5"/>
        <w:tblW w:w="84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6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479" w:type="dxa"/>
            <w:vAlign w:val="top"/>
          </w:tcPr>
          <w:p>
            <w:pPr>
              <w:spacing w:line="376" w:lineRule="auto"/>
              <w:rPr>
                <w:rFonts w:ascii="Arial"/>
                <w:sz w:val="21"/>
              </w:rPr>
            </w:pPr>
          </w:p>
          <w:p>
            <w:pPr>
              <w:pStyle w:val="6"/>
              <w:spacing w:before="78" w:line="222" w:lineRule="auto"/>
              <w:ind w:left="269"/>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44" w:type="dxa"/>
            <w:vAlign w:val="top"/>
          </w:tcPr>
          <w:p>
            <w:pPr>
              <w:pStyle w:val="6"/>
              <w:spacing w:before="248" w:line="417" w:lineRule="exact"/>
              <w:ind w:left="120"/>
              <w:rPr>
                <w:sz w:val="24"/>
                <w:szCs w:val="24"/>
              </w:rPr>
            </w:pPr>
            <w:r>
              <w:rPr>
                <w:spacing w:val="-1"/>
                <w:position w:val="13"/>
                <w:sz w:val="24"/>
                <w:szCs w:val="24"/>
              </w:rPr>
              <w:t>购买主体是否为保障资金的安全、规范运行而采取了必要的监督</w:t>
            </w:r>
          </w:p>
          <w:p>
            <w:pPr>
              <w:pStyle w:val="6"/>
              <w:spacing w:line="220" w:lineRule="auto"/>
              <w:ind w:left="121"/>
              <w:rPr>
                <w:sz w:val="24"/>
                <w:szCs w:val="24"/>
              </w:rPr>
            </w:pPr>
            <w:r>
              <w:rPr>
                <w:spacing w:val="-1"/>
                <w:sz w:val="24"/>
                <w:szCs w:val="24"/>
              </w:rPr>
              <w:t>检查措施，用以反映和考核购买主体对资金运行的监督情况。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479" w:type="dxa"/>
            <w:vAlign w:val="top"/>
          </w:tcPr>
          <w:p>
            <w:pPr>
              <w:pStyle w:val="6"/>
              <w:spacing w:before="150" w:line="222" w:lineRule="auto"/>
              <w:ind w:left="269"/>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44" w:type="dxa"/>
            <w:vAlign w:val="top"/>
          </w:tcPr>
          <w:p>
            <w:pPr>
              <w:pStyle w:val="6"/>
              <w:spacing w:before="150"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8" w:hRule="atLeast"/>
        </w:trPr>
        <w:tc>
          <w:tcPr>
            <w:tcW w:w="1479" w:type="dxa"/>
            <w:vAlign w:val="top"/>
          </w:tcPr>
          <w:p>
            <w:pPr>
              <w:spacing w:line="428"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44" w:type="dxa"/>
            <w:vAlign w:val="top"/>
          </w:tcPr>
          <w:p>
            <w:pPr>
              <w:pStyle w:val="6"/>
              <w:spacing w:before="300" w:line="222" w:lineRule="auto"/>
              <w:ind w:left="120"/>
              <w:rPr>
                <w:sz w:val="24"/>
                <w:szCs w:val="24"/>
              </w:rPr>
            </w:pPr>
            <w:r>
              <w:rPr>
                <w:spacing w:val="-3"/>
                <w:sz w:val="24"/>
                <w:szCs w:val="24"/>
              </w:rPr>
              <w:t>指标评分细则：</w:t>
            </w:r>
          </w:p>
          <w:p>
            <w:pPr>
              <w:pStyle w:val="6"/>
              <w:spacing w:before="128" w:line="220" w:lineRule="auto"/>
              <w:ind w:left="120"/>
              <w:rPr>
                <w:sz w:val="24"/>
                <w:szCs w:val="24"/>
              </w:rPr>
            </w:pPr>
            <w:r>
              <w:rPr>
                <w:spacing w:val="-1"/>
                <w:sz w:val="24"/>
                <w:szCs w:val="24"/>
              </w:rPr>
              <w:t>建立财务监督检查措施，得满分，否则不得分。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9" w:hRule="atLeast"/>
        </w:trPr>
        <w:tc>
          <w:tcPr>
            <w:tcW w:w="1479" w:type="dxa"/>
            <w:vAlign w:val="top"/>
          </w:tcPr>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pStyle w:val="6"/>
              <w:spacing w:before="78" w:line="416" w:lineRule="exact"/>
              <w:ind w:left="150"/>
              <w:rPr>
                <w:sz w:val="24"/>
                <w:szCs w:val="24"/>
              </w:rPr>
            </w:pPr>
            <w:r>
              <w:rPr>
                <w:spacing w:val="-3"/>
                <w:position w:val="12"/>
                <w:sz w:val="24"/>
                <w:szCs w:val="24"/>
                <w14:textOutline w14:w="4358" w14:cap="flat" w14:cmpd="sng">
                  <w14:solidFill>
                    <w14:srgbClr w14:val="000000"/>
                  </w14:solidFill>
                  <w14:prstDash w14:val="solid"/>
                  <w14:miter w14:val="10"/>
                </w14:textOutline>
              </w:rPr>
              <w:t>评价依据或</w:t>
            </w:r>
          </w:p>
          <w:p>
            <w:pPr>
              <w:pStyle w:val="6"/>
              <w:spacing w:line="221" w:lineRule="auto"/>
              <w:ind w:left="268"/>
              <w:rPr>
                <w:sz w:val="24"/>
                <w:szCs w:val="24"/>
              </w:rPr>
            </w:pPr>
            <w:r>
              <w:rPr>
                <w:spacing w:val="-4"/>
                <w:sz w:val="24"/>
                <w:szCs w:val="24"/>
                <w14:textOutline w14:w="4358" w14:cap="flat" w14:cmpd="sng">
                  <w14:solidFill>
                    <w14:srgbClr w14:val="000000"/>
                  </w14:solidFill>
                  <w14:prstDash w14:val="solid"/>
                  <w14:miter w14:val="10"/>
                </w14:textOutline>
              </w:rPr>
              <w:t>数据来源</w:t>
            </w:r>
          </w:p>
        </w:tc>
        <w:tc>
          <w:tcPr>
            <w:tcW w:w="6944" w:type="dxa"/>
            <w:vAlign w:val="top"/>
          </w:tcPr>
          <w:p>
            <w:pPr>
              <w:pStyle w:val="6"/>
              <w:spacing w:before="43" w:line="321" w:lineRule="auto"/>
              <w:ind w:left="119" w:right="31" w:firstLine="480"/>
              <w:jc w:val="both"/>
              <w:rPr>
                <w:sz w:val="24"/>
                <w:szCs w:val="24"/>
              </w:rPr>
            </w:pPr>
            <w:r>
              <w:rPr>
                <w:spacing w:val="-1"/>
                <w:sz w:val="24"/>
                <w:szCs w:val="24"/>
              </w:rPr>
              <w:t>《中央财政城乡居民养老保险补助资金直达资金管理实施细</w:t>
            </w:r>
            <w:r>
              <w:rPr>
                <w:spacing w:val="16"/>
                <w:sz w:val="24"/>
                <w:szCs w:val="24"/>
              </w:rPr>
              <w:t xml:space="preserve"> </w:t>
            </w:r>
            <w:r>
              <w:rPr>
                <w:spacing w:val="-3"/>
                <w:sz w:val="24"/>
                <w:szCs w:val="24"/>
              </w:rPr>
              <w:t>则》（财办社〔</w:t>
            </w:r>
            <w:r>
              <w:rPr>
                <w:rFonts w:ascii="Times New Roman" w:hAnsi="Times New Roman" w:eastAsia="Times New Roman" w:cs="Times New Roman"/>
                <w:spacing w:val="-3"/>
                <w:sz w:val="24"/>
                <w:szCs w:val="24"/>
              </w:rPr>
              <w:t>2022</w:t>
            </w:r>
            <w:r>
              <w:rPr>
                <w:spacing w:val="-3"/>
                <w:sz w:val="24"/>
                <w:szCs w:val="24"/>
              </w:rPr>
              <w:t>〕</w:t>
            </w:r>
            <w:r>
              <w:rPr>
                <w:rFonts w:ascii="Times New Roman" w:hAnsi="Times New Roman" w:eastAsia="Times New Roman" w:cs="Times New Roman"/>
                <w:spacing w:val="-3"/>
                <w:sz w:val="24"/>
                <w:szCs w:val="24"/>
              </w:rPr>
              <w:t>15</w:t>
            </w:r>
            <w:r>
              <w:rPr>
                <w:rFonts w:ascii="Times New Roman" w:hAnsi="Times New Roman" w:eastAsia="Times New Roman" w:cs="Times New Roman"/>
                <w:spacing w:val="24"/>
                <w:sz w:val="24"/>
                <w:szCs w:val="24"/>
              </w:rPr>
              <w:t xml:space="preserve"> </w:t>
            </w:r>
            <w:r>
              <w:rPr>
                <w:spacing w:val="-3"/>
                <w:sz w:val="24"/>
                <w:szCs w:val="24"/>
              </w:rPr>
              <w:t>号）、《中央财政城乡居民养老保险补</w:t>
            </w:r>
            <w:r>
              <w:rPr>
                <w:sz w:val="24"/>
                <w:szCs w:val="24"/>
              </w:rPr>
              <w:t xml:space="preserve"> </w:t>
            </w:r>
            <w:r>
              <w:rPr>
                <w:spacing w:val="-3"/>
                <w:sz w:val="24"/>
                <w:szCs w:val="24"/>
              </w:rPr>
              <w:t>助资金直达资金管理实施细则》（财办社〔</w:t>
            </w:r>
            <w:r>
              <w:rPr>
                <w:rFonts w:ascii="Times New Roman" w:hAnsi="Times New Roman" w:eastAsia="Times New Roman" w:cs="Times New Roman"/>
                <w:spacing w:val="-3"/>
                <w:sz w:val="24"/>
                <w:szCs w:val="24"/>
              </w:rPr>
              <w:t>2022</w:t>
            </w:r>
            <w:r>
              <w:rPr>
                <w:spacing w:val="-3"/>
                <w:sz w:val="24"/>
                <w:szCs w:val="24"/>
              </w:rPr>
              <w:t>〕</w:t>
            </w:r>
            <w:r>
              <w:rPr>
                <w:rFonts w:ascii="Times New Roman" w:hAnsi="Times New Roman" w:eastAsia="Times New Roman" w:cs="Times New Roman"/>
                <w:spacing w:val="-3"/>
                <w:sz w:val="24"/>
                <w:szCs w:val="24"/>
              </w:rPr>
              <w:t>15</w:t>
            </w:r>
            <w:r>
              <w:rPr>
                <w:rFonts w:ascii="Times New Roman" w:hAnsi="Times New Roman" w:eastAsia="Times New Roman" w:cs="Times New Roman"/>
                <w:spacing w:val="24"/>
                <w:sz w:val="24"/>
                <w:szCs w:val="24"/>
              </w:rPr>
              <w:t xml:space="preserve"> </w:t>
            </w:r>
            <w:r>
              <w:rPr>
                <w:spacing w:val="-3"/>
                <w:sz w:val="24"/>
                <w:szCs w:val="24"/>
              </w:rPr>
              <w:t>号）、《新</w:t>
            </w:r>
            <w:r>
              <w:rPr>
                <w:sz w:val="24"/>
                <w:szCs w:val="24"/>
              </w:rPr>
              <w:t xml:space="preserve"> 疆城乡居民基本养老保险中央财政补助资金</w:t>
            </w:r>
            <w:r>
              <w:rPr>
                <w:spacing w:val="-1"/>
                <w:sz w:val="24"/>
                <w:szCs w:val="24"/>
              </w:rPr>
              <w:t>管理实施细则》（新</w:t>
            </w:r>
            <w:r>
              <w:rPr>
                <w:sz w:val="24"/>
                <w:szCs w:val="24"/>
              </w:rPr>
              <w:t xml:space="preserve"> 财社〔</w:t>
            </w:r>
            <w:r>
              <w:rPr>
                <w:rFonts w:ascii="Times New Roman" w:hAnsi="Times New Roman" w:eastAsia="Times New Roman" w:cs="Times New Roman"/>
                <w:sz w:val="24"/>
                <w:szCs w:val="24"/>
              </w:rPr>
              <w:t>2016</w:t>
            </w:r>
            <w:r>
              <w:rPr>
                <w:sz w:val="24"/>
                <w:szCs w:val="24"/>
              </w:rPr>
              <w:t>〕</w:t>
            </w:r>
            <w:r>
              <w:rPr>
                <w:rFonts w:ascii="Times New Roman" w:hAnsi="Times New Roman" w:eastAsia="Times New Roman" w:cs="Times New Roman"/>
                <w:sz w:val="24"/>
                <w:szCs w:val="24"/>
              </w:rPr>
              <w:t>25</w:t>
            </w:r>
            <w:r>
              <w:rPr>
                <w:rFonts w:ascii="Times New Roman" w:hAnsi="Times New Roman" w:eastAsia="Times New Roman" w:cs="Times New Roman"/>
                <w:spacing w:val="24"/>
                <w:sz w:val="24"/>
                <w:szCs w:val="24"/>
              </w:rPr>
              <w:t xml:space="preserve"> </w:t>
            </w:r>
            <w:r>
              <w:rPr>
                <w:sz w:val="24"/>
                <w:szCs w:val="24"/>
              </w:rPr>
              <w:t>号）、《关于提前下达</w:t>
            </w:r>
            <w:r>
              <w:rPr>
                <w:spacing w:val="-51"/>
                <w:sz w:val="24"/>
                <w:szCs w:val="24"/>
              </w:rPr>
              <w:t xml:space="preserve"> </w:t>
            </w:r>
            <w:r>
              <w:rPr>
                <w:rFonts w:ascii="Times New Roman" w:hAnsi="Times New Roman" w:eastAsia="Times New Roman" w:cs="Times New Roman"/>
                <w:sz w:val="24"/>
                <w:szCs w:val="24"/>
              </w:rPr>
              <w:t>2024</w:t>
            </w:r>
            <w:r>
              <w:rPr>
                <w:rFonts w:ascii="Times New Roman" w:hAnsi="Times New Roman" w:eastAsia="Times New Roman" w:cs="Times New Roman"/>
                <w:spacing w:val="24"/>
                <w:sz w:val="24"/>
                <w:szCs w:val="24"/>
              </w:rPr>
              <w:t xml:space="preserve"> </w:t>
            </w:r>
            <w:r>
              <w:rPr>
                <w:sz w:val="24"/>
                <w:szCs w:val="24"/>
              </w:rPr>
              <w:t>年中</w:t>
            </w:r>
            <w:r>
              <w:rPr>
                <w:spacing w:val="-1"/>
                <w:sz w:val="24"/>
                <w:szCs w:val="24"/>
              </w:rPr>
              <w:t>央财政城乡居</w:t>
            </w:r>
            <w:r>
              <w:rPr>
                <w:sz w:val="24"/>
                <w:szCs w:val="24"/>
              </w:rPr>
              <w:t xml:space="preserve"> </w:t>
            </w:r>
            <w:r>
              <w:rPr>
                <w:spacing w:val="-15"/>
                <w:sz w:val="24"/>
                <w:szCs w:val="24"/>
              </w:rPr>
              <w:t>民基本养老保险补助资金预算的通知》（和地财社〔</w:t>
            </w:r>
            <w:r>
              <w:rPr>
                <w:rFonts w:ascii="Times New Roman" w:hAnsi="Times New Roman" w:eastAsia="Times New Roman" w:cs="Times New Roman"/>
                <w:spacing w:val="-15"/>
                <w:sz w:val="24"/>
                <w:szCs w:val="24"/>
              </w:rPr>
              <w:t>2023</w:t>
            </w:r>
            <w:r>
              <w:rPr>
                <w:spacing w:val="-15"/>
                <w:sz w:val="24"/>
                <w:szCs w:val="24"/>
              </w:rPr>
              <w:t>〕</w:t>
            </w:r>
            <w:r>
              <w:rPr>
                <w:rFonts w:ascii="Times New Roman" w:hAnsi="Times New Roman" w:eastAsia="Times New Roman" w:cs="Times New Roman"/>
                <w:spacing w:val="-15"/>
                <w:sz w:val="24"/>
                <w:szCs w:val="24"/>
              </w:rPr>
              <w:t>57</w:t>
            </w:r>
            <w:r>
              <w:rPr>
                <w:rFonts w:ascii="Times New Roman" w:hAnsi="Times New Roman" w:eastAsia="Times New Roman" w:cs="Times New Roman"/>
                <w:spacing w:val="22"/>
                <w:w w:val="101"/>
                <w:sz w:val="24"/>
                <w:szCs w:val="24"/>
              </w:rPr>
              <w:t xml:space="preserve"> </w:t>
            </w:r>
            <w:r>
              <w:rPr>
                <w:spacing w:val="-15"/>
                <w:sz w:val="24"/>
                <w:szCs w:val="24"/>
              </w:rPr>
              <w:t>号）、</w:t>
            </w:r>
            <w:r>
              <w:rPr>
                <w:sz w:val="24"/>
                <w:szCs w:val="24"/>
              </w:rPr>
              <w:t xml:space="preserve"> </w:t>
            </w:r>
            <w:r>
              <w:rPr>
                <w:spacing w:val="2"/>
                <w:sz w:val="24"/>
                <w:szCs w:val="24"/>
              </w:rPr>
              <w:t>《关于提前下达</w:t>
            </w:r>
            <w:r>
              <w:rPr>
                <w:spacing w:val="-35"/>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w w:val="101"/>
                <w:sz w:val="24"/>
                <w:szCs w:val="24"/>
              </w:rPr>
              <w:t xml:space="preserve"> </w:t>
            </w:r>
            <w:r>
              <w:rPr>
                <w:spacing w:val="2"/>
                <w:sz w:val="24"/>
                <w:szCs w:val="24"/>
              </w:rPr>
              <w:t>年自治区财政城乡居民基本养老保险补助</w:t>
            </w:r>
            <w:r>
              <w:rPr>
                <w:sz w:val="24"/>
                <w:szCs w:val="24"/>
              </w:rPr>
              <w:t xml:space="preserve"> </w:t>
            </w:r>
            <w:r>
              <w:rPr>
                <w:spacing w:val="1"/>
                <w:sz w:val="24"/>
                <w:szCs w:val="24"/>
              </w:rPr>
              <w:t>资金预算的通知》（和地财社〔</w:t>
            </w:r>
            <w:r>
              <w:rPr>
                <w:rFonts w:ascii="Times New Roman" w:hAnsi="Times New Roman" w:eastAsia="Times New Roman" w:cs="Times New Roman"/>
                <w:spacing w:val="1"/>
                <w:sz w:val="24"/>
                <w:szCs w:val="24"/>
              </w:rPr>
              <w:t>2023</w:t>
            </w:r>
            <w:r>
              <w:rPr>
                <w:spacing w:val="1"/>
                <w:sz w:val="24"/>
                <w:szCs w:val="24"/>
              </w:rPr>
              <w:t>〕</w:t>
            </w:r>
            <w:r>
              <w:rPr>
                <w:rFonts w:ascii="Times New Roman" w:hAnsi="Times New Roman" w:eastAsia="Times New Roman" w:cs="Times New Roman"/>
                <w:spacing w:val="1"/>
                <w:sz w:val="24"/>
                <w:szCs w:val="24"/>
              </w:rPr>
              <w:t>103</w:t>
            </w:r>
            <w:r>
              <w:rPr>
                <w:rFonts w:ascii="Times New Roman" w:hAnsi="Times New Roman" w:eastAsia="Times New Roman" w:cs="Times New Roman"/>
                <w:spacing w:val="24"/>
                <w:sz w:val="24"/>
                <w:szCs w:val="24"/>
              </w:rPr>
              <w:t xml:space="preserve"> </w:t>
            </w:r>
            <w:r>
              <w:rPr>
                <w:spacing w:val="1"/>
                <w:sz w:val="24"/>
                <w:szCs w:val="24"/>
              </w:rPr>
              <w:t>号）、《民丰县</w:t>
            </w:r>
            <w:r>
              <w:rPr>
                <w:sz w:val="24"/>
                <w:szCs w:val="24"/>
              </w:rPr>
              <w:t>人力</w:t>
            </w:r>
          </w:p>
          <w:p>
            <w:pPr>
              <w:pStyle w:val="6"/>
              <w:spacing w:before="1" w:line="220" w:lineRule="auto"/>
              <w:ind w:left="132"/>
              <w:rPr>
                <w:sz w:val="24"/>
                <w:szCs w:val="24"/>
              </w:rPr>
            </w:pPr>
            <w:r>
              <w:rPr>
                <w:spacing w:val="-1"/>
                <w:sz w:val="24"/>
                <w:szCs w:val="24"/>
              </w:rPr>
              <w:t>资源和社会保障局城乡居民养老保险上级补助资金管理制度</w:t>
            </w:r>
            <w:r>
              <w:rPr>
                <w:spacing w:val="-2"/>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9" w:hRule="atLeast"/>
        </w:trPr>
        <w:tc>
          <w:tcPr>
            <w:tcW w:w="1479"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pStyle w:val="6"/>
              <w:spacing w:before="78" w:line="222" w:lineRule="auto"/>
              <w:ind w:left="270"/>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44" w:type="dxa"/>
            <w:vAlign w:val="top"/>
          </w:tcPr>
          <w:p>
            <w:pPr>
              <w:pStyle w:val="6"/>
              <w:spacing w:before="44" w:line="222" w:lineRule="auto"/>
              <w:ind w:left="120"/>
              <w:rPr>
                <w:sz w:val="24"/>
                <w:szCs w:val="24"/>
              </w:rPr>
            </w:pPr>
            <w:r>
              <w:rPr>
                <w:spacing w:val="-2"/>
                <w:sz w:val="24"/>
                <w:szCs w:val="24"/>
              </w:rPr>
              <w:t>指标评分计算过程及依据：</w:t>
            </w:r>
          </w:p>
          <w:p>
            <w:pPr>
              <w:pStyle w:val="6"/>
              <w:spacing w:before="129" w:line="321" w:lineRule="auto"/>
              <w:ind w:left="120" w:right="24" w:firstLine="480"/>
              <w:jc w:val="both"/>
              <w:rPr>
                <w:sz w:val="24"/>
                <w:szCs w:val="24"/>
              </w:rPr>
            </w:pPr>
            <w:r>
              <w:rPr>
                <w:spacing w:val="-6"/>
                <w:sz w:val="24"/>
                <w:szCs w:val="24"/>
              </w:rPr>
              <w:t>项目单位按照《关于提前下达</w:t>
            </w:r>
            <w:r>
              <w:rPr>
                <w:spacing w:val="-55"/>
                <w:sz w:val="24"/>
                <w:szCs w:val="24"/>
              </w:rPr>
              <w:t xml:space="preserve"> </w:t>
            </w:r>
            <w:r>
              <w:rPr>
                <w:rFonts w:ascii="Times New Roman" w:hAnsi="Times New Roman" w:eastAsia="Times New Roman" w:cs="Times New Roman"/>
                <w:spacing w:val="-6"/>
                <w:sz w:val="24"/>
                <w:szCs w:val="24"/>
              </w:rPr>
              <w:t>2024</w:t>
            </w:r>
            <w:r>
              <w:rPr>
                <w:rFonts w:ascii="Times New Roman" w:hAnsi="Times New Roman" w:eastAsia="Times New Roman" w:cs="Times New Roman"/>
                <w:spacing w:val="21"/>
                <w:sz w:val="24"/>
                <w:szCs w:val="24"/>
              </w:rPr>
              <w:t xml:space="preserve"> </w:t>
            </w:r>
            <w:r>
              <w:rPr>
                <w:spacing w:val="-6"/>
                <w:sz w:val="24"/>
                <w:szCs w:val="24"/>
              </w:rPr>
              <w:t xml:space="preserve">年中央财政城乡居民基本 </w:t>
            </w:r>
            <w:r>
              <w:rPr>
                <w:spacing w:val="-11"/>
                <w:sz w:val="24"/>
                <w:szCs w:val="24"/>
              </w:rPr>
              <w:t>养老保险补助资金预算的通知》（和地财社〔</w:t>
            </w:r>
            <w:r>
              <w:rPr>
                <w:rFonts w:ascii="Times New Roman" w:hAnsi="Times New Roman" w:eastAsia="Times New Roman" w:cs="Times New Roman"/>
                <w:spacing w:val="-11"/>
                <w:sz w:val="24"/>
                <w:szCs w:val="24"/>
              </w:rPr>
              <w:t>2023</w:t>
            </w:r>
            <w:r>
              <w:rPr>
                <w:spacing w:val="-11"/>
                <w:sz w:val="24"/>
                <w:szCs w:val="24"/>
              </w:rPr>
              <w:t>〕</w:t>
            </w:r>
            <w:r>
              <w:rPr>
                <w:rFonts w:ascii="Times New Roman" w:hAnsi="Times New Roman" w:eastAsia="Times New Roman" w:cs="Times New Roman"/>
                <w:spacing w:val="-11"/>
                <w:sz w:val="24"/>
                <w:szCs w:val="24"/>
              </w:rPr>
              <w:t>57</w:t>
            </w:r>
            <w:r>
              <w:rPr>
                <w:rFonts w:ascii="Times New Roman" w:hAnsi="Times New Roman" w:eastAsia="Times New Roman" w:cs="Times New Roman"/>
                <w:spacing w:val="36"/>
                <w:sz w:val="24"/>
                <w:szCs w:val="24"/>
              </w:rPr>
              <w:t xml:space="preserve"> </w:t>
            </w:r>
            <w:r>
              <w:rPr>
                <w:spacing w:val="-11"/>
                <w:sz w:val="24"/>
                <w:szCs w:val="24"/>
              </w:rPr>
              <w:t xml:space="preserve">号）、《关 </w:t>
            </w:r>
            <w:r>
              <w:rPr>
                <w:spacing w:val="2"/>
                <w:sz w:val="24"/>
                <w:szCs w:val="24"/>
              </w:rPr>
              <w:t>于提前下达</w:t>
            </w:r>
            <w:r>
              <w:rPr>
                <w:spacing w:val="-52"/>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sz w:val="24"/>
                <w:szCs w:val="24"/>
              </w:rPr>
              <w:t xml:space="preserve"> </w:t>
            </w:r>
            <w:r>
              <w:rPr>
                <w:spacing w:val="2"/>
                <w:sz w:val="24"/>
                <w:szCs w:val="24"/>
              </w:rPr>
              <w:t xml:space="preserve">年自治区财政城乡居民基本养老保险补助资金 </w:t>
            </w:r>
            <w:r>
              <w:rPr>
                <w:sz w:val="24"/>
                <w:szCs w:val="24"/>
              </w:rPr>
              <w:t>预算的通知》（和地财社〔</w:t>
            </w:r>
            <w:r>
              <w:rPr>
                <w:rFonts w:ascii="Times New Roman" w:hAnsi="Times New Roman" w:eastAsia="Times New Roman" w:cs="Times New Roman"/>
                <w:sz w:val="24"/>
                <w:szCs w:val="24"/>
              </w:rPr>
              <w:t>2023</w:t>
            </w:r>
            <w:r>
              <w:rPr>
                <w:sz w:val="24"/>
                <w:szCs w:val="24"/>
              </w:rPr>
              <w:t>〕</w:t>
            </w:r>
            <w:r>
              <w:rPr>
                <w:rFonts w:ascii="Times New Roman" w:hAnsi="Times New Roman" w:eastAsia="Times New Roman" w:cs="Times New Roman"/>
                <w:sz w:val="24"/>
                <w:szCs w:val="24"/>
              </w:rPr>
              <w:t>103</w:t>
            </w:r>
            <w:r>
              <w:rPr>
                <w:rFonts w:ascii="Times New Roman" w:hAnsi="Times New Roman" w:eastAsia="Times New Roman" w:cs="Times New Roman"/>
                <w:spacing w:val="33"/>
                <w:sz w:val="24"/>
                <w:szCs w:val="24"/>
              </w:rPr>
              <w:t xml:space="preserve"> </w:t>
            </w:r>
            <w:r>
              <w:rPr>
                <w:sz w:val="24"/>
                <w:szCs w:val="24"/>
              </w:rPr>
              <w:t xml:space="preserve">号）进行支出审核，根据 </w:t>
            </w:r>
            <w:r>
              <w:rPr>
                <w:spacing w:val="-1"/>
                <w:sz w:val="24"/>
                <w:szCs w:val="24"/>
              </w:rPr>
              <w:t xml:space="preserve">项目实施方案，该项目针对保障资金的安全、规范运行采取了必 要的监督检查措施，通过定期检查、不定期抽查、信息公开、问 </w:t>
            </w:r>
            <w:r>
              <w:rPr>
                <w:spacing w:val="-8"/>
                <w:sz w:val="24"/>
                <w:szCs w:val="24"/>
              </w:rPr>
              <w:t>题处理进行财务监督检查，但相关检查材料未及时归档，扣</w:t>
            </w:r>
            <w:r>
              <w:rPr>
                <w:spacing w:val="-14"/>
                <w:sz w:val="24"/>
                <w:szCs w:val="24"/>
              </w:rPr>
              <w:t xml:space="preserve"> </w:t>
            </w:r>
            <w:r>
              <w:rPr>
                <w:rFonts w:ascii="Times New Roman" w:hAnsi="Times New Roman" w:eastAsia="Times New Roman" w:cs="Times New Roman"/>
                <w:spacing w:val="-8"/>
                <w:sz w:val="24"/>
                <w:szCs w:val="24"/>
              </w:rPr>
              <w:t>1</w:t>
            </w:r>
            <w:r>
              <w:rPr>
                <w:rFonts w:ascii="Times New Roman" w:hAnsi="Times New Roman" w:eastAsia="Times New Roman" w:cs="Times New Roman"/>
                <w:spacing w:val="19"/>
                <w:sz w:val="24"/>
                <w:szCs w:val="24"/>
              </w:rPr>
              <w:t xml:space="preserve"> </w:t>
            </w:r>
            <w:r>
              <w:rPr>
                <w:spacing w:val="-8"/>
                <w:sz w:val="24"/>
                <w:szCs w:val="24"/>
              </w:rPr>
              <w:t>分。</w:t>
            </w:r>
          </w:p>
          <w:p>
            <w:pPr>
              <w:pStyle w:val="6"/>
              <w:spacing w:line="222" w:lineRule="auto"/>
              <w:ind w:left="122"/>
              <w:rPr>
                <w:sz w:val="24"/>
                <w:szCs w:val="24"/>
              </w:rPr>
            </w:pPr>
            <w:r>
              <w:rPr>
                <w:spacing w:val="-5"/>
                <w:sz w:val="24"/>
                <w:szCs w:val="24"/>
              </w:rPr>
              <w:t>综上，该指标满分</w:t>
            </w:r>
            <w:r>
              <w:rPr>
                <w:spacing w:val="-43"/>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19"/>
                <w:sz w:val="24"/>
                <w:szCs w:val="24"/>
              </w:rPr>
              <w:t xml:space="preserve"> </w:t>
            </w:r>
            <w:r>
              <w:rPr>
                <w:spacing w:val="-5"/>
                <w:sz w:val="24"/>
                <w:szCs w:val="24"/>
              </w:rPr>
              <w:t>分，得分</w:t>
            </w:r>
            <w:r>
              <w:rPr>
                <w:spacing w:val="-55"/>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479" w:type="dxa"/>
            <w:vMerge w:val="continue"/>
            <w:tcBorders>
              <w:top w:val="nil"/>
            </w:tcBorders>
            <w:vAlign w:val="top"/>
          </w:tcPr>
          <w:p>
            <w:pPr>
              <w:rPr>
                <w:rFonts w:ascii="Arial"/>
                <w:sz w:val="21"/>
              </w:rPr>
            </w:pPr>
          </w:p>
        </w:tc>
        <w:tc>
          <w:tcPr>
            <w:tcW w:w="6944" w:type="dxa"/>
            <w:vAlign w:val="top"/>
          </w:tcPr>
          <w:p>
            <w:pPr>
              <w:pStyle w:val="6"/>
              <w:spacing w:before="200"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85" w:type="default"/>
          <w:pgSz w:w="11906" w:h="16839"/>
          <w:pgMar w:top="1431" w:right="1739" w:bottom="1223" w:left="1738" w:header="0" w:footer="1046" w:gutter="0"/>
          <w:cols w:space="720" w:num="1"/>
        </w:sectPr>
      </w:pPr>
    </w:p>
    <w:p>
      <w:pPr>
        <w:pStyle w:val="2"/>
        <w:spacing w:before="61" w:line="220" w:lineRule="auto"/>
        <w:ind w:left="2086"/>
      </w:pPr>
      <w:r>
        <w:rPr>
          <w:rFonts w:ascii="Times New Roman" w:hAnsi="Times New Roman" w:eastAsia="Times New Roman" w:cs="Times New Roman"/>
          <w:b/>
          <w:bCs/>
          <w:spacing w:val="-4"/>
        </w:rPr>
        <w:t>B201“</w:t>
      </w:r>
      <w:r>
        <w:rPr>
          <w:rFonts w:ascii="Times New Roman" w:hAnsi="Times New Roman" w:eastAsia="Times New Roman" w:cs="Times New Roman"/>
          <w:b/>
          <w:bCs/>
          <w:spacing w:val="-25"/>
        </w:rPr>
        <w:t xml:space="preserve"> </w:t>
      </w:r>
      <w:r>
        <w:rPr>
          <w:spacing w:val="-4"/>
          <w14:textOutline w14:w="5448" w14:cap="flat" w14:cmpd="sng">
            <w14:solidFill>
              <w14:srgbClr w14:val="000000"/>
            </w14:solidFill>
            <w14:prstDash w14:val="solid"/>
            <w14:miter w14:val="10"/>
          </w14:textOutline>
        </w:rPr>
        <w:t>管理制度健全性</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10"/>
          </w14:textOutline>
        </w:rPr>
        <w:t>评价底稿</w:t>
      </w:r>
    </w:p>
    <w:p>
      <w:pPr>
        <w:pStyle w:val="2"/>
        <w:spacing w:before="154" w:line="418" w:lineRule="exact"/>
        <w:ind w:left="143"/>
        <w:rPr>
          <w:sz w:val="24"/>
          <w:szCs w:val="24"/>
        </w:rPr>
      </w:pPr>
      <w:r>
        <w:rPr>
          <w:spacing w:val="-4"/>
          <w:position w:val="13"/>
          <w:sz w:val="24"/>
          <w:szCs w:val="24"/>
          <w14:textOutline w14:w="4358" w14:cap="flat" w14:cmpd="sng">
            <w14:solidFill>
              <w14:srgbClr w14:val="000000"/>
            </w14:solidFill>
            <w14:prstDash w14:val="solid"/>
            <w14:miter w14:val="10"/>
          </w14:textOutline>
        </w:rPr>
        <w:t>项目名称：</w:t>
      </w:r>
      <w:r>
        <w:rPr>
          <w:spacing w:val="-4"/>
          <w:position w:val="13"/>
          <w:sz w:val="24"/>
          <w:szCs w:val="24"/>
        </w:rPr>
        <w:t>民丰县人力资源和社会保障局</w:t>
      </w:r>
      <w:r>
        <w:rPr>
          <w:spacing w:val="-55"/>
          <w:position w:val="13"/>
          <w:sz w:val="24"/>
          <w:szCs w:val="24"/>
        </w:rPr>
        <w:t xml:space="preserve"> </w:t>
      </w:r>
      <w:r>
        <w:rPr>
          <w:rFonts w:ascii="Times New Roman" w:hAnsi="Times New Roman" w:eastAsia="Times New Roman" w:cs="Times New Roman"/>
          <w:spacing w:val="-4"/>
          <w:position w:val="13"/>
          <w:sz w:val="24"/>
          <w:szCs w:val="24"/>
        </w:rPr>
        <w:t>2024</w:t>
      </w:r>
      <w:r>
        <w:rPr>
          <w:rFonts w:ascii="Times New Roman" w:hAnsi="Times New Roman" w:eastAsia="Times New Roman" w:cs="Times New Roman"/>
          <w:spacing w:val="21"/>
          <w:position w:val="13"/>
          <w:sz w:val="24"/>
          <w:szCs w:val="24"/>
        </w:rPr>
        <w:t xml:space="preserve"> </w:t>
      </w:r>
      <w:r>
        <w:rPr>
          <w:spacing w:val="-4"/>
          <w:position w:val="13"/>
          <w:sz w:val="24"/>
          <w:szCs w:val="24"/>
        </w:rPr>
        <w:t>年城乡居民基</w:t>
      </w:r>
      <w:r>
        <w:rPr>
          <w:spacing w:val="-5"/>
          <w:position w:val="13"/>
          <w:sz w:val="24"/>
          <w:szCs w:val="24"/>
        </w:rPr>
        <w:t>本养老保险补助资</w:t>
      </w:r>
    </w:p>
    <w:p>
      <w:pPr>
        <w:pStyle w:val="2"/>
        <w:spacing w:line="223" w:lineRule="auto"/>
        <w:ind w:left="142"/>
        <w:rPr>
          <w:sz w:val="24"/>
          <w:szCs w:val="24"/>
        </w:rPr>
      </w:pPr>
      <w:r>
        <w:rPr>
          <w:spacing w:val="-6"/>
          <w:sz w:val="24"/>
          <w:szCs w:val="24"/>
        </w:rPr>
        <w:t>金项目</w:t>
      </w:r>
    </w:p>
    <w:p>
      <w:pPr>
        <w:pStyle w:val="2"/>
        <w:spacing w:before="196" w:line="222" w:lineRule="auto"/>
        <w:ind w:left="143"/>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60" w:lineRule="exact"/>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7" w:hRule="atLeast"/>
        </w:trPr>
        <w:tc>
          <w:tcPr>
            <w:tcW w:w="1331" w:type="dxa"/>
            <w:vAlign w:val="top"/>
          </w:tcPr>
          <w:p>
            <w:pPr>
              <w:spacing w:line="330" w:lineRule="auto"/>
              <w:rPr>
                <w:rFonts w:ascii="Arial"/>
                <w:sz w:val="21"/>
              </w:rPr>
            </w:pPr>
          </w:p>
          <w:p>
            <w:pPr>
              <w:pStyle w:val="6"/>
              <w:spacing w:before="78" w:line="222" w:lineRule="auto"/>
              <w:ind w:left="196"/>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062" w:type="dxa"/>
            <w:vAlign w:val="top"/>
          </w:tcPr>
          <w:p>
            <w:pPr>
              <w:pStyle w:val="6"/>
              <w:spacing w:before="201" w:line="418" w:lineRule="exact"/>
              <w:ind w:left="120"/>
              <w:rPr>
                <w:sz w:val="24"/>
                <w:szCs w:val="24"/>
              </w:rPr>
            </w:pPr>
            <w:r>
              <w:rPr>
                <w:spacing w:val="-5"/>
                <w:position w:val="13"/>
                <w:sz w:val="24"/>
                <w:szCs w:val="24"/>
              </w:rPr>
              <w:t>购买主体和经办机构的财务和业务管理制度是否健全，用以反映和</w:t>
            </w:r>
          </w:p>
          <w:p>
            <w:pPr>
              <w:pStyle w:val="6"/>
              <w:spacing w:before="1" w:line="220" w:lineRule="auto"/>
              <w:ind w:left="121"/>
              <w:rPr>
                <w:sz w:val="24"/>
                <w:szCs w:val="24"/>
              </w:rPr>
            </w:pPr>
            <w:r>
              <w:rPr>
                <w:spacing w:val="-1"/>
                <w:sz w:val="24"/>
                <w:szCs w:val="24"/>
              </w:rPr>
              <w:t>考核财务和业务管理制度对政府购买服务顺利实施的保障情况。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7" w:hRule="atLeast"/>
        </w:trPr>
        <w:tc>
          <w:tcPr>
            <w:tcW w:w="1331" w:type="dxa"/>
            <w:vAlign w:val="top"/>
          </w:tcPr>
          <w:p>
            <w:pPr>
              <w:pStyle w:val="6"/>
              <w:spacing w:before="175" w:line="222" w:lineRule="auto"/>
              <w:ind w:left="196"/>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062" w:type="dxa"/>
            <w:vAlign w:val="top"/>
          </w:tcPr>
          <w:p>
            <w:pPr>
              <w:pStyle w:val="6"/>
              <w:spacing w:before="175"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4" w:hRule="atLeast"/>
        </w:trPr>
        <w:tc>
          <w:tcPr>
            <w:tcW w:w="1331" w:type="dxa"/>
            <w:vAlign w:val="top"/>
          </w:tcPr>
          <w:p>
            <w:pPr>
              <w:spacing w:line="312" w:lineRule="auto"/>
              <w:rPr>
                <w:rFonts w:ascii="Arial"/>
                <w:sz w:val="21"/>
              </w:rPr>
            </w:pPr>
          </w:p>
          <w:p>
            <w:pPr>
              <w:spacing w:line="313" w:lineRule="auto"/>
              <w:rPr>
                <w:rFonts w:ascii="Arial"/>
                <w:sz w:val="21"/>
              </w:rPr>
            </w:pPr>
          </w:p>
          <w:p>
            <w:pPr>
              <w:pStyle w:val="6"/>
              <w:spacing w:before="78" w:line="222" w:lineRule="auto"/>
              <w:ind w:left="19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062" w:type="dxa"/>
            <w:vAlign w:val="top"/>
          </w:tcPr>
          <w:p>
            <w:pPr>
              <w:pStyle w:val="6"/>
              <w:spacing w:before="83" w:line="222" w:lineRule="auto"/>
              <w:ind w:left="120"/>
              <w:rPr>
                <w:sz w:val="24"/>
                <w:szCs w:val="24"/>
              </w:rPr>
            </w:pPr>
            <w:r>
              <w:rPr>
                <w:spacing w:val="-3"/>
                <w:sz w:val="24"/>
                <w:szCs w:val="24"/>
              </w:rPr>
              <w:t>指标评分细则：</w:t>
            </w:r>
          </w:p>
          <w:p>
            <w:pPr>
              <w:pStyle w:val="6"/>
              <w:spacing w:before="126" w:line="321" w:lineRule="auto"/>
              <w:ind w:left="133" w:right="107" w:hanging="20"/>
              <w:jc w:val="both"/>
              <w:rPr>
                <w:sz w:val="24"/>
                <w:szCs w:val="24"/>
              </w:rPr>
            </w:pPr>
            <w:r>
              <w:rPr>
                <w:rFonts w:ascii="宋体" w:hAnsi="宋体" w:eastAsia="宋体" w:cs="宋体"/>
                <w:spacing w:val="-4"/>
                <w:sz w:val="24"/>
                <w:szCs w:val="24"/>
              </w:rPr>
              <w:t>①</w:t>
            </w:r>
            <w:r>
              <w:rPr>
                <w:spacing w:val="-4"/>
                <w:sz w:val="24"/>
                <w:szCs w:val="24"/>
              </w:rPr>
              <w:t>已制定或具有项目实施方案或申报指南等业</w:t>
            </w:r>
            <w:r>
              <w:rPr>
                <w:spacing w:val="-5"/>
                <w:sz w:val="24"/>
                <w:szCs w:val="24"/>
              </w:rPr>
              <w:t>务管理制度；</w:t>
            </w:r>
            <w:r>
              <w:rPr>
                <w:rFonts w:ascii="宋体" w:hAnsi="宋体" w:eastAsia="宋体" w:cs="宋体"/>
                <w:spacing w:val="-5"/>
                <w:sz w:val="24"/>
                <w:szCs w:val="24"/>
              </w:rPr>
              <w:t>②</w:t>
            </w:r>
            <w:r>
              <w:rPr>
                <w:spacing w:val="-5"/>
                <w:sz w:val="24"/>
                <w:szCs w:val="24"/>
              </w:rPr>
              <w:t>业务</w:t>
            </w:r>
            <w:r>
              <w:rPr>
                <w:sz w:val="24"/>
                <w:szCs w:val="24"/>
              </w:rPr>
              <w:t xml:space="preserve"> </w:t>
            </w:r>
            <w:r>
              <w:rPr>
                <w:spacing w:val="-5"/>
                <w:sz w:val="24"/>
                <w:szCs w:val="24"/>
              </w:rPr>
              <w:t>管理制度完整明确且具有可操作性（至少包括申报、审核、监督等</w:t>
            </w:r>
          </w:p>
          <w:p>
            <w:pPr>
              <w:pStyle w:val="6"/>
              <w:spacing w:before="1" w:line="220" w:lineRule="auto"/>
              <w:ind w:left="120"/>
              <w:rPr>
                <w:sz w:val="24"/>
                <w:szCs w:val="24"/>
              </w:rPr>
            </w:pPr>
            <w:r>
              <w:rPr>
                <w:spacing w:val="-4"/>
                <w:sz w:val="24"/>
                <w:szCs w:val="24"/>
              </w:rPr>
              <w:t>业务管理制度</w:t>
            </w:r>
            <w:r>
              <w:rPr>
                <w:spacing w:val="16"/>
                <w:sz w:val="24"/>
                <w:szCs w:val="24"/>
              </w:rPr>
              <w:t>），</w:t>
            </w:r>
            <w:r>
              <w:rPr>
                <w:spacing w:val="-4"/>
                <w:sz w:val="24"/>
                <w:szCs w:val="24"/>
              </w:rPr>
              <w:t>每符合一项得</w:t>
            </w:r>
            <w:r>
              <w:rPr>
                <w:spacing w:val="-31"/>
                <w:sz w:val="24"/>
                <w:szCs w:val="24"/>
              </w:rPr>
              <w:t xml:space="preserve"> </w:t>
            </w:r>
            <w:r>
              <w:rPr>
                <w:rFonts w:ascii="Times New Roman" w:hAnsi="Times New Roman" w:eastAsia="Times New Roman" w:cs="Times New Roman"/>
                <w:spacing w:val="-4"/>
                <w:sz w:val="24"/>
                <w:szCs w:val="24"/>
              </w:rPr>
              <w:t xml:space="preserve">1/2 </w:t>
            </w:r>
            <w:r>
              <w:rPr>
                <w:spacing w:val="-4"/>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6" w:hRule="atLeast"/>
        </w:trPr>
        <w:tc>
          <w:tcPr>
            <w:tcW w:w="1331" w:type="dxa"/>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pStyle w:val="6"/>
              <w:spacing w:before="78" w:line="222" w:lineRule="auto"/>
              <w:ind w:left="197"/>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00"/>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6" w:line="227" w:lineRule="auto"/>
              <w:ind w:left="563"/>
              <w:rPr>
                <w:sz w:val="24"/>
                <w:szCs w:val="24"/>
              </w:rPr>
            </w:pPr>
            <w:r>
              <w:rPr>
                <w:sz w:val="24"/>
                <w:szCs w:val="24"/>
                <w14:textOutline w14:w="4358" w14:cap="flat" w14:cmpd="sng">
                  <w14:solidFill>
                    <w14:srgbClr w14:val="000000"/>
                  </w14:solidFill>
                  <w14:prstDash w14:val="solid"/>
                  <w14:miter w14:val="10"/>
                </w14:textOutline>
              </w:rPr>
              <w:t>源</w:t>
            </w:r>
          </w:p>
        </w:tc>
        <w:tc>
          <w:tcPr>
            <w:tcW w:w="7062" w:type="dxa"/>
            <w:vAlign w:val="top"/>
          </w:tcPr>
          <w:p>
            <w:pPr>
              <w:pStyle w:val="6"/>
              <w:spacing w:before="296" w:line="321" w:lineRule="auto"/>
              <w:ind w:left="119" w:right="107" w:firstLine="480"/>
              <w:rPr>
                <w:sz w:val="24"/>
                <w:szCs w:val="24"/>
              </w:rPr>
            </w:pPr>
            <w:r>
              <w:rPr>
                <w:spacing w:val="-5"/>
                <w:sz w:val="24"/>
                <w:szCs w:val="24"/>
              </w:rPr>
              <w:t>《中华人民共和国预算法》、中共中央、国务院《关于全面实</w:t>
            </w:r>
            <w:r>
              <w:rPr>
                <w:spacing w:val="3"/>
                <w:sz w:val="24"/>
                <w:szCs w:val="24"/>
              </w:rPr>
              <w:t xml:space="preserve"> </w:t>
            </w:r>
            <w:r>
              <w:rPr>
                <w:spacing w:val="-1"/>
                <w:sz w:val="24"/>
                <w:szCs w:val="24"/>
              </w:rPr>
              <w:t>施预算绩效管理的意见》（中发〔</w:t>
            </w:r>
            <w:r>
              <w:rPr>
                <w:rFonts w:ascii="Times New Roman" w:hAnsi="Times New Roman" w:eastAsia="Times New Roman" w:cs="Times New Roman"/>
                <w:spacing w:val="-1"/>
                <w:sz w:val="24"/>
                <w:szCs w:val="24"/>
              </w:rPr>
              <w:t>2018</w:t>
            </w:r>
            <w:r>
              <w:rPr>
                <w:spacing w:val="-1"/>
                <w:sz w:val="24"/>
                <w:szCs w:val="24"/>
              </w:rPr>
              <w:t>〕</w:t>
            </w:r>
            <w:r>
              <w:rPr>
                <w:rFonts w:ascii="Times New Roman" w:hAnsi="Times New Roman" w:eastAsia="Times New Roman" w:cs="Times New Roman"/>
                <w:spacing w:val="-1"/>
                <w:sz w:val="24"/>
                <w:szCs w:val="24"/>
              </w:rPr>
              <w:t>34</w:t>
            </w:r>
            <w:r>
              <w:rPr>
                <w:rFonts w:ascii="Times New Roman" w:hAnsi="Times New Roman" w:eastAsia="Times New Roman" w:cs="Times New Roman"/>
                <w:spacing w:val="24"/>
                <w:sz w:val="24"/>
                <w:szCs w:val="24"/>
              </w:rPr>
              <w:t xml:space="preserve"> </w:t>
            </w:r>
            <w:r>
              <w:rPr>
                <w:spacing w:val="-1"/>
                <w:sz w:val="24"/>
                <w:szCs w:val="24"/>
              </w:rPr>
              <w:t>号</w:t>
            </w:r>
            <w:r>
              <w:rPr>
                <w:spacing w:val="-2"/>
                <w:sz w:val="24"/>
                <w:szCs w:val="24"/>
              </w:rPr>
              <w:t>）、</w:t>
            </w:r>
            <w:r>
              <w:rPr>
                <w:spacing w:val="-57"/>
                <w:sz w:val="24"/>
                <w:szCs w:val="24"/>
              </w:rPr>
              <w:t xml:space="preserve"> </w:t>
            </w:r>
            <w:r>
              <w:rPr>
                <w:spacing w:val="-2"/>
                <w:sz w:val="24"/>
                <w:szCs w:val="24"/>
              </w:rPr>
              <w:t>自治区党委、</w:t>
            </w:r>
            <w:r>
              <w:rPr>
                <w:sz w:val="24"/>
                <w:szCs w:val="24"/>
              </w:rPr>
              <w:t xml:space="preserve"> </w:t>
            </w:r>
            <w:r>
              <w:rPr>
                <w:spacing w:val="-5"/>
                <w:sz w:val="24"/>
                <w:szCs w:val="24"/>
              </w:rPr>
              <w:t>自治区人民政府《关于全面实施预算绩效管理的实施意见》（新党</w:t>
            </w:r>
            <w:r>
              <w:rPr>
                <w:spacing w:val="13"/>
                <w:sz w:val="24"/>
                <w:szCs w:val="24"/>
              </w:rPr>
              <w:t xml:space="preserve"> </w:t>
            </w:r>
            <w:r>
              <w:rPr>
                <w:spacing w:val="-1"/>
                <w:sz w:val="24"/>
                <w:szCs w:val="24"/>
              </w:rPr>
              <w:t>发〔</w:t>
            </w:r>
            <w:r>
              <w:rPr>
                <w:rFonts w:ascii="Times New Roman" w:hAnsi="Times New Roman" w:eastAsia="Times New Roman" w:cs="Times New Roman"/>
                <w:spacing w:val="-1"/>
                <w:sz w:val="24"/>
                <w:szCs w:val="24"/>
              </w:rPr>
              <w:t>2018</w:t>
            </w:r>
            <w:r>
              <w:rPr>
                <w:spacing w:val="-1"/>
                <w:sz w:val="24"/>
                <w:szCs w:val="24"/>
              </w:rPr>
              <w:t>〕</w:t>
            </w:r>
            <w:r>
              <w:rPr>
                <w:rFonts w:ascii="Times New Roman" w:hAnsi="Times New Roman" w:eastAsia="Times New Roman" w:cs="Times New Roman"/>
                <w:spacing w:val="-1"/>
                <w:sz w:val="24"/>
                <w:szCs w:val="24"/>
              </w:rPr>
              <w:t>30</w:t>
            </w:r>
            <w:r>
              <w:rPr>
                <w:rFonts w:ascii="Times New Roman" w:hAnsi="Times New Roman" w:eastAsia="Times New Roman" w:cs="Times New Roman"/>
                <w:spacing w:val="24"/>
                <w:sz w:val="24"/>
                <w:szCs w:val="24"/>
              </w:rPr>
              <w:t xml:space="preserve"> </w:t>
            </w:r>
            <w:r>
              <w:rPr>
                <w:spacing w:val="-1"/>
                <w:sz w:val="24"/>
                <w:szCs w:val="24"/>
              </w:rPr>
              <w:t>号）、</w:t>
            </w:r>
            <w:r>
              <w:rPr>
                <w:spacing w:val="-57"/>
                <w:sz w:val="24"/>
                <w:szCs w:val="24"/>
              </w:rPr>
              <w:t xml:space="preserve"> </w:t>
            </w:r>
            <w:r>
              <w:rPr>
                <w:spacing w:val="-1"/>
                <w:sz w:val="24"/>
                <w:szCs w:val="24"/>
              </w:rPr>
              <w:t>自治区财政厅《全面实施</w:t>
            </w:r>
            <w:r>
              <w:rPr>
                <w:spacing w:val="-2"/>
                <w:sz w:val="24"/>
                <w:szCs w:val="24"/>
              </w:rPr>
              <w:t>预算绩效管理的工</w:t>
            </w:r>
            <w:r>
              <w:rPr>
                <w:sz w:val="24"/>
                <w:szCs w:val="24"/>
              </w:rPr>
              <w:t xml:space="preserve"> </w:t>
            </w:r>
            <w:r>
              <w:rPr>
                <w:spacing w:val="-3"/>
                <w:sz w:val="24"/>
                <w:szCs w:val="24"/>
              </w:rPr>
              <w:t>作方案》（新财预〔</w:t>
            </w:r>
            <w:r>
              <w:rPr>
                <w:rFonts w:ascii="Times New Roman" w:hAnsi="Times New Roman" w:eastAsia="Times New Roman" w:cs="Times New Roman"/>
                <w:spacing w:val="-3"/>
                <w:sz w:val="24"/>
                <w:szCs w:val="24"/>
              </w:rPr>
              <w:t>2018</w:t>
            </w:r>
            <w:r>
              <w:rPr>
                <w:spacing w:val="-3"/>
                <w:sz w:val="24"/>
                <w:szCs w:val="24"/>
              </w:rPr>
              <w:t>〕</w:t>
            </w:r>
            <w:r>
              <w:rPr>
                <w:rFonts w:ascii="Times New Roman" w:hAnsi="Times New Roman" w:eastAsia="Times New Roman" w:cs="Times New Roman"/>
                <w:spacing w:val="-3"/>
                <w:sz w:val="24"/>
                <w:szCs w:val="24"/>
              </w:rPr>
              <w:t>158</w:t>
            </w:r>
            <w:r>
              <w:rPr>
                <w:rFonts w:ascii="Times New Roman" w:hAnsi="Times New Roman" w:eastAsia="Times New Roman" w:cs="Times New Roman"/>
                <w:spacing w:val="24"/>
                <w:w w:val="101"/>
                <w:sz w:val="24"/>
                <w:szCs w:val="24"/>
              </w:rPr>
              <w:t xml:space="preserve"> </w:t>
            </w:r>
            <w:r>
              <w:rPr>
                <w:spacing w:val="-3"/>
                <w:sz w:val="24"/>
                <w:szCs w:val="24"/>
              </w:rPr>
              <w:t>号）、《中央财政城乡居民养老保</w:t>
            </w:r>
            <w:r>
              <w:rPr>
                <w:sz w:val="24"/>
                <w:szCs w:val="24"/>
              </w:rPr>
              <w:t xml:space="preserve"> </w:t>
            </w:r>
            <w:r>
              <w:rPr>
                <w:spacing w:val="1"/>
                <w:sz w:val="24"/>
                <w:szCs w:val="24"/>
              </w:rPr>
              <w:t>险补助资金直达资金管理实施细则》（财办社〔</w:t>
            </w:r>
            <w:r>
              <w:rPr>
                <w:rFonts w:ascii="Times New Roman" w:hAnsi="Times New Roman" w:eastAsia="Times New Roman" w:cs="Times New Roman"/>
                <w:spacing w:val="1"/>
                <w:sz w:val="24"/>
                <w:szCs w:val="24"/>
              </w:rPr>
              <w:t>202</w:t>
            </w:r>
            <w:r>
              <w:rPr>
                <w:rFonts w:ascii="Times New Roman" w:hAnsi="Times New Roman" w:eastAsia="Times New Roman" w:cs="Times New Roman"/>
                <w:sz w:val="24"/>
                <w:szCs w:val="24"/>
              </w:rPr>
              <w:t>2</w:t>
            </w:r>
            <w:r>
              <w:rPr>
                <w:sz w:val="24"/>
                <w:szCs w:val="24"/>
              </w:rPr>
              <w:t>〕</w:t>
            </w:r>
            <w:r>
              <w:rPr>
                <w:rFonts w:ascii="Times New Roman" w:hAnsi="Times New Roman" w:eastAsia="Times New Roman" w:cs="Times New Roman"/>
                <w:sz w:val="24"/>
                <w:szCs w:val="24"/>
              </w:rPr>
              <w:t>15</w:t>
            </w:r>
            <w:r>
              <w:rPr>
                <w:rFonts w:ascii="Times New Roman" w:hAnsi="Times New Roman" w:eastAsia="Times New Roman" w:cs="Times New Roman"/>
                <w:spacing w:val="24"/>
                <w:w w:val="101"/>
                <w:sz w:val="24"/>
                <w:szCs w:val="24"/>
              </w:rPr>
              <w:t xml:space="preserve"> </w:t>
            </w:r>
            <w:r>
              <w:rPr>
                <w:sz w:val="24"/>
                <w:szCs w:val="24"/>
              </w:rPr>
              <w:t xml:space="preserve">号）、 </w:t>
            </w:r>
            <w:r>
              <w:rPr>
                <w:spacing w:val="-5"/>
                <w:sz w:val="24"/>
                <w:szCs w:val="24"/>
              </w:rPr>
              <w:t>《关于建立统一的城乡居民基本养老保险制度的实施意见》（新政</w:t>
            </w:r>
            <w:r>
              <w:rPr>
                <w:spacing w:val="13"/>
                <w:sz w:val="24"/>
                <w:szCs w:val="24"/>
              </w:rPr>
              <w:t xml:space="preserve"> </w:t>
            </w:r>
            <w:r>
              <w:rPr>
                <w:spacing w:val="-1"/>
                <w:sz w:val="24"/>
                <w:szCs w:val="24"/>
              </w:rPr>
              <w:t>发〔</w:t>
            </w:r>
            <w:r>
              <w:rPr>
                <w:rFonts w:ascii="Times New Roman" w:hAnsi="Times New Roman" w:eastAsia="Times New Roman" w:cs="Times New Roman"/>
                <w:spacing w:val="-1"/>
                <w:sz w:val="24"/>
                <w:szCs w:val="24"/>
              </w:rPr>
              <w:t>2014</w:t>
            </w:r>
            <w:r>
              <w:rPr>
                <w:spacing w:val="-1"/>
                <w:sz w:val="24"/>
                <w:szCs w:val="24"/>
              </w:rPr>
              <w:t>〕</w:t>
            </w:r>
            <w:r>
              <w:rPr>
                <w:rFonts w:ascii="Times New Roman" w:hAnsi="Times New Roman" w:eastAsia="Times New Roman" w:cs="Times New Roman"/>
                <w:spacing w:val="-1"/>
                <w:sz w:val="24"/>
                <w:szCs w:val="24"/>
              </w:rPr>
              <w:t>76</w:t>
            </w:r>
            <w:r>
              <w:rPr>
                <w:rFonts w:ascii="Times New Roman" w:hAnsi="Times New Roman" w:eastAsia="Times New Roman" w:cs="Times New Roman"/>
                <w:spacing w:val="40"/>
                <w:sz w:val="24"/>
                <w:szCs w:val="24"/>
              </w:rPr>
              <w:t xml:space="preserve"> </w:t>
            </w:r>
            <w:r>
              <w:rPr>
                <w:spacing w:val="-1"/>
                <w:sz w:val="24"/>
                <w:szCs w:val="24"/>
              </w:rPr>
              <w:t>号）、《新疆维吾尔自治区“十四五</w:t>
            </w:r>
            <w:r>
              <w:rPr>
                <w:spacing w:val="-83"/>
                <w:sz w:val="24"/>
                <w:szCs w:val="24"/>
              </w:rPr>
              <w:t xml:space="preserve"> </w:t>
            </w:r>
            <w:r>
              <w:rPr>
                <w:spacing w:val="-1"/>
                <w:sz w:val="24"/>
                <w:szCs w:val="24"/>
              </w:rPr>
              <w:t>”老龄事业发</w:t>
            </w:r>
            <w:r>
              <w:rPr>
                <w:sz w:val="24"/>
                <w:szCs w:val="24"/>
              </w:rPr>
              <w:t xml:space="preserve"> </w:t>
            </w:r>
            <w:r>
              <w:rPr>
                <w:spacing w:val="-5"/>
                <w:sz w:val="24"/>
                <w:szCs w:val="24"/>
              </w:rPr>
              <w:t>展和养老服务体系规划》、《民丰县城乡居民养老保险上级补助资</w:t>
            </w:r>
          </w:p>
          <w:p>
            <w:pPr>
              <w:pStyle w:val="6"/>
              <w:spacing w:line="221" w:lineRule="auto"/>
              <w:ind w:left="120"/>
              <w:rPr>
                <w:sz w:val="24"/>
                <w:szCs w:val="24"/>
              </w:rPr>
            </w:pPr>
            <w:r>
              <w:rPr>
                <w:spacing w:val="-3"/>
                <w:sz w:val="24"/>
                <w:szCs w:val="24"/>
              </w:rPr>
              <w:t>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5" w:hRule="atLeast"/>
        </w:trPr>
        <w:tc>
          <w:tcPr>
            <w:tcW w:w="1331" w:type="dxa"/>
            <w:vAlign w:val="top"/>
          </w:tcPr>
          <w:p>
            <w:pPr>
              <w:spacing w:line="283" w:lineRule="auto"/>
              <w:rPr>
                <w:rFonts w:ascii="Arial"/>
                <w:sz w:val="21"/>
              </w:rPr>
            </w:pPr>
          </w:p>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78" w:line="222" w:lineRule="auto"/>
              <w:ind w:left="19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062" w:type="dxa"/>
            <w:vAlign w:val="top"/>
          </w:tcPr>
          <w:p>
            <w:pPr>
              <w:pStyle w:val="6"/>
              <w:spacing w:before="44" w:line="222" w:lineRule="auto"/>
              <w:ind w:left="120"/>
              <w:rPr>
                <w:sz w:val="24"/>
                <w:szCs w:val="24"/>
              </w:rPr>
            </w:pPr>
            <w:r>
              <w:rPr>
                <w:spacing w:val="-2"/>
                <w:sz w:val="24"/>
                <w:szCs w:val="24"/>
              </w:rPr>
              <w:t>指标评分计算过程及依据：</w:t>
            </w:r>
          </w:p>
          <w:p>
            <w:pPr>
              <w:pStyle w:val="6"/>
              <w:spacing w:before="128" w:line="321" w:lineRule="auto"/>
              <w:ind w:left="120" w:right="31" w:firstLine="481"/>
              <w:jc w:val="both"/>
              <w:rPr>
                <w:sz w:val="24"/>
                <w:szCs w:val="24"/>
              </w:rPr>
            </w:pPr>
            <w:r>
              <w:rPr>
                <w:spacing w:val="-5"/>
                <w:sz w:val="24"/>
                <w:szCs w:val="24"/>
              </w:rPr>
              <w:t>项目单位遵照《中华人民共和国预算法》、中共中央、国务院</w:t>
            </w:r>
            <w:r>
              <w:rPr>
                <w:spacing w:val="2"/>
                <w:sz w:val="24"/>
                <w:szCs w:val="24"/>
              </w:rPr>
              <w:t xml:space="preserve"> 《关于全面实施预算绩效管理的意见》（中发〔</w:t>
            </w:r>
            <w:r>
              <w:rPr>
                <w:rFonts w:ascii="Times New Roman" w:hAnsi="Times New Roman" w:eastAsia="Times New Roman" w:cs="Times New Roman"/>
                <w:spacing w:val="2"/>
                <w:sz w:val="24"/>
                <w:szCs w:val="24"/>
              </w:rPr>
              <w:t>2018</w:t>
            </w:r>
            <w:r>
              <w:rPr>
                <w:spacing w:val="2"/>
                <w:sz w:val="24"/>
                <w:szCs w:val="24"/>
              </w:rPr>
              <w:t>〕</w:t>
            </w:r>
            <w:r>
              <w:rPr>
                <w:rFonts w:ascii="Times New Roman" w:hAnsi="Times New Roman" w:eastAsia="Times New Roman" w:cs="Times New Roman"/>
                <w:spacing w:val="2"/>
                <w:sz w:val="24"/>
                <w:szCs w:val="24"/>
              </w:rPr>
              <w:t>3</w:t>
            </w:r>
            <w:r>
              <w:rPr>
                <w:rFonts w:ascii="Times New Roman" w:hAnsi="Times New Roman" w:eastAsia="Times New Roman" w:cs="Times New Roman"/>
                <w:spacing w:val="1"/>
                <w:sz w:val="24"/>
                <w:szCs w:val="24"/>
              </w:rPr>
              <w:t>4</w:t>
            </w:r>
            <w:r>
              <w:rPr>
                <w:rFonts w:ascii="Times New Roman" w:hAnsi="Times New Roman" w:eastAsia="Times New Roman" w:cs="Times New Roman"/>
                <w:spacing w:val="24"/>
                <w:sz w:val="24"/>
                <w:szCs w:val="24"/>
              </w:rPr>
              <w:t xml:space="preserve"> </w:t>
            </w:r>
            <w:r>
              <w:rPr>
                <w:spacing w:val="1"/>
                <w:sz w:val="24"/>
                <w:szCs w:val="24"/>
              </w:rPr>
              <w:t>号）、</w:t>
            </w:r>
            <w:r>
              <w:rPr>
                <w:sz w:val="24"/>
                <w:szCs w:val="24"/>
              </w:rPr>
              <w:t xml:space="preserve"> </w:t>
            </w:r>
            <w:r>
              <w:rPr>
                <w:spacing w:val="-5"/>
                <w:sz w:val="24"/>
                <w:szCs w:val="24"/>
              </w:rPr>
              <w:t>自治区党委、自治区人民政府《关于全面实施预算绩效管理的实施</w:t>
            </w:r>
            <w:r>
              <w:rPr>
                <w:spacing w:val="13"/>
                <w:sz w:val="24"/>
                <w:szCs w:val="24"/>
              </w:rPr>
              <w:t xml:space="preserve"> </w:t>
            </w:r>
            <w:r>
              <w:rPr>
                <w:spacing w:val="-1"/>
                <w:sz w:val="24"/>
                <w:szCs w:val="24"/>
              </w:rPr>
              <w:t>意见》（新党发〔</w:t>
            </w:r>
            <w:r>
              <w:rPr>
                <w:rFonts w:ascii="Times New Roman" w:hAnsi="Times New Roman" w:eastAsia="Times New Roman" w:cs="Times New Roman"/>
                <w:spacing w:val="-1"/>
                <w:sz w:val="24"/>
                <w:szCs w:val="24"/>
              </w:rPr>
              <w:t>2018</w:t>
            </w:r>
            <w:r>
              <w:rPr>
                <w:spacing w:val="-1"/>
                <w:sz w:val="24"/>
                <w:szCs w:val="24"/>
              </w:rPr>
              <w:t>〕</w:t>
            </w:r>
            <w:r>
              <w:rPr>
                <w:rFonts w:ascii="Times New Roman" w:hAnsi="Times New Roman" w:eastAsia="Times New Roman" w:cs="Times New Roman"/>
                <w:spacing w:val="-1"/>
                <w:sz w:val="24"/>
                <w:szCs w:val="24"/>
              </w:rPr>
              <w:t>30</w:t>
            </w:r>
            <w:r>
              <w:rPr>
                <w:rFonts w:ascii="Times New Roman" w:hAnsi="Times New Roman" w:eastAsia="Times New Roman" w:cs="Times New Roman"/>
                <w:spacing w:val="24"/>
                <w:sz w:val="24"/>
                <w:szCs w:val="24"/>
              </w:rPr>
              <w:t xml:space="preserve"> </w:t>
            </w:r>
            <w:r>
              <w:rPr>
                <w:spacing w:val="-1"/>
                <w:sz w:val="24"/>
                <w:szCs w:val="24"/>
              </w:rPr>
              <w:t>号）、</w:t>
            </w:r>
            <w:r>
              <w:rPr>
                <w:spacing w:val="-57"/>
                <w:sz w:val="24"/>
                <w:szCs w:val="24"/>
              </w:rPr>
              <w:t xml:space="preserve"> </w:t>
            </w:r>
            <w:r>
              <w:rPr>
                <w:spacing w:val="-1"/>
                <w:sz w:val="24"/>
                <w:szCs w:val="24"/>
              </w:rPr>
              <w:t>自治区财政</w:t>
            </w:r>
            <w:r>
              <w:rPr>
                <w:spacing w:val="-2"/>
                <w:sz w:val="24"/>
                <w:szCs w:val="24"/>
              </w:rPr>
              <w:t>厅《全面实施预算</w:t>
            </w:r>
            <w:r>
              <w:rPr>
                <w:sz w:val="24"/>
                <w:szCs w:val="24"/>
              </w:rPr>
              <w:t xml:space="preserve"> </w:t>
            </w:r>
            <w:r>
              <w:rPr>
                <w:spacing w:val="-3"/>
                <w:sz w:val="24"/>
                <w:szCs w:val="24"/>
              </w:rPr>
              <w:t>绩效管理的工作方案》（新财预〔</w:t>
            </w:r>
            <w:r>
              <w:rPr>
                <w:rFonts w:ascii="Times New Roman" w:hAnsi="Times New Roman" w:eastAsia="Times New Roman" w:cs="Times New Roman"/>
                <w:spacing w:val="-3"/>
                <w:sz w:val="24"/>
                <w:szCs w:val="24"/>
              </w:rPr>
              <w:t>2018</w:t>
            </w:r>
            <w:r>
              <w:rPr>
                <w:spacing w:val="-3"/>
                <w:sz w:val="24"/>
                <w:szCs w:val="24"/>
              </w:rPr>
              <w:t>〕</w:t>
            </w:r>
            <w:r>
              <w:rPr>
                <w:rFonts w:ascii="Times New Roman" w:hAnsi="Times New Roman" w:eastAsia="Times New Roman" w:cs="Times New Roman"/>
                <w:spacing w:val="-3"/>
                <w:sz w:val="24"/>
                <w:szCs w:val="24"/>
              </w:rPr>
              <w:t>158</w:t>
            </w:r>
            <w:r>
              <w:rPr>
                <w:rFonts w:ascii="Times New Roman" w:hAnsi="Times New Roman" w:eastAsia="Times New Roman" w:cs="Times New Roman"/>
                <w:spacing w:val="24"/>
                <w:sz w:val="24"/>
                <w:szCs w:val="24"/>
              </w:rPr>
              <w:t xml:space="preserve"> </w:t>
            </w:r>
            <w:r>
              <w:rPr>
                <w:spacing w:val="-3"/>
                <w:sz w:val="24"/>
                <w:szCs w:val="24"/>
              </w:rPr>
              <w:t>号）、《中央财政城</w:t>
            </w:r>
            <w:r>
              <w:rPr>
                <w:sz w:val="24"/>
                <w:szCs w:val="24"/>
              </w:rPr>
              <w:t xml:space="preserve"> </w:t>
            </w:r>
            <w:r>
              <w:rPr>
                <w:spacing w:val="-9"/>
                <w:sz w:val="24"/>
                <w:szCs w:val="24"/>
              </w:rPr>
              <w:t>乡居民养老保险补助资金直达资金管理实施细则》（财</w:t>
            </w:r>
            <w:r>
              <w:rPr>
                <w:spacing w:val="-10"/>
                <w:sz w:val="24"/>
                <w:szCs w:val="24"/>
              </w:rPr>
              <w:t>办社〔</w:t>
            </w:r>
            <w:r>
              <w:rPr>
                <w:rFonts w:ascii="Times New Roman" w:hAnsi="Times New Roman" w:eastAsia="Times New Roman" w:cs="Times New Roman"/>
                <w:spacing w:val="-10"/>
                <w:sz w:val="24"/>
                <w:szCs w:val="24"/>
              </w:rPr>
              <w:t>2022</w:t>
            </w:r>
            <w:r>
              <w:rPr>
                <w:spacing w:val="-10"/>
                <w:sz w:val="24"/>
                <w:szCs w:val="24"/>
              </w:rPr>
              <w:t>〕</w:t>
            </w:r>
          </w:p>
          <w:p>
            <w:pPr>
              <w:pStyle w:val="6"/>
              <w:spacing w:before="1" w:line="220" w:lineRule="auto"/>
              <w:ind w:left="132"/>
              <w:rPr>
                <w:sz w:val="24"/>
                <w:szCs w:val="24"/>
              </w:rPr>
            </w:pPr>
            <w:r>
              <w:rPr>
                <w:rFonts w:ascii="Times New Roman" w:hAnsi="Times New Roman" w:eastAsia="Times New Roman" w:cs="Times New Roman"/>
                <w:sz w:val="24"/>
                <w:szCs w:val="24"/>
              </w:rPr>
              <w:t>15</w:t>
            </w:r>
            <w:r>
              <w:rPr>
                <w:rFonts w:ascii="Times New Roman" w:hAnsi="Times New Roman" w:eastAsia="Times New Roman" w:cs="Times New Roman"/>
                <w:spacing w:val="33"/>
                <w:sz w:val="24"/>
                <w:szCs w:val="24"/>
              </w:rPr>
              <w:t xml:space="preserve"> </w:t>
            </w:r>
            <w:r>
              <w:rPr>
                <w:sz w:val="24"/>
                <w:szCs w:val="24"/>
              </w:rPr>
              <w:t>号）、《关于建立统一的城乡居民基本养老保险制度的实施意</w:t>
            </w:r>
          </w:p>
        </w:tc>
      </w:tr>
    </w:tbl>
    <w:p>
      <w:pPr>
        <w:rPr>
          <w:rFonts w:ascii="Arial"/>
          <w:sz w:val="21"/>
        </w:rPr>
      </w:pPr>
    </w:p>
    <w:p>
      <w:pPr>
        <w:rPr>
          <w:rFonts w:ascii="Arial" w:hAnsi="Arial" w:eastAsia="Arial" w:cs="Arial"/>
          <w:sz w:val="21"/>
          <w:szCs w:val="21"/>
        </w:rPr>
        <w:sectPr>
          <w:footerReference r:id="rId86" w:type="default"/>
          <w:pgSz w:w="11906" w:h="16839"/>
          <w:pgMar w:top="1342" w:right="1708" w:bottom="1220" w:left="1785" w:header="0" w:footer="1046" w:gutter="0"/>
          <w:cols w:space="720" w:num="1"/>
        </w:sectPr>
      </w:pPr>
    </w:p>
    <w:p>
      <w:pPr>
        <w:spacing w:line="91" w:lineRule="auto"/>
        <w:rPr>
          <w:rFonts w:ascii="Arial"/>
          <w:sz w:val="2"/>
        </w:rPr>
      </w:pPr>
    </w:p>
    <w:tbl>
      <w:tblPr>
        <w:tblStyle w:val="5"/>
        <w:tblW w:w="8393"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1"/>
        <w:gridCol w:w="70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9" w:hRule="atLeast"/>
        </w:trPr>
        <w:tc>
          <w:tcPr>
            <w:tcW w:w="1331" w:type="dxa"/>
            <w:vMerge w:val="restart"/>
            <w:tcBorders>
              <w:bottom w:val="nil"/>
            </w:tcBorders>
            <w:vAlign w:val="top"/>
          </w:tcPr>
          <w:p>
            <w:pPr>
              <w:rPr>
                <w:rFonts w:ascii="Arial"/>
                <w:sz w:val="21"/>
              </w:rPr>
            </w:pPr>
          </w:p>
        </w:tc>
        <w:tc>
          <w:tcPr>
            <w:tcW w:w="7062" w:type="dxa"/>
            <w:vAlign w:val="top"/>
          </w:tcPr>
          <w:p>
            <w:pPr>
              <w:pStyle w:val="6"/>
              <w:spacing w:before="45" w:line="321" w:lineRule="auto"/>
              <w:ind w:left="122"/>
              <w:jc w:val="both"/>
              <w:rPr>
                <w:sz w:val="24"/>
                <w:szCs w:val="24"/>
              </w:rPr>
            </w:pPr>
            <w:r>
              <w:rPr>
                <w:spacing w:val="2"/>
                <w:sz w:val="24"/>
                <w:szCs w:val="24"/>
              </w:rPr>
              <w:t>见》（新政发〔</w:t>
            </w:r>
            <w:r>
              <w:rPr>
                <w:rFonts w:ascii="Times New Roman" w:hAnsi="Times New Roman" w:eastAsia="Times New Roman" w:cs="Times New Roman"/>
                <w:spacing w:val="2"/>
                <w:sz w:val="24"/>
                <w:szCs w:val="24"/>
              </w:rPr>
              <w:t>2014</w:t>
            </w:r>
            <w:r>
              <w:rPr>
                <w:spacing w:val="2"/>
                <w:sz w:val="24"/>
                <w:szCs w:val="24"/>
              </w:rPr>
              <w:t>〕</w:t>
            </w:r>
            <w:r>
              <w:rPr>
                <w:rFonts w:ascii="Times New Roman" w:hAnsi="Times New Roman" w:eastAsia="Times New Roman" w:cs="Times New Roman"/>
                <w:spacing w:val="2"/>
                <w:sz w:val="24"/>
                <w:szCs w:val="24"/>
              </w:rPr>
              <w:t>76</w:t>
            </w:r>
            <w:r>
              <w:rPr>
                <w:rFonts w:ascii="Times New Roman" w:hAnsi="Times New Roman" w:eastAsia="Times New Roman" w:cs="Times New Roman"/>
                <w:spacing w:val="29"/>
                <w:w w:val="101"/>
                <w:sz w:val="24"/>
                <w:szCs w:val="24"/>
              </w:rPr>
              <w:t xml:space="preserve"> </w:t>
            </w:r>
            <w:r>
              <w:rPr>
                <w:spacing w:val="2"/>
                <w:sz w:val="24"/>
                <w:szCs w:val="24"/>
              </w:rPr>
              <w:t>号）、《新疆维吾尔自治区“</w:t>
            </w:r>
            <w:r>
              <w:rPr>
                <w:spacing w:val="-93"/>
                <w:sz w:val="24"/>
                <w:szCs w:val="24"/>
              </w:rPr>
              <w:t xml:space="preserve"> </w:t>
            </w:r>
            <w:r>
              <w:rPr>
                <w:spacing w:val="2"/>
                <w:sz w:val="24"/>
                <w:szCs w:val="24"/>
              </w:rPr>
              <w:t>十四五</w:t>
            </w:r>
            <w:r>
              <w:rPr>
                <w:spacing w:val="-86"/>
                <w:sz w:val="24"/>
                <w:szCs w:val="24"/>
              </w:rPr>
              <w:t xml:space="preserve"> </w:t>
            </w:r>
            <w:r>
              <w:rPr>
                <w:spacing w:val="2"/>
                <w:sz w:val="24"/>
                <w:szCs w:val="24"/>
              </w:rPr>
              <w:t>”</w:t>
            </w:r>
            <w:r>
              <w:rPr>
                <w:sz w:val="24"/>
                <w:szCs w:val="24"/>
              </w:rPr>
              <w:t xml:space="preserve"> </w:t>
            </w:r>
            <w:r>
              <w:rPr>
                <w:spacing w:val="-5"/>
                <w:sz w:val="24"/>
                <w:szCs w:val="24"/>
              </w:rPr>
              <w:t>老龄事业发展和养老服务体系规划》、《民丰县城乡居民养老保险</w:t>
            </w:r>
            <w:r>
              <w:rPr>
                <w:spacing w:val="1"/>
                <w:sz w:val="24"/>
                <w:szCs w:val="24"/>
              </w:rPr>
              <w:t xml:space="preserve">  </w:t>
            </w:r>
            <w:r>
              <w:rPr>
                <w:spacing w:val="-5"/>
                <w:sz w:val="24"/>
                <w:szCs w:val="24"/>
              </w:rPr>
              <w:t>上级补助资金管理制度》等文件的规定，对项目实施进行监管，财</w:t>
            </w:r>
            <w:r>
              <w:rPr>
                <w:spacing w:val="1"/>
                <w:sz w:val="24"/>
                <w:szCs w:val="24"/>
              </w:rPr>
              <w:t xml:space="preserve">  </w:t>
            </w:r>
            <w:r>
              <w:rPr>
                <w:spacing w:val="-5"/>
                <w:sz w:val="24"/>
                <w:szCs w:val="24"/>
              </w:rPr>
              <w:t>务和业务管理制度合法、合规，制定了项目实施方案。综上，该指</w:t>
            </w:r>
          </w:p>
          <w:p>
            <w:pPr>
              <w:pStyle w:val="6"/>
              <w:spacing w:line="222" w:lineRule="auto"/>
              <w:ind w:left="119"/>
              <w:rPr>
                <w:sz w:val="24"/>
                <w:szCs w:val="24"/>
              </w:rPr>
            </w:pPr>
            <w:r>
              <w:rPr>
                <w:spacing w:val="-6"/>
                <w:sz w:val="24"/>
                <w:szCs w:val="24"/>
              </w:rPr>
              <w:t>标满分</w:t>
            </w:r>
            <w:r>
              <w:rPr>
                <w:spacing w:val="-55"/>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pacing w:val="18"/>
                <w:w w:val="101"/>
                <w:sz w:val="24"/>
                <w:szCs w:val="24"/>
              </w:rPr>
              <w:t xml:space="preserve"> </w:t>
            </w:r>
            <w:r>
              <w:rPr>
                <w:spacing w:val="-6"/>
                <w:sz w:val="24"/>
                <w:szCs w:val="24"/>
              </w:rPr>
              <w:t>分，得分</w:t>
            </w:r>
            <w:r>
              <w:rPr>
                <w:spacing w:val="-55"/>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pacing w:val="18"/>
                <w:w w:val="101"/>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331" w:type="dxa"/>
            <w:vMerge w:val="continue"/>
            <w:tcBorders>
              <w:top w:val="nil"/>
            </w:tcBorders>
            <w:vAlign w:val="top"/>
          </w:tcPr>
          <w:p>
            <w:pPr>
              <w:rPr>
                <w:rFonts w:ascii="Arial"/>
                <w:sz w:val="21"/>
              </w:rPr>
            </w:pPr>
          </w:p>
        </w:tc>
        <w:tc>
          <w:tcPr>
            <w:tcW w:w="7062" w:type="dxa"/>
            <w:vAlign w:val="top"/>
          </w:tcPr>
          <w:p>
            <w:pPr>
              <w:pStyle w:val="6"/>
              <w:spacing w:before="85"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6</w:t>
            </w:r>
          </w:p>
        </w:tc>
      </w:tr>
    </w:tbl>
    <w:p>
      <w:pPr>
        <w:rPr>
          <w:rFonts w:ascii="Arial"/>
          <w:sz w:val="21"/>
        </w:rPr>
      </w:pPr>
    </w:p>
    <w:p>
      <w:pPr>
        <w:rPr>
          <w:rFonts w:ascii="Arial" w:hAnsi="Arial" w:eastAsia="Arial" w:cs="Arial"/>
          <w:sz w:val="21"/>
          <w:szCs w:val="21"/>
        </w:rPr>
        <w:sectPr>
          <w:footerReference r:id="rId87" w:type="default"/>
          <w:pgSz w:w="11906" w:h="16839"/>
          <w:pgMar w:top="1431" w:right="1708" w:bottom="1223" w:left="1785" w:header="0" w:footer="1046" w:gutter="0"/>
          <w:cols w:space="720" w:num="1"/>
        </w:sectPr>
      </w:pPr>
    </w:p>
    <w:p>
      <w:pPr>
        <w:pStyle w:val="2"/>
        <w:spacing w:before="61" w:line="220" w:lineRule="auto"/>
        <w:ind w:left="1741"/>
      </w:pPr>
      <w:r>
        <w:rPr>
          <w:rFonts w:ascii="Times New Roman" w:hAnsi="Times New Roman" w:eastAsia="Times New Roman" w:cs="Times New Roman"/>
          <w:b/>
          <w:bCs/>
          <w:spacing w:val="-3"/>
        </w:rPr>
        <w:t>B202“</w:t>
      </w:r>
      <w:r>
        <w:rPr>
          <w:rFonts w:ascii="Times New Roman" w:hAnsi="Times New Roman" w:eastAsia="Times New Roman" w:cs="Times New Roman"/>
          <w:b/>
          <w:bCs/>
          <w:spacing w:val="-36"/>
        </w:rPr>
        <w:t xml:space="preserve"> </w:t>
      </w:r>
      <w:r>
        <w:rPr>
          <w:spacing w:val="-3"/>
          <w14:textOutline w14:w="5448" w14:cap="flat" w14:cmpd="sng">
            <w14:solidFill>
              <w14:srgbClr w14:val="000000"/>
            </w14:solidFill>
            <w14:prstDash w14:val="solid"/>
            <w14:miter w14:val="10"/>
          </w14:textOutline>
        </w:rPr>
        <w:t>项目采购管理规范性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1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1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2" w:hRule="atLeast"/>
        </w:trPr>
        <w:tc>
          <w:tcPr>
            <w:tcW w:w="1310" w:type="dxa"/>
            <w:vAlign w:val="top"/>
          </w:tcPr>
          <w:p>
            <w:pPr>
              <w:spacing w:line="383"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53" w:type="dxa"/>
            <w:vAlign w:val="top"/>
          </w:tcPr>
          <w:p>
            <w:pPr>
              <w:pStyle w:val="6"/>
              <w:spacing w:before="46" w:line="321" w:lineRule="auto"/>
              <w:ind w:left="121" w:right="106"/>
              <w:jc w:val="both"/>
              <w:rPr>
                <w:sz w:val="24"/>
                <w:szCs w:val="24"/>
              </w:rPr>
            </w:pPr>
            <w:r>
              <w:rPr>
                <w:sz w:val="24"/>
                <w:szCs w:val="24"/>
              </w:rPr>
              <w:t>考核</w:t>
            </w:r>
            <w:r>
              <w:rPr>
                <w:rFonts w:ascii="宋体" w:hAnsi="宋体" w:eastAsia="宋体" w:cs="宋体"/>
                <w:sz w:val="24"/>
                <w:szCs w:val="24"/>
              </w:rPr>
              <w:t>①</w:t>
            </w:r>
            <w:r>
              <w:rPr>
                <w:sz w:val="24"/>
                <w:szCs w:val="24"/>
              </w:rPr>
              <w:t>购买主体是否按照要求公开购买服务信息；</w:t>
            </w:r>
            <w:r>
              <w:rPr>
                <w:rFonts w:ascii="宋体" w:hAnsi="宋体" w:eastAsia="宋体" w:cs="宋体"/>
                <w:sz w:val="24"/>
                <w:szCs w:val="24"/>
              </w:rPr>
              <w:t>②</w:t>
            </w:r>
            <w:r>
              <w:rPr>
                <w:sz w:val="24"/>
                <w:szCs w:val="24"/>
              </w:rPr>
              <w:t>是否按</w:t>
            </w:r>
            <w:r>
              <w:rPr>
                <w:spacing w:val="-1"/>
                <w:sz w:val="24"/>
                <w:szCs w:val="24"/>
              </w:rPr>
              <w:t>照政</w:t>
            </w:r>
            <w:r>
              <w:rPr>
                <w:sz w:val="24"/>
                <w:szCs w:val="24"/>
              </w:rPr>
              <w:t xml:space="preserve"> 府采购法等有关规定，通过公平公正择优确认经办机构，用</w:t>
            </w:r>
            <w:r>
              <w:rPr>
                <w:spacing w:val="-1"/>
                <w:sz w:val="24"/>
                <w:szCs w:val="24"/>
              </w:rPr>
              <w:t>以反</w:t>
            </w:r>
          </w:p>
          <w:p>
            <w:pPr>
              <w:pStyle w:val="6"/>
              <w:spacing w:before="1" w:line="220" w:lineRule="auto"/>
              <w:ind w:left="130"/>
              <w:rPr>
                <w:sz w:val="24"/>
                <w:szCs w:val="24"/>
              </w:rPr>
            </w:pPr>
            <w:r>
              <w:rPr>
                <w:spacing w:val="-1"/>
                <w:sz w:val="24"/>
                <w:szCs w:val="24"/>
              </w:rPr>
              <w:t>映和考核购买主体实施项目采购过程的规范执</w:t>
            </w:r>
            <w:r>
              <w:rPr>
                <w:spacing w:val="-2"/>
                <w:sz w:val="24"/>
                <w:szCs w:val="24"/>
              </w:rPr>
              <w:t>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pStyle w:val="6"/>
              <w:spacing w:before="286"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53" w:type="dxa"/>
            <w:vAlign w:val="top"/>
          </w:tcPr>
          <w:p>
            <w:pPr>
              <w:pStyle w:val="6"/>
              <w:spacing w:before="286"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3" w:hRule="atLeast"/>
        </w:trPr>
        <w:tc>
          <w:tcPr>
            <w:tcW w:w="1310" w:type="dxa"/>
            <w:vAlign w:val="top"/>
          </w:tcPr>
          <w:p>
            <w:pPr>
              <w:spacing w:line="246"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53" w:type="dxa"/>
            <w:vAlign w:val="top"/>
          </w:tcPr>
          <w:p>
            <w:pPr>
              <w:pStyle w:val="6"/>
              <w:spacing w:before="196" w:line="222" w:lineRule="auto"/>
              <w:ind w:left="120"/>
              <w:rPr>
                <w:sz w:val="24"/>
                <w:szCs w:val="24"/>
              </w:rPr>
            </w:pPr>
            <w:r>
              <w:rPr>
                <w:spacing w:val="-3"/>
                <w:sz w:val="24"/>
                <w:szCs w:val="24"/>
              </w:rPr>
              <w:t>指标评分细则：</w:t>
            </w:r>
          </w:p>
          <w:p>
            <w:pPr>
              <w:pStyle w:val="6"/>
              <w:spacing w:before="129" w:line="320" w:lineRule="auto"/>
              <w:ind w:left="128" w:right="109" w:hanging="16"/>
              <w:jc w:val="both"/>
              <w:rPr>
                <w:rFonts w:ascii="Times New Roman" w:hAnsi="Times New Roman" w:eastAsia="Times New Roman" w:cs="Times New Roman"/>
                <w:sz w:val="24"/>
                <w:szCs w:val="24"/>
              </w:rPr>
            </w:pPr>
            <w:r>
              <w:rPr>
                <w:rFonts w:ascii="宋体" w:hAnsi="宋体" w:eastAsia="宋体" w:cs="宋体"/>
                <w:sz w:val="24"/>
                <w:szCs w:val="24"/>
              </w:rPr>
              <w:t>①</w:t>
            </w:r>
            <w:r>
              <w:rPr>
                <w:sz w:val="24"/>
                <w:szCs w:val="24"/>
              </w:rPr>
              <w:t>购买主体按照要求公开购买服务信息；</w:t>
            </w:r>
            <w:r>
              <w:rPr>
                <w:rFonts w:ascii="宋体" w:hAnsi="宋体" w:eastAsia="宋体" w:cs="宋体"/>
                <w:sz w:val="24"/>
                <w:szCs w:val="24"/>
              </w:rPr>
              <w:t>②</w:t>
            </w:r>
            <w:r>
              <w:rPr>
                <w:sz w:val="24"/>
                <w:szCs w:val="24"/>
              </w:rPr>
              <w:t>是否按照政府采购法</w:t>
            </w:r>
            <w:r>
              <w:rPr>
                <w:spacing w:val="4"/>
                <w:sz w:val="24"/>
                <w:szCs w:val="24"/>
              </w:rPr>
              <w:t xml:space="preserve"> </w:t>
            </w:r>
            <w:r>
              <w:rPr>
                <w:spacing w:val="2"/>
                <w:sz w:val="24"/>
                <w:szCs w:val="24"/>
              </w:rPr>
              <w:t>等有关规定，通过公平公正择优确认经办机构每符合一项得</w:t>
            </w:r>
            <w:r>
              <w:rPr>
                <w:spacing w:val="-16"/>
                <w:sz w:val="24"/>
                <w:szCs w:val="24"/>
              </w:rPr>
              <w:t xml:space="preserve"> </w:t>
            </w:r>
            <w:r>
              <w:rPr>
                <w:rFonts w:ascii="Times New Roman" w:hAnsi="Times New Roman" w:eastAsia="Times New Roman" w:cs="Times New Roman"/>
                <w:spacing w:val="2"/>
                <w:sz w:val="24"/>
                <w:szCs w:val="24"/>
              </w:rPr>
              <w:t>1/2</w:t>
            </w:r>
          </w:p>
          <w:p>
            <w:pPr>
              <w:pStyle w:val="6"/>
              <w:spacing w:line="222" w:lineRule="auto"/>
              <w:ind w:left="119"/>
              <w:rPr>
                <w:sz w:val="24"/>
                <w:szCs w:val="24"/>
              </w:rPr>
            </w:pPr>
            <w:r>
              <w:rPr>
                <w:spacing w:val="-4"/>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8" w:hRule="atLeast"/>
        </w:trPr>
        <w:tc>
          <w:tcPr>
            <w:tcW w:w="1310" w:type="dxa"/>
            <w:vAlign w:val="top"/>
          </w:tcPr>
          <w:p>
            <w:pPr>
              <w:spacing w:line="398"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5" w:line="222" w:lineRule="auto"/>
              <w:ind w:left="190"/>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551"/>
              <w:rPr>
                <w:sz w:val="24"/>
                <w:szCs w:val="24"/>
              </w:rPr>
            </w:pPr>
            <w:r>
              <w:rPr>
                <w:sz w:val="24"/>
                <w:szCs w:val="24"/>
                <w14:textOutline w14:w="4358" w14:cap="flat" w14:cmpd="sng">
                  <w14:solidFill>
                    <w14:srgbClr w14:val="000000"/>
                  </w14:solidFill>
                  <w14:prstDash w14:val="solid"/>
                  <w14:miter w14:val="10"/>
                </w14:textOutline>
              </w:rPr>
              <w:t>源</w:t>
            </w:r>
          </w:p>
        </w:tc>
        <w:tc>
          <w:tcPr>
            <w:tcW w:w="6953" w:type="dxa"/>
            <w:vAlign w:val="top"/>
          </w:tcPr>
          <w:p>
            <w:pPr>
              <w:pStyle w:val="6"/>
              <w:spacing w:before="270" w:line="321" w:lineRule="auto"/>
              <w:ind w:left="127" w:right="106" w:firstLine="471"/>
              <w:jc w:val="both"/>
              <w:rPr>
                <w:sz w:val="24"/>
                <w:szCs w:val="24"/>
              </w:rPr>
            </w:pPr>
            <w:r>
              <w:rPr>
                <w:spacing w:val="2"/>
                <w:sz w:val="24"/>
                <w:szCs w:val="24"/>
              </w:rPr>
              <w:t>《自治区党委</w:t>
            </w:r>
            <w:r>
              <w:rPr>
                <w:spacing w:val="73"/>
                <w:sz w:val="24"/>
                <w:szCs w:val="24"/>
              </w:rPr>
              <w:t xml:space="preserve"> </w:t>
            </w:r>
            <w:r>
              <w:rPr>
                <w:spacing w:val="2"/>
                <w:sz w:val="24"/>
                <w:szCs w:val="24"/>
              </w:rPr>
              <w:t>自治区人民政府关于全面实施预算绩</w:t>
            </w:r>
            <w:r>
              <w:rPr>
                <w:spacing w:val="1"/>
                <w:sz w:val="24"/>
                <w:szCs w:val="24"/>
              </w:rPr>
              <w:t>效管理</w:t>
            </w:r>
            <w:r>
              <w:rPr>
                <w:sz w:val="24"/>
                <w:szCs w:val="24"/>
              </w:rPr>
              <w:t xml:space="preserve"> </w:t>
            </w:r>
            <w:r>
              <w:rPr>
                <w:spacing w:val="-3"/>
                <w:sz w:val="24"/>
                <w:szCs w:val="24"/>
              </w:rPr>
              <w:t>的实施意见》（新党发〔</w:t>
            </w:r>
            <w:r>
              <w:rPr>
                <w:rFonts w:ascii="Times New Roman" w:hAnsi="Times New Roman" w:eastAsia="Times New Roman" w:cs="Times New Roman"/>
                <w:spacing w:val="-3"/>
                <w:sz w:val="24"/>
                <w:szCs w:val="24"/>
              </w:rPr>
              <w:t>2018</w:t>
            </w:r>
            <w:r>
              <w:rPr>
                <w:spacing w:val="-3"/>
                <w:sz w:val="24"/>
                <w:szCs w:val="24"/>
              </w:rPr>
              <w:t>〕</w:t>
            </w:r>
            <w:r>
              <w:rPr>
                <w:rFonts w:ascii="Times New Roman" w:hAnsi="Times New Roman" w:eastAsia="Times New Roman" w:cs="Times New Roman"/>
                <w:spacing w:val="-3"/>
                <w:sz w:val="24"/>
                <w:szCs w:val="24"/>
              </w:rPr>
              <w:t>30</w:t>
            </w:r>
            <w:r>
              <w:rPr>
                <w:rFonts w:ascii="Times New Roman" w:hAnsi="Times New Roman" w:eastAsia="Times New Roman" w:cs="Times New Roman"/>
                <w:spacing w:val="22"/>
                <w:w w:val="101"/>
                <w:sz w:val="24"/>
                <w:szCs w:val="24"/>
              </w:rPr>
              <w:t xml:space="preserve"> </w:t>
            </w:r>
            <w:r>
              <w:rPr>
                <w:spacing w:val="-3"/>
                <w:sz w:val="24"/>
                <w:szCs w:val="24"/>
              </w:rPr>
              <w:t>号）、《民丰县人力资源和社</w:t>
            </w:r>
            <w:r>
              <w:rPr>
                <w:sz w:val="24"/>
                <w:szCs w:val="24"/>
              </w:rPr>
              <w:t xml:space="preserve"> </w:t>
            </w:r>
            <w:r>
              <w:rPr>
                <w:spacing w:val="-1"/>
                <w:sz w:val="24"/>
                <w:szCs w:val="24"/>
              </w:rPr>
              <w:t>会保障局社会保险基金财务管理制度》、《民丰县人力资源和社</w:t>
            </w:r>
          </w:p>
          <w:p>
            <w:pPr>
              <w:pStyle w:val="6"/>
              <w:spacing w:before="1" w:line="220" w:lineRule="auto"/>
              <w:ind w:left="127"/>
              <w:rPr>
                <w:sz w:val="24"/>
                <w:szCs w:val="24"/>
              </w:rPr>
            </w:pPr>
            <w:r>
              <w:rPr>
                <w:spacing w:val="-1"/>
                <w:sz w:val="24"/>
                <w:szCs w:val="24"/>
              </w:rPr>
              <w:t>会保障局城乡居民养老保险上级补助资金管理制度》。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26" w:hRule="atLeast"/>
        </w:trPr>
        <w:tc>
          <w:tcPr>
            <w:tcW w:w="1310" w:type="dxa"/>
            <w:vMerge w:val="restart"/>
            <w:tcBorders>
              <w:bottom w:val="nil"/>
            </w:tcBorders>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line="299"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53" w:type="dxa"/>
            <w:vAlign w:val="top"/>
          </w:tcPr>
          <w:p>
            <w:pPr>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7" w:line="321" w:lineRule="auto"/>
              <w:ind w:left="120" w:right="106" w:firstLine="480"/>
              <w:jc w:val="both"/>
              <w:rPr>
                <w:sz w:val="24"/>
                <w:szCs w:val="24"/>
              </w:rPr>
            </w:pPr>
            <w:r>
              <w:rPr>
                <w:sz w:val="24"/>
                <w:szCs w:val="24"/>
              </w:rPr>
              <w:t>经查阅项目资料，采购程序符合政府采购法规制度要求，委 托新疆和田农村商业银行民丰支行发放补助资金。综上，该指标</w:t>
            </w:r>
          </w:p>
          <w:p>
            <w:pPr>
              <w:pStyle w:val="6"/>
              <w:spacing w:line="222" w:lineRule="auto"/>
              <w:ind w:left="121"/>
              <w:rPr>
                <w:sz w:val="24"/>
                <w:szCs w:val="24"/>
              </w:rPr>
            </w:pPr>
            <w:r>
              <w:rPr>
                <w:spacing w:val="-8"/>
                <w:sz w:val="24"/>
                <w:szCs w:val="24"/>
              </w:rPr>
              <w:t>满分</w:t>
            </w:r>
            <w:r>
              <w:rPr>
                <w:spacing w:val="-46"/>
                <w:sz w:val="24"/>
                <w:szCs w:val="24"/>
              </w:rPr>
              <w:t xml:space="preserve"> </w:t>
            </w:r>
            <w:r>
              <w:rPr>
                <w:rFonts w:ascii="Times New Roman" w:hAnsi="Times New Roman" w:eastAsia="Times New Roman" w:cs="Times New Roman"/>
                <w:spacing w:val="-8"/>
                <w:sz w:val="24"/>
                <w:szCs w:val="24"/>
              </w:rPr>
              <w:t>3</w:t>
            </w:r>
            <w:r>
              <w:rPr>
                <w:rFonts w:ascii="Times New Roman" w:hAnsi="Times New Roman" w:eastAsia="Times New Roman" w:cs="Times New Roman"/>
                <w:spacing w:val="19"/>
                <w:w w:val="101"/>
                <w:sz w:val="24"/>
                <w:szCs w:val="24"/>
              </w:rPr>
              <w:t xml:space="preserve"> </w:t>
            </w:r>
            <w:r>
              <w:rPr>
                <w:spacing w:val="-8"/>
                <w:sz w:val="24"/>
                <w:szCs w:val="24"/>
              </w:rPr>
              <w:t>分，得分</w:t>
            </w:r>
            <w:r>
              <w:rPr>
                <w:spacing w:val="-51"/>
                <w:sz w:val="24"/>
                <w:szCs w:val="24"/>
              </w:rPr>
              <w:t xml:space="preserve"> </w:t>
            </w:r>
            <w:r>
              <w:rPr>
                <w:rFonts w:ascii="Times New Roman" w:hAnsi="Times New Roman" w:eastAsia="Times New Roman" w:cs="Times New Roman"/>
                <w:spacing w:val="-8"/>
                <w:sz w:val="24"/>
                <w:szCs w:val="24"/>
              </w:rPr>
              <w:t>3</w:t>
            </w:r>
            <w:r>
              <w:rPr>
                <w:rFonts w:ascii="Times New Roman" w:hAnsi="Times New Roman" w:eastAsia="Times New Roman" w:cs="Times New Roman"/>
                <w:spacing w:val="19"/>
                <w:sz w:val="24"/>
                <w:szCs w:val="24"/>
              </w:rPr>
              <w:t xml:space="preserve"> </w:t>
            </w:r>
            <w:r>
              <w:rPr>
                <w:spacing w:val="-8"/>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63"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8" w:type="default"/>
          <w:pgSz w:w="11906" w:h="16839"/>
          <w:pgMar w:top="1429" w:right="1785" w:bottom="1220" w:left="1785" w:header="0" w:footer="1046" w:gutter="0"/>
          <w:cols w:space="720" w:num="1"/>
        </w:sectPr>
      </w:pPr>
    </w:p>
    <w:p>
      <w:pPr>
        <w:pStyle w:val="2"/>
        <w:spacing w:before="61" w:line="220" w:lineRule="auto"/>
        <w:ind w:left="2041"/>
      </w:pPr>
      <w:r>
        <w:rPr>
          <w:rFonts w:ascii="Times New Roman" w:hAnsi="Times New Roman" w:eastAsia="Times New Roman" w:cs="Times New Roman"/>
          <w:b/>
          <w:bCs/>
          <w:spacing w:val="-3"/>
        </w:rPr>
        <w:t>B203“</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合同管理规范性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1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6" w:hRule="atLeast"/>
        </w:trPr>
        <w:tc>
          <w:tcPr>
            <w:tcW w:w="1310"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53" w:type="dxa"/>
            <w:vAlign w:val="top"/>
          </w:tcPr>
          <w:p>
            <w:pPr>
              <w:pStyle w:val="6"/>
              <w:spacing w:before="46" w:line="321" w:lineRule="auto"/>
              <w:ind w:left="121" w:right="41"/>
              <w:jc w:val="both"/>
              <w:rPr>
                <w:sz w:val="24"/>
                <w:szCs w:val="24"/>
              </w:rPr>
            </w:pPr>
            <w:r>
              <w:rPr>
                <w:spacing w:val="-6"/>
                <w:sz w:val="24"/>
                <w:szCs w:val="24"/>
              </w:rPr>
              <w:t>考核</w:t>
            </w:r>
            <w:r>
              <w:rPr>
                <w:rFonts w:ascii="宋体" w:hAnsi="宋体" w:eastAsia="宋体" w:cs="宋体"/>
                <w:spacing w:val="-6"/>
                <w:sz w:val="24"/>
                <w:szCs w:val="24"/>
              </w:rPr>
              <w:t>①</w:t>
            </w:r>
            <w:r>
              <w:rPr>
                <w:spacing w:val="-6"/>
                <w:sz w:val="24"/>
                <w:szCs w:val="24"/>
              </w:rPr>
              <w:t>是否与经办机构签订书面合同；</w:t>
            </w:r>
            <w:r>
              <w:rPr>
                <w:rFonts w:ascii="宋体" w:hAnsi="宋体" w:eastAsia="宋体" w:cs="宋体"/>
                <w:spacing w:val="-6"/>
                <w:sz w:val="24"/>
                <w:szCs w:val="24"/>
              </w:rPr>
              <w:t>②</w:t>
            </w:r>
            <w:r>
              <w:rPr>
                <w:spacing w:val="-6"/>
                <w:sz w:val="24"/>
                <w:szCs w:val="24"/>
              </w:rPr>
              <w:t>合同签订内容是否完</w:t>
            </w:r>
            <w:r>
              <w:rPr>
                <w:spacing w:val="-7"/>
                <w:sz w:val="24"/>
                <w:szCs w:val="24"/>
              </w:rPr>
              <w:t>整，</w:t>
            </w:r>
            <w:r>
              <w:rPr>
                <w:sz w:val="24"/>
                <w:szCs w:val="24"/>
              </w:rPr>
              <w:t xml:space="preserve"> </w:t>
            </w:r>
            <w:r>
              <w:rPr>
                <w:spacing w:val="-1"/>
                <w:sz w:val="24"/>
                <w:szCs w:val="24"/>
              </w:rPr>
              <w:t>写明服务标准、时限等，合同签订时限不得超过</w:t>
            </w:r>
            <w:r>
              <w:rPr>
                <w:spacing w:val="-50"/>
                <w:sz w:val="24"/>
                <w:szCs w:val="24"/>
              </w:rPr>
              <w:t xml:space="preserve"> </w:t>
            </w:r>
            <w:r>
              <w:rPr>
                <w:rFonts w:ascii="Times New Roman" w:hAnsi="Times New Roman" w:eastAsia="Times New Roman" w:cs="Times New Roman"/>
                <w:spacing w:val="-1"/>
                <w:sz w:val="24"/>
                <w:szCs w:val="24"/>
              </w:rPr>
              <w:t>3</w:t>
            </w:r>
            <w:r>
              <w:rPr>
                <w:rFonts w:ascii="Times New Roman" w:hAnsi="Times New Roman" w:eastAsia="Times New Roman" w:cs="Times New Roman"/>
                <w:spacing w:val="20"/>
                <w:w w:val="101"/>
                <w:sz w:val="24"/>
                <w:szCs w:val="24"/>
              </w:rPr>
              <w:t xml:space="preserve"> </w:t>
            </w:r>
            <w:r>
              <w:rPr>
                <w:spacing w:val="-1"/>
                <w:sz w:val="24"/>
                <w:szCs w:val="24"/>
              </w:rPr>
              <w:t>年；</w:t>
            </w:r>
            <w:r>
              <w:rPr>
                <w:rFonts w:ascii="宋体" w:hAnsi="宋体" w:eastAsia="宋体" w:cs="宋体"/>
                <w:spacing w:val="-2"/>
                <w:sz w:val="24"/>
                <w:szCs w:val="24"/>
              </w:rPr>
              <w:t>③</w:t>
            </w:r>
            <w:r>
              <w:rPr>
                <w:spacing w:val="-2"/>
                <w:sz w:val="24"/>
                <w:szCs w:val="24"/>
              </w:rPr>
              <w:t>合同签</w:t>
            </w:r>
            <w:r>
              <w:rPr>
                <w:sz w:val="24"/>
                <w:szCs w:val="24"/>
              </w:rPr>
              <w:t xml:space="preserve"> 订内容是否符合政府购买服务政策、履职范围、服务内容、</w:t>
            </w:r>
            <w:r>
              <w:rPr>
                <w:spacing w:val="-1"/>
                <w:sz w:val="24"/>
                <w:szCs w:val="24"/>
              </w:rPr>
              <w:t>指导</w:t>
            </w:r>
            <w:r>
              <w:rPr>
                <w:sz w:val="24"/>
                <w:szCs w:val="24"/>
              </w:rPr>
              <w:t xml:space="preserve"> 性目录等有关规定；</w:t>
            </w:r>
            <w:r>
              <w:rPr>
                <w:rFonts w:ascii="宋体" w:hAnsi="宋体" w:eastAsia="宋体" w:cs="宋体"/>
                <w:sz w:val="24"/>
                <w:szCs w:val="24"/>
              </w:rPr>
              <w:t>④</w:t>
            </w:r>
            <w:r>
              <w:rPr>
                <w:sz w:val="24"/>
                <w:szCs w:val="24"/>
              </w:rPr>
              <w:t>政府购买服务合同是否依法予以公告。用</w:t>
            </w:r>
          </w:p>
          <w:p>
            <w:pPr>
              <w:pStyle w:val="6"/>
              <w:spacing w:line="222" w:lineRule="auto"/>
              <w:ind w:left="144"/>
              <w:rPr>
                <w:sz w:val="24"/>
                <w:szCs w:val="24"/>
              </w:rPr>
            </w:pPr>
            <w:r>
              <w:rPr>
                <w:spacing w:val="-2"/>
                <w:sz w:val="24"/>
                <w:szCs w:val="24"/>
              </w:rPr>
              <w:t>以反映和考核购买主体合同签订的管理规范情况。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310" w:type="dxa"/>
            <w:vAlign w:val="top"/>
          </w:tcPr>
          <w:p>
            <w:pPr>
              <w:pStyle w:val="6"/>
              <w:spacing w:before="136"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53" w:type="dxa"/>
            <w:vAlign w:val="top"/>
          </w:tcPr>
          <w:p>
            <w:pPr>
              <w:pStyle w:val="6"/>
              <w:spacing w:before="136"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9" w:hRule="atLeast"/>
        </w:trPr>
        <w:tc>
          <w:tcPr>
            <w:tcW w:w="1310"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53" w:type="dxa"/>
            <w:vAlign w:val="top"/>
          </w:tcPr>
          <w:p>
            <w:pPr>
              <w:pStyle w:val="6"/>
              <w:spacing w:before="43" w:line="222" w:lineRule="auto"/>
              <w:ind w:left="120"/>
              <w:rPr>
                <w:sz w:val="24"/>
                <w:szCs w:val="24"/>
              </w:rPr>
            </w:pPr>
            <w:r>
              <w:rPr>
                <w:spacing w:val="-3"/>
                <w:sz w:val="24"/>
                <w:szCs w:val="24"/>
              </w:rPr>
              <w:t>指标评分细则：</w:t>
            </w:r>
          </w:p>
          <w:p>
            <w:pPr>
              <w:pStyle w:val="6"/>
              <w:spacing w:before="127" w:line="321" w:lineRule="auto"/>
              <w:ind w:left="119" w:right="106" w:firstLine="473"/>
              <w:jc w:val="both"/>
              <w:rPr>
                <w:sz w:val="24"/>
                <w:szCs w:val="24"/>
              </w:rPr>
            </w:pPr>
            <w:r>
              <w:rPr>
                <w:rFonts w:ascii="宋体" w:hAnsi="宋体" w:eastAsia="宋体" w:cs="宋体"/>
                <w:sz w:val="24"/>
                <w:szCs w:val="24"/>
              </w:rPr>
              <w:t>①</w:t>
            </w:r>
            <w:r>
              <w:rPr>
                <w:sz w:val="24"/>
                <w:szCs w:val="24"/>
              </w:rPr>
              <w:t>与经办机构签订书面合同；</w:t>
            </w:r>
            <w:r>
              <w:rPr>
                <w:rFonts w:ascii="宋体" w:hAnsi="宋体" w:eastAsia="宋体" w:cs="宋体"/>
                <w:sz w:val="24"/>
                <w:szCs w:val="24"/>
              </w:rPr>
              <w:t>②</w:t>
            </w:r>
            <w:r>
              <w:rPr>
                <w:sz w:val="24"/>
                <w:szCs w:val="24"/>
              </w:rPr>
              <w:t>合同签订内容完整，写明服</w:t>
            </w:r>
            <w:r>
              <w:rPr>
                <w:spacing w:val="4"/>
                <w:sz w:val="24"/>
                <w:szCs w:val="24"/>
              </w:rPr>
              <w:t xml:space="preserve"> </w:t>
            </w:r>
            <w:r>
              <w:rPr>
                <w:spacing w:val="-1"/>
                <w:sz w:val="24"/>
                <w:szCs w:val="24"/>
              </w:rPr>
              <w:t>务标准、时限等，合同签订时限未超过</w:t>
            </w:r>
            <w:r>
              <w:rPr>
                <w:spacing w:val="-50"/>
                <w:sz w:val="24"/>
                <w:szCs w:val="24"/>
              </w:rPr>
              <w:t xml:space="preserve"> </w:t>
            </w:r>
            <w:r>
              <w:rPr>
                <w:rFonts w:ascii="Times New Roman" w:hAnsi="Times New Roman" w:eastAsia="Times New Roman" w:cs="Times New Roman"/>
                <w:spacing w:val="-1"/>
                <w:sz w:val="24"/>
                <w:szCs w:val="24"/>
              </w:rPr>
              <w:t>3</w:t>
            </w:r>
            <w:r>
              <w:rPr>
                <w:rFonts w:ascii="Times New Roman" w:hAnsi="Times New Roman" w:eastAsia="Times New Roman" w:cs="Times New Roman"/>
                <w:spacing w:val="20"/>
                <w:w w:val="101"/>
                <w:sz w:val="24"/>
                <w:szCs w:val="24"/>
              </w:rPr>
              <w:t xml:space="preserve"> </w:t>
            </w:r>
            <w:r>
              <w:rPr>
                <w:spacing w:val="-1"/>
                <w:sz w:val="24"/>
                <w:szCs w:val="24"/>
              </w:rPr>
              <w:t>年；</w:t>
            </w:r>
            <w:r>
              <w:rPr>
                <w:rFonts w:ascii="宋体" w:hAnsi="宋体" w:eastAsia="宋体" w:cs="宋体"/>
                <w:spacing w:val="-1"/>
                <w:sz w:val="24"/>
                <w:szCs w:val="24"/>
              </w:rPr>
              <w:t>③</w:t>
            </w:r>
            <w:r>
              <w:rPr>
                <w:spacing w:val="-1"/>
                <w:sz w:val="24"/>
                <w:szCs w:val="24"/>
              </w:rPr>
              <w:t>合同签订内</w:t>
            </w:r>
            <w:r>
              <w:rPr>
                <w:spacing w:val="-2"/>
                <w:sz w:val="24"/>
                <w:szCs w:val="24"/>
              </w:rPr>
              <w:t>容符</w:t>
            </w:r>
            <w:r>
              <w:rPr>
                <w:sz w:val="24"/>
                <w:szCs w:val="24"/>
              </w:rPr>
              <w:t xml:space="preserve"> 合政府购买服务政策、履职范围、服务内容、指导性目录等有关 规定；</w:t>
            </w:r>
            <w:r>
              <w:rPr>
                <w:rFonts w:ascii="宋体" w:hAnsi="宋体" w:eastAsia="宋体" w:cs="宋体"/>
                <w:sz w:val="24"/>
                <w:szCs w:val="24"/>
              </w:rPr>
              <w:t>④</w:t>
            </w:r>
            <w:r>
              <w:rPr>
                <w:sz w:val="24"/>
                <w:szCs w:val="24"/>
              </w:rPr>
              <w:t>政府购买服务合同依法予以公告。每符合一项得</w:t>
            </w:r>
            <w:r>
              <w:rPr>
                <w:spacing w:val="-9"/>
                <w:sz w:val="24"/>
                <w:szCs w:val="24"/>
              </w:rPr>
              <w:t xml:space="preserve"> </w:t>
            </w:r>
            <w:r>
              <w:rPr>
                <w:rFonts w:ascii="Times New Roman" w:hAnsi="Times New Roman" w:eastAsia="Times New Roman" w:cs="Times New Roman"/>
                <w:sz w:val="24"/>
                <w:szCs w:val="24"/>
              </w:rPr>
              <w:t xml:space="preserve">1/4 </w:t>
            </w:r>
            <w:r>
              <w:rPr>
                <w:sz w:val="24"/>
                <w:szCs w:val="24"/>
              </w:rPr>
              <w:t>权</w:t>
            </w:r>
          </w:p>
          <w:p>
            <w:pPr>
              <w:pStyle w:val="6"/>
              <w:spacing w:line="223" w:lineRule="auto"/>
              <w:ind w:left="127"/>
              <w:rPr>
                <w:sz w:val="24"/>
                <w:szCs w:val="24"/>
              </w:rPr>
            </w:pPr>
            <w:r>
              <w:rPr>
                <w:spacing w:val="-8"/>
                <w:sz w:val="24"/>
                <w:szCs w:val="24"/>
              </w:rPr>
              <w:t>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3" w:hRule="atLeast"/>
        </w:trPr>
        <w:tc>
          <w:tcPr>
            <w:tcW w:w="1310" w:type="dxa"/>
            <w:vAlign w:val="top"/>
          </w:tcPr>
          <w:p>
            <w:pPr>
              <w:spacing w:line="242" w:lineRule="auto"/>
              <w:rPr>
                <w:rFonts w:ascii="Arial"/>
                <w:sz w:val="21"/>
              </w:rPr>
            </w:pPr>
          </w:p>
          <w:p>
            <w:pPr>
              <w:spacing w:line="24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6" w:line="227" w:lineRule="auto"/>
              <w:ind w:left="551"/>
              <w:rPr>
                <w:sz w:val="24"/>
                <w:szCs w:val="24"/>
              </w:rPr>
            </w:pPr>
            <w:r>
              <w:rPr>
                <w:sz w:val="24"/>
                <w:szCs w:val="24"/>
                <w14:textOutline w14:w="4358" w14:cap="flat" w14:cmpd="sng">
                  <w14:solidFill>
                    <w14:srgbClr w14:val="000000"/>
                  </w14:solidFill>
                  <w14:prstDash w14:val="solid"/>
                  <w14:miter w14:val="10"/>
                </w14:textOutline>
              </w:rPr>
              <w:t>源</w:t>
            </w:r>
          </w:p>
        </w:tc>
        <w:tc>
          <w:tcPr>
            <w:tcW w:w="6953" w:type="dxa"/>
            <w:vAlign w:val="top"/>
          </w:tcPr>
          <w:p>
            <w:pPr>
              <w:spacing w:line="277" w:lineRule="auto"/>
              <w:rPr>
                <w:rFonts w:ascii="Arial"/>
                <w:sz w:val="21"/>
              </w:rPr>
            </w:pPr>
          </w:p>
          <w:p>
            <w:pPr>
              <w:pStyle w:val="6"/>
              <w:spacing w:before="78" w:line="321" w:lineRule="auto"/>
              <w:ind w:left="121" w:right="106" w:firstLine="238"/>
              <w:jc w:val="both"/>
              <w:rPr>
                <w:sz w:val="24"/>
                <w:szCs w:val="24"/>
              </w:rPr>
            </w:pPr>
            <w:r>
              <w:rPr>
                <w:spacing w:val="2"/>
                <w:sz w:val="24"/>
                <w:szCs w:val="24"/>
              </w:rPr>
              <w:t>《自治区党委</w:t>
            </w:r>
            <w:r>
              <w:rPr>
                <w:spacing w:val="71"/>
                <w:sz w:val="24"/>
                <w:szCs w:val="24"/>
              </w:rPr>
              <w:t xml:space="preserve"> </w:t>
            </w:r>
            <w:r>
              <w:rPr>
                <w:spacing w:val="2"/>
                <w:sz w:val="24"/>
                <w:szCs w:val="24"/>
              </w:rPr>
              <w:t>自治区人民政府关于全面实施预算绩效</w:t>
            </w:r>
            <w:r>
              <w:rPr>
                <w:spacing w:val="1"/>
                <w:sz w:val="24"/>
                <w:szCs w:val="24"/>
              </w:rPr>
              <w:t>管理的</w:t>
            </w:r>
            <w:r>
              <w:rPr>
                <w:sz w:val="24"/>
                <w:szCs w:val="24"/>
              </w:rPr>
              <w:t xml:space="preserve"> </w:t>
            </w:r>
            <w:r>
              <w:rPr>
                <w:spacing w:val="-3"/>
                <w:sz w:val="24"/>
                <w:szCs w:val="24"/>
              </w:rPr>
              <w:t>实施意见》（新党发〔</w:t>
            </w:r>
            <w:r>
              <w:rPr>
                <w:rFonts w:ascii="Times New Roman" w:hAnsi="Times New Roman" w:eastAsia="Times New Roman" w:cs="Times New Roman"/>
                <w:spacing w:val="-3"/>
                <w:sz w:val="24"/>
                <w:szCs w:val="24"/>
              </w:rPr>
              <w:t>2018</w:t>
            </w:r>
            <w:r>
              <w:rPr>
                <w:spacing w:val="-3"/>
                <w:sz w:val="24"/>
                <w:szCs w:val="24"/>
              </w:rPr>
              <w:t>〕</w:t>
            </w:r>
            <w:r>
              <w:rPr>
                <w:rFonts w:ascii="Times New Roman" w:hAnsi="Times New Roman" w:eastAsia="Times New Roman" w:cs="Times New Roman"/>
                <w:spacing w:val="-3"/>
                <w:sz w:val="24"/>
                <w:szCs w:val="24"/>
              </w:rPr>
              <w:t>30</w:t>
            </w:r>
            <w:r>
              <w:rPr>
                <w:rFonts w:ascii="Times New Roman" w:hAnsi="Times New Roman" w:eastAsia="Times New Roman" w:cs="Times New Roman"/>
                <w:spacing w:val="29"/>
                <w:sz w:val="24"/>
                <w:szCs w:val="24"/>
              </w:rPr>
              <w:t xml:space="preserve"> </w:t>
            </w:r>
            <w:r>
              <w:rPr>
                <w:spacing w:val="-3"/>
                <w:sz w:val="24"/>
                <w:szCs w:val="24"/>
              </w:rPr>
              <w:t>号）、《民丰县人力资源和社会</w:t>
            </w:r>
            <w:r>
              <w:rPr>
                <w:sz w:val="24"/>
                <w:szCs w:val="24"/>
              </w:rPr>
              <w:t xml:space="preserve"> 保障局社会保险基金财务管理制度》、《民丰县人力资</w:t>
            </w:r>
            <w:r>
              <w:rPr>
                <w:spacing w:val="-1"/>
                <w:sz w:val="24"/>
                <w:szCs w:val="24"/>
              </w:rPr>
              <w:t>源和社会</w:t>
            </w:r>
          </w:p>
          <w:p>
            <w:pPr>
              <w:pStyle w:val="6"/>
              <w:spacing w:before="1" w:line="220" w:lineRule="auto"/>
              <w:ind w:left="121"/>
              <w:rPr>
                <w:sz w:val="24"/>
                <w:szCs w:val="24"/>
              </w:rPr>
            </w:pPr>
            <w:r>
              <w:rPr>
                <w:spacing w:val="-1"/>
                <w:sz w:val="24"/>
                <w:szCs w:val="24"/>
              </w:rPr>
              <w:t>保障局城乡居民养老保险上级补助资金管理制度》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4" w:hRule="atLeast"/>
        </w:trPr>
        <w:tc>
          <w:tcPr>
            <w:tcW w:w="1310"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53" w:type="dxa"/>
            <w:vAlign w:val="top"/>
          </w:tcPr>
          <w:p>
            <w:pPr>
              <w:pStyle w:val="6"/>
              <w:spacing w:before="212" w:line="222" w:lineRule="auto"/>
              <w:ind w:left="120"/>
              <w:rPr>
                <w:sz w:val="24"/>
                <w:szCs w:val="24"/>
              </w:rPr>
            </w:pPr>
            <w:r>
              <w:rPr>
                <w:spacing w:val="-2"/>
                <w:sz w:val="24"/>
                <w:szCs w:val="24"/>
              </w:rPr>
              <w:t>指标评分计算过程及依据：</w:t>
            </w:r>
          </w:p>
          <w:p>
            <w:pPr>
              <w:pStyle w:val="6"/>
              <w:spacing w:before="128" w:line="321" w:lineRule="auto"/>
              <w:ind w:left="120" w:right="41" w:firstLine="480"/>
              <w:jc w:val="both"/>
              <w:rPr>
                <w:sz w:val="24"/>
                <w:szCs w:val="24"/>
              </w:rPr>
            </w:pPr>
            <w:r>
              <w:rPr>
                <w:sz w:val="24"/>
                <w:szCs w:val="24"/>
              </w:rPr>
              <w:t xml:space="preserve">该项目为中央资金和自治区资金补助项目，民丰县人力资源 </w:t>
            </w:r>
            <w:r>
              <w:rPr>
                <w:spacing w:val="-6"/>
                <w:sz w:val="24"/>
                <w:szCs w:val="24"/>
              </w:rPr>
              <w:t>和社会保障委托经办机构：具体负责城乡居民养老保险业务经办，</w:t>
            </w:r>
            <w:r>
              <w:rPr>
                <w:sz w:val="24"/>
                <w:szCs w:val="24"/>
              </w:rPr>
              <w:t xml:space="preserve"> 按规定准确记录参保人员信息和资金收支情况；及时办理资金的 申请、发放等业务，确保待遇按时足额发放；配合财政和人社部 </w:t>
            </w:r>
            <w:r>
              <w:rPr>
                <w:spacing w:val="-6"/>
                <w:sz w:val="24"/>
                <w:szCs w:val="24"/>
              </w:rPr>
              <w:t>门开展资金管理、监督检查和绩效评价等工作，并提供相关资料，</w:t>
            </w:r>
          </w:p>
          <w:p>
            <w:pPr>
              <w:pStyle w:val="6"/>
              <w:spacing w:line="222" w:lineRule="auto"/>
              <w:ind w:left="123"/>
              <w:rPr>
                <w:sz w:val="24"/>
                <w:szCs w:val="24"/>
              </w:rPr>
            </w:pPr>
            <w:r>
              <w:rPr>
                <w:spacing w:val="-4"/>
                <w:sz w:val="24"/>
                <w:szCs w:val="24"/>
              </w:rPr>
              <w:t>无需签订合同。综上，该指标满分</w:t>
            </w:r>
            <w:r>
              <w:rPr>
                <w:spacing w:val="-36"/>
                <w:sz w:val="24"/>
                <w:szCs w:val="24"/>
              </w:rPr>
              <w:t xml:space="preserve"> </w:t>
            </w:r>
            <w:r>
              <w:rPr>
                <w:rFonts w:ascii="Times New Roman" w:hAnsi="Times New Roman" w:eastAsia="Times New Roman" w:cs="Times New Roman"/>
                <w:spacing w:val="-4"/>
                <w:sz w:val="24"/>
                <w:szCs w:val="24"/>
              </w:rPr>
              <w:t>3</w:t>
            </w:r>
            <w:r>
              <w:rPr>
                <w:rFonts w:ascii="Times New Roman" w:hAnsi="Times New Roman" w:eastAsia="Times New Roman" w:cs="Times New Roman"/>
                <w:spacing w:val="19"/>
                <w:w w:val="101"/>
                <w:sz w:val="24"/>
                <w:szCs w:val="24"/>
              </w:rPr>
              <w:t xml:space="preserve"> </w:t>
            </w:r>
            <w:r>
              <w:rPr>
                <w:spacing w:val="-4"/>
                <w:sz w:val="24"/>
                <w:szCs w:val="24"/>
              </w:rPr>
              <w:t>分，得分</w:t>
            </w:r>
            <w:r>
              <w:rPr>
                <w:spacing w:val="-51"/>
                <w:sz w:val="24"/>
                <w:szCs w:val="24"/>
              </w:rPr>
              <w:t xml:space="preserve"> </w:t>
            </w:r>
            <w:r>
              <w:rPr>
                <w:rFonts w:ascii="Times New Roman" w:hAnsi="Times New Roman" w:eastAsia="Times New Roman" w:cs="Times New Roman"/>
                <w:spacing w:val="-4"/>
                <w:sz w:val="24"/>
                <w:szCs w:val="24"/>
              </w:rPr>
              <w:t>3</w:t>
            </w:r>
            <w:r>
              <w:rPr>
                <w:rFonts w:ascii="Times New Roman" w:hAnsi="Times New Roman" w:eastAsia="Times New Roman" w:cs="Times New Roman"/>
                <w:spacing w:val="19"/>
                <w:w w:val="101"/>
                <w:sz w:val="24"/>
                <w:szCs w:val="24"/>
              </w:rPr>
              <w:t xml:space="preserve"> </w:t>
            </w:r>
            <w:r>
              <w:rPr>
                <w:spacing w:val="-4"/>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56"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89" w:type="default"/>
          <w:pgSz w:w="11906" w:h="16839"/>
          <w:pgMar w:top="1429" w:right="1785" w:bottom="1223" w:left="1785" w:header="0" w:footer="1046" w:gutter="0"/>
          <w:cols w:space="720" w:num="1"/>
        </w:sectPr>
      </w:pPr>
    </w:p>
    <w:p>
      <w:pPr>
        <w:pStyle w:val="2"/>
        <w:spacing w:before="69" w:line="220" w:lineRule="auto"/>
        <w:ind w:left="2019"/>
      </w:pPr>
      <w:r>
        <w:rPr>
          <w:rFonts w:ascii="Times New Roman" w:hAnsi="Times New Roman" w:eastAsia="Times New Roman" w:cs="Times New Roman"/>
          <w:b/>
          <w:bCs/>
          <w:spacing w:val="-2"/>
        </w:rPr>
        <w:t>B204“</w:t>
      </w:r>
      <w:r>
        <w:rPr>
          <w:rFonts w:ascii="Times New Roman" w:hAnsi="Times New Roman" w:eastAsia="Times New Roman" w:cs="Times New Roman"/>
          <w:b/>
          <w:bCs/>
          <w:spacing w:val="-52"/>
        </w:rPr>
        <w:t xml:space="preserve"> </w:t>
      </w:r>
      <w:r>
        <w:rPr>
          <w:spacing w:val="-2"/>
          <w14:textOutline w14:w="5448" w14:cap="flat" w14:cmpd="sng">
            <w14:solidFill>
              <w14:srgbClr w14:val="000000"/>
            </w14:solidFill>
            <w14:prstDash w14:val="solid"/>
            <w14:miter w14:val="10"/>
          </w14:textOutline>
        </w:rPr>
        <w:t>项目履约管理规范性</w:t>
      </w:r>
      <w:r>
        <w:rPr>
          <w:rFonts w:ascii="Times New Roman" w:hAnsi="Times New Roman" w:eastAsia="Times New Roman" w:cs="Times New Roman"/>
          <w:b/>
          <w:bCs/>
          <w:spacing w:val="-2"/>
        </w:rPr>
        <w:t>”</w:t>
      </w:r>
      <w:r>
        <w:rPr>
          <w:rFonts w:ascii="Times New Roman" w:hAnsi="Times New Roman" w:eastAsia="Times New Roman" w:cs="Times New Roman"/>
          <w:b/>
          <w:bCs/>
          <w:spacing w:val="-56"/>
        </w:rPr>
        <w:t xml:space="preserve"> </w:t>
      </w:r>
      <w:r>
        <w:rPr>
          <w:spacing w:val="-2"/>
          <w14:textOutline w14:w="5448" w14:cap="flat" w14:cmpd="sng">
            <w14:solidFill>
              <w14:srgbClr w14:val="000000"/>
            </w14:solidFill>
            <w14:prstDash w14:val="solid"/>
            <w14:miter w14:val="1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1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9" w:hRule="atLeast"/>
        </w:trPr>
        <w:tc>
          <w:tcPr>
            <w:tcW w:w="1310" w:type="dxa"/>
            <w:vAlign w:val="top"/>
          </w:tcPr>
          <w:p>
            <w:pPr>
              <w:spacing w:line="295" w:lineRule="auto"/>
              <w:rPr>
                <w:rFonts w:ascii="Arial"/>
                <w:sz w:val="21"/>
              </w:rPr>
            </w:pPr>
          </w:p>
          <w:p>
            <w:pPr>
              <w:spacing w:line="295"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53" w:type="dxa"/>
            <w:vAlign w:val="top"/>
          </w:tcPr>
          <w:p>
            <w:pPr>
              <w:pStyle w:val="6"/>
              <w:spacing w:before="45" w:line="321" w:lineRule="auto"/>
              <w:ind w:left="120" w:right="106"/>
              <w:jc w:val="both"/>
              <w:rPr>
                <w:sz w:val="24"/>
                <w:szCs w:val="24"/>
              </w:rPr>
            </w:pPr>
            <w:r>
              <w:rPr>
                <w:sz w:val="24"/>
                <w:szCs w:val="24"/>
              </w:rPr>
              <w:t>建立履约管理机制，开展跟踪监测、管理、评价，建立阶段性量 化打分，及时掌握项目进度和绩效目标实现情况，督促经办</w:t>
            </w:r>
            <w:r>
              <w:rPr>
                <w:spacing w:val="-1"/>
                <w:sz w:val="24"/>
                <w:szCs w:val="24"/>
              </w:rPr>
              <w:t>机构</w:t>
            </w:r>
            <w:r>
              <w:rPr>
                <w:sz w:val="24"/>
                <w:szCs w:val="24"/>
              </w:rPr>
              <w:t xml:space="preserve"> 严格履行合同，</w:t>
            </w:r>
            <w:r>
              <w:rPr>
                <w:rFonts w:ascii="宋体" w:hAnsi="宋体" w:eastAsia="宋体" w:cs="宋体"/>
                <w:sz w:val="24"/>
                <w:szCs w:val="24"/>
              </w:rPr>
              <w:t>②</w:t>
            </w:r>
            <w:r>
              <w:rPr>
                <w:sz w:val="24"/>
                <w:szCs w:val="24"/>
              </w:rPr>
              <w:t>是否按照合同等约定和执行进度支付款项</w:t>
            </w:r>
            <w:r>
              <w:rPr>
                <w:spacing w:val="-1"/>
                <w:sz w:val="24"/>
                <w:szCs w:val="24"/>
              </w:rPr>
              <w:t>，用</w:t>
            </w:r>
          </w:p>
          <w:p>
            <w:pPr>
              <w:pStyle w:val="6"/>
              <w:spacing w:before="1" w:line="220" w:lineRule="auto"/>
              <w:ind w:left="144"/>
              <w:rPr>
                <w:sz w:val="24"/>
                <w:szCs w:val="24"/>
              </w:rPr>
            </w:pPr>
            <w:r>
              <w:rPr>
                <w:spacing w:val="-2"/>
                <w:sz w:val="24"/>
                <w:szCs w:val="24"/>
              </w:rPr>
              <w:t>以反映和考核购买主体对经办机构履约管理的规范执行情况。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pStyle w:val="6"/>
              <w:spacing w:before="286"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53" w:type="dxa"/>
            <w:vAlign w:val="top"/>
          </w:tcPr>
          <w:p>
            <w:pPr>
              <w:pStyle w:val="6"/>
              <w:spacing w:before="286"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3" w:hRule="atLeast"/>
        </w:trPr>
        <w:tc>
          <w:tcPr>
            <w:tcW w:w="1310" w:type="dxa"/>
            <w:vAlign w:val="top"/>
          </w:tcPr>
          <w:p>
            <w:pPr>
              <w:spacing w:line="342" w:lineRule="auto"/>
              <w:rPr>
                <w:rFonts w:ascii="Arial"/>
                <w:sz w:val="21"/>
              </w:rPr>
            </w:pPr>
          </w:p>
          <w:p>
            <w:pPr>
              <w:spacing w:line="34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53" w:type="dxa"/>
            <w:vAlign w:val="top"/>
          </w:tcPr>
          <w:p>
            <w:pPr>
              <w:pStyle w:val="6"/>
              <w:spacing w:before="140" w:line="222" w:lineRule="auto"/>
              <w:ind w:left="120"/>
              <w:rPr>
                <w:sz w:val="24"/>
                <w:szCs w:val="24"/>
              </w:rPr>
            </w:pPr>
            <w:r>
              <w:rPr>
                <w:spacing w:val="-3"/>
                <w:sz w:val="24"/>
                <w:szCs w:val="24"/>
              </w:rPr>
              <w:t>指标评分细则：</w:t>
            </w:r>
          </w:p>
          <w:p>
            <w:pPr>
              <w:pStyle w:val="6"/>
              <w:spacing w:before="129" w:line="320" w:lineRule="auto"/>
              <w:ind w:left="161" w:right="106" w:hanging="49"/>
              <w:rPr>
                <w:sz w:val="24"/>
                <w:szCs w:val="24"/>
              </w:rPr>
            </w:pPr>
            <w:r>
              <w:rPr>
                <w:rFonts w:ascii="宋体" w:hAnsi="宋体" w:eastAsia="宋体" w:cs="宋体"/>
                <w:sz w:val="24"/>
                <w:szCs w:val="24"/>
              </w:rPr>
              <w:t>①</w:t>
            </w:r>
            <w:r>
              <w:rPr>
                <w:sz w:val="24"/>
                <w:szCs w:val="24"/>
              </w:rPr>
              <w:t>购买主体建立履约管理机制，开展绩效执行监控，及时掌握项</w:t>
            </w:r>
            <w:r>
              <w:rPr>
                <w:spacing w:val="7"/>
                <w:sz w:val="24"/>
                <w:szCs w:val="24"/>
              </w:rPr>
              <w:t xml:space="preserve"> </w:t>
            </w:r>
            <w:r>
              <w:rPr>
                <w:spacing w:val="-2"/>
                <w:sz w:val="24"/>
                <w:szCs w:val="24"/>
              </w:rPr>
              <w:t>目进度和绩效目标实现情况，督促经办机构严格履行合同；</w:t>
            </w:r>
            <w:r>
              <w:rPr>
                <w:rFonts w:ascii="宋体" w:hAnsi="宋体" w:eastAsia="宋体" w:cs="宋体"/>
                <w:spacing w:val="-2"/>
                <w:sz w:val="24"/>
                <w:szCs w:val="24"/>
              </w:rPr>
              <w:t>②</w:t>
            </w:r>
            <w:r>
              <w:rPr>
                <w:spacing w:val="-2"/>
                <w:sz w:val="24"/>
                <w:szCs w:val="24"/>
              </w:rPr>
              <w:t>按</w:t>
            </w:r>
          </w:p>
          <w:p>
            <w:pPr>
              <w:pStyle w:val="6"/>
              <w:spacing w:before="1" w:line="220" w:lineRule="auto"/>
              <w:ind w:left="126"/>
              <w:rPr>
                <w:sz w:val="24"/>
                <w:szCs w:val="24"/>
              </w:rPr>
            </w:pPr>
            <w:r>
              <w:rPr>
                <w:spacing w:val="-2"/>
                <w:sz w:val="24"/>
                <w:szCs w:val="24"/>
              </w:rPr>
              <w:t>照合同等约定和执行进度支付款项，每符合一项得</w:t>
            </w:r>
            <w:r>
              <w:rPr>
                <w:spacing w:val="-25"/>
                <w:sz w:val="24"/>
                <w:szCs w:val="24"/>
              </w:rPr>
              <w:t xml:space="preserve"> </w:t>
            </w:r>
            <w:r>
              <w:rPr>
                <w:rFonts w:ascii="Times New Roman" w:hAnsi="Times New Roman" w:eastAsia="Times New Roman" w:cs="Times New Roman"/>
                <w:spacing w:val="-2"/>
                <w:sz w:val="24"/>
                <w:szCs w:val="24"/>
              </w:rPr>
              <w:t xml:space="preserve">1/2 </w:t>
            </w:r>
            <w:r>
              <w:rPr>
                <w:spacing w:val="-2"/>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13" w:hRule="atLeast"/>
        </w:trPr>
        <w:tc>
          <w:tcPr>
            <w:tcW w:w="1310" w:type="dxa"/>
            <w:vAlign w:val="top"/>
          </w:tcPr>
          <w:p>
            <w:pPr>
              <w:spacing w:line="340"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6" w:line="227" w:lineRule="auto"/>
              <w:ind w:left="551"/>
              <w:rPr>
                <w:sz w:val="24"/>
                <w:szCs w:val="24"/>
              </w:rPr>
            </w:pPr>
            <w:r>
              <w:rPr>
                <w:sz w:val="24"/>
                <w:szCs w:val="24"/>
                <w14:textOutline w14:w="4358" w14:cap="flat" w14:cmpd="sng">
                  <w14:solidFill>
                    <w14:srgbClr w14:val="000000"/>
                  </w14:solidFill>
                  <w14:prstDash w14:val="solid"/>
                  <w14:miter w14:val="10"/>
                </w14:textOutline>
              </w:rPr>
              <w:t>源</w:t>
            </w:r>
          </w:p>
        </w:tc>
        <w:tc>
          <w:tcPr>
            <w:tcW w:w="6953" w:type="dxa"/>
            <w:vAlign w:val="top"/>
          </w:tcPr>
          <w:p>
            <w:pPr>
              <w:pStyle w:val="6"/>
              <w:spacing w:before="211" w:line="321" w:lineRule="auto"/>
              <w:ind w:left="121" w:right="106" w:hanging="2"/>
              <w:jc w:val="both"/>
              <w:rPr>
                <w:sz w:val="24"/>
                <w:szCs w:val="24"/>
              </w:rPr>
            </w:pPr>
            <w:r>
              <w:rPr>
                <w:spacing w:val="-3"/>
                <w:sz w:val="24"/>
                <w:szCs w:val="24"/>
              </w:rPr>
              <w:t>《项目支出绩效评价管理办法》（财预〔</w:t>
            </w:r>
            <w:r>
              <w:rPr>
                <w:rFonts w:ascii="Times New Roman" w:hAnsi="Times New Roman" w:eastAsia="Times New Roman" w:cs="Times New Roman"/>
                <w:spacing w:val="-3"/>
                <w:sz w:val="24"/>
                <w:szCs w:val="24"/>
              </w:rPr>
              <w:t>2020</w:t>
            </w:r>
            <w:r>
              <w:rPr>
                <w:spacing w:val="-3"/>
                <w:sz w:val="24"/>
                <w:szCs w:val="24"/>
              </w:rPr>
              <w:t>〕</w:t>
            </w:r>
            <w:r>
              <w:rPr>
                <w:rFonts w:ascii="Times New Roman" w:hAnsi="Times New Roman" w:eastAsia="Times New Roman" w:cs="Times New Roman"/>
                <w:spacing w:val="-3"/>
                <w:sz w:val="24"/>
                <w:szCs w:val="24"/>
              </w:rPr>
              <w:t>10</w:t>
            </w:r>
            <w:r>
              <w:rPr>
                <w:rFonts w:ascii="Times New Roman" w:hAnsi="Times New Roman" w:eastAsia="Times New Roman" w:cs="Times New Roman"/>
                <w:spacing w:val="33"/>
                <w:sz w:val="24"/>
                <w:szCs w:val="24"/>
              </w:rPr>
              <w:t xml:space="preserve"> </w:t>
            </w:r>
            <w:r>
              <w:rPr>
                <w:spacing w:val="-3"/>
                <w:sz w:val="24"/>
                <w:szCs w:val="24"/>
              </w:rPr>
              <w:t>号）、《民丰</w:t>
            </w:r>
            <w:r>
              <w:rPr>
                <w:sz w:val="24"/>
                <w:szCs w:val="24"/>
              </w:rPr>
              <w:t xml:space="preserve"> 县人力资源和社会保障局社会保险基金财务管理制度</w:t>
            </w:r>
            <w:r>
              <w:rPr>
                <w:spacing w:val="-1"/>
                <w:sz w:val="24"/>
                <w:szCs w:val="24"/>
              </w:rPr>
              <w:t>》、《民丰</w:t>
            </w:r>
            <w:r>
              <w:rPr>
                <w:sz w:val="24"/>
                <w:szCs w:val="24"/>
              </w:rPr>
              <w:t xml:space="preserve"> 县人力资源和社会保障局城乡居民养老保险上级补助资金</w:t>
            </w:r>
            <w:r>
              <w:rPr>
                <w:spacing w:val="-1"/>
                <w:sz w:val="24"/>
                <w:szCs w:val="24"/>
              </w:rPr>
              <w:t>管理制</w:t>
            </w:r>
          </w:p>
          <w:p>
            <w:pPr>
              <w:pStyle w:val="6"/>
              <w:spacing w:line="223" w:lineRule="auto"/>
              <w:ind w:left="120"/>
              <w:rPr>
                <w:sz w:val="24"/>
                <w:szCs w:val="24"/>
              </w:rPr>
            </w:pPr>
            <w:r>
              <w:rPr>
                <w:spacing w:val="-6"/>
                <w:sz w:val="24"/>
                <w:szCs w:val="24"/>
              </w:rPr>
              <w:t>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3" w:hRule="atLeast"/>
        </w:trPr>
        <w:tc>
          <w:tcPr>
            <w:tcW w:w="1310" w:type="dxa"/>
            <w:vMerge w:val="restart"/>
            <w:tcBorders>
              <w:bottom w:val="nil"/>
            </w:tcBorders>
            <w:vAlign w:val="top"/>
          </w:tcPr>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53" w:type="dxa"/>
            <w:vAlign w:val="top"/>
          </w:tcPr>
          <w:p>
            <w:pPr>
              <w:pStyle w:val="6"/>
              <w:spacing w:before="249" w:line="222" w:lineRule="auto"/>
              <w:ind w:left="120"/>
              <w:rPr>
                <w:sz w:val="24"/>
                <w:szCs w:val="24"/>
              </w:rPr>
            </w:pPr>
            <w:r>
              <w:rPr>
                <w:spacing w:val="-2"/>
                <w:sz w:val="24"/>
                <w:szCs w:val="24"/>
              </w:rPr>
              <w:t>指标评分计算过程及依据：</w:t>
            </w:r>
          </w:p>
          <w:p>
            <w:pPr>
              <w:pStyle w:val="6"/>
              <w:spacing w:before="128" w:line="321" w:lineRule="auto"/>
              <w:ind w:left="119" w:right="106" w:firstLine="480"/>
              <w:jc w:val="both"/>
              <w:rPr>
                <w:sz w:val="24"/>
                <w:szCs w:val="24"/>
              </w:rPr>
            </w:pPr>
            <w:r>
              <w:rPr>
                <w:sz w:val="24"/>
                <w:szCs w:val="24"/>
              </w:rPr>
              <w:t xml:space="preserve">经查阅项目资料，项目按照相关要求进行补助资金发放，建 立履约管理机制，开展绩效执行监控，及时掌握项目进度和绩效 目标实现情况，督促经办机构严格履行合同；按照合同等约定和 </w:t>
            </w:r>
            <w:r>
              <w:rPr>
                <w:spacing w:val="-1"/>
                <w:sz w:val="24"/>
                <w:szCs w:val="24"/>
              </w:rPr>
              <w:t>执行进度支付款项，项目履约规范。综上，该指标满分</w:t>
            </w:r>
            <w:r>
              <w:rPr>
                <w:spacing w:val="-48"/>
                <w:sz w:val="24"/>
                <w:szCs w:val="24"/>
              </w:rPr>
              <w:t xml:space="preserve"> </w:t>
            </w:r>
            <w:r>
              <w:rPr>
                <w:rFonts w:ascii="Times New Roman" w:hAnsi="Times New Roman" w:eastAsia="Times New Roman" w:cs="Times New Roman"/>
                <w:spacing w:val="-1"/>
                <w:sz w:val="24"/>
                <w:szCs w:val="24"/>
              </w:rPr>
              <w:t>3</w:t>
            </w:r>
            <w:r>
              <w:rPr>
                <w:rFonts w:ascii="Times New Roman" w:hAnsi="Times New Roman" w:eastAsia="Times New Roman" w:cs="Times New Roman"/>
                <w:spacing w:val="19"/>
                <w:w w:val="101"/>
                <w:sz w:val="24"/>
                <w:szCs w:val="24"/>
              </w:rPr>
              <w:t xml:space="preserve"> </w:t>
            </w:r>
            <w:r>
              <w:rPr>
                <w:spacing w:val="-2"/>
                <w:sz w:val="24"/>
                <w:szCs w:val="24"/>
              </w:rPr>
              <w:t>分，得</w:t>
            </w:r>
          </w:p>
          <w:p>
            <w:pPr>
              <w:pStyle w:val="6"/>
              <w:spacing w:line="223" w:lineRule="auto"/>
              <w:ind w:left="123"/>
              <w:rPr>
                <w:sz w:val="24"/>
                <w:szCs w:val="24"/>
              </w:rPr>
            </w:pPr>
            <w:r>
              <w:rPr>
                <w:spacing w:val="-12"/>
                <w:sz w:val="24"/>
                <w:szCs w:val="24"/>
              </w:rPr>
              <w:t>分</w:t>
            </w:r>
            <w:r>
              <w:rPr>
                <w:spacing w:val="-51"/>
                <w:sz w:val="24"/>
                <w:szCs w:val="24"/>
              </w:rPr>
              <w:t xml:space="preserve"> </w:t>
            </w:r>
            <w:r>
              <w:rPr>
                <w:rFonts w:ascii="Times New Roman" w:hAnsi="Times New Roman" w:eastAsia="Times New Roman" w:cs="Times New Roman"/>
                <w:spacing w:val="-12"/>
                <w:sz w:val="24"/>
                <w:szCs w:val="24"/>
              </w:rPr>
              <w:t>3</w:t>
            </w:r>
            <w:r>
              <w:rPr>
                <w:rFonts w:ascii="Times New Roman" w:hAnsi="Times New Roman" w:eastAsia="Times New Roman" w:cs="Times New Roman"/>
                <w:spacing w:val="19"/>
                <w:sz w:val="24"/>
                <w:szCs w:val="24"/>
              </w:rPr>
              <w:t xml:space="preserve"> </w:t>
            </w:r>
            <w:r>
              <w:rPr>
                <w:spacing w:val="-12"/>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49"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90" w:type="default"/>
          <w:pgSz w:w="11906" w:h="16839"/>
          <w:pgMar w:top="1431" w:right="1785" w:bottom="1223" w:left="1785" w:header="0" w:footer="1046" w:gutter="0"/>
          <w:cols w:space="720" w:num="1"/>
        </w:sectPr>
      </w:pPr>
    </w:p>
    <w:p>
      <w:pPr>
        <w:pStyle w:val="2"/>
        <w:spacing w:before="61" w:line="220" w:lineRule="auto"/>
        <w:ind w:left="1741"/>
      </w:pPr>
      <w:r>
        <w:rPr>
          <w:rFonts w:ascii="Times New Roman" w:hAnsi="Times New Roman" w:eastAsia="Times New Roman" w:cs="Times New Roman"/>
          <w:b/>
          <w:bCs/>
          <w:spacing w:val="-3"/>
        </w:rPr>
        <w:t>B205“</w:t>
      </w:r>
      <w:r>
        <w:rPr>
          <w:rFonts w:ascii="Times New Roman" w:hAnsi="Times New Roman" w:eastAsia="Times New Roman" w:cs="Times New Roman"/>
          <w:b/>
          <w:bCs/>
          <w:spacing w:val="-36"/>
        </w:rPr>
        <w:t xml:space="preserve"> </w:t>
      </w:r>
      <w:r>
        <w:rPr>
          <w:spacing w:val="-3"/>
          <w14:textOutline w14:w="5448" w14:cap="flat" w14:cmpd="sng">
            <w14:solidFill>
              <w14:srgbClr w14:val="000000"/>
            </w14:solidFill>
            <w14:prstDash w14:val="solid"/>
            <w14:miter w14:val="10"/>
          </w14:textOutline>
        </w:rPr>
        <w:t>项目实施管理规范性</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1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1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6" w:hRule="atLeast"/>
        </w:trPr>
        <w:tc>
          <w:tcPr>
            <w:tcW w:w="1310"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53" w:type="dxa"/>
            <w:vAlign w:val="top"/>
          </w:tcPr>
          <w:p>
            <w:pPr>
              <w:pStyle w:val="6"/>
              <w:spacing w:before="46" w:line="321" w:lineRule="auto"/>
              <w:ind w:left="121" w:right="106"/>
              <w:jc w:val="both"/>
              <w:rPr>
                <w:sz w:val="24"/>
                <w:szCs w:val="24"/>
              </w:rPr>
            </w:pPr>
            <w:r>
              <w:rPr>
                <w:sz w:val="24"/>
                <w:szCs w:val="24"/>
              </w:rPr>
              <w:t>考核</w:t>
            </w:r>
            <w:r>
              <w:rPr>
                <w:rFonts w:ascii="宋体" w:hAnsi="宋体" w:eastAsia="宋体" w:cs="宋体"/>
                <w:sz w:val="24"/>
                <w:szCs w:val="24"/>
              </w:rPr>
              <w:t>①</w:t>
            </w:r>
            <w:r>
              <w:rPr>
                <w:sz w:val="24"/>
                <w:szCs w:val="24"/>
              </w:rPr>
              <w:t>经办机构项目管理制度是否健全，项目实施是否</w:t>
            </w:r>
            <w:r>
              <w:rPr>
                <w:spacing w:val="-1"/>
                <w:sz w:val="24"/>
                <w:szCs w:val="24"/>
              </w:rPr>
              <w:t>符合相关</w:t>
            </w:r>
            <w:r>
              <w:rPr>
                <w:sz w:val="24"/>
                <w:szCs w:val="24"/>
              </w:rPr>
              <w:t xml:space="preserve"> 项目管理规定；</w:t>
            </w:r>
            <w:r>
              <w:rPr>
                <w:rFonts w:ascii="宋体" w:hAnsi="宋体" w:eastAsia="宋体" w:cs="宋体"/>
                <w:sz w:val="24"/>
                <w:szCs w:val="24"/>
              </w:rPr>
              <w:t>②</w:t>
            </w:r>
            <w:r>
              <w:rPr>
                <w:sz w:val="24"/>
                <w:szCs w:val="24"/>
              </w:rPr>
              <w:t>是否建立了实施领导机制并建立了完善的</w:t>
            </w:r>
            <w:r>
              <w:rPr>
                <w:spacing w:val="-1"/>
                <w:sz w:val="24"/>
                <w:szCs w:val="24"/>
              </w:rPr>
              <w:t>实施</w:t>
            </w:r>
            <w:r>
              <w:rPr>
                <w:sz w:val="24"/>
                <w:szCs w:val="24"/>
              </w:rPr>
              <w:t xml:space="preserve"> 方案，</w:t>
            </w:r>
            <w:r>
              <w:rPr>
                <w:rFonts w:ascii="宋体" w:hAnsi="宋体" w:eastAsia="宋体" w:cs="宋体"/>
                <w:sz w:val="24"/>
                <w:szCs w:val="24"/>
              </w:rPr>
              <w:t>③</w:t>
            </w:r>
            <w:r>
              <w:rPr>
                <w:sz w:val="24"/>
                <w:szCs w:val="24"/>
              </w:rPr>
              <w:t>是否建立了项目台账，台账记录是否全面、完</w:t>
            </w:r>
            <w:r>
              <w:rPr>
                <w:spacing w:val="-1"/>
                <w:sz w:val="24"/>
                <w:szCs w:val="24"/>
              </w:rPr>
              <w:t>整，</w:t>
            </w:r>
            <w:r>
              <w:rPr>
                <w:rFonts w:ascii="宋体" w:hAnsi="宋体" w:eastAsia="宋体" w:cs="宋体"/>
                <w:spacing w:val="-1"/>
                <w:sz w:val="24"/>
                <w:szCs w:val="24"/>
              </w:rPr>
              <w:t>④</w:t>
            </w:r>
            <w:r>
              <w:rPr>
                <w:spacing w:val="-1"/>
                <w:sz w:val="24"/>
                <w:szCs w:val="24"/>
              </w:rPr>
              <w:t>是</w:t>
            </w:r>
            <w:r>
              <w:rPr>
                <w:sz w:val="24"/>
                <w:szCs w:val="24"/>
              </w:rPr>
              <w:t xml:space="preserve"> 否能接受和配合相关部门的监督检查及绩效评价，用以反映</w:t>
            </w:r>
            <w:r>
              <w:rPr>
                <w:spacing w:val="-1"/>
                <w:sz w:val="24"/>
                <w:szCs w:val="24"/>
              </w:rPr>
              <w:t>和考</w:t>
            </w:r>
          </w:p>
          <w:p>
            <w:pPr>
              <w:pStyle w:val="6"/>
              <w:spacing w:before="1" w:line="220" w:lineRule="auto"/>
              <w:ind w:left="119"/>
              <w:rPr>
                <w:sz w:val="24"/>
                <w:szCs w:val="24"/>
              </w:rPr>
            </w:pPr>
            <w:r>
              <w:rPr>
                <w:spacing w:val="-1"/>
                <w:sz w:val="24"/>
                <w:szCs w:val="24"/>
              </w:rPr>
              <w:t>核经办机构对项目规范管理的执行情况。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1310" w:type="dxa"/>
            <w:vAlign w:val="top"/>
          </w:tcPr>
          <w:p>
            <w:pPr>
              <w:pStyle w:val="6"/>
              <w:spacing w:before="287"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53" w:type="dxa"/>
            <w:vAlign w:val="top"/>
          </w:tcPr>
          <w:p>
            <w:pPr>
              <w:pStyle w:val="6"/>
              <w:spacing w:before="287"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1310" w:type="dxa"/>
            <w:vAlign w:val="top"/>
          </w:tcPr>
          <w:p>
            <w:pPr>
              <w:spacing w:line="264" w:lineRule="auto"/>
              <w:rPr>
                <w:rFonts w:ascii="Arial"/>
                <w:sz w:val="21"/>
              </w:rPr>
            </w:pPr>
          </w:p>
          <w:p>
            <w:pPr>
              <w:spacing w:line="264" w:lineRule="auto"/>
              <w:rPr>
                <w:rFonts w:ascii="Arial"/>
                <w:sz w:val="21"/>
              </w:rPr>
            </w:pPr>
          </w:p>
          <w:p>
            <w:pPr>
              <w:spacing w:line="265"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53" w:type="dxa"/>
            <w:vAlign w:val="top"/>
          </w:tcPr>
          <w:p>
            <w:pPr>
              <w:pStyle w:val="6"/>
              <w:spacing w:before="43" w:line="222" w:lineRule="auto"/>
              <w:ind w:left="120"/>
              <w:rPr>
                <w:sz w:val="24"/>
                <w:szCs w:val="24"/>
              </w:rPr>
            </w:pPr>
            <w:r>
              <w:rPr>
                <w:spacing w:val="-3"/>
                <w:sz w:val="24"/>
                <w:szCs w:val="24"/>
              </w:rPr>
              <w:t>指标评分细则：</w:t>
            </w:r>
          </w:p>
          <w:p>
            <w:pPr>
              <w:pStyle w:val="6"/>
              <w:spacing w:before="127" w:line="321" w:lineRule="auto"/>
              <w:ind w:left="111" w:right="44"/>
              <w:rPr>
                <w:sz w:val="24"/>
                <w:szCs w:val="24"/>
              </w:rPr>
            </w:pPr>
            <w:r>
              <w:rPr>
                <w:rFonts w:ascii="宋体" w:hAnsi="宋体" w:eastAsia="宋体" w:cs="宋体"/>
                <w:spacing w:val="-6"/>
                <w:sz w:val="24"/>
                <w:szCs w:val="24"/>
              </w:rPr>
              <w:t>①</w:t>
            </w:r>
            <w:r>
              <w:rPr>
                <w:spacing w:val="-6"/>
                <w:sz w:val="24"/>
                <w:szCs w:val="24"/>
              </w:rPr>
              <w:t>经办机构项目管理制度健全，项目实施符合相关项目管理规定；</w:t>
            </w:r>
            <w:r>
              <w:rPr>
                <w:spacing w:val="3"/>
                <w:sz w:val="24"/>
                <w:szCs w:val="24"/>
              </w:rPr>
              <w:t xml:space="preserve"> </w:t>
            </w:r>
            <w:r>
              <w:rPr>
                <w:rFonts w:ascii="宋体" w:hAnsi="宋体" w:eastAsia="宋体" w:cs="宋体"/>
                <w:sz w:val="24"/>
                <w:szCs w:val="24"/>
              </w:rPr>
              <w:t>②</w:t>
            </w:r>
            <w:r>
              <w:rPr>
                <w:sz w:val="24"/>
                <w:szCs w:val="24"/>
              </w:rPr>
              <w:t>建立了实施领导机制并建立了完善的实施方案；</w:t>
            </w:r>
            <w:r>
              <w:rPr>
                <w:rFonts w:ascii="宋体" w:hAnsi="宋体" w:eastAsia="宋体" w:cs="宋体"/>
                <w:sz w:val="24"/>
                <w:szCs w:val="24"/>
              </w:rPr>
              <w:t>③</w:t>
            </w:r>
            <w:r>
              <w:rPr>
                <w:sz w:val="24"/>
                <w:szCs w:val="24"/>
              </w:rPr>
              <w:t>建立了项目</w:t>
            </w:r>
            <w:r>
              <w:rPr>
                <w:spacing w:val="8"/>
                <w:sz w:val="24"/>
                <w:szCs w:val="24"/>
              </w:rPr>
              <w:t xml:space="preserve"> </w:t>
            </w:r>
            <w:r>
              <w:rPr>
                <w:sz w:val="24"/>
                <w:szCs w:val="24"/>
              </w:rPr>
              <w:t>台账，台账记录全面、完整；</w:t>
            </w:r>
            <w:r>
              <w:rPr>
                <w:rFonts w:ascii="宋体" w:hAnsi="宋体" w:eastAsia="宋体" w:cs="宋体"/>
                <w:sz w:val="24"/>
                <w:szCs w:val="24"/>
              </w:rPr>
              <w:t>④</w:t>
            </w:r>
            <w:r>
              <w:rPr>
                <w:sz w:val="24"/>
                <w:szCs w:val="24"/>
              </w:rPr>
              <w:t>能接受和配合相关部门的监督检</w:t>
            </w:r>
          </w:p>
          <w:p>
            <w:pPr>
              <w:pStyle w:val="6"/>
              <w:spacing w:before="1" w:line="220" w:lineRule="auto"/>
              <w:ind w:left="122"/>
              <w:rPr>
                <w:sz w:val="24"/>
                <w:szCs w:val="24"/>
              </w:rPr>
            </w:pPr>
            <w:r>
              <w:rPr>
                <w:spacing w:val="-3"/>
                <w:sz w:val="24"/>
                <w:szCs w:val="24"/>
              </w:rPr>
              <w:t>查及绩效评价，每符合一项得</w:t>
            </w:r>
            <w:r>
              <w:rPr>
                <w:spacing w:val="-18"/>
                <w:sz w:val="24"/>
                <w:szCs w:val="24"/>
              </w:rPr>
              <w:t xml:space="preserve"> </w:t>
            </w:r>
            <w:r>
              <w:rPr>
                <w:rFonts w:ascii="Times New Roman" w:hAnsi="Times New Roman" w:eastAsia="Times New Roman" w:cs="Times New Roman"/>
                <w:spacing w:val="-3"/>
                <w:sz w:val="24"/>
                <w:szCs w:val="24"/>
              </w:rPr>
              <w:t xml:space="preserve">1/4 </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2" w:hRule="atLeast"/>
        </w:trPr>
        <w:tc>
          <w:tcPr>
            <w:tcW w:w="1310"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6" w:line="227" w:lineRule="auto"/>
              <w:ind w:left="551"/>
              <w:rPr>
                <w:sz w:val="24"/>
                <w:szCs w:val="24"/>
              </w:rPr>
            </w:pPr>
            <w:r>
              <w:rPr>
                <w:sz w:val="24"/>
                <w:szCs w:val="24"/>
                <w14:textOutline w14:w="4358" w14:cap="flat" w14:cmpd="sng">
                  <w14:solidFill>
                    <w14:srgbClr w14:val="000000"/>
                  </w14:solidFill>
                  <w14:prstDash w14:val="solid"/>
                  <w14:miter w14:val="10"/>
                </w14:textOutline>
              </w:rPr>
              <w:t>源</w:t>
            </w:r>
          </w:p>
        </w:tc>
        <w:tc>
          <w:tcPr>
            <w:tcW w:w="6953" w:type="dxa"/>
            <w:vAlign w:val="top"/>
          </w:tcPr>
          <w:p>
            <w:pPr>
              <w:pStyle w:val="6"/>
              <w:spacing w:before="41" w:line="321" w:lineRule="auto"/>
              <w:ind w:left="109" w:right="31" w:firstLine="490"/>
              <w:jc w:val="both"/>
              <w:rPr>
                <w:sz w:val="24"/>
                <w:szCs w:val="24"/>
              </w:rPr>
            </w:pPr>
            <w:r>
              <w:rPr>
                <w:spacing w:val="-11"/>
                <w:sz w:val="24"/>
                <w:szCs w:val="24"/>
              </w:rPr>
              <w:t>《项目支出绩效评价管理办法》（财预〔</w:t>
            </w:r>
            <w:r>
              <w:rPr>
                <w:rFonts w:ascii="Times New Roman" w:hAnsi="Times New Roman" w:eastAsia="Times New Roman" w:cs="Times New Roman"/>
                <w:spacing w:val="-11"/>
                <w:sz w:val="24"/>
                <w:szCs w:val="24"/>
              </w:rPr>
              <w:t>2020</w:t>
            </w:r>
            <w:r>
              <w:rPr>
                <w:spacing w:val="-11"/>
                <w:sz w:val="24"/>
                <w:szCs w:val="24"/>
              </w:rPr>
              <w:t>〕</w:t>
            </w:r>
            <w:r>
              <w:rPr>
                <w:rFonts w:ascii="Times New Roman" w:hAnsi="Times New Roman" w:eastAsia="Times New Roman" w:cs="Times New Roman"/>
                <w:spacing w:val="-11"/>
                <w:sz w:val="24"/>
                <w:szCs w:val="24"/>
              </w:rPr>
              <w:t>10</w:t>
            </w:r>
            <w:r>
              <w:rPr>
                <w:rFonts w:ascii="Times New Roman" w:hAnsi="Times New Roman" w:eastAsia="Times New Roman" w:cs="Times New Roman"/>
                <w:spacing w:val="22"/>
                <w:sz w:val="24"/>
                <w:szCs w:val="24"/>
              </w:rPr>
              <w:t xml:space="preserve"> </w:t>
            </w:r>
            <w:r>
              <w:rPr>
                <w:spacing w:val="-11"/>
                <w:sz w:val="24"/>
                <w:szCs w:val="24"/>
              </w:rPr>
              <w:t>号</w:t>
            </w:r>
            <w:r>
              <w:rPr>
                <w:spacing w:val="-12"/>
                <w:sz w:val="24"/>
                <w:szCs w:val="24"/>
              </w:rPr>
              <w:t xml:space="preserve">）、《中 </w:t>
            </w:r>
            <w:r>
              <w:rPr>
                <w:sz w:val="24"/>
                <w:szCs w:val="24"/>
              </w:rPr>
              <w:t>央财政城乡居民养老保险补助资金直达资金管理实施细则》（财</w:t>
            </w:r>
            <w:r>
              <w:rPr>
                <w:spacing w:val="10"/>
                <w:sz w:val="24"/>
                <w:szCs w:val="24"/>
              </w:rPr>
              <w:t xml:space="preserve"> </w:t>
            </w:r>
            <w:r>
              <w:rPr>
                <w:spacing w:val="-2"/>
                <w:sz w:val="24"/>
                <w:szCs w:val="24"/>
              </w:rPr>
              <w:t>办社〔</w:t>
            </w:r>
            <w:r>
              <w:rPr>
                <w:rFonts w:ascii="Times New Roman" w:hAnsi="Times New Roman" w:eastAsia="Times New Roman" w:cs="Times New Roman"/>
                <w:spacing w:val="-2"/>
                <w:sz w:val="24"/>
                <w:szCs w:val="24"/>
              </w:rPr>
              <w:t>2022</w:t>
            </w:r>
            <w:r>
              <w:rPr>
                <w:spacing w:val="-2"/>
                <w:sz w:val="24"/>
                <w:szCs w:val="24"/>
              </w:rPr>
              <w:t>〕</w:t>
            </w:r>
            <w:r>
              <w:rPr>
                <w:rFonts w:ascii="Times New Roman" w:hAnsi="Times New Roman" w:eastAsia="Times New Roman" w:cs="Times New Roman"/>
                <w:spacing w:val="-2"/>
                <w:sz w:val="24"/>
                <w:szCs w:val="24"/>
              </w:rPr>
              <w:t>15</w:t>
            </w:r>
            <w:r>
              <w:rPr>
                <w:rFonts w:ascii="Times New Roman" w:hAnsi="Times New Roman" w:eastAsia="Times New Roman" w:cs="Times New Roman"/>
                <w:spacing w:val="22"/>
                <w:sz w:val="24"/>
                <w:szCs w:val="24"/>
              </w:rPr>
              <w:t xml:space="preserve"> </w:t>
            </w:r>
            <w:r>
              <w:rPr>
                <w:spacing w:val="-2"/>
                <w:sz w:val="24"/>
                <w:szCs w:val="24"/>
              </w:rPr>
              <w:t>号）、《中央财政城</w:t>
            </w:r>
            <w:r>
              <w:rPr>
                <w:spacing w:val="-3"/>
                <w:sz w:val="24"/>
                <w:szCs w:val="24"/>
              </w:rPr>
              <w:t>乡居民养老保险补助资金直</w:t>
            </w:r>
            <w:r>
              <w:rPr>
                <w:sz w:val="24"/>
                <w:szCs w:val="24"/>
              </w:rPr>
              <w:t xml:space="preserve"> </w:t>
            </w:r>
            <w:r>
              <w:rPr>
                <w:spacing w:val="-2"/>
                <w:sz w:val="24"/>
                <w:szCs w:val="24"/>
              </w:rPr>
              <w:t>达资金管理实施细则》（财办社〔</w:t>
            </w:r>
            <w:r>
              <w:rPr>
                <w:rFonts w:ascii="Times New Roman" w:hAnsi="Times New Roman" w:eastAsia="Times New Roman" w:cs="Times New Roman"/>
                <w:spacing w:val="-2"/>
                <w:sz w:val="24"/>
                <w:szCs w:val="24"/>
              </w:rPr>
              <w:t>2022</w:t>
            </w:r>
            <w:r>
              <w:rPr>
                <w:spacing w:val="-2"/>
                <w:sz w:val="24"/>
                <w:szCs w:val="24"/>
              </w:rPr>
              <w:t>〕</w:t>
            </w:r>
            <w:r>
              <w:rPr>
                <w:rFonts w:ascii="Times New Roman" w:hAnsi="Times New Roman" w:eastAsia="Times New Roman" w:cs="Times New Roman"/>
                <w:spacing w:val="-2"/>
                <w:sz w:val="24"/>
                <w:szCs w:val="24"/>
              </w:rPr>
              <w:t>15</w:t>
            </w:r>
            <w:r>
              <w:rPr>
                <w:rFonts w:ascii="Times New Roman" w:hAnsi="Times New Roman" w:eastAsia="Times New Roman" w:cs="Times New Roman"/>
                <w:spacing w:val="21"/>
                <w:w w:val="101"/>
                <w:sz w:val="24"/>
                <w:szCs w:val="24"/>
              </w:rPr>
              <w:t xml:space="preserve"> </w:t>
            </w:r>
            <w:r>
              <w:rPr>
                <w:spacing w:val="-3"/>
                <w:sz w:val="24"/>
                <w:szCs w:val="24"/>
              </w:rPr>
              <w:t>号）、《新疆城乡居</w:t>
            </w:r>
            <w:r>
              <w:rPr>
                <w:sz w:val="24"/>
                <w:szCs w:val="24"/>
              </w:rPr>
              <w:t xml:space="preserve"> </w:t>
            </w:r>
            <w:r>
              <w:rPr>
                <w:spacing w:val="-12"/>
                <w:sz w:val="24"/>
                <w:szCs w:val="24"/>
              </w:rPr>
              <w:t>民基本养老保险中央财政补助资金管理实施细则》</w:t>
            </w:r>
            <w:r>
              <w:rPr>
                <w:spacing w:val="-13"/>
                <w:sz w:val="24"/>
                <w:szCs w:val="24"/>
              </w:rPr>
              <w:t>（新财社〔</w:t>
            </w:r>
            <w:r>
              <w:rPr>
                <w:rFonts w:ascii="Times New Roman" w:hAnsi="Times New Roman" w:eastAsia="Times New Roman" w:cs="Times New Roman"/>
                <w:spacing w:val="-13"/>
                <w:sz w:val="24"/>
                <w:szCs w:val="24"/>
              </w:rPr>
              <w:t>2016</w:t>
            </w:r>
            <w:r>
              <w:rPr>
                <w:spacing w:val="-13"/>
                <w:sz w:val="24"/>
                <w:szCs w:val="24"/>
              </w:rPr>
              <w:t>〕</w:t>
            </w:r>
            <w:r>
              <w:rPr>
                <w:sz w:val="24"/>
                <w:szCs w:val="24"/>
              </w:rPr>
              <w:t xml:space="preserve"> </w:t>
            </w:r>
            <w:r>
              <w:rPr>
                <w:rFonts w:ascii="Times New Roman" w:hAnsi="Times New Roman" w:eastAsia="Times New Roman" w:cs="Times New Roman"/>
                <w:spacing w:val="-3"/>
                <w:sz w:val="24"/>
                <w:szCs w:val="24"/>
              </w:rPr>
              <w:t>25</w:t>
            </w:r>
            <w:r>
              <w:rPr>
                <w:rFonts w:ascii="Times New Roman" w:hAnsi="Times New Roman" w:eastAsia="Times New Roman" w:cs="Times New Roman"/>
                <w:spacing w:val="37"/>
                <w:w w:val="101"/>
                <w:sz w:val="24"/>
                <w:szCs w:val="24"/>
              </w:rPr>
              <w:t xml:space="preserve"> </w:t>
            </w:r>
            <w:r>
              <w:rPr>
                <w:spacing w:val="-3"/>
                <w:sz w:val="24"/>
                <w:szCs w:val="24"/>
              </w:rPr>
              <w:t>号）、《《民丰县人力资源和社会保障局社会保险基金财务管</w:t>
            </w:r>
            <w:r>
              <w:rPr>
                <w:sz w:val="24"/>
                <w:szCs w:val="24"/>
              </w:rPr>
              <w:t xml:space="preserve"> 理制度》、《民丰县人力资源和社会保障局城乡居民养老保险上</w:t>
            </w:r>
          </w:p>
          <w:p>
            <w:pPr>
              <w:pStyle w:val="6"/>
              <w:spacing w:line="220" w:lineRule="auto"/>
              <w:ind w:left="123"/>
              <w:rPr>
                <w:sz w:val="24"/>
                <w:szCs w:val="24"/>
              </w:rPr>
            </w:pPr>
            <w:r>
              <w:rPr>
                <w:spacing w:val="-1"/>
                <w:sz w:val="24"/>
                <w:szCs w:val="24"/>
              </w:rPr>
              <w:t>级补助资金管理制度》、实施档案材料等。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1310" w:type="dxa"/>
            <w:vMerge w:val="restart"/>
            <w:tcBorders>
              <w:bottom w:val="nil"/>
            </w:tcBorders>
            <w:vAlign w:val="top"/>
          </w:tcPr>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53" w:type="dxa"/>
            <w:vAlign w:val="top"/>
          </w:tcPr>
          <w:p>
            <w:pPr>
              <w:pStyle w:val="6"/>
              <w:spacing w:before="44" w:line="222" w:lineRule="auto"/>
              <w:ind w:left="120"/>
              <w:rPr>
                <w:sz w:val="24"/>
                <w:szCs w:val="24"/>
              </w:rPr>
            </w:pPr>
            <w:r>
              <w:rPr>
                <w:spacing w:val="-2"/>
                <w:sz w:val="24"/>
                <w:szCs w:val="24"/>
              </w:rPr>
              <w:t>指标评分计算过程及依据：</w:t>
            </w:r>
          </w:p>
          <w:p>
            <w:pPr>
              <w:pStyle w:val="6"/>
              <w:spacing w:before="128" w:line="321" w:lineRule="auto"/>
              <w:ind w:left="121" w:right="106" w:firstLine="479"/>
              <w:jc w:val="both"/>
              <w:rPr>
                <w:sz w:val="24"/>
                <w:szCs w:val="24"/>
              </w:rPr>
            </w:pPr>
            <w:r>
              <w:rPr>
                <w:sz w:val="24"/>
                <w:szCs w:val="24"/>
              </w:rPr>
              <w:t>该项目管理制度健全，项目实施符合相关项目管理规定；建 立了实施领导机制并建立了完善的实施方案；能接受和配合</w:t>
            </w:r>
            <w:r>
              <w:rPr>
                <w:spacing w:val="-1"/>
                <w:sz w:val="24"/>
                <w:szCs w:val="24"/>
              </w:rPr>
              <w:t>相关</w:t>
            </w:r>
            <w:r>
              <w:rPr>
                <w:sz w:val="24"/>
                <w:szCs w:val="24"/>
              </w:rPr>
              <w:t xml:space="preserve"> 部门的监督检查及绩效评价；建立了项目台账，但台账</w:t>
            </w:r>
            <w:r>
              <w:rPr>
                <w:spacing w:val="-1"/>
                <w:sz w:val="24"/>
                <w:szCs w:val="24"/>
              </w:rPr>
              <w:t>记录不全</w:t>
            </w:r>
          </w:p>
          <w:p>
            <w:pPr>
              <w:pStyle w:val="6"/>
              <w:spacing w:line="222" w:lineRule="auto"/>
              <w:ind w:left="125"/>
              <w:rPr>
                <w:sz w:val="24"/>
                <w:szCs w:val="24"/>
              </w:rPr>
            </w:pPr>
            <w:r>
              <w:rPr>
                <w:spacing w:val="-6"/>
                <w:sz w:val="24"/>
                <w:szCs w:val="24"/>
              </w:rPr>
              <w:t>面，扣</w:t>
            </w:r>
            <w:r>
              <w:rPr>
                <w:spacing w:val="-21"/>
                <w:sz w:val="24"/>
                <w:szCs w:val="24"/>
              </w:rPr>
              <w:t xml:space="preserve"> </w:t>
            </w:r>
            <w:r>
              <w:rPr>
                <w:rFonts w:ascii="Times New Roman" w:hAnsi="Times New Roman" w:eastAsia="Times New Roman" w:cs="Times New Roman"/>
                <w:spacing w:val="-6"/>
                <w:sz w:val="24"/>
                <w:szCs w:val="24"/>
              </w:rPr>
              <w:t>1</w:t>
            </w:r>
            <w:r>
              <w:rPr>
                <w:rFonts w:ascii="Times New Roman" w:hAnsi="Times New Roman" w:eastAsia="Times New Roman" w:cs="Times New Roman"/>
                <w:spacing w:val="19"/>
                <w:sz w:val="24"/>
                <w:szCs w:val="24"/>
              </w:rPr>
              <w:t xml:space="preserve"> </w:t>
            </w:r>
            <w:r>
              <w:rPr>
                <w:spacing w:val="-6"/>
                <w:sz w:val="24"/>
                <w:szCs w:val="24"/>
              </w:rPr>
              <w:t>分。综上，该指标满分</w:t>
            </w:r>
            <w:r>
              <w:rPr>
                <w:spacing w:val="-51"/>
                <w:sz w:val="24"/>
                <w:szCs w:val="24"/>
              </w:rPr>
              <w:t xml:space="preserve"> </w:t>
            </w:r>
            <w:r>
              <w:rPr>
                <w:rFonts w:ascii="Times New Roman" w:hAnsi="Times New Roman" w:eastAsia="Times New Roman" w:cs="Times New Roman"/>
                <w:spacing w:val="-6"/>
                <w:sz w:val="24"/>
                <w:szCs w:val="24"/>
              </w:rPr>
              <w:t>3</w:t>
            </w:r>
            <w:r>
              <w:rPr>
                <w:rFonts w:ascii="Times New Roman" w:hAnsi="Times New Roman" w:eastAsia="Times New Roman" w:cs="Times New Roman"/>
                <w:spacing w:val="19"/>
                <w:sz w:val="24"/>
                <w:szCs w:val="24"/>
              </w:rPr>
              <w:t xml:space="preserve"> </w:t>
            </w:r>
            <w:r>
              <w:rPr>
                <w:spacing w:val="-6"/>
                <w:sz w:val="24"/>
                <w:szCs w:val="24"/>
              </w:rPr>
              <w:t>分，得分</w:t>
            </w:r>
            <w:r>
              <w:rPr>
                <w:spacing w:val="-55"/>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189"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91" w:type="default"/>
          <w:pgSz w:w="11906" w:h="16839"/>
          <w:pgMar w:top="1429" w:right="1785" w:bottom="1223" w:left="1785" w:header="0" w:footer="1046" w:gutter="0"/>
          <w:cols w:space="720" w:num="1"/>
        </w:sectPr>
      </w:pPr>
    </w:p>
    <w:p>
      <w:pPr>
        <w:pStyle w:val="2"/>
        <w:spacing w:before="61" w:line="220" w:lineRule="auto"/>
        <w:ind w:left="1590"/>
      </w:pPr>
      <w:r>
        <w:rPr>
          <w:rFonts w:ascii="Times New Roman" w:hAnsi="Times New Roman" w:eastAsia="Times New Roman" w:cs="Times New Roman"/>
          <w:b/>
          <w:bCs/>
          <w:spacing w:val="-2"/>
        </w:rPr>
        <w:t>B206“</w:t>
      </w:r>
      <w:r>
        <w:rPr>
          <w:rFonts w:ascii="Times New Roman" w:hAnsi="Times New Roman" w:eastAsia="Times New Roman" w:cs="Times New Roman"/>
          <w:b/>
          <w:bCs/>
          <w:spacing w:val="-50"/>
        </w:rPr>
        <w:t xml:space="preserve"> </w:t>
      </w:r>
      <w:r>
        <w:rPr>
          <w:spacing w:val="-2"/>
          <w14:textOutline w14:w="5448" w14:cap="flat" w14:cmpd="sng">
            <w14:solidFill>
              <w14:srgbClr w14:val="000000"/>
            </w14:solidFill>
            <w14:prstDash w14:val="solid"/>
            <w14:miter w14:val="10"/>
          </w14:textOutline>
        </w:rPr>
        <w:t>项目实施监督的有效性</w:t>
      </w:r>
      <w:r>
        <w:rPr>
          <w:rFonts w:ascii="Times New Roman" w:hAnsi="Times New Roman" w:eastAsia="Times New Roman" w:cs="Times New Roman"/>
          <w:b/>
          <w:bCs/>
          <w:spacing w:val="-2"/>
        </w:rPr>
        <w:t>”</w:t>
      </w:r>
      <w:r>
        <w:rPr>
          <w:rFonts w:ascii="Times New Roman" w:hAnsi="Times New Roman" w:eastAsia="Times New Roman" w:cs="Times New Roman"/>
          <w:b/>
          <w:bCs/>
          <w:spacing w:val="-56"/>
        </w:rPr>
        <w:t xml:space="preserve"> </w:t>
      </w:r>
      <w:r>
        <w:rPr>
          <w:spacing w:val="-2"/>
          <w14:textOutline w14:w="5448" w14:cap="flat" w14:cmpd="sng">
            <w14:solidFill>
              <w14:srgbClr w14:val="000000"/>
            </w14:solidFill>
            <w14:prstDash w14:val="solid"/>
            <w14:miter w14:val="1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1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4" w:hRule="atLeast"/>
        </w:trPr>
        <w:tc>
          <w:tcPr>
            <w:tcW w:w="1310"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53" w:type="dxa"/>
            <w:vAlign w:val="top"/>
          </w:tcPr>
          <w:p>
            <w:pPr>
              <w:pStyle w:val="6"/>
              <w:spacing w:before="224" w:line="321" w:lineRule="auto"/>
              <w:ind w:left="111" w:right="106" w:firstLine="9"/>
              <w:rPr>
                <w:sz w:val="24"/>
                <w:szCs w:val="24"/>
              </w:rPr>
            </w:pPr>
            <w:r>
              <w:rPr>
                <w:sz w:val="24"/>
                <w:szCs w:val="24"/>
              </w:rPr>
              <w:t>考核购买服务实施过程中</w:t>
            </w:r>
            <w:r>
              <w:rPr>
                <w:rFonts w:ascii="宋体" w:hAnsi="宋体" w:eastAsia="宋体" w:cs="宋体"/>
                <w:sz w:val="24"/>
                <w:szCs w:val="24"/>
              </w:rPr>
              <w:t>①</w:t>
            </w:r>
            <w:r>
              <w:rPr>
                <w:sz w:val="24"/>
                <w:szCs w:val="24"/>
              </w:rPr>
              <w:t>是否将由政府自身直接履职的事</w:t>
            </w:r>
            <w:r>
              <w:rPr>
                <w:spacing w:val="-1"/>
                <w:sz w:val="24"/>
                <w:szCs w:val="24"/>
              </w:rPr>
              <w:t>项采</w:t>
            </w:r>
            <w:r>
              <w:rPr>
                <w:sz w:val="24"/>
                <w:szCs w:val="24"/>
              </w:rPr>
              <w:t xml:space="preserve"> 取政府购买服务实施；</w:t>
            </w:r>
            <w:r>
              <w:rPr>
                <w:rFonts w:ascii="宋体" w:hAnsi="宋体" w:eastAsia="宋体" w:cs="宋体"/>
                <w:sz w:val="24"/>
                <w:szCs w:val="24"/>
              </w:rPr>
              <w:t>②</w:t>
            </w:r>
            <w:r>
              <w:rPr>
                <w:sz w:val="24"/>
                <w:szCs w:val="24"/>
              </w:rPr>
              <w:t>是否存在政府购买服务履约管理不力；</w:t>
            </w:r>
            <w:r>
              <w:rPr>
                <w:spacing w:val="5"/>
                <w:sz w:val="24"/>
                <w:szCs w:val="24"/>
              </w:rPr>
              <w:t xml:space="preserve"> </w:t>
            </w:r>
            <w:r>
              <w:rPr>
                <w:rFonts w:ascii="宋体" w:hAnsi="宋体" w:eastAsia="宋体" w:cs="宋体"/>
                <w:sz w:val="24"/>
                <w:szCs w:val="24"/>
              </w:rPr>
              <w:t>③</w:t>
            </w:r>
            <w:r>
              <w:rPr>
                <w:sz w:val="24"/>
                <w:szCs w:val="24"/>
              </w:rPr>
              <w:t>是否存在借政府购买服务名义变相用工；</w:t>
            </w:r>
            <w:r>
              <w:rPr>
                <w:rFonts w:ascii="宋体" w:hAnsi="宋体" w:eastAsia="宋体" w:cs="宋体"/>
                <w:sz w:val="24"/>
                <w:szCs w:val="24"/>
              </w:rPr>
              <w:t>④</w:t>
            </w:r>
            <w:r>
              <w:rPr>
                <w:sz w:val="24"/>
                <w:szCs w:val="24"/>
              </w:rPr>
              <w:t>政府购买服务过程</w:t>
            </w:r>
            <w:r>
              <w:rPr>
                <w:spacing w:val="8"/>
                <w:sz w:val="24"/>
                <w:szCs w:val="24"/>
              </w:rPr>
              <w:t xml:space="preserve"> </w:t>
            </w:r>
            <w:r>
              <w:rPr>
                <w:sz w:val="24"/>
                <w:szCs w:val="24"/>
              </w:rPr>
              <w:t>中是否存在增加政府债务风险情况。用以反映和考核项目实施过</w:t>
            </w:r>
          </w:p>
          <w:p>
            <w:pPr>
              <w:pStyle w:val="6"/>
              <w:spacing w:line="222" w:lineRule="auto"/>
              <w:ind w:left="122"/>
              <w:rPr>
                <w:sz w:val="24"/>
                <w:szCs w:val="24"/>
              </w:rPr>
            </w:pPr>
            <w:r>
              <w:rPr>
                <w:spacing w:val="-3"/>
                <w:sz w:val="24"/>
                <w:szCs w:val="24"/>
              </w:rPr>
              <w:t>程的规范情况。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310" w:type="dxa"/>
            <w:vAlign w:val="top"/>
          </w:tcPr>
          <w:p>
            <w:pPr>
              <w:pStyle w:val="6"/>
              <w:spacing w:before="200"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53" w:type="dxa"/>
            <w:vAlign w:val="top"/>
          </w:tcPr>
          <w:p>
            <w:pPr>
              <w:pStyle w:val="6"/>
              <w:spacing w:before="200"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1310" w:type="dxa"/>
            <w:vAlign w:val="top"/>
          </w:tcPr>
          <w:p>
            <w:pPr>
              <w:spacing w:line="264" w:lineRule="auto"/>
              <w:rPr>
                <w:rFonts w:ascii="Arial"/>
                <w:sz w:val="21"/>
              </w:rPr>
            </w:pPr>
          </w:p>
          <w:p>
            <w:pPr>
              <w:spacing w:line="264" w:lineRule="auto"/>
              <w:rPr>
                <w:rFonts w:ascii="Arial"/>
                <w:sz w:val="21"/>
              </w:rPr>
            </w:pPr>
          </w:p>
          <w:p>
            <w:pPr>
              <w:spacing w:line="265"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53" w:type="dxa"/>
            <w:vAlign w:val="top"/>
          </w:tcPr>
          <w:p>
            <w:pPr>
              <w:pStyle w:val="6"/>
              <w:spacing w:before="44" w:line="222" w:lineRule="auto"/>
              <w:ind w:left="120"/>
              <w:rPr>
                <w:sz w:val="24"/>
                <w:szCs w:val="24"/>
              </w:rPr>
            </w:pPr>
            <w:r>
              <w:rPr>
                <w:spacing w:val="-3"/>
                <w:sz w:val="24"/>
                <w:szCs w:val="24"/>
              </w:rPr>
              <w:t>指标评分细则：</w:t>
            </w:r>
          </w:p>
          <w:p>
            <w:pPr>
              <w:pStyle w:val="6"/>
              <w:spacing w:before="127" w:line="321" w:lineRule="auto"/>
              <w:ind w:left="111" w:right="106"/>
              <w:rPr>
                <w:sz w:val="24"/>
                <w:szCs w:val="24"/>
              </w:rPr>
            </w:pPr>
            <w:r>
              <w:rPr>
                <w:rFonts w:ascii="宋体" w:hAnsi="宋体" w:eastAsia="宋体" w:cs="宋体"/>
                <w:sz w:val="24"/>
                <w:szCs w:val="24"/>
              </w:rPr>
              <w:t>①</w:t>
            </w:r>
            <w:r>
              <w:rPr>
                <w:sz w:val="24"/>
                <w:szCs w:val="24"/>
              </w:rPr>
              <w:t>不存在将由政府自身直接履职的事项采取政府购买服务实施；</w:t>
            </w:r>
            <w:r>
              <w:rPr>
                <w:spacing w:val="7"/>
                <w:sz w:val="24"/>
                <w:szCs w:val="24"/>
              </w:rPr>
              <w:t xml:space="preserve"> </w:t>
            </w:r>
            <w:r>
              <w:rPr>
                <w:rFonts w:ascii="宋体" w:hAnsi="宋体" w:eastAsia="宋体" w:cs="宋体"/>
                <w:sz w:val="24"/>
                <w:szCs w:val="24"/>
              </w:rPr>
              <w:t>②</w:t>
            </w:r>
            <w:r>
              <w:rPr>
                <w:sz w:val="24"/>
                <w:szCs w:val="24"/>
              </w:rPr>
              <w:t>不存在政府购买服务履约管理不力；</w:t>
            </w:r>
            <w:r>
              <w:rPr>
                <w:rFonts w:ascii="宋体" w:hAnsi="宋体" w:eastAsia="宋体" w:cs="宋体"/>
                <w:sz w:val="24"/>
                <w:szCs w:val="24"/>
              </w:rPr>
              <w:t>③</w:t>
            </w:r>
            <w:r>
              <w:rPr>
                <w:sz w:val="24"/>
                <w:szCs w:val="24"/>
              </w:rPr>
              <w:t>不存在借政府购买服务</w:t>
            </w:r>
            <w:r>
              <w:rPr>
                <w:spacing w:val="5"/>
                <w:sz w:val="24"/>
                <w:szCs w:val="24"/>
              </w:rPr>
              <w:t xml:space="preserve"> </w:t>
            </w:r>
            <w:r>
              <w:rPr>
                <w:sz w:val="24"/>
                <w:szCs w:val="24"/>
              </w:rPr>
              <w:t>名义变相用工；</w:t>
            </w:r>
            <w:r>
              <w:rPr>
                <w:rFonts w:ascii="宋体" w:hAnsi="宋体" w:eastAsia="宋体" w:cs="宋体"/>
                <w:sz w:val="24"/>
                <w:szCs w:val="24"/>
              </w:rPr>
              <w:t>④</w:t>
            </w:r>
            <w:r>
              <w:rPr>
                <w:sz w:val="24"/>
                <w:szCs w:val="24"/>
              </w:rPr>
              <w:t>政府购买服务过程中不存在增加政府债务风险</w:t>
            </w:r>
          </w:p>
          <w:p>
            <w:pPr>
              <w:pStyle w:val="6"/>
              <w:spacing w:before="1" w:line="220" w:lineRule="auto"/>
              <w:ind w:left="126"/>
              <w:rPr>
                <w:sz w:val="24"/>
                <w:szCs w:val="24"/>
              </w:rPr>
            </w:pPr>
            <w:r>
              <w:rPr>
                <w:spacing w:val="-4"/>
                <w:sz w:val="24"/>
                <w:szCs w:val="24"/>
              </w:rPr>
              <w:t>情况。每符合一项得</w:t>
            </w:r>
            <w:r>
              <w:rPr>
                <w:spacing w:val="-17"/>
                <w:sz w:val="24"/>
                <w:szCs w:val="24"/>
              </w:rPr>
              <w:t xml:space="preserve"> </w:t>
            </w:r>
            <w:r>
              <w:rPr>
                <w:rFonts w:ascii="Times New Roman" w:hAnsi="Times New Roman" w:eastAsia="Times New Roman" w:cs="Times New Roman"/>
                <w:spacing w:val="-4"/>
                <w:sz w:val="24"/>
                <w:szCs w:val="24"/>
              </w:rPr>
              <w:t xml:space="preserve">1/4 </w:t>
            </w:r>
            <w:r>
              <w:rPr>
                <w:spacing w:val="-4"/>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5" w:hRule="atLeast"/>
        </w:trPr>
        <w:tc>
          <w:tcPr>
            <w:tcW w:w="1310" w:type="dxa"/>
            <w:vAlign w:val="top"/>
          </w:tcPr>
          <w:p>
            <w:pPr>
              <w:pStyle w:val="6"/>
              <w:spacing w:before="132"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551"/>
              <w:rPr>
                <w:sz w:val="24"/>
                <w:szCs w:val="24"/>
              </w:rPr>
            </w:pPr>
            <w:r>
              <w:rPr>
                <w:sz w:val="24"/>
                <w:szCs w:val="24"/>
                <w14:textOutline w14:w="4358" w14:cap="flat" w14:cmpd="sng">
                  <w14:solidFill>
                    <w14:srgbClr w14:val="000000"/>
                  </w14:solidFill>
                  <w14:prstDash w14:val="solid"/>
                  <w14:miter w14:val="10"/>
                </w14:textOutline>
              </w:rPr>
              <w:t>源</w:t>
            </w:r>
          </w:p>
        </w:tc>
        <w:tc>
          <w:tcPr>
            <w:tcW w:w="6953" w:type="dxa"/>
            <w:vAlign w:val="top"/>
          </w:tcPr>
          <w:p>
            <w:pPr>
              <w:spacing w:line="263" w:lineRule="auto"/>
              <w:rPr>
                <w:rFonts w:ascii="Arial"/>
                <w:sz w:val="21"/>
              </w:rPr>
            </w:pPr>
          </w:p>
          <w:p>
            <w:pPr>
              <w:pStyle w:val="6"/>
              <w:spacing w:before="78" w:line="222" w:lineRule="auto"/>
              <w:ind w:left="599"/>
              <w:rPr>
                <w:sz w:val="24"/>
                <w:szCs w:val="24"/>
              </w:rPr>
            </w:pPr>
            <w:r>
              <w:rPr>
                <w:spacing w:val="-2"/>
                <w:sz w:val="24"/>
                <w:szCs w:val="24"/>
              </w:rPr>
              <w:t>《政府购买服务管理办法》（财政部令第</w:t>
            </w:r>
            <w:r>
              <w:rPr>
                <w:spacing w:val="-31"/>
                <w:sz w:val="24"/>
                <w:szCs w:val="24"/>
              </w:rPr>
              <w:t xml:space="preserve"> </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22"/>
                <w:sz w:val="24"/>
                <w:szCs w:val="24"/>
              </w:rPr>
              <w:t xml:space="preserve"> </w:t>
            </w:r>
            <w:r>
              <w:rPr>
                <w:spacing w:val="-3"/>
                <w:sz w:val="24"/>
                <w:szCs w:val="24"/>
              </w:rPr>
              <w:t>号</w:t>
            </w:r>
            <w:r>
              <w:rPr>
                <w:spacing w:val="1"/>
                <w:sz w:val="24"/>
                <w:szCs w:val="24"/>
              </w:rPr>
              <w:t>），</w:t>
            </w:r>
            <w:r>
              <w:rPr>
                <w:spacing w:val="-3"/>
                <w:sz w:val="24"/>
                <w:szCs w:val="24"/>
              </w:rPr>
              <w:t>《项目</w:t>
            </w:r>
          </w:p>
          <w:p>
            <w:pPr>
              <w:pStyle w:val="6"/>
              <w:spacing w:before="126" w:line="222" w:lineRule="auto"/>
              <w:ind w:left="120"/>
              <w:rPr>
                <w:sz w:val="24"/>
                <w:szCs w:val="24"/>
              </w:rPr>
            </w:pPr>
            <w:r>
              <w:rPr>
                <w:spacing w:val="-2"/>
                <w:sz w:val="24"/>
                <w:szCs w:val="24"/>
              </w:rPr>
              <w:t>支出绩效评价管理办法》（财预〔</w:t>
            </w:r>
            <w:r>
              <w:rPr>
                <w:rFonts w:ascii="Times New Roman" w:hAnsi="Times New Roman" w:eastAsia="Times New Roman" w:cs="Times New Roman"/>
                <w:spacing w:val="-2"/>
                <w:sz w:val="24"/>
                <w:szCs w:val="24"/>
              </w:rPr>
              <w:t>2020</w:t>
            </w:r>
            <w:r>
              <w:rPr>
                <w:spacing w:val="-2"/>
                <w:sz w:val="24"/>
                <w:szCs w:val="24"/>
              </w:rPr>
              <w:t>〕</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35"/>
                <w:sz w:val="24"/>
                <w:szCs w:val="24"/>
              </w:rPr>
              <w:t xml:space="preserve"> </w:t>
            </w:r>
            <w:r>
              <w:rPr>
                <w:spacing w:val="-2"/>
                <w:sz w:val="24"/>
                <w:szCs w:val="24"/>
              </w:rPr>
              <w:t>号）等。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0" w:hRule="atLeast"/>
        </w:trPr>
        <w:tc>
          <w:tcPr>
            <w:tcW w:w="1310" w:type="dxa"/>
            <w:vMerge w:val="restart"/>
            <w:tcBorders>
              <w:bottom w:val="nil"/>
            </w:tcBorders>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53" w:type="dxa"/>
            <w:vAlign w:val="top"/>
          </w:tcPr>
          <w:p>
            <w:pPr>
              <w:spacing w:line="327"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30" w:line="321" w:lineRule="auto"/>
              <w:ind w:left="121" w:right="106" w:firstLine="479"/>
              <w:jc w:val="both"/>
              <w:rPr>
                <w:sz w:val="24"/>
                <w:szCs w:val="24"/>
              </w:rPr>
            </w:pPr>
            <w:r>
              <w:rPr>
                <w:sz w:val="24"/>
                <w:szCs w:val="24"/>
              </w:rPr>
              <w:t>经查阅项目资料，不存在将由政府自身直接履职的事项采取 政府购买服务实施；不存在政府购买服务履约管理不力；不</w:t>
            </w:r>
            <w:r>
              <w:rPr>
                <w:spacing w:val="-1"/>
                <w:sz w:val="24"/>
                <w:szCs w:val="24"/>
              </w:rPr>
              <w:t>存在</w:t>
            </w:r>
            <w:r>
              <w:rPr>
                <w:sz w:val="24"/>
                <w:szCs w:val="24"/>
              </w:rPr>
              <w:t xml:space="preserve"> 借政府购买服务名义变相用工；政府购买服务过程中不存在</w:t>
            </w:r>
            <w:r>
              <w:rPr>
                <w:spacing w:val="-1"/>
                <w:sz w:val="24"/>
                <w:szCs w:val="24"/>
              </w:rPr>
              <w:t>增加</w:t>
            </w:r>
          </w:p>
          <w:p>
            <w:pPr>
              <w:pStyle w:val="6"/>
              <w:spacing w:before="1" w:line="220" w:lineRule="auto"/>
              <w:ind w:left="121"/>
              <w:rPr>
                <w:sz w:val="24"/>
                <w:szCs w:val="24"/>
              </w:rPr>
            </w:pPr>
            <w:r>
              <w:rPr>
                <w:spacing w:val="-3"/>
                <w:sz w:val="24"/>
                <w:szCs w:val="24"/>
              </w:rPr>
              <w:t>政府债务风险情况。综上，该指标满分</w:t>
            </w:r>
            <w:r>
              <w:rPr>
                <w:spacing w:val="-51"/>
                <w:sz w:val="24"/>
                <w:szCs w:val="24"/>
              </w:rPr>
              <w:t xml:space="preserve"> </w:t>
            </w:r>
            <w:r>
              <w:rPr>
                <w:rFonts w:ascii="Times New Roman" w:hAnsi="Times New Roman" w:eastAsia="Times New Roman" w:cs="Times New Roman"/>
                <w:spacing w:val="-3"/>
                <w:sz w:val="24"/>
                <w:szCs w:val="24"/>
              </w:rPr>
              <w:t>3</w:t>
            </w:r>
            <w:r>
              <w:rPr>
                <w:rFonts w:ascii="Times New Roman" w:hAnsi="Times New Roman" w:eastAsia="Times New Roman" w:cs="Times New Roman"/>
                <w:spacing w:val="19"/>
                <w:w w:val="101"/>
                <w:sz w:val="24"/>
                <w:szCs w:val="24"/>
              </w:rPr>
              <w:t xml:space="preserve"> </w:t>
            </w:r>
            <w:r>
              <w:rPr>
                <w:spacing w:val="-3"/>
                <w:sz w:val="24"/>
                <w:szCs w:val="24"/>
              </w:rPr>
              <w:t>分，得分</w:t>
            </w:r>
            <w:r>
              <w:rPr>
                <w:spacing w:val="-51"/>
                <w:sz w:val="24"/>
                <w:szCs w:val="24"/>
              </w:rPr>
              <w:t xml:space="preserve"> </w:t>
            </w:r>
            <w:r>
              <w:rPr>
                <w:rFonts w:ascii="Times New Roman" w:hAnsi="Times New Roman" w:eastAsia="Times New Roman" w:cs="Times New Roman"/>
                <w:spacing w:val="-3"/>
                <w:sz w:val="24"/>
                <w:szCs w:val="24"/>
              </w:rPr>
              <w:t>3</w:t>
            </w:r>
            <w:r>
              <w:rPr>
                <w:rFonts w:ascii="Times New Roman" w:hAnsi="Times New Roman" w:eastAsia="Times New Roman" w:cs="Times New Roman"/>
                <w:spacing w:val="19"/>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86"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92" w:type="default"/>
          <w:pgSz w:w="11906" w:h="16839"/>
          <w:pgMar w:top="1429" w:right="1785" w:bottom="1223" w:left="1785" w:header="0" w:footer="1046" w:gutter="0"/>
          <w:cols w:space="720" w:num="1"/>
        </w:sectPr>
      </w:pPr>
    </w:p>
    <w:p>
      <w:pPr>
        <w:pStyle w:val="2"/>
        <w:spacing w:before="61" w:line="220" w:lineRule="auto"/>
        <w:ind w:left="1136"/>
      </w:pPr>
      <w:r>
        <w:rPr>
          <w:rFonts w:ascii="Times New Roman" w:hAnsi="Times New Roman" w:eastAsia="Times New Roman" w:cs="Times New Roman"/>
          <w:b/>
          <w:bCs/>
          <w:spacing w:val="-2"/>
        </w:rPr>
        <w:t>B207“</w:t>
      </w:r>
      <w:r>
        <w:rPr>
          <w:rFonts w:ascii="Times New Roman" w:hAnsi="Times New Roman" w:eastAsia="Times New Roman" w:cs="Times New Roman"/>
          <w:b/>
          <w:bCs/>
          <w:spacing w:val="-40"/>
        </w:rPr>
        <w:t xml:space="preserve"> </w:t>
      </w:r>
      <w:r>
        <w:rPr>
          <w:spacing w:val="-2"/>
          <w14:textOutline w14:w="5448" w14:cap="flat" w14:cmpd="sng">
            <w14:solidFill>
              <w14:srgbClr w14:val="000000"/>
            </w14:solidFill>
            <w14:prstDash w14:val="solid"/>
            <w14:miter w14:val="10"/>
          </w14:textOutline>
        </w:rPr>
        <w:t>承接能力、资质需求相适配性</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1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8" w:hRule="atLeast"/>
        </w:trPr>
        <w:tc>
          <w:tcPr>
            <w:tcW w:w="1310"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53" w:type="dxa"/>
            <w:vAlign w:val="top"/>
          </w:tcPr>
          <w:p>
            <w:pPr>
              <w:pStyle w:val="6"/>
              <w:spacing w:before="240" w:line="321" w:lineRule="auto"/>
              <w:ind w:left="120" w:right="106"/>
              <w:jc w:val="both"/>
              <w:rPr>
                <w:sz w:val="24"/>
                <w:szCs w:val="24"/>
              </w:rPr>
            </w:pPr>
            <w:r>
              <w:rPr>
                <w:sz w:val="24"/>
                <w:szCs w:val="24"/>
              </w:rPr>
              <w:t>考核</w:t>
            </w:r>
            <w:r>
              <w:rPr>
                <w:rFonts w:ascii="宋体" w:hAnsi="宋体" w:eastAsia="宋体" w:cs="宋体"/>
                <w:sz w:val="24"/>
                <w:szCs w:val="24"/>
              </w:rPr>
              <w:t>①</w:t>
            </w:r>
            <w:r>
              <w:rPr>
                <w:sz w:val="24"/>
                <w:szCs w:val="24"/>
              </w:rPr>
              <w:t>经办机构是否具备相关法律法规规定的资质要求</w:t>
            </w:r>
            <w:r>
              <w:rPr>
                <w:spacing w:val="-1"/>
                <w:sz w:val="24"/>
                <w:szCs w:val="24"/>
              </w:rPr>
              <w:t>，</w:t>
            </w:r>
            <w:r>
              <w:rPr>
                <w:rFonts w:ascii="宋体" w:hAnsi="宋体" w:eastAsia="宋体" w:cs="宋体"/>
                <w:spacing w:val="-1"/>
                <w:sz w:val="24"/>
                <w:szCs w:val="24"/>
              </w:rPr>
              <w:t>②</w:t>
            </w:r>
            <w:r>
              <w:rPr>
                <w:spacing w:val="-1"/>
                <w:sz w:val="24"/>
                <w:szCs w:val="24"/>
              </w:rPr>
              <w:t>人员</w:t>
            </w:r>
            <w:r>
              <w:rPr>
                <w:sz w:val="24"/>
                <w:szCs w:val="24"/>
              </w:rPr>
              <w:t xml:space="preserve"> 和设施设备等资源配置状况是否满足提供公共服务需求，用以反 映和考核经办机构的资质、能力适配情况以及对项目实施的保障</w:t>
            </w:r>
          </w:p>
          <w:p>
            <w:pPr>
              <w:pStyle w:val="6"/>
              <w:spacing w:line="222" w:lineRule="auto"/>
              <w:ind w:left="120"/>
              <w:rPr>
                <w:sz w:val="24"/>
                <w:szCs w:val="24"/>
              </w:rPr>
            </w:pPr>
            <w:r>
              <w:rPr>
                <w:spacing w:val="-3"/>
                <w:sz w:val="24"/>
                <w:szCs w:val="24"/>
              </w:rPr>
              <w:t>措施等情况。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1310" w:type="dxa"/>
            <w:vAlign w:val="top"/>
          </w:tcPr>
          <w:p>
            <w:pPr>
              <w:pStyle w:val="6"/>
              <w:spacing w:before="200"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53" w:type="dxa"/>
            <w:vAlign w:val="top"/>
          </w:tcPr>
          <w:p>
            <w:pPr>
              <w:pStyle w:val="6"/>
              <w:spacing w:before="200"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73" w:hRule="atLeast"/>
        </w:trPr>
        <w:tc>
          <w:tcPr>
            <w:tcW w:w="1310"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53" w:type="dxa"/>
            <w:vAlign w:val="top"/>
          </w:tcPr>
          <w:p>
            <w:pPr>
              <w:pStyle w:val="6"/>
              <w:spacing w:before="241" w:line="222" w:lineRule="auto"/>
              <w:ind w:left="120"/>
              <w:rPr>
                <w:sz w:val="24"/>
                <w:szCs w:val="24"/>
              </w:rPr>
            </w:pPr>
            <w:r>
              <w:rPr>
                <w:spacing w:val="-3"/>
                <w:sz w:val="24"/>
                <w:szCs w:val="24"/>
              </w:rPr>
              <w:t>指标评分细则：</w:t>
            </w:r>
          </w:p>
          <w:p>
            <w:pPr>
              <w:pStyle w:val="6"/>
              <w:spacing w:before="129" w:line="321" w:lineRule="auto"/>
              <w:ind w:left="121" w:right="109" w:hanging="9"/>
              <w:jc w:val="both"/>
              <w:rPr>
                <w:sz w:val="24"/>
                <w:szCs w:val="24"/>
              </w:rPr>
            </w:pPr>
            <w:r>
              <w:rPr>
                <w:rFonts w:ascii="宋体" w:hAnsi="宋体" w:eastAsia="宋体" w:cs="宋体"/>
                <w:sz w:val="24"/>
                <w:szCs w:val="24"/>
              </w:rPr>
              <w:t>①</w:t>
            </w:r>
            <w:r>
              <w:rPr>
                <w:sz w:val="24"/>
                <w:szCs w:val="24"/>
              </w:rPr>
              <w:t>经办机构具备相关法律法规规定的资质要求；</w:t>
            </w:r>
            <w:r>
              <w:rPr>
                <w:rFonts w:ascii="宋体" w:hAnsi="宋体" w:eastAsia="宋体" w:cs="宋体"/>
                <w:sz w:val="24"/>
                <w:szCs w:val="24"/>
              </w:rPr>
              <w:t>②</w:t>
            </w:r>
            <w:r>
              <w:rPr>
                <w:sz w:val="24"/>
                <w:szCs w:val="24"/>
              </w:rPr>
              <w:t>人员和设施设</w:t>
            </w:r>
            <w:r>
              <w:rPr>
                <w:spacing w:val="4"/>
                <w:sz w:val="24"/>
                <w:szCs w:val="24"/>
              </w:rPr>
              <w:t xml:space="preserve"> </w:t>
            </w:r>
            <w:r>
              <w:rPr>
                <w:sz w:val="24"/>
                <w:szCs w:val="24"/>
              </w:rPr>
              <w:t>备等资源配置状况满足提供公共服务需求，每符合一项得</w:t>
            </w:r>
            <w:r>
              <w:rPr>
                <w:spacing w:val="-12"/>
                <w:sz w:val="24"/>
                <w:szCs w:val="24"/>
              </w:rPr>
              <w:t xml:space="preserve"> </w:t>
            </w:r>
            <w:r>
              <w:rPr>
                <w:rFonts w:ascii="Times New Roman" w:hAnsi="Times New Roman" w:eastAsia="Times New Roman" w:cs="Times New Roman"/>
                <w:sz w:val="24"/>
                <w:szCs w:val="24"/>
              </w:rPr>
              <w:t xml:space="preserve">1/2 </w:t>
            </w:r>
            <w:r>
              <w:rPr>
                <w:sz w:val="24"/>
                <w:szCs w:val="24"/>
              </w:rPr>
              <w:t>权</w:t>
            </w:r>
          </w:p>
          <w:p>
            <w:pPr>
              <w:pStyle w:val="6"/>
              <w:spacing w:line="223" w:lineRule="auto"/>
              <w:ind w:left="127"/>
              <w:rPr>
                <w:sz w:val="24"/>
                <w:szCs w:val="24"/>
              </w:rPr>
            </w:pPr>
            <w:r>
              <w:rPr>
                <w:spacing w:val="-8"/>
                <w:sz w:val="24"/>
                <w:szCs w:val="24"/>
              </w:rPr>
              <w:t>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5" w:hRule="atLeast"/>
        </w:trPr>
        <w:tc>
          <w:tcPr>
            <w:tcW w:w="1310" w:type="dxa"/>
            <w:vAlign w:val="top"/>
          </w:tcPr>
          <w:p>
            <w:pPr>
              <w:pStyle w:val="6"/>
              <w:spacing w:before="133"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5" w:line="222" w:lineRule="auto"/>
              <w:ind w:left="190"/>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551"/>
              <w:rPr>
                <w:sz w:val="24"/>
                <w:szCs w:val="24"/>
              </w:rPr>
            </w:pPr>
            <w:r>
              <w:rPr>
                <w:sz w:val="24"/>
                <w:szCs w:val="24"/>
                <w14:textOutline w14:w="4358" w14:cap="flat" w14:cmpd="sng">
                  <w14:solidFill>
                    <w14:srgbClr w14:val="000000"/>
                  </w14:solidFill>
                  <w14:prstDash w14:val="solid"/>
                  <w14:miter w14:val="10"/>
                </w14:textOutline>
              </w:rPr>
              <w:t>源</w:t>
            </w:r>
          </w:p>
        </w:tc>
        <w:tc>
          <w:tcPr>
            <w:tcW w:w="6953" w:type="dxa"/>
            <w:vAlign w:val="top"/>
          </w:tcPr>
          <w:p>
            <w:pPr>
              <w:spacing w:line="263" w:lineRule="auto"/>
              <w:rPr>
                <w:rFonts w:ascii="Arial"/>
                <w:sz w:val="21"/>
              </w:rPr>
            </w:pPr>
          </w:p>
          <w:p>
            <w:pPr>
              <w:pStyle w:val="6"/>
              <w:spacing w:before="78" w:line="222" w:lineRule="auto"/>
              <w:ind w:left="599"/>
              <w:rPr>
                <w:sz w:val="24"/>
                <w:szCs w:val="24"/>
              </w:rPr>
            </w:pPr>
            <w:r>
              <w:rPr>
                <w:spacing w:val="-2"/>
                <w:sz w:val="24"/>
                <w:szCs w:val="24"/>
              </w:rPr>
              <w:t>《政府购买服务管理办法》（财政部令第</w:t>
            </w:r>
            <w:r>
              <w:rPr>
                <w:spacing w:val="-31"/>
                <w:sz w:val="24"/>
                <w:szCs w:val="24"/>
              </w:rPr>
              <w:t xml:space="preserve"> </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22"/>
                <w:sz w:val="24"/>
                <w:szCs w:val="24"/>
              </w:rPr>
              <w:t xml:space="preserve"> </w:t>
            </w:r>
            <w:r>
              <w:rPr>
                <w:spacing w:val="-3"/>
                <w:sz w:val="24"/>
                <w:szCs w:val="24"/>
              </w:rPr>
              <w:t>号</w:t>
            </w:r>
            <w:r>
              <w:rPr>
                <w:spacing w:val="1"/>
                <w:sz w:val="24"/>
                <w:szCs w:val="24"/>
              </w:rPr>
              <w:t>），</w:t>
            </w:r>
            <w:r>
              <w:rPr>
                <w:spacing w:val="-3"/>
                <w:sz w:val="24"/>
                <w:szCs w:val="24"/>
              </w:rPr>
              <w:t>《项目</w:t>
            </w:r>
          </w:p>
          <w:p>
            <w:pPr>
              <w:pStyle w:val="6"/>
              <w:spacing w:before="129" w:line="222" w:lineRule="auto"/>
              <w:ind w:left="120"/>
              <w:rPr>
                <w:sz w:val="24"/>
                <w:szCs w:val="24"/>
              </w:rPr>
            </w:pPr>
            <w:r>
              <w:rPr>
                <w:spacing w:val="-2"/>
                <w:sz w:val="24"/>
                <w:szCs w:val="24"/>
              </w:rPr>
              <w:t>支出绩效评价管理办法》（财预〔</w:t>
            </w:r>
            <w:r>
              <w:rPr>
                <w:rFonts w:ascii="Times New Roman" w:hAnsi="Times New Roman" w:eastAsia="Times New Roman" w:cs="Times New Roman"/>
                <w:spacing w:val="-2"/>
                <w:sz w:val="24"/>
                <w:szCs w:val="24"/>
              </w:rPr>
              <w:t>2020</w:t>
            </w:r>
            <w:r>
              <w:rPr>
                <w:spacing w:val="-2"/>
                <w:sz w:val="24"/>
                <w:szCs w:val="24"/>
              </w:rPr>
              <w:t>〕</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33"/>
                <w:sz w:val="24"/>
                <w:szCs w:val="24"/>
              </w:rPr>
              <w:t xml:space="preserve"> </w:t>
            </w:r>
            <w:r>
              <w:rPr>
                <w:spacing w:val="-2"/>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3" w:hRule="atLeast"/>
        </w:trPr>
        <w:tc>
          <w:tcPr>
            <w:tcW w:w="1310" w:type="dxa"/>
            <w:vMerge w:val="restart"/>
            <w:tcBorders>
              <w:bottom w:val="nil"/>
            </w:tcBorders>
            <w:vAlign w:val="top"/>
          </w:tcPr>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53" w:type="dxa"/>
            <w:vAlign w:val="top"/>
          </w:tcPr>
          <w:p>
            <w:pPr>
              <w:pStyle w:val="6"/>
              <w:spacing w:before="183" w:line="222" w:lineRule="auto"/>
              <w:ind w:left="120"/>
              <w:rPr>
                <w:sz w:val="24"/>
                <w:szCs w:val="24"/>
              </w:rPr>
            </w:pPr>
            <w:r>
              <w:rPr>
                <w:spacing w:val="-2"/>
                <w:sz w:val="24"/>
                <w:szCs w:val="24"/>
              </w:rPr>
              <w:t>指标评分计算过程及依据：</w:t>
            </w:r>
          </w:p>
          <w:p>
            <w:pPr>
              <w:pStyle w:val="6"/>
              <w:spacing w:before="130" w:line="321" w:lineRule="auto"/>
              <w:ind w:left="126" w:right="106" w:firstLine="473"/>
              <w:jc w:val="both"/>
              <w:rPr>
                <w:sz w:val="24"/>
                <w:szCs w:val="24"/>
              </w:rPr>
            </w:pPr>
            <w:r>
              <w:rPr>
                <w:sz w:val="24"/>
                <w:szCs w:val="24"/>
              </w:rPr>
              <w:t>经查阅项目资料，经办机构具备相关法律法规规定的资质要 求；人员和设施设备等资源配置状况满足提供公</w:t>
            </w:r>
            <w:r>
              <w:rPr>
                <w:spacing w:val="-1"/>
                <w:sz w:val="24"/>
                <w:szCs w:val="24"/>
              </w:rPr>
              <w:t>共服务需求。综</w:t>
            </w:r>
          </w:p>
          <w:p>
            <w:pPr>
              <w:pStyle w:val="6"/>
              <w:spacing w:line="222" w:lineRule="auto"/>
              <w:ind w:left="122"/>
              <w:rPr>
                <w:sz w:val="24"/>
                <w:szCs w:val="24"/>
              </w:rPr>
            </w:pPr>
            <w:r>
              <w:rPr>
                <w:spacing w:val="-5"/>
                <w:sz w:val="24"/>
                <w:szCs w:val="24"/>
              </w:rPr>
              <w:t>上，该指标满分</w:t>
            </w:r>
            <w:r>
              <w:rPr>
                <w:spacing w:val="-51"/>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18"/>
                <w:w w:val="101"/>
                <w:sz w:val="24"/>
                <w:szCs w:val="24"/>
              </w:rPr>
              <w:t xml:space="preserve"> </w:t>
            </w:r>
            <w:r>
              <w:rPr>
                <w:spacing w:val="-5"/>
                <w:sz w:val="24"/>
                <w:szCs w:val="24"/>
              </w:rPr>
              <w:t>分，得分</w:t>
            </w:r>
            <w:r>
              <w:rPr>
                <w:spacing w:val="-51"/>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19"/>
                <w:w w:val="101"/>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35" w:line="222" w:lineRule="auto"/>
              <w:ind w:left="120"/>
              <w:rPr>
                <w:rFonts w:ascii="Times New Roman" w:hAnsi="Times New Roman" w:eastAsia="Times New Roman" w:cs="Times New Roman"/>
                <w:sz w:val="24"/>
                <w:szCs w:val="24"/>
              </w:rPr>
            </w:pPr>
            <w:r>
              <w:rPr>
                <w:spacing w:val="-1"/>
                <w:sz w:val="24"/>
                <w:szCs w:val="24"/>
              </w:rPr>
              <w:t>指标得分：</w:t>
            </w:r>
            <w:r>
              <w:rPr>
                <w:rFonts w:ascii="Times New Roman" w:hAnsi="Times New Roman" w:eastAsia="Times New Roman" w:cs="Times New Roman"/>
                <w:spacing w:val="-1"/>
                <w:sz w:val="24"/>
                <w:szCs w:val="24"/>
              </w:rPr>
              <w:t>3</w:t>
            </w:r>
          </w:p>
        </w:tc>
      </w:tr>
    </w:tbl>
    <w:p>
      <w:pPr>
        <w:rPr>
          <w:rFonts w:ascii="Arial"/>
          <w:sz w:val="21"/>
        </w:rPr>
      </w:pPr>
    </w:p>
    <w:p>
      <w:pPr>
        <w:rPr>
          <w:rFonts w:ascii="Arial" w:hAnsi="Arial" w:eastAsia="Arial" w:cs="Arial"/>
          <w:sz w:val="21"/>
          <w:szCs w:val="21"/>
        </w:rPr>
        <w:sectPr>
          <w:footerReference r:id="rId93" w:type="default"/>
          <w:pgSz w:w="11906" w:h="16839"/>
          <w:pgMar w:top="1429" w:right="1785" w:bottom="1223" w:left="1785" w:header="0" w:footer="1046" w:gutter="0"/>
          <w:cols w:space="720" w:num="1"/>
        </w:sectPr>
      </w:pPr>
    </w:p>
    <w:p>
      <w:pPr>
        <w:pStyle w:val="2"/>
        <w:spacing w:before="61" w:line="220" w:lineRule="auto"/>
        <w:ind w:left="2041"/>
      </w:pPr>
      <w:r>
        <w:rPr>
          <w:rFonts w:ascii="Times New Roman" w:hAnsi="Times New Roman" w:eastAsia="Times New Roman" w:cs="Times New Roman"/>
          <w:b/>
          <w:bCs/>
          <w:spacing w:val="-3"/>
        </w:rPr>
        <w:t>B208“</w:t>
      </w:r>
      <w:r>
        <w:rPr>
          <w:rFonts w:ascii="Times New Roman" w:hAnsi="Times New Roman" w:eastAsia="Times New Roman" w:cs="Times New Roman"/>
          <w:b/>
          <w:bCs/>
          <w:spacing w:val="-42"/>
        </w:rPr>
        <w:t xml:space="preserve"> </w:t>
      </w:r>
      <w:r>
        <w:rPr>
          <w:spacing w:val="-3"/>
          <w14:textOutline w14:w="5448" w14:cap="flat" w14:cmpd="sng">
            <w14:solidFill>
              <w14:srgbClr w14:val="000000"/>
            </w14:solidFill>
            <w14:prstDash w14:val="solid"/>
            <w14:miter w14:val="10"/>
          </w14:textOutline>
        </w:rPr>
        <w:t>项目质量可控性</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4" w:line="415" w:lineRule="exact"/>
        <w:ind w:left="162"/>
        <w:rPr>
          <w:sz w:val="24"/>
          <w:szCs w:val="24"/>
        </w:rPr>
      </w:pPr>
      <w:r>
        <w:rPr>
          <w:spacing w:val="-1"/>
          <w:position w:val="12"/>
          <w:sz w:val="24"/>
          <w:szCs w:val="24"/>
          <w14:textOutline w14:w="4358" w14:cap="flat" w14:cmpd="sng">
            <w14:solidFill>
              <w14:srgbClr w14:val="000000"/>
            </w14:solidFill>
            <w14:prstDash w14:val="solid"/>
            <w14:miter w14:val="10"/>
          </w14:textOutline>
        </w:rPr>
        <w:t>项目名称：</w:t>
      </w:r>
      <w:r>
        <w:rPr>
          <w:spacing w:val="-1"/>
          <w:position w:val="12"/>
          <w:sz w:val="24"/>
          <w:szCs w:val="24"/>
        </w:rPr>
        <w:t>民丰县人力资源和社会保障局</w:t>
      </w:r>
      <w:r>
        <w:rPr>
          <w:spacing w:val="-55"/>
          <w:position w:val="12"/>
          <w:sz w:val="24"/>
          <w:szCs w:val="24"/>
        </w:rPr>
        <w:t xml:space="preserve"> </w:t>
      </w:r>
      <w:r>
        <w:rPr>
          <w:rFonts w:ascii="Times New Roman" w:hAnsi="Times New Roman" w:eastAsia="Times New Roman" w:cs="Times New Roman"/>
          <w:spacing w:val="-1"/>
          <w:position w:val="12"/>
          <w:sz w:val="24"/>
          <w:szCs w:val="24"/>
        </w:rPr>
        <w:t>2024</w:t>
      </w:r>
      <w:r>
        <w:rPr>
          <w:rFonts w:ascii="Times New Roman" w:hAnsi="Times New Roman" w:eastAsia="Times New Roman" w:cs="Times New Roman"/>
          <w:spacing w:val="21"/>
          <w:position w:val="12"/>
          <w:sz w:val="24"/>
          <w:szCs w:val="24"/>
        </w:rPr>
        <w:t xml:space="preserve"> </w:t>
      </w:r>
      <w:r>
        <w:rPr>
          <w:spacing w:val="-1"/>
          <w:position w:val="12"/>
          <w:sz w:val="24"/>
          <w:szCs w:val="24"/>
        </w:rPr>
        <w:t>年城乡居民基</w:t>
      </w:r>
      <w:r>
        <w:rPr>
          <w:spacing w:val="-2"/>
          <w:position w:val="12"/>
          <w:sz w:val="24"/>
          <w:szCs w:val="24"/>
        </w:rPr>
        <w:t>本养老保险补助</w:t>
      </w:r>
    </w:p>
    <w:p>
      <w:pPr>
        <w:pStyle w:val="2"/>
        <w:spacing w:line="223" w:lineRule="auto"/>
        <w:ind w:left="174"/>
        <w:rPr>
          <w:sz w:val="24"/>
          <w:szCs w:val="24"/>
        </w:rPr>
      </w:pPr>
      <w:r>
        <w:rPr>
          <w:spacing w:val="-8"/>
          <w:sz w:val="24"/>
          <w:szCs w:val="24"/>
        </w:rPr>
        <w:t>资金项目</w:t>
      </w:r>
    </w:p>
    <w:p>
      <w:pPr>
        <w:pStyle w:val="2"/>
        <w:spacing w:before="199" w:line="222" w:lineRule="auto"/>
        <w:ind w:left="162"/>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263"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695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2" w:hRule="atLeast"/>
        </w:trPr>
        <w:tc>
          <w:tcPr>
            <w:tcW w:w="1310" w:type="dxa"/>
            <w:vAlign w:val="top"/>
          </w:tcPr>
          <w:p>
            <w:pPr>
              <w:spacing w:line="383"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6953" w:type="dxa"/>
            <w:vAlign w:val="top"/>
          </w:tcPr>
          <w:p>
            <w:pPr>
              <w:pStyle w:val="6"/>
              <w:spacing w:before="46" w:line="321" w:lineRule="auto"/>
              <w:ind w:left="122" w:right="41" w:hanging="1"/>
              <w:jc w:val="both"/>
              <w:rPr>
                <w:sz w:val="24"/>
                <w:szCs w:val="24"/>
              </w:rPr>
            </w:pPr>
            <w:r>
              <w:rPr>
                <w:sz w:val="24"/>
                <w:szCs w:val="24"/>
              </w:rPr>
              <w:t>考核</w:t>
            </w:r>
            <w:r>
              <w:rPr>
                <w:rFonts w:ascii="宋体" w:hAnsi="宋体" w:eastAsia="宋体" w:cs="宋体"/>
                <w:sz w:val="24"/>
                <w:szCs w:val="24"/>
              </w:rPr>
              <w:t>①</w:t>
            </w:r>
            <w:r>
              <w:rPr>
                <w:sz w:val="24"/>
                <w:szCs w:val="24"/>
              </w:rPr>
              <w:t>购买主体是否建立项目验收结算机制，</w:t>
            </w:r>
            <w:r>
              <w:rPr>
                <w:rFonts w:ascii="宋体" w:hAnsi="宋体" w:eastAsia="宋体" w:cs="宋体"/>
                <w:sz w:val="24"/>
                <w:szCs w:val="24"/>
              </w:rPr>
              <w:t>②</w:t>
            </w:r>
            <w:r>
              <w:rPr>
                <w:sz w:val="24"/>
                <w:szCs w:val="24"/>
              </w:rPr>
              <w:t>经办机构是</w:t>
            </w:r>
            <w:r>
              <w:rPr>
                <w:spacing w:val="-1"/>
                <w:sz w:val="24"/>
                <w:szCs w:val="24"/>
              </w:rPr>
              <w:t>否为</w:t>
            </w:r>
            <w:r>
              <w:rPr>
                <w:sz w:val="24"/>
                <w:szCs w:val="24"/>
              </w:rPr>
              <w:t xml:space="preserve"> </w:t>
            </w:r>
            <w:r>
              <w:rPr>
                <w:spacing w:val="-6"/>
                <w:sz w:val="24"/>
                <w:szCs w:val="24"/>
              </w:rPr>
              <w:t>达到项目质量要求而采取了必要的措施，是否存在项目转</w:t>
            </w:r>
            <w:r>
              <w:rPr>
                <w:spacing w:val="-7"/>
                <w:sz w:val="24"/>
                <w:szCs w:val="24"/>
              </w:rPr>
              <w:t>包行为，</w:t>
            </w:r>
          </w:p>
          <w:p>
            <w:pPr>
              <w:pStyle w:val="6"/>
              <w:spacing w:line="221" w:lineRule="auto"/>
              <w:ind w:left="120"/>
              <w:rPr>
                <w:sz w:val="24"/>
                <w:szCs w:val="24"/>
              </w:rPr>
            </w:pPr>
            <w:r>
              <w:rPr>
                <w:spacing w:val="-1"/>
                <w:sz w:val="24"/>
                <w:szCs w:val="24"/>
              </w:rPr>
              <w:t>用以反映和考核双方对项目质量的控制情况。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310" w:type="dxa"/>
            <w:vAlign w:val="top"/>
          </w:tcPr>
          <w:p>
            <w:pPr>
              <w:pStyle w:val="6"/>
              <w:spacing w:before="286"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6953" w:type="dxa"/>
            <w:vAlign w:val="top"/>
          </w:tcPr>
          <w:p>
            <w:pPr>
              <w:pStyle w:val="6"/>
              <w:spacing w:before="286"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3" w:hRule="atLeast"/>
        </w:trPr>
        <w:tc>
          <w:tcPr>
            <w:tcW w:w="1310" w:type="dxa"/>
            <w:vAlign w:val="top"/>
          </w:tcPr>
          <w:p>
            <w:pPr>
              <w:spacing w:line="292" w:lineRule="auto"/>
              <w:rPr>
                <w:rFonts w:ascii="Arial"/>
                <w:sz w:val="21"/>
              </w:rPr>
            </w:pPr>
          </w:p>
          <w:p>
            <w:pPr>
              <w:spacing w:line="293"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6953" w:type="dxa"/>
            <w:vAlign w:val="top"/>
          </w:tcPr>
          <w:p>
            <w:pPr>
              <w:pStyle w:val="6"/>
              <w:spacing w:before="43" w:line="222" w:lineRule="auto"/>
              <w:ind w:left="120"/>
              <w:rPr>
                <w:sz w:val="24"/>
                <w:szCs w:val="24"/>
              </w:rPr>
            </w:pPr>
            <w:r>
              <w:rPr>
                <w:spacing w:val="-3"/>
                <w:sz w:val="24"/>
                <w:szCs w:val="24"/>
              </w:rPr>
              <w:t>指标评分细则：</w:t>
            </w:r>
          </w:p>
          <w:p>
            <w:pPr>
              <w:pStyle w:val="6"/>
              <w:spacing w:before="126" w:line="321" w:lineRule="auto"/>
              <w:ind w:left="124" w:right="106" w:hanging="12"/>
              <w:jc w:val="both"/>
              <w:rPr>
                <w:sz w:val="24"/>
                <w:szCs w:val="24"/>
              </w:rPr>
            </w:pPr>
            <w:r>
              <w:rPr>
                <w:rFonts w:ascii="宋体" w:hAnsi="宋体" w:eastAsia="宋体" w:cs="宋体"/>
                <w:sz w:val="24"/>
                <w:szCs w:val="24"/>
              </w:rPr>
              <w:t>①</w:t>
            </w:r>
            <w:r>
              <w:rPr>
                <w:sz w:val="24"/>
                <w:szCs w:val="24"/>
              </w:rPr>
              <w:t>购买主体建立项目验收结算机制；</w:t>
            </w:r>
            <w:r>
              <w:rPr>
                <w:rFonts w:ascii="宋体" w:hAnsi="宋体" w:eastAsia="宋体" w:cs="宋体"/>
                <w:sz w:val="24"/>
                <w:szCs w:val="24"/>
              </w:rPr>
              <w:t>②</w:t>
            </w:r>
            <w:r>
              <w:rPr>
                <w:sz w:val="24"/>
                <w:szCs w:val="24"/>
              </w:rPr>
              <w:t>经办机构为达到项目质量</w:t>
            </w:r>
            <w:r>
              <w:rPr>
                <w:spacing w:val="7"/>
                <w:sz w:val="24"/>
                <w:szCs w:val="24"/>
              </w:rPr>
              <w:t xml:space="preserve"> </w:t>
            </w:r>
            <w:r>
              <w:rPr>
                <w:sz w:val="24"/>
                <w:szCs w:val="24"/>
              </w:rPr>
              <w:t>要求而采取了必要的措施，且不存在项目转包行为，</w:t>
            </w:r>
            <w:r>
              <w:rPr>
                <w:spacing w:val="-1"/>
                <w:sz w:val="24"/>
                <w:szCs w:val="24"/>
              </w:rPr>
              <w:t>每符合一项</w:t>
            </w:r>
          </w:p>
          <w:p>
            <w:pPr>
              <w:pStyle w:val="6"/>
              <w:spacing w:line="222" w:lineRule="auto"/>
              <w:ind w:left="121"/>
              <w:rPr>
                <w:sz w:val="24"/>
                <w:szCs w:val="24"/>
              </w:rPr>
            </w:pPr>
            <w:r>
              <w:rPr>
                <w:spacing w:val="-8"/>
                <w:sz w:val="24"/>
                <w:szCs w:val="24"/>
              </w:rPr>
              <w:t>得</w:t>
            </w:r>
            <w:r>
              <w:rPr>
                <w:spacing w:val="-29"/>
                <w:sz w:val="24"/>
                <w:szCs w:val="24"/>
              </w:rPr>
              <w:t xml:space="preserve"> </w:t>
            </w:r>
            <w:r>
              <w:rPr>
                <w:rFonts w:ascii="Times New Roman" w:hAnsi="Times New Roman" w:eastAsia="Times New Roman" w:cs="Times New Roman"/>
                <w:spacing w:val="-8"/>
                <w:sz w:val="24"/>
                <w:szCs w:val="24"/>
              </w:rPr>
              <w:t>1/2</w:t>
            </w:r>
            <w:r>
              <w:rPr>
                <w:rFonts w:ascii="Times New Roman" w:hAnsi="Times New Roman" w:eastAsia="Times New Roman" w:cs="Times New Roman"/>
                <w:spacing w:val="13"/>
                <w:sz w:val="24"/>
                <w:szCs w:val="24"/>
              </w:rPr>
              <w:t xml:space="preserve"> </w:t>
            </w:r>
            <w:r>
              <w:rPr>
                <w:spacing w:val="-8"/>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8" w:hRule="atLeast"/>
        </w:trPr>
        <w:tc>
          <w:tcPr>
            <w:tcW w:w="1310" w:type="dxa"/>
            <w:vAlign w:val="top"/>
          </w:tcPr>
          <w:p>
            <w:pPr>
              <w:pStyle w:val="6"/>
              <w:spacing w:before="263"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190"/>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551"/>
              <w:rPr>
                <w:sz w:val="24"/>
                <w:szCs w:val="24"/>
              </w:rPr>
            </w:pPr>
            <w:r>
              <w:rPr>
                <w:sz w:val="24"/>
                <w:szCs w:val="24"/>
                <w14:textOutline w14:w="4358" w14:cap="flat" w14:cmpd="sng">
                  <w14:solidFill>
                    <w14:srgbClr w14:val="000000"/>
                  </w14:solidFill>
                  <w14:prstDash w14:val="solid"/>
                  <w14:miter w14:val="10"/>
                </w14:textOutline>
              </w:rPr>
              <w:t>源</w:t>
            </w:r>
          </w:p>
        </w:tc>
        <w:tc>
          <w:tcPr>
            <w:tcW w:w="6953" w:type="dxa"/>
            <w:vAlign w:val="top"/>
          </w:tcPr>
          <w:p>
            <w:pPr>
              <w:pStyle w:val="6"/>
              <w:spacing w:before="55" w:line="321" w:lineRule="auto"/>
              <w:ind w:left="121" w:right="106" w:firstLine="478"/>
              <w:jc w:val="both"/>
              <w:rPr>
                <w:sz w:val="24"/>
                <w:szCs w:val="24"/>
              </w:rPr>
            </w:pPr>
            <w:r>
              <w:rPr>
                <w:spacing w:val="-11"/>
                <w:sz w:val="24"/>
                <w:szCs w:val="24"/>
              </w:rPr>
              <w:t>《项目支出绩效评价管理办法》（财预〔</w:t>
            </w:r>
            <w:r>
              <w:rPr>
                <w:rFonts w:ascii="Times New Roman" w:hAnsi="Times New Roman" w:eastAsia="Times New Roman" w:cs="Times New Roman"/>
                <w:spacing w:val="-11"/>
                <w:sz w:val="24"/>
                <w:szCs w:val="24"/>
              </w:rPr>
              <w:t>2020</w:t>
            </w:r>
            <w:r>
              <w:rPr>
                <w:spacing w:val="-11"/>
                <w:sz w:val="24"/>
                <w:szCs w:val="24"/>
              </w:rPr>
              <w:t>〕</w:t>
            </w:r>
            <w:r>
              <w:rPr>
                <w:rFonts w:ascii="Times New Roman" w:hAnsi="Times New Roman" w:eastAsia="Times New Roman" w:cs="Times New Roman"/>
                <w:spacing w:val="-11"/>
                <w:sz w:val="24"/>
                <w:szCs w:val="24"/>
              </w:rPr>
              <w:t>10</w:t>
            </w:r>
            <w:r>
              <w:rPr>
                <w:rFonts w:ascii="Times New Roman" w:hAnsi="Times New Roman" w:eastAsia="Times New Roman" w:cs="Times New Roman"/>
                <w:spacing w:val="28"/>
                <w:sz w:val="24"/>
                <w:szCs w:val="24"/>
              </w:rPr>
              <w:t xml:space="preserve"> </w:t>
            </w:r>
            <w:r>
              <w:rPr>
                <w:spacing w:val="-11"/>
                <w:sz w:val="24"/>
                <w:szCs w:val="24"/>
              </w:rPr>
              <w:t>号）、《民</w:t>
            </w:r>
            <w:r>
              <w:rPr>
                <w:sz w:val="24"/>
                <w:szCs w:val="24"/>
              </w:rPr>
              <w:t xml:space="preserve"> 丰县人力资源和社会保障局城乡居民养老保险上级补助资金</w:t>
            </w:r>
            <w:r>
              <w:rPr>
                <w:spacing w:val="-1"/>
                <w:sz w:val="24"/>
                <w:szCs w:val="24"/>
              </w:rPr>
              <w:t>管理</w:t>
            </w:r>
            <w:r>
              <w:rPr>
                <w:sz w:val="24"/>
                <w:szCs w:val="24"/>
              </w:rPr>
              <w:t xml:space="preserve"> 制度》、《民丰县人力资源和社会保障局社会保险基金财务</w:t>
            </w:r>
            <w:r>
              <w:rPr>
                <w:spacing w:val="-1"/>
                <w:sz w:val="24"/>
                <w:szCs w:val="24"/>
              </w:rPr>
              <w:t>管理</w:t>
            </w:r>
          </w:p>
          <w:p>
            <w:pPr>
              <w:pStyle w:val="6"/>
              <w:spacing w:line="220" w:lineRule="auto"/>
              <w:ind w:left="121"/>
              <w:rPr>
                <w:sz w:val="24"/>
                <w:szCs w:val="24"/>
              </w:rPr>
            </w:pPr>
            <w:r>
              <w:rPr>
                <w:spacing w:val="-2"/>
                <w:sz w:val="24"/>
                <w:szCs w:val="24"/>
              </w:rPr>
              <w:t>制度》、项目实施档案材料等。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6" w:hRule="atLeast"/>
        </w:trPr>
        <w:tc>
          <w:tcPr>
            <w:tcW w:w="1310" w:type="dxa"/>
            <w:vMerge w:val="restart"/>
            <w:tcBorders>
              <w:bottom w:val="nil"/>
            </w:tcBorders>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spacing w:line="299" w:lineRule="auto"/>
              <w:rPr>
                <w:rFonts w:ascii="Arial"/>
                <w:sz w:val="21"/>
              </w:rPr>
            </w:pPr>
          </w:p>
          <w:p>
            <w:pPr>
              <w:pStyle w:val="6"/>
              <w:spacing w:before="78" w:line="222" w:lineRule="auto"/>
              <w:ind w:left="187"/>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6953" w:type="dxa"/>
            <w:vAlign w:val="top"/>
          </w:tcPr>
          <w:p>
            <w:pPr>
              <w:pStyle w:val="6"/>
              <w:spacing w:before="280" w:line="222" w:lineRule="auto"/>
              <w:ind w:left="120"/>
              <w:rPr>
                <w:sz w:val="24"/>
                <w:szCs w:val="24"/>
              </w:rPr>
            </w:pPr>
            <w:r>
              <w:rPr>
                <w:spacing w:val="-2"/>
                <w:sz w:val="24"/>
                <w:szCs w:val="24"/>
              </w:rPr>
              <w:t>指标评分计算过程及依据：</w:t>
            </w:r>
          </w:p>
          <w:p>
            <w:pPr>
              <w:pStyle w:val="6"/>
              <w:spacing w:before="130" w:line="321" w:lineRule="auto"/>
              <w:ind w:left="121" w:right="23" w:firstLine="479"/>
              <w:jc w:val="both"/>
              <w:rPr>
                <w:sz w:val="24"/>
                <w:szCs w:val="24"/>
              </w:rPr>
            </w:pPr>
            <w:r>
              <w:rPr>
                <w:spacing w:val="-6"/>
                <w:sz w:val="24"/>
                <w:szCs w:val="24"/>
              </w:rPr>
              <w:t>经座谈及查阅项目相关资料，经办机构不存在支付转包行为，</w:t>
            </w:r>
            <w:r>
              <w:rPr>
                <w:spacing w:val="5"/>
                <w:sz w:val="24"/>
                <w:szCs w:val="24"/>
              </w:rPr>
              <w:t xml:space="preserve"> </w:t>
            </w:r>
            <w:r>
              <w:rPr>
                <w:spacing w:val="-6"/>
                <w:sz w:val="24"/>
                <w:szCs w:val="24"/>
              </w:rPr>
              <w:t>但项目单位未建立验收结算机制，未采取相应措施保障项目质量。</w:t>
            </w:r>
          </w:p>
          <w:p>
            <w:pPr>
              <w:pStyle w:val="6"/>
              <w:spacing w:line="222" w:lineRule="auto"/>
              <w:ind w:left="123"/>
              <w:rPr>
                <w:sz w:val="24"/>
                <w:szCs w:val="24"/>
              </w:rPr>
            </w:pPr>
            <w:r>
              <w:rPr>
                <w:spacing w:val="-6"/>
                <w:sz w:val="24"/>
                <w:szCs w:val="24"/>
              </w:rPr>
              <w:t>综上，该指标满分</w:t>
            </w:r>
            <w:r>
              <w:rPr>
                <w:spacing w:val="-50"/>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pacing w:val="19"/>
                <w:sz w:val="24"/>
                <w:szCs w:val="24"/>
              </w:rPr>
              <w:t xml:space="preserve"> </w:t>
            </w:r>
            <w:r>
              <w:rPr>
                <w:spacing w:val="-6"/>
                <w:sz w:val="24"/>
                <w:szCs w:val="24"/>
              </w:rPr>
              <w:t>分，得分</w:t>
            </w:r>
            <w:r>
              <w:rPr>
                <w:spacing w:val="-32"/>
                <w:sz w:val="24"/>
                <w:szCs w:val="24"/>
              </w:rPr>
              <w:t xml:space="preserve"> </w:t>
            </w:r>
            <w:r>
              <w:rPr>
                <w:rFonts w:ascii="Times New Roman" w:hAnsi="Times New Roman" w:eastAsia="Times New Roman" w:cs="Times New Roman"/>
                <w:spacing w:val="-6"/>
                <w:sz w:val="24"/>
                <w:szCs w:val="24"/>
              </w:rPr>
              <w:t>1</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310" w:type="dxa"/>
            <w:vMerge w:val="continue"/>
            <w:tcBorders>
              <w:top w:val="nil"/>
            </w:tcBorders>
            <w:vAlign w:val="top"/>
          </w:tcPr>
          <w:p>
            <w:pPr>
              <w:rPr>
                <w:rFonts w:ascii="Arial"/>
                <w:sz w:val="21"/>
              </w:rPr>
            </w:pPr>
          </w:p>
        </w:tc>
        <w:tc>
          <w:tcPr>
            <w:tcW w:w="6953" w:type="dxa"/>
            <w:vAlign w:val="top"/>
          </w:tcPr>
          <w:p>
            <w:pPr>
              <w:pStyle w:val="6"/>
              <w:spacing w:before="206"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1</w:t>
            </w:r>
          </w:p>
        </w:tc>
      </w:tr>
    </w:tbl>
    <w:p>
      <w:pPr>
        <w:rPr>
          <w:rFonts w:ascii="Arial"/>
          <w:sz w:val="21"/>
        </w:rPr>
      </w:pPr>
    </w:p>
    <w:p>
      <w:pPr>
        <w:rPr>
          <w:rFonts w:ascii="Arial" w:hAnsi="Arial" w:eastAsia="Arial" w:cs="Arial"/>
          <w:sz w:val="21"/>
          <w:szCs w:val="21"/>
        </w:rPr>
        <w:sectPr>
          <w:footerReference r:id="rId94" w:type="default"/>
          <w:pgSz w:w="11906" w:h="16839"/>
          <w:pgMar w:top="1429" w:right="1785" w:bottom="1223" w:left="1785" w:header="0" w:footer="1046" w:gutter="0"/>
          <w:cols w:space="720" w:num="1"/>
        </w:sectPr>
      </w:pPr>
    </w:p>
    <w:p>
      <w:pPr>
        <w:pStyle w:val="2"/>
        <w:spacing w:before="61" w:line="222" w:lineRule="auto"/>
        <w:ind w:left="2652"/>
      </w:pPr>
      <w:r>
        <w:rPr>
          <w:rFonts w:ascii="Times New Roman" w:hAnsi="Times New Roman" w:eastAsia="Times New Roman" w:cs="Times New Roman"/>
          <w:b/>
          <w:bCs/>
          <w:spacing w:val="-4"/>
        </w:rPr>
        <w:t>C101“</w:t>
      </w:r>
      <w:r>
        <w:rPr>
          <w:rFonts w:ascii="Times New Roman" w:hAnsi="Times New Roman" w:eastAsia="Times New Roman" w:cs="Times New Roman"/>
          <w:b/>
          <w:bCs/>
          <w:spacing w:val="-41"/>
        </w:rPr>
        <w:t xml:space="preserve"> </w:t>
      </w:r>
      <w:r>
        <w:rPr>
          <w:spacing w:val="-4"/>
          <w14:textOutline w14:w="5448" w14:cap="flat" w14:cmpd="sng">
            <w14:solidFill>
              <w14:srgbClr w14:val="000000"/>
            </w14:solidFill>
            <w14:prstDash w14:val="solid"/>
            <w14:miter w14:val="10"/>
          </w14:textOutline>
        </w:rPr>
        <w:t>实际完成率</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1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02" w:lineRule="auto"/>
              <w:rPr>
                <w:rFonts w:ascii="Arial"/>
                <w:sz w:val="21"/>
              </w:rPr>
            </w:pPr>
          </w:p>
          <w:p>
            <w:pPr>
              <w:pStyle w:val="6"/>
              <w:spacing w:before="78"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533" w:type="dxa"/>
            <w:vAlign w:val="top"/>
          </w:tcPr>
          <w:p>
            <w:pPr>
              <w:pStyle w:val="6"/>
              <w:spacing w:before="274" w:line="417" w:lineRule="exact"/>
              <w:ind w:left="121"/>
              <w:rPr>
                <w:sz w:val="24"/>
                <w:szCs w:val="24"/>
              </w:rPr>
            </w:pPr>
            <w:r>
              <w:rPr>
                <w:spacing w:val="3"/>
                <w:position w:val="13"/>
                <w:sz w:val="24"/>
                <w:szCs w:val="24"/>
              </w:rPr>
              <w:t>考核政府购买服务项目实施的实际产出数与合同约定产出数的比率，</w:t>
            </w:r>
          </w:p>
          <w:p>
            <w:pPr>
              <w:pStyle w:val="6"/>
              <w:spacing w:line="222" w:lineRule="auto"/>
              <w:ind w:left="120"/>
              <w:rPr>
                <w:sz w:val="24"/>
                <w:szCs w:val="24"/>
              </w:rPr>
            </w:pPr>
            <w:r>
              <w:rPr>
                <w:spacing w:val="-1"/>
                <w:sz w:val="24"/>
                <w:szCs w:val="24"/>
              </w:rPr>
              <w:t>用以反映和考核政府购买服务产出数量目标的实现程度。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1420" w:type="dxa"/>
            <w:vAlign w:val="top"/>
          </w:tcPr>
          <w:p>
            <w:pPr>
              <w:pStyle w:val="6"/>
              <w:spacing w:before="165"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533" w:type="dxa"/>
            <w:vAlign w:val="top"/>
          </w:tcPr>
          <w:p>
            <w:pPr>
              <w:pStyle w:val="6"/>
              <w:spacing w:before="165"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0" w:hRule="atLeast"/>
        </w:trPr>
        <w:tc>
          <w:tcPr>
            <w:tcW w:w="1420" w:type="dxa"/>
            <w:vAlign w:val="top"/>
          </w:tcPr>
          <w:p>
            <w:pPr>
              <w:spacing w:line="277" w:lineRule="auto"/>
              <w:rPr>
                <w:rFonts w:ascii="Arial"/>
                <w:sz w:val="21"/>
              </w:rPr>
            </w:pPr>
          </w:p>
          <w:p>
            <w:pPr>
              <w:spacing w:line="277"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533" w:type="dxa"/>
            <w:vAlign w:val="top"/>
          </w:tcPr>
          <w:p>
            <w:pPr>
              <w:pStyle w:val="6"/>
              <w:spacing w:before="217" w:line="222" w:lineRule="auto"/>
              <w:ind w:left="120"/>
              <w:rPr>
                <w:sz w:val="24"/>
                <w:szCs w:val="24"/>
              </w:rPr>
            </w:pPr>
            <w:r>
              <w:rPr>
                <w:spacing w:val="-3"/>
                <w:sz w:val="24"/>
                <w:szCs w:val="24"/>
              </w:rPr>
              <w:t>指标评分细则：</w:t>
            </w:r>
          </w:p>
          <w:p>
            <w:pPr>
              <w:pStyle w:val="6"/>
              <w:spacing w:before="85" w:line="461" w:lineRule="exact"/>
              <w:ind w:left="124"/>
              <w:rPr>
                <w:sz w:val="24"/>
                <w:szCs w:val="24"/>
              </w:rPr>
            </w:pPr>
            <w:r>
              <w:rPr>
                <w:spacing w:val="-2"/>
                <w:position w:val="12"/>
                <w:sz w:val="24"/>
                <w:szCs w:val="24"/>
              </w:rPr>
              <w:t>实际完成率</w:t>
            </w:r>
            <w:r>
              <w:rPr>
                <w:rFonts w:ascii="Times New Roman" w:hAnsi="Times New Roman" w:eastAsia="Times New Roman" w:cs="Times New Roman"/>
                <w:spacing w:val="-2"/>
                <w:position w:val="12"/>
                <w:sz w:val="24"/>
                <w:szCs w:val="24"/>
              </w:rPr>
              <w:t>=</w:t>
            </w:r>
            <w:r>
              <w:rPr>
                <w:spacing w:val="-2"/>
                <w:position w:val="12"/>
                <w:sz w:val="24"/>
                <w:szCs w:val="24"/>
              </w:rPr>
              <w:t>（实际产出数</w:t>
            </w:r>
            <w:r>
              <w:rPr>
                <w:rFonts w:ascii="Times New Roman" w:hAnsi="Times New Roman" w:eastAsia="Times New Roman" w:cs="Times New Roman"/>
                <w:spacing w:val="-2"/>
                <w:position w:val="12"/>
                <w:sz w:val="24"/>
                <w:szCs w:val="24"/>
              </w:rPr>
              <w:t>/</w:t>
            </w:r>
            <w:r>
              <w:rPr>
                <w:spacing w:val="-2"/>
                <w:position w:val="12"/>
                <w:sz w:val="24"/>
                <w:szCs w:val="24"/>
              </w:rPr>
              <w:t>合同约定产出数）</w:t>
            </w:r>
            <w:r>
              <w:rPr>
                <w:rFonts w:ascii="Times New Roman" w:hAnsi="Times New Roman" w:eastAsia="Times New Roman" w:cs="Times New Roman"/>
                <w:spacing w:val="-2"/>
                <w:position w:val="12"/>
                <w:sz w:val="24"/>
                <w:szCs w:val="24"/>
              </w:rPr>
              <w:t>×</w:t>
            </w:r>
            <w:r>
              <w:rPr>
                <w:rFonts w:ascii="Times New Roman" w:hAnsi="Times New Roman" w:eastAsia="Times New Roman" w:cs="Times New Roman"/>
                <w:spacing w:val="-30"/>
                <w:position w:val="12"/>
                <w:sz w:val="24"/>
                <w:szCs w:val="24"/>
              </w:rPr>
              <w:t xml:space="preserve"> </w:t>
            </w:r>
            <w:r>
              <w:rPr>
                <w:rFonts w:ascii="Times New Roman" w:hAnsi="Times New Roman" w:eastAsia="Times New Roman" w:cs="Times New Roman"/>
                <w:spacing w:val="-2"/>
                <w:position w:val="12"/>
                <w:sz w:val="24"/>
                <w:szCs w:val="24"/>
              </w:rPr>
              <w:t>100%</w:t>
            </w:r>
            <w:r>
              <w:rPr>
                <w:spacing w:val="-2"/>
                <w:position w:val="12"/>
                <w:sz w:val="24"/>
                <w:szCs w:val="24"/>
              </w:rPr>
              <w:t>。</w:t>
            </w:r>
          </w:p>
          <w:p>
            <w:pPr>
              <w:pStyle w:val="6"/>
              <w:spacing w:line="222" w:lineRule="auto"/>
              <w:ind w:left="124"/>
              <w:rPr>
                <w:sz w:val="24"/>
                <w:szCs w:val="24"/>
              </w:rPr>
            </w:pPr>
            <w:r>
              <w:rPr>
                <w:spacing w:val="-3"/>
                <w:sz w:val="24"/>
                <w:szCs w:val="24"/>
              </w:rPr>
              <w:t>实际完成率</w:t>
            </w:r>
            <w:r>
              <w:rPr>
                <w:rFonts w:ascii="Times New Roman" w:hAnsi="Times New Roman" w:eastAsia="Times New Roman" w:cs="Times New Roman"/>
                <w:spacing w:val="-3"/>
                <w:sz w:val="24"/>
                <w:szCs w:val="24"/>
              </w:rPr>
              <w:t>*</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0" w:hRule="atLeast"/>
        </w:trPr>
        <w:tc>
          <w:tcPr>
            <w:tcW w:w="1420" w:type="dxa"/>
            <w:vAlign w:val="top"/>
          </w:tcPr>
          <w:p>
            <w:pPr>
              <w:spacing w:line="293" w:lineRule="auto"/>
              <w:rPr>
                <w:rFonts w:ascii="Arial"/>
                <w:sz w:val="21"/>
              </w:rPr>
            </w:pPr>
          </w:p>
          <w:p>
            <w:pPr>
              <w:spacing w:line="294"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6" w:line="227" w:lineRule="auto"/>
              <w:ind w:left="606"/>
              <w:rPr>
                <w:sz w:val="24"/>
                <w:szCs w:val="24"/>
              </w:rPr>
            </w:pPr>
            <w:r>
              <w:rPr>
                <w:sz w:val="24"/>
                <w:szCs w:val="24"/>
                <w14:textOutline w14:w="4358" w14:cap="flat" w14:cmpd="sng">
                  <w14:solidFill>
                    <w14:srgbClr w14:val="000000"/>
                  </w14:solidFill>
                  <w14:prstDash w14:val="solid"/>
                  <w14:miter w14:val="10"/>
                </w14:textOutline>
              </w:rPr>
              <w:t>源</w:t>
            </w:r>
          </w:p>
        </w:tc>
        <w:tc>
          <w:tcPr>
            <w:tcW w:w="7533" w:type="dxa"/>
            <w:vAlign w:val="top"/>
          </w:tcPr>
          <w:p>
            <w:pPr>
              <w:pStyle w:val="6"/>
              <w:spacing w:before="252" w:line="321" w:lineRule="auto"/>
              <w:ind w:left="121" w:right="29" w:firstLine="477"/>
              <w:rPr>
                <w:sz w:val="24"/>
                <w:szCs w:val="24"/>
              </w:rPr>
            </w:pPr>
            <w:r>
              <w:rPr>
                <w:spacing w:val="-2"/>
                <w:sz w:val="24"/>
                <w:szCs w:val="24"/>
              </w:rPr>
              <w:t>《关于提前下达</w:t>
            </w:r>
            <w:r>
              <w:rPr>
                <w:spacing w:val="-40"/>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spacing w:val="-2"/>
                <w:sz w:val="24"/>
                <w:szCs w:val="24"/>
              </w:rPr>
              <w:t>年中央财政城乡居民基本养老保险补助资金</w:t>
            </w:r>
            <w:r>
              <w:rPr>
                <w:sz w:val="24"/>
                <w:szCs w:val="24"/>
              </w:rPr>
              <w:t xml:space="preserve"> </w:t>
            </w:r>
            <w:r>
              <w:rPr>
                <w:spacing w:val="-4"/>
                <w:sz w:val="24"/>
                <w:szCs w:val="24"/>
              </w:rPr>
              <w:t>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33"/>
                <w:sz w:val="24"/>
                <w:szCs w:val="24"/>
              </w:rPr>
              <w:t xml:space="preserve"> </w:t>
            </w:r>
            <w:r>
              <w:rPr>
                <w:spacing w:val="-4"/>
                <w:sz w:val="24"/>
                <w:szCs w:val="24"/>
              </w:rPr>
              <w:t>号）、《关于提前下达</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年自</w:t>
            </w:r>
            <w:r>
              <w:rPr>
                <w:sz w:val="24"/>
                <w:szCs w:val="24"/>
              </w:rPr>
              <w:t xml:space="preserve"> </w:t>
            </w:r>
            <w:r>
              <w:rPr>
                <w:spacing w:val="11"/>
                <w:sz w:val="24"/>
                <w:szCs w:val="24"/>
              </w:rPr>
              <w:t>治区财政城乡居民基本养老保险补助资金预算的通知》</w:t>
            </w:r>
            <w:r>
              <w:rPr>
                <w:spacing w:val="-96"/>
                <w:sz w:val="24"/>
                <w:szCs w:val="24"/>
              </w:rPr>
              <w:t xml:space="preserve"> </w:t>
            </w:r>
            <w:r>
              <w:rPr>
                <w:spacing w:val="10"/>
                <w:sz w:val="24"/>
                <w:szCs w:val="24"/>
              </w:rPr>
              <w:t>（和地财社</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2023</w:t>
            </w:r>
            <w:r>
              <w:rPr>
                <w:spacing w:val="-14"/>
                <w:sz w:val="24"/>
                <w:szCs w:val="24"/>
              </w:rPr>
              <w:t>〕</w:t>
            </w:r>
            <w:r>
              <w:rPr>
                <w:rFonts w:ascii="Times New Roman" w:hAnsi="Times New Roman" w:eastAsia="Times New Roman" w:cs="Times New Roman"/>
                <w:spacing w:val="-14"/>
                <w:sz w:val="24"/>
                <w:szCs w:val="24"/>
              </w:rPr>
              <w:t>103</w:t>
            </w:r>
            <w:r>
              <w:rPr>
                <w:rFonts w:ascii="Times New Roman" w:hAnsi="Times New Roman" w:eastAsia="Times New Roman" w:cs="Times New Roman"/>
                <w:spacing w:val="22"/>
                <w:sz w:val="24"/>
                <w:szCs w:val="24"/>
              </w:rPr>
              <w:t xml:space="preserve"> </w:t>
            </w:r>
            <w:r>
              <w:rPr>
                <w:spacing w:val="-14"/>
                <w:sz w:val="24"/>
                <w:szCs w:val="24"/>
              </w:rPr>
              <w:t>号）、《民丰县城乡居民养老保险上级补助资金管理制</w:t>
            </w:r>
            <w:r>
              <w:rPr>
                <w:spacing w:val="-15"/>
                <w:sz w:val="24"/>
                <w:szCs w:val="24"/>
              </w:rPr>
              <w:t>度》、</w:t>
            </w:r>
          </w:p>
          <w:p>
            <w:pPr>
              <w:pStyle w:val="6"/>
              <w:spacing w:line="220" w:lineRule="auto"/>
              <w:ind w:left="121"/>
              <w:rPr>
                <w:sz w:val="24"/>
                <w:szCs w:val="24"/>
              </w:rPr>
            </w:pPr>
            <w:r>
              <w:rPr>
                <w:spacing w:val="-1"/>
                <w:sz w:val="24"/>
                <w:szCs w:val="24"/>
              </w:rPr>
              <w:t>项目实施方案、收款凭证、花名册、打卡明细、银行回单等。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2" w:hRule="atLeast"/>
        </w:trPr>
        <w:tc>
          <w:tcPr>
            <w:tcW w:w="1420"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533" w:type="dxa"/>
            <w:vAlign w:val="top"/>
          </w:tcPr>
          <w:p>
            <w:pPr>
              <w:pStyle w:val="6"/>
              <w:spacing w:before="217" w:line="222" w:lineRule="auto"/>
              <w:ind w:left="120"/>
              <w:rPr>
                <w:sz w:val="24"/>
                <w:szCs w:val="24"/>
              </w:rPr>
            </w:pPr>
            <w:r>
              <w:rPr>
                <w:spacing w:val="-2"/>
                <w:sz w:val="24"/>
                <w:szCs w:val="24"/>
              </w:rPr>
              <w:t>指标评分计算过程及依据：</w:t>
            </w:r>
          </w:p>
          <w:p>
            <w:pPr>
              <w:pStyle w:val="6"/>
              <w:spacing w:before="125" w:line="311" w:lineRule="auto"/>
              <w:ind w:left="108" w:right="23" w:firstLine="492"/>
              <w:jc w:val="both"/>
              <w:rPr>
                <w:sz w:val="24"/>
                <w:szCs w:val="24"/>
              </w:rPr>
            </w:pPr>
            <w:r>
              <w:rPr>
                <w:spacing w:val="-4"/>
                <w:sz w:val="24"/>
                <w:szCs w:val="24"/>
              </w:rPr>
              <w:t>项目设置数量指标为城乡居民养老保险领取待遇人数</w:t>
            </w:r>
            <w:r>
              <w:rPr>
                <w:rFonts w:ascii="Times New Roman" w:hAnsi="Times New Roman" w:eastAsia="Times New Roman" w:cs="Times New Roman"/>
                <w:spacing w:val="-4"/>
                <w:sz w:val="24"/>
                <w:szCs w:val="24"/>
              </w:rPr>
              <w:t>≥2253</w:t>
            </w:r>
            <w:r>
              <w:rPr>
                <w:rFonts w:ascii="Times New Roman" w:hAnsi="Times New Roman" w:eastAsia="Times New Roman" w:cs="Times New Roman"/>
                <w:spacing w:val="19"/>
                <w:w w:val="101"/>
                <w:sz w:val="24"/>
                <w:szCs w:val="24"/>
              </w:rPr>
              <w:t xml:space="preserve"> </w:t>
            </w:r>
            <w:r>
              <w:rPr>
                <w:spacing w:val="-4"/>
                <w:sz w:val="24"/>
                <w:szCs w:val="24"/>
              </w:rPr>
              <w:t xml:space="preserve">人，实 </w:t>
            </w:r>
            <w:r>
              <w:rPr>
                <w:spacing w:val="-3"/>
                <w:sz w:val="24"/>
                <w:szCs w:val="24"/>
              </w:rPr>
              <w:t>际完成值</w:t>
            </w:r>
            <w:r>
              <w:rPr>
                <w:rFonts w:ascii="Times New Roman" w:hAnsi="Times New Roman" w:eastAsia="Times New Roman" w:cs="Times New Roman"/>
                <w:spacing w:val="-3"/>
                <w:sz w:val="24"/>
                <w:szCs w:val="24"/>
              </w:rPr>
              <w:t>=2434</w:t>
            </w:r>
            <w:r>
              <w:rPr>
                <w:rFonts w:ascii="Times New Roman" w:hAnsi="Times New Roman" w:eastAsia="Times New Roman" w:cs="Times New Roman"/>
                <w:spacing w:val="20"/>
                <w:sz w:val="24"/>
                <w:szCs w:val="24"/>
              </w:rPr>
              <w:t xml:space="preserve"> </w:t>
            </w:r>
            <w:r>
              <w:rPr>
                <w:spacing w:val="-3"/>
                <w:sz w:val="24"/>
                <w:szCs w:val="24"/>
              </w:rPr>
              <w:t>人；项目设置数量指标为</w:t>
            </w:r>
            <w:r>
              <w:rPr>
                <w:spacing w:val="-4"/>
                <w:sz w:val="24"/>
                <w:szCs w:val="24"/>
              </w:rPr>
              <w:t>社会保险基金收缴人数</w:t>
            </w:r>
            <w:r>
              <w:rPr>
                <w:rFonts w:ascii="Times New Roman" w:hAnsi="Times New Roman" w:eastAsia="Times New Roman" w:cs="Times New Roman"/>
                <w:spacing w:val="-4"/>
                <w:sz w:val="24"/>
                <w:szCs w:val="24"/>
              </w:rPr>
              <w:t xml:space="preserve">≥15900  </w:t>
            </w:r>
            <w:r>
              <w:rPr>
                <w:spacing w:val="1"/>
                <w:sz w:val="24"/>
                <w:szCs w:val="24"/>
              </w:rPr>
              <w:t>人，实际完成值</w:t>
            </w:r>
            <w:r>
              <w:rPr>
                <w:rFonts w:ascii="Times New Roman" w:hAnsi="Times New Roman" w:eastAsia="Times New Roman" w:cs="Times New Roman"/>
                <w:spacing w:val="1"/>
                <w:sz w:val="24"/>
                <w:szCs w:val="24"/>
              </w:rPr>
              <w:t>=15230</w:t>
            </w:r>
            <w:r>
              <w:rPr>
                <w:rFonts w:ascii="Times New Roman" w:hAnsi="Times New Roman" w:eastAsia="Times New Roman" w:cs="Times New Roman"/>
                <w:spacing w:val="25"/>
                <w:sz w:val="24"/>
                <w:szCs w:val="24"/>
              </w:rPr>
              <w:t xml:space="preserve"> </w:t>
            </w:r>
            <w:r>
              <w:rPr>
                <w:spacing w:val="1"/>
                <w:sz w:val="24"/>
                <w:szCs w:val="24"/>
              </w:rPr>
              <w:t>人；项目设置数</w:t>
            </w:r>
            <w:r>
              <w:rPr>
                <w:sz w:val="24"/>
                <w:szCs w:val="24"/>
              </w:rPr>
              <w:t>量指标为补助发放月份</w:t>
            </w:r>
            <w:r>
              <w:rPr>
                <w:rFonts w:ascii="Times New Roman" w:hAnsi="Times New Roman" w:eastAsia="Times New Roman" w:cs="Times New Roman"/>
                <w:sz w:val="24"/>
                <w:szCs w:val="24"/>
              </w:rPr>
              <w:t>=12</w:t>
            </w:r>
            <w:r>
              <w:rPr>
                <w:rFonts w:ascii="Times New Roman" w:hAnsi="Times New Roman" w:eastAsia="Times New Roman" w:cs="Times New Roman"/>
                <w:spacing w:val="19"/>
                <w:w w:val="101"/>
                <w:sz w:val="24"/>
                <w:szCs w:val="24"/>
              </w:rPr>
              <w:t xml:space="preserve"> </w:t>
            </w:r>
            <w:r>
              <w:rPr>
                <w:sz w:val="24"/>
                <w:szCs w:val="24"/>
              </w:rPr>
              <w:t xml:space="preserve">个 </w:t>
            </w:r>
            <w:r>
              <w:rPr>
                <w:spacing w:val="-4"/>
                <w:sz w:val="24"/>
                <w:szCs w:val="24"/>
              </w:rPr>
              <w:t>月，实际完成值</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32"/>
                <w:sz w:val="24"/>
                <w:szCs w:val="24"/>
              </w:rPr>
              <w:t xml:space="preserve"> </w:t>
            </w:r>
            <w:r>
              <w:rPr>
                <w:spacing w:val="-4"/>
                <w:sz w:val="24"/>
                <w:szCs w:val="24"/>
              </w:rPr>
              <w:t xml:space="preserve">个月；项目设置数量指标为补助参保缴费人员月份 </w:t>
            </w:r>
            <w:r>
              <w:rPr>
                <w:rFonts w:ascii="Times New Roman" w:hAnsi="Times New Roman" w:eastAsia="Times New Roman" w:cs="Times New Roman"/>
                <w:spacing w:val="-4"/>
                <w:sz w:val="24"/>
                <w:szCs w:val="24"/>
              </w:rPr>
              <w:t>=</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7"/>
                <w:sz w:val="24"/>
                <w:szCs w:val="24"/>
              </w:rPr>
              <w:t xml:space="preserve"> </w:t>
            </w:r>
            <w:r>
              <w:rPr>
                <w:spacing w:val="-4"/>
                <w:sz w:val="24"/>
                <w:szCs w:val="24"/>
              </w:rPr>
              <w:t>个月，实际完成值</w:t>
            </w:r>
            <w:r>
              <w:rPr>
                <w:rFonts w:ascii="Times New Roman" w:hAnsi="Times New Roman" w:eastAsia="Times New Roman" w:cs="Times New Roman"/>
                <w:spacing w:val="-4"/>
                <w:sz w:val="24"/>
                <w:szCs w:val="24"/>
              </w:rPr>
              <w:t>=12</w:t>
            </w:r>
            <w:r>
              <w:rPr>
                <w:rFonts w:ascii="Times New Roman" w:hAnsi="Times New Roman" w:eastAsia="Times New Roman" w:cs="Times New Roman"/>
                <w:spacing w:val="19"/>
                <w:w w:val="101"/>
                <w:sz w:val="24"/>
                <w:szCs w:val="24"/>
              </w:rPr>
              <w:t xml:space="preserve"> </w:t>
            </w:r>
            <w:r>
              <w:rPr>
                <w:spacing w:val="-4"/>
                <w:sz w:val="24"/>
                <w:szCs w:val="24"/>
              </w:rPr>
              <w:t xml:space="preserve">个月；根据自评表、城乡居民养老待遇发放 </w:t>
            </w:r>
            <w:r>
              <w:rPr>
                <w:spacing w:val="-2"/>
                <w:sz w:val="24"/>
                <w:szCs w:val="24"/>
              </w:rPr>
              <w:t>回单、城乡养老待遇发放花名册，该项目产出数量</w:t>
            </w:r>
            <w:r>
              <w:rPr>
                <w:spacing w:val="-3"/>
                <w:sz w:val="24"/>
                <w:szCs w:val="24"/>
              </w:rPr>
              <w:t>实际完成率</w:t>
            </w:r>
            <w:r>
              <w:rPr>
                <w:rFonts w:ascii="Times New Roman" w:hAnsi="Times New Roman" w:eastAsia="Times New Roman" w:cs="Times New Roman"/>
                <w:spacing w:val="-3"/>
                <w:sz w:val="24"/>
                <w:szCs w:val="24"/>
              </w:rPr>
              <w:t>=75.0%</w:t>
            </w:r>
            <w:r>
              <w:rPr>
                <w:spacing w:val="-3"/>
                <w:sz w:val="24"/>
                <w:szCs w:val="24"/>
              </w:rPr>
              <w:t>。</w:t>
            </w:r>
            <w:r>
              <w:rPr>
                <w:sz w:val="24"/>
                <w:szCs w:val="24"/>
              </w:rPr>
              <w:t xml:space="preserve"> </w:t>
            </w:r>
            <w:r>
              <w:rPr>
                <w:spacing w:val="-3"/>
                <w:sz w:val="24"/>
                <w:szCs w:val="24"/>
              </w:rPr>
              <w:t>综上，该指标满分</w:t>
            </w:r>
            <w:r>
              <w:rPr>
                <w:spacing w:val="-45"/>
                <w:sz w:val="24"/>
                <w:szCs w:val="24"/>
              </w:rPr>
              <w:t xml:space="preserve"> </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18"/>
                <w:w w:val="101"/>
                <w:sz w:val="24"/>
                <w:szCs w:val="24"/>
              </w:rPr>
              <w:t xml:space="preserve"> </w:t>
            </w:r>
            <w:r>
              <w:rPr>
                <w:spacing w:val="-3"/>
                <w:sz w:val="24"/>
                <w:szCs w:val="24"/>
              </w:rPr>
              <w:t>分，得分</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spacing w:val="-3"/>
                <w:sz w:val="24"/>
                <w:szCs w:val="24"/>
              </w:rPr>
              <w:t>×75.0%=6.8</w:t>
            </w:r>
            <w:r>
              <w:rPr>
                <w:rFonts w:ascii="Times New Roman" w:hAnsi="Times New Roman" w:eastAsia="Times New Roman" w:cs="Times New Roman"/>
                <w:spacing w:val="21"/>
                <w:w w:val="101"/>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36"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6.8</w:t>
            </w:r>
          </w:p>
        </w:tc>
      </w:tr>
    </w:tbl>
    <w:p>
      <w:pPr>
        <w:rPr>
          <w:rFonts w:ascii="Arial"/>
          <w:sz w:val="21"/>
        </w:rPr>
      </w:pPr>
    </w:p>
    <w:p>
      <w:pPr>
        <w:rPr>
          <w:rFonts w:ascii="Arial" w:hAnsi="Arial" w:eastAsia="Arial" w:cs="Arial"/>
          <w:sz w:val="21"/>
          <w:szCs w:val="21"/>
        </w:rPr>
        <w:sectPr>
          <w:footerReference r:id="rId95" w:type="default"/>
          <w:pgSz w:w="11906" w:h="16839"/>
          <w:pgMar w:top="1429" w:right="1474" w:bottom="1223" w:left="1473" w:header="0" w:footer="1046" w:gutter="0"/>
          <w:cols w:space="720" w:num="1"/>
        </w:sectPr>
      </w:pPr>
    </w:p>
    <w:p>
      <w:pPr>
        <w:pStyle w:val="2"/>
        <w:spacing w:before="61" w:line="222" w:lineRule="auto"/>
        <w:ind w:left="2349"/>
      </w:pPr>
      <w:r>
        <w:rPr>
          <w:rFonts w:ascii="Times New Roman" w:hAnsi="Times New Roman" w:eastAsia="Times New Roman" w:cs="Times New Roman"/>
          <w:b/>
          <w:bCs/>
          <w:spacing w:val="-3"/>
        </w:rPr>
        <w:t>C201“</w:t>
      </w:r>
      <w:r>
        <w:rPr>
          <w:rFonts w:ascii="Times New Roman" w:hAnsi="Times New Roman" w:eastAsia="Times New Roman" w:cs="Times New Roman"/>
          <w:b/>
          <w:bCs/>
          <w:spacing w:val="-47"/>
        </w:rPr>
        <w:t xml:space="preserve"> </w:t>
      </w:r>
      <w:r>
        <w:rPr>
          <w:spacing w:val="-3"/>
          <w14:textOutline w14:w="5448" w14:cap="flat" w14:cmpd="sng">
            <w14:solidFill>
              <w14:srgbClr w14:val="000000"/>
            </w14:solidFill>
            <w14:prstDash w14:val="solid"/>
            <w14:miter w14:val="10"/>
          </w14:textOutline>
        </w:rPr>
        <w:t>服务质量达标率</w:t>
      </w:r>
      <w:r>
        <w:rPr>
          <w:rFonts w:ascii="Times New Roman" w:hAnsi="Times New Roman" w:eastAsia="Times New Roman" w:cs="Times New Roman"/>
          <w:b/>
          <w:bCs/>
          <w:spacing w:val="-3"/>
        </w:rPr>
        <w:t>”</w:t>
      </w:r>
      <w:r>
        <w:rPr>
          <w:rFonts w:ascii="Times New Roman" w:hAnsi="Times New Roman" w:eastAsia="Times New Roman" w:cs="Times New Roman"/>
          <w:b/>
          <w:bCs/>
          <w:spacing w:val="-55"/>
        </w:rPr>
        <w:t xml:space="preserve"> </w:t>
      </w:r>
      <w:r>
        <w:rPr>
          <w:spacing w:val="-3"/>
          <w14:textOutline w14:w="5448" w14:cap="flat" w14:cmpd="sng">
            <w14:solidFill>
              <w14:srgbClr w14:val="000000"/>
            </w14:solidFill>
            <w14:prstDash w14:val="solid"/>
            <w14:miter w14:val="1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2" w:hRule="atLeast"/>
        </w:trPr>
        <w:tc>
          <w:tcPr>
            <w:tcW w:w="1420" w:type="dxa"/>
            <w:vAlign w:val="top"/>
          </w:tcPr>
          <w:p>
            <w:pPr>
              <w:spacing w:line="402" w:lineRule="auto"/>
              <w:rPr>
                <w:rFonts w:ascii="Arial"/>
                <w:sz w:val="21"/>
              </w:rPr>
            </w:pPr>
          </w:p>
          <w:p>
            <w:pPr>
              <w:pStyle w:val="6"/>
              <w:spacing w:before="78"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533" w:type="dxa"/>
            <w:vAlign w:val="top"/>
          </w:tcPr>
          <w:p>
            <w:pPr>
              <w:pStyle w:val="6"/>
              <w:spacing w:before="274" w:line="417" w:lineRule="exact"/>
              <w:ind w:left="121"/>
              <w:rPr>
                <w:sz w:val="24"/>
                <w:szCs w:val="24"/>
              </w:rPr>
            </w:pPr>
            <w:r>
              <w:rPr>
                <w:spacing w:val="3"/>
                <w:position w:val="13"/>
                <w:sz w:val="24"/>
                <w:szCs w:val="24"/>
              </w:rPr>
              <w:t>考核政府购买服务项目完成的质量达标产出数与实际产出数的比率。</w:t>
            </w:r>
          </w:p>
          <w:p>
            <w:pPr>
              <w:pStyle w:val="6"/>
              <w:spacing w:line="222" w:lineRule="auto"/>
              <w:ind w:left="120"/>
              <w:rPr>
                <w:sz w:val="24"/>
                <w:szCs w:val="24"/>
              </w:rPr>
            </w:pPr>
            <w:r>
              <w:rPr>
                <w:spacing w:val="-1"/>
                <w:sz w:val="24"/>
                <w:szCs w:val="24"/>
              </w:rPr>
              <w:t>用以反映和考核政府购买服务产出质量目标的实现程度。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1420" w:type="dxa"/>
            <w:vAlign w:val="top"/>
          </w:tcPr>
          <w:p>
            <w:pPr>
              <w:pStyle w:val="6"/>
              <w:spacing w:before="309"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533" w:type="dxa"/>
            <w:vAlign w:val="top"/>
          </w:tcPr>
          <w:p>
            <w:pPr>
              <w:pStyle w:val="6"/>
              <w:spacing w:before="309"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0" w:hRule="atLeast"/>
        </w:trPr>
        <w:tc>
          <w:tcPr>
            <w:tcW w:w="1420" w:type="dxa"/>
            <w:vAlign w:val="top"/>
          </w:tcPr>
          <w:p>
            <w:pPr>
              <w:spacing w:line="317" w:lineRule="auto"/>
              <w:rPr>
                <w:rFonts w:ascii="Arial"/>
                <w:sz w:val="21"/>
              </w:rPr>
            </w:pPr>
          </w:p>
          <w:p>
            <w:pPr>
              <w:spacing w:line="317"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533" w:type="dxa"/>
            <w:vAlign w:val="top"/>
          </w:tcPr>
          <w:p>
            <w:pPr>
              <w:pStyle w:val="6"/>
              <w:spacing w:before="92" w:line="222" w:lineRule="auto"/>
              <w:ind w:left="120"/>
              <w:rPr>
                <w:sz w:val="24"/>
                <w:szCs w:val="24"/>
              </w:rPr>
            </w:pPr>
            <w:r>
              <w:rPr>
                <w:spacing w:val="-3"/>
                <w:sz w:val="24"/>
                <w:szCs w:val="24"/>
              </w:rPr>
              <w:t>指标评分细则：</w:t>
            </w:r>
          </w:p>
          <w:p>
            <w:pPr>
              <w:pStyle w:val="6"/>
              <w:spacing w:before="82" w:line="338" w:lineRule="auto"/>
              <w:ind w:left="122" w:right="106" w:firstLine="2"/>
              <w:jc w:val="both"/>
              <w:rPr>
                <w:sz w:val="24"/>
                <w:szCs w:val="24"/>
              </w:rPr>
            </w:pPr>
            <w:r>
              <w:rPr>
                <w:spacing w:val="-4"/>
                <w:sz w:val="24"/>
                <w:szCs w:val="24"/>
              </w:rPr>
              <w:t>质量达标率</w:t>
            </w:r>
            <w:r>
              <w:rPr>
                <w:rFonts w:ascii="Times New Roman" w:hAnsi="Times New Roman" w:eastAsia="Times New Roman" w:cs="Times New Roman"/>
                <w:spacing w:val="-4"/>
                <w:sz w:val="24"/>
                <w:szCs w:val="24"/>
              </w:rPr>
              <w:t>=</w:t>
            </w:r>
            <w:r>
              <w:rPr>
                <w:spacing w:val="-4"/>
                <w:sz w:val="24"/>
                <w:szCs w:val="24"/>
              </w:rPr>
              <w:t>（质量达标产出数量</w:t>
            </w:r>
            <w:r>
              <w:rPr>
                <w:rFonts w:ascii="Times New Roman" w:hAnsi="Times New Roman" w:eastAsia="Times New Roman" w:cs="Times New Roman"/>
                <w:spacing w:val="-4"/>
                <w:sz w:val="24"/>
                <w:szCs w:val="24"/>
              </w:rPr>
              <w:t>/</w:t>
            </w:r>
            <w:r>
              <w:rPr>
                <w:spacing w:val="-4"/>
                <w:sz w:val="24"/>
                <w:szCs w:val="24"/>
              </w:rPr>
              <w:t>计划完成产出数量</w:t>
            </w:r>
            <w:r>
              <w:rPr>
                <w:spacing w:val="-5"/>
                <w:sz w:val="24"/>
                <w:szCs w:val="24"/>
              </w:rPr>
              <w:t>）</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5"/>
                <w:sz w:val="24"/>
                <w:szCs w:val="24"/>
              </w:rPr>
              <w:t>100%</w:t>
            </w:r>
            <w:r>
              <w:rPr>
                <w:rFonts w:ascii="Times New Roman" w:hAnsi="Times New Roman" w:eastAsia="Times New Roman" w:cs="Times New Roman"/>
                <w:spacing w:val="-27"/>
                <w:sz w:val="24"/>
                <w:szCs w:val="24"/>
              </w:rPr>
              <w:t xml:space="preserve"> </w:t>
            </w:r>
            <w:r>
              <w:rPr>
                <w:spacing w:val="-5"/>
                <w:sz w:val="24"/>
                <w:szCs w:val="24"/>
              </w:rPr>
              <w:t>。（质量</w:t>
            </w:r>
            <w:r>
              <w:rPr>
                <w:sz w:val="24"/>
                <w:szCs w:val="24"/>
              </w:rPr>
              <w:t xml:space="preserve"> </w:t>
            </w:r>
            <w:r>
              <w:rPr>
                <w:spacing w:val="3"/>
                <w:sz w:val="24"/>
                <w:szCs w:val="24"/>
              </w:rPr>
              <w:t>达标产出数：一定时期内实际达到既定质量标准的产品或服务数量质</w:t>
            </w:r>
          </w:p>
          <w:p>
            <w:pPr>
              <w:pStyle w:val="6"/>
              <w:spacing w:line="222" w:lineRule="auto"/>
              <w:ind w:left="123"/>
              <w:rPr>
                <w:sz w:val="24"/>
                <w:szCs w:val="24"/>
              </w:rPr>
            </w:pPr>
            <w:r>
              <w:rPr>
                <w:spacing w:val="-3"/>
                <w:sz w:val="24"/>
                <w:szCs w:val="24"/>
              </w:rPr>
              <w:t>量达标率</w:t>
            </w:r>
            <w:r>
              <w:rPr>
                <w:rFonts w:ascii="Times New Roman" w:hAnsi="Times New Roman" w:eastAsia="Times New Roman" w:cs="Times New Roman"/>
                <w:spacing w:val="-3"/>
                <w:sz w:val="24"/>
                <w:szCs w:val="24"/>
              </w:rPr>
              <w:t>*</w:t>
            </w:r>
            <w:r>
              <w:rPr>
                <w:spacing w:val="-3"/>
                <w:sz w:val="24"/>
                <w:szCs w:val="24"/>
              </w:rPr>
              <w:t>权重分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0" w:hRule="atLeast"/>
        </w:trPr>
        <w:tc>
          <w:tcPr>
            <w:tcW w:w="1420" w:type="dxa"/>
            <w:vAlign w:val="top"/>
          </w:tcPr>
          <w:p>
            <w:pPr>
              <w:spacing w:line="288" w:lineRule="auto"/>
              <w:rPr>
                <w:rFonts w:ascii="Arial"/>
                <w:sz w:val="21"/>
              </w:rPr>
            </w:pPr>
          </w:p>
          <w:p>
            <w:pPr>
              <w:spacing w:line="289"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606"/>
              <w:rPr>
                <w:sz w:val="24"/>
                <w:szCs w:val="24"/>
              </w:rPr>
            </w:pPr>
            <w:r>
              <w:rPr>
                <w:sz w:val="24"/>
                <w:szCs w:val="24"/>
                <w14:textOutline w14:w="4358" w14:cap="flat" w14:cmpd="sng">
                  <w14:solidFill>
                    <w14:srgbClr w14:val="000000"/>
                  </w14:solidFill>
                  <w14:prstDash w14:val="solid"/>
                  <w14:miter w14:val="10"/>
                </w14:textOutline>
              </w:rPr>
              <w:t>源</w:t>
            </w:r>
          </w:p>
        </w:tc>
        <w:tc>
          <w:tcPr>
            <w:tcW w:w="7533" w:type="dxa"/>
            <w:vAlign w:val="top"/>
          </w:tcPr>
          <w:p>
            <w:pPr>
              <w:pStyle w:val="6"/>
              <w:spacing w:before="242" w:line="321" w:lineRule="auto"/>
              <w:ind w:left="121" w:right="29" w:firstLine="477"/>
              <w:rPr>
                <w:sz w:val="24"/>
                <w:szCs w:val="24"/>
              </w:rPr>
            </w:pPr>
            <w:r>
              <w:rPr>
                <w:spacing w:val="-2"/>
                <w:sz w:val="24"/>
                <w:szCs w:val="24"/>
              </w:rPr>
              <w:t>《关于提前下达</w:t>
            </w:r>
            <w:r>
              <w:rPr>
                <w:spacing w:val="-40"/>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spacing w:val="-2"/>
                <w:sz w:val="24"/>
                <w:szCs w:val="24"/>
              </w:rPr>
              <w:t>年中央财政城乡居民基本养老保险补助资金</w:t>
            </w:r>
            <w:r>
              <w:rPr>
                <w:sz w:val="24"/>
                <w:szCs w:val="24"/>
              </w:rPr>
              <w:t xml:space="preserve"> </w:t>
            </w:r>
            <w:r>
              <w:rPr>
                <w:spacing w:val="-4"/>
                <w:sz w:val="24"/>
                <w:szCs w:val="24"/>
              </w:rPr>
              <w:t>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33"/>
                <w:sz w:val="24"/>
                <w:szCs w:val="24"/>
              </w:rPr>
              <w:t xml:space="preserve"> </w:t>
            </w:r>
            <w:r>
              <w:rPr>
                <w:spacing w:val="-4"/>
                <w:sz w:val="24"/>
                <w:szCs w:val="24"/>
              </w:rPr>
              <w:t>号）、《关于提前下达</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年自</w:t>
            </w:r>
            <w:r>
              <w:rPr>
                <w:sz w:val="24"/>
                <w:szCs w:val="24"/>
              </w:rPr>
              <w:t xml:space="preserve"> </w:t>
            </w:r>
            <w:r>
              <w:rPr>
                <w:spacing w:val="11"/>
                <w:sz w:val="24"/>
                <w:szCs w:val="24"/>
              </w:rPr>
              <w:t>治区财政城乡居民基本养老保险补助资金预算的通知》</w:t>
            </w:r>
            <w:r>
              <w:rPr>
                <w:spacing w:val="-96"/>
                <w:sz w:val="24"/>
                <w:szCs w:val="24"/>
              </w:rPr>
              <w:t xml:space="preserve"> </w:t>
            </w:r>
            <w:r>
              <w:rPr>
                <w:spacing w:val="10"/>
                <w:sz w:val="24"/>
                <w:szCs w:val="24"/>
              </w:rPr>
              <w:t>（和地财社</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2023</w:t>
            </w:r>
            <w:r>
              <w:rPr>
                <w:spacing w:val="-14"/>
                <w:sz w:val="24"/>
                <w:szCs w:val="24"/>
              </w:rPr>
              <w:t>〕</w:t>
            </w:r>
            <w:r>
              <w:rPr>
                <w:rFonts w:ascii="Times New Roman" w:hAnsi="Times New Roman" w:eastAsia="Times New Roman" w:cs="Times New Roman"/>
                <w:spacing w:val="-14"/>
                <w:sz w:val="24"/>
                <w:szCs w:val="24"/>
              </w:rPr>
              <w:t>103</w:t>
            </w:r>
            <w:r>
              <w:rPr>
                <w:rFonts w:ascii="Times New Roman" w:hAnsi="Times New Roman" w:eastAsia="Times New Roman" w:cs="Times New Roman"/>
                <w:spacing w:val="22"/>
                <w:sz w:val="24"/>
                <w:szCs w:val="24"/>
              </w:rPr>
              <w:t xml:space="preserve"> </w:t>
            </w:r>
            <w:r>
              <w:rPr>
                <w:spacing w:val="-14"/>
                <w:sz w:val="24"/>
                <w:szCs w:val="24"/>
              </w:rPr>
              <w:t>号）、《民丰县城乡居民养老保险上级补助资金管理制</w:t>
            </w:r>
            <w:r>
              <w:rPr>
                <w:spacing w:val="-15"/>
                <w:sz w:val="24"/>
                <w:szCs w:val="24"/>
              </w:rPr>
              <w:t>度》、</w:t>
            </w:r>
          </w:p>
          <w:p>
            <w:pPr>
              <w:pStyle w:val="6"/>
              <w:spacing w:line="220" w:lineRule="auto"/>
              <w:ind w:left="121"/>
              <w:rPr>
                <w:sz w:val="24"/>
                <w:szCs w:val="24"/>
              </w:rPr>
            </w:pPr>
            <w:r>
              <w:rPr>
                <w:spacing w:val="-1"/>
                <w:sz w:val="24"/>
                <w:szCs w:val="24"/>
              </w:rPr>
              <w:t>项目实施方案、收款凭证、花名册、打卡明细、银行回单等。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3" w:hRule="atLeast"/>
        </w:trPr>
        <w:tc>
          <w:tcPr>
            <w:tcW w:w="1420" w:type="dxa"/>
            <w:vMerge w:val="restart"/>
            <w:tcBorders>
              <w:bottom w:val="nil"/>
            </w:tcBorders>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533" w:type="dxa"/>
            <w:vAlign w:val="top"/>
          </w:tcPr>
          <w:p>
            <w:pPr>
              <w:pStyle w:val="6"/>
              <w:spacing w:before="129" w:line="222" w:lineRule="auto"/>
              <w:ind w:left="120"/>
              <w:rPr>
                <w:sz w:val="24"/>
                <w:szCs w:val="24"/>
              </w:rPr>
            </w:pPr>
            <w:r>
              <w:rPr>
                <w:spacing w:val="-2"/>
                <w:sz w:val="24"/>
                <w:szCs w:val="24"/>
              </w:rPr>
              <w:t>指标评分计算过程及依据：</w:t>
            </w:r>
          </w:p>
          <w:p>
            <w:pPr>
              <w:pStyle w:val="6"/>
              <w:spacing w:before="85" w:line="305" w:lineRule="auto"/>
              <w:ind w:left="120" w:right="106" w:firstLine="480"/>
              <w:rPr>
                <w:sz w:val="24"/>
                <w:szCs w:val="24"/>
              </w:rPr>
            </w:pPr>
            <w:r>
              <w:rPr>
                <w:spacing w:val="5"/>
                <w:sz w:val="24"/>
                <w:szCs w:val="24"/>
              </w:rPr>
              <w:t>项目设置质量指标为养老金待遇足额发放率</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4"/>
                <w:sz w:val="24"/>
                <w:szCs w:val="24"/>
              </w:rPr>
              <w:t>00.0%</w:t>
            </w:r>
            <w:r>
              <w:rPr>
                <w:rFonts w:ascii="Times New Roman" w:hAnsi="Times New Roman" w:eastAsia="Times New Roman" w:cs="Times New Roman"/>
                <w:spacing w:val="-21"/>
                <w:sz w:val="24"/>
                <w:szCs w:val="24"/>
              </w:rPr>
              <w:t xml:space="preserve"> </w:t>
            </w:r>
            <w:r>
              <w:rPr>
                <w:spacing w:val="4"/>
                <w:sz w:val="24"/>
                <w:szCs w:val="24"/>
              </w:rPr>
              <w:t>，根据自评</w:t>
            </w:r>
            <w:r>
              <w:rPr>
                <w:sz w:val="24"/>
                <w:szCs w:val="24"/>
              </w:rPr>
              <w:t xml:space="preserve"> </w:t>
            </w:r>
            <w:r>
              <w:rPr>
                <w:spacing w:val="3"/>
                <w:sz w:val="24"/>
                <w:szCs w:val="24"/>
              </w:rPr>
              <w:t>表、城乡居民养老待遇发放回单、城乡养老待遇发放花名册等，养老</w:t>
            </w:r>
            <w:r>
              <w:rPr>
                <w:spacing w:val="8"/>
                <w:sz w:val="24"/>
                <w:szCs w:val="24"/>
              </w:rPr>
              <w:t xml:space="preserve"> </w:t>
            </w:r>
            <w:r>
              <w:rPr>
                <w:spacing w:val="-1"/>
                <w:sz w:val="24"/>
                <w:szCs w:val="24"/>
              </w:rPr>
              <w:t>金待遇足额发放率</w:t>
            </w:r>
            <w:r>
              <w:rPr>
                <w:rFonts w:ascii="Times New Roman" w:hAnsi="Times New Roman" w:eastAsia="Times New Roman" w:cs="Times New Roman"/>
                <w:spacing w:val="-1"/>
                <w:sz w:val="24"/>
                <w:szCs w:val="24"/>
              </w:rPr>
              <w:t>=100.0%</w:t>
            </w:r>
            <w:r>
              <w:rPr>
                <w:rFonts w:ascii="Times New Roman" w:hAnsi="Times New Roman" w:eastAsia="Times New Roman" w:cs="Times New Roman"/>
                <w:spacing w:val="-25"/>
                <w:sz w:val="24"/>
                <w:szCs w:val="24"/>
              </w:rPr>
              <w:t xml:space="preserve"> </w:t>
            </w:r>
            <w:r>
              <w:rPr>
                <w:spacing w:val="-1"/>
                <w:sz w:val="24"/>
                <w:szCs w:val="24"/>
              </w:rPr>
              <w:t>，该项目服务质量达标率</w:t>
            </w:r>
            <w:r>
              <w:rPr>
                <w:rFonts w:ascii="Times New Roman" w:hAnsi="Times New Roman" w:eastAsia="Times New Roman" w:cs="Times New Roman"/>
                <w:spacing w:val="-1"/>
                <w:sz w:val="24"/>
                <w:szCs w:val="24"/>
              </w:rPr>
              <w:t>=100.</w:t>
            </w:r>
            <w:r>
              <w:rPr>
                <w:rFonts w:ascii="Times New Roman" w:hAnsi="Times New Roman" w:eastAsia="Times New Roman" w:cs="Times New Roman"/>
                <w:spacing w:val="-2"/>
                <w:sz w:val="24"/>
                <w:szCs w:val="24"/>
              </w:rPr>
              <w:t>0%</w:t>
            </w:r>
            <w:r>
              <w:rPr>
                <w:rFonts w:ascii="Times New Roman" w:hAnsi="Times New Roman" w:eastAsia="Times New Roman" w:cs="Times New Roman"/>
                <w:spacing w:val="-22"/>
                <w:sz w:val="24"/>
                <w:szCs w:val="24"/>
              </w:rPr>
              <w:t xml:space="preserve"> </w:t>
            </w:r>
            <w:r>
              <w:rPr>
                <w:spacing w:val="-2"/>
                <w:sz w:val="24"/>
                <w:szCs w:val="24"/>
              </w:rPr>
              <w:t>。综上，</w:t>
            </w:r>
            <w:r>
              <w:rPr>
                <w:sz w:val="24"/>
                <w:szCs w:val="24"/>
              </w:rPr>
              <w:t xml:space="preserve"> </w:t>
            </w:r>
            <w:r>
              <w:rPr>
                <w:spacing w:val="-6"/>
                <w:sz w:val="24"/>
                <w:szCs w:val="24"/>
              </w:rPr>
              <w:t>该指标满分</w:t>
            </w:r>
            <w:r>
              <w:rPr>
                <w:spacing w:val="-46"/>
                <w:sz w:val="24"/>
                <w:szCs w:val="24"/>
              </w:rPr>
              <w:t xml:space="preserve"> </w:t>
            </w:r>
            <w:r>
              <w:rPr>
                <w:rFonts w:ascii="Times New Roman" w:hAnsi="Times New Roman" w:eastAsia="Times New Roman" w:cs="Times New Roman"/>
                <w:spacing w:val="-6"/>
                <w:sz w:val="24"/>
                <w:szCs w:val="24"/>
              </w:rPr>
              <w:t>9</w:t>
            </w:r>
            <w:r>
              <w:rPr>
                <w:rFonts w:ascii="Times New Roman" w:hAnsi="Times New Roman" w:eastAsia="Times New Roman" w:cs="Times New Roman"/>
                <w:spacing w:val="18"/>
                <w:w w:val="101"/>
                <w:sz w:val="24"/>
                <w:szCs w:val="24"/>
              </w:rPr>
              <w:t xml:space="preserve"> </w:t>
            </w:r>
            <w:r>
              <w:rPr>
                <w:spacing w:val="-6"/>
                <w:sz w:val="24"/>
                <w:szCs w:val="24"/>
              </w:rPr>
              <w:t>分，得分</w:t>
            </w:r>
            <w:r>
              <w:rPr>
                <w:spacing w:val="-51"/>
                <w:sz w:val="24"/>
                <w:szCs w:val="24"/>
              </w:rPr>
              <w:t xml:space="preserve"> </w:t>
            </w:r>
            <w:r>
              <w:rPr>
                <w:rFonts w:ascii="Times New Roman" w:hAnsi="Times New Roman" w:eastAsia="Times New Roman" w:cs="Times New Roman"/>
                <w:spacing w:val="-6"/>
                <w:sz w:val="24"/>
                <w:szCs w:val="24"/>
              </w:rPr>
              <w:t>9</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235"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9</w:t>
            </w:r>
          </w:p>
        </w:tc>
      </w:tr>
    </w:tbl>
    <w:p>
      <w:pPr>
        <w:rPr>
          <w:rFonts w:ascii="Arial"/>
          <w:sz w:val="21"/>
        </w:rPr>
      </w:pPr>
    </w:p>
    <w:p>
      <w:pPr>
        <w:rPr>
          <w:rFonts w:ascii="Arial" w:hAnsi="Arial" w:eastAsia="Arial" w:cs="Arial"/>
          <w:sz w:val="21"/>
          <w:szCs w:val="21"/>
        </w:rPr>
        <w:sectPr>
          <w:footerReference r:id="rId96" w:type="default"/>
          <w:pgSz w:w="11906" w:h="16839"/>
          <w:pgMar w:top="1429" w:right="1474" w:bottom="1223" w:left="1473" w:header="0" w:footer="1046" w:gutter="0"/>
          <w:cols w:space="720" w:num="1"/>
        </w:sectPr>
      </w:pPr>
    </w:p>
    <w:p>
      <w:pPr>
        <w:pStyle w:val="2"/>
        <w:spacing w:before="61" w:line="222" w:lineRule="auto"/>
        <w:ind w:left="2652"/>
      </w:pPr>
      <w:r>
        <w:rPr>
          <w:rFonts w:ascii="Times New Roman" w:hAnsi="Times New Roman" w:eastAsia="Times New Roman" w:cs="Times New Roman"/>
          <w:b/>
          <w:bCs/>
          <w:spacing w:val="-4"/>
        </w:rPr>
        <w:t>C301“</w:t>
      </w:r>
      <w:r>
        <w:rPr>
          <w:rFonts w:ascii="Times New Roman" w:hAnsi="Times New Roman" w:eastAsia="Times New Roman" w:cs="Times New Roman"/>
          <w:b/>
          <w:bCs/>
          <w:spacing w:val="-41"/>
        </w:rPr>
        <w:t xml:space="preserve"> </w:t>
      </w:r>
      <w:r>
        <w:rPr>
          <w:spacing w:val="-4"/>
          <w14:textOutline w14:w="5448" w14:cap="flat" w14:cmpd="sng">
            <w14:solidFill>
              <w14:srgbClr w14:val="000000"/>
            </w14:solidFill>
            <w14:prstDash w14:val="solid"/>
            <w14:miter w14:val="10"/>
          </w14:textOutline>
        </w:rPr>
        <w:t>完成及时率</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1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420" w:type="dxa"/>
            <w:vAlign w:val="top"/>
          </w:tcPr>
          <w:p>
            <w:pPr>
              <w:spacing w:line="352" w:lineRule="auto"/>
              <w:rPr>
                <w:rFonts w:ascii="Arial"/>
                <w:sz w:val="21"/>
              </w:rPr>
            </w:pPr>
          </w:p>
          <w:p>
            <w:pPr>
              <w:pStyle w:val="6"/>
              <w:spacing w:before="78"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533" w:type="dxa"/>
            <w:vAlign w:val="top"/>
          </w:tcPr>
          <w:p>
            <w:pPr>
              <w:pStyle w:val="6"/>
              <w:spacing w:before="223" w:line="418" w:lineRule="exact"/>
              <w:ind w:left="121"/>
              <w:rPr>
                <w:sz w:val="24"/>
                <w:szCs w:val="24"/>
              </w:rPr>
            </w:pPr>
            <w:r>
              <w:rPr>
                <w:spacing w:val="3"/>
                <w:position w:val="13"/>
                <w:sz w:val="24"/>
                <w:szCs w:val="24"/>
              </w:rPr>
              <w:t>政府购买服务项目实际完成时间与合同约定完成时间的比较，用以反</w:t>
            </w:r>
          </w:p>
          <w:p>
            <w:pPr>
              <w:pStyle w:val="6"/>
              <w:spacing w:line="222" w:lineRule="auto"/>
              <w:ind w:left="130"/>
              <w:rPr>
                <w:sz w:val="24"/>
                <w:szCs w:val="24"/>
              </w:rPr>
            </w:pPr>
            <w:r>
              <w:rPr>
                <w:spacing w:val="-2"/>
                <w:sz w:val="24"/>
                <w:szCs w:val="24"/>
              </w:rPr>
              <w:t>映和考核政府购买服务产出时效目标的实现程度。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1420" w:type="dxa"/>
            <w:vAlign w:val="top"/>
          </w:tcPr>
          <w:p>
            <w:pPr>
              <w:pStyle w:val="6"/>
              <w:spacing w:before="291"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533" w:type="dxa"/>
            <w:vAlign w:val="top"/>
          </w:tcPr>
          <w:p>
            <w:pPr>
              <w:pStyle w:val="6"/>
              <w:spacing w:before="291"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7" w:hRule="atLeast"/>
        </w:trPr>
        <w:tc>
          <w:tcPr>
            <w:tcW w:w="1420" w:type="dxa"/>
            <w:vAlign w:val="top"/>
          </w:tcPr>
          <w:p>
            <w:pPr>
              <w:spacing w:line="404"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533" w:type="dxa"/>
            <w:vAlign w:val="top"/>
          </w:tcPr>
          <w:p>
            <w:pPr>
              <w:pStyle w:val="6"/>
              <w:spacing w:before="120" w:line="222" w:lineRule="auto"/>
              <w:ind w:left="120"/>
              <w:rPr>
                <w:sz w:val="24"/>
                <w:szCs w:val="24"/>
              </w:rPr>
            </w:pPr>
            <w:r>
              <w:rPr>
                <w:spacing w:val="-3"/>
                <w:sz w:val="24"/>
                <w:szCs w:val="24"/>
              </w:rPr>
              <w:t>指标评分细则：</w:t>
            </w:r>
          </w:p>
          <w:p>
            <w:pPr>
              <w:pStyle w:val="6"/>
              <w:spacing w:before="121" w:line="284" w:lineRule="auto"/>
              <w:ind w:left="121" w:right="110" w:hanging="4"/>
            </w:pPr>
            <w:r>
              <w:rPr>
                <w:spacing w:val="7"/>
              </w:rPr>
              <w:t>按合同约定时间完成或提前完成，得</w:t>
            </w:r>
            <w:r>
              <w:rPr>
                <w:spacing w:val="-39"/>
              </w:rPr>
              <w:t xml:space="preserve"> </w:t>
            </w:r>
            <w:r>
              <w:rPr>
                <w:rFonts w:ascii="Times New Roman" w:hAnsi="Times New Roman" w:eastAsia="Times New Roman" w:cs="Times New Roman"/>
                <w:spacing w:val="7"/>
              </w:rPr>
              <w:t>9</w:t>
            </w:r>
            <w:r>
              <w:rPr>
                <w:rFonts w:ascii="Times New Roman" w:hAnsi="Times New Roman" w:eastAsia="Times New Roman" w:cs="Times New Roman"/>
                <w:spacing w:val="21"/>
              </w:rPr>
              <w:t xml:space="preserve"> </w:t>
            </w:r>
            <w:r>
              <w:rPr>
                <w:spacing w:val="7"/>
              </w:rPr>
              <w:t>分；超期完成，</w:t>
            </w:r>
            <w:r>
              <w:rPr>
                <w:spacing w:val="6"/>
              </w:rPr>
              <w:t>每延期</w:t>
            </w:r>
            <w:r>
              <w:rPr>
                <w:spacing w:val="-21"/>
              </w:rPr>
              <w:t xml:space="preserve"> </w:t>
            </w:r>
            <w:r>
              <w:rPr>
                <w:rFonts w:ascii="Times New Roman" w:hAnsi="Times New Roman" w:eastAsia="Times New Roman" w:cs="Times New Roman"/>
                <w:spacing w:val="6"/>
              </w:rPr>
              <w:t>1</w:t>
            </w:r>
            <w:r>
              <w:rPr>
                <w:rFonts w:ascii="Times New Roman" w:hAnsi="Times New Roman" w:eastAsia="Times New Roman" w:cs="Times New Roman"/>
                <w:spacing w:val="16"/>
                <w:w w:val="101"/>
              </w:rPr>
              <w:t xml:space="preserve"> </w:t>
            </w:r>
            <w:r>
              <w:rPr>
                <w:spacing w:val="6"/>
              </w:rPr>
              <w:t>天扣</w:t>
            </w:r>
            <w:r>
              <w:rPr>
                <w:spacing w:val="-38"/>
              </w:rPr>
              <w:t xml:space="preserve"> </w:t>
            </w:r>
            <w:r>
              <w:rPr>
                <w:rFonts w:ascii="Times New Roman" w:hAnsi="Times New Roman" w:eastAsia="Times New Roman" w:cs="Times New Roman"/>
                <w:spacing w:val="6"/>
              </w:rPr>
              <w:t>0.5</w:t>
            </w:r>
            <w:r>
              <w:rPr>
                <w:rFonts w:ascii="Times New Roman" w:hAnsi="Times New Roman" w:eastAsia="Times New Roman" w:cs="Times New Roman"/>
                <w:spacing w:val="18"/>
                <w:w w:val="101"/>
              </w:rPr>
              <w:t xml:space="preserve"> </w:t>
            </w:r>
            <w:r>
              <w:rPr>
                <w:spacing w:val="6"/>
              </w:rPr>
              <w:t>分，扣</w:t>
            </w:r>
            <w:r>
              <w:t xml:space="preserve"> </w:t>
            </w:r>
            <w:r>
              <w:rPr>
                <w:spacing w:val="2"/>
              </w:rPr>
              <w:t>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9" w:hRule="atLeast"/>
        </w:trPr>
        <w:tc>
          <w:tcPr>
            <w:tcW w:w="1420" w:type="dxa"/>
            <w:vAlign w:val="top"/>
          </w:tcPr>
          <w:p>
            <w:pPr>
              <w:spacing w:line="293" w:lineRule="auto"/>
              <w:rPr>
                <w:rFonts w:ascii="Arial"/>
                <w:sz w:val="21"/>
              </w:rPr>
            </w:pPr>
          </w:p>
          <w:p>
            <w:pPr>
              <w:spacing w:line="293"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606"/>
              <w:rPr>
                <w:sz w:val="24"/>
                <w:szCs w:val="24"/>
              </w:rPr>
            </w:pPr>
            <w:r>
              <w:rPr>
                <w:sz w:val="24"/>
                <w:szCs w:val="24"/>
                <w14:textOutline w14:w="4358" w14:cap="flat" w14:cmpd="sng">
                  <w14:solidFill>
                    <w14:srgbClr w14:val="000000"/>
                  </w14:solidFill>
                  <w14:prstDash w14:val="solid"/>
                  <w14:miter w14:val="10"/>
                </w14:textOutline>
              </w:rPr>
              <w:t>源</w:t>
            </w:r>
          </w:p>
        </w:tc>
        <w:tc>
          <w:tcPr>
            <w:tcW w:w="7533" w:type="dxa"/>
            <w:vAlign w:val="top"/>
          </w:tcPr>
          <w:p>
            <w:pPr>
              <w:pStyle w:val="6"/>
              <w:spacing w:before="42" w:line="321" w:lineRule="auto"/>
              <w:ind w:left="121" w:right="29" w:firstLine="477"/>
              <w:rPr>
                <w:sz w:val="24"/>
                <w:szCs w:val="24"/>
              </w:rPr>
            </w:pPr>
            <w:r>
              <w:rPr>
                <w:spacing w:val="-2"/>
                <w:sz w:val="24"/>
                <w:szCs w:val="24"/>
              </w:rPr>
              <w:t>《关于提前下达</w:t>
            </w:r>
            <w:r>
              <w:rPr>
                <w:spacing w:val="-40"/>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spacing w:val="-2"/>
                <w:sz w:val="24"/>
                <w:szCs w:val="24"/>
              </w:rPr>
              <w:t>年中央财政城乡居民基本养老保险补助资金</w:t>
            </w:r>
            <w:r>
              <w:rPr>
                <w:sz w:val="24"/>
                <w:szCs w:val="24"/>
              </w:rPr>
              <w:t xml:space="preserve"> </w:t>
            </w:r>
            <w:r>
              <w:rPr>
                <w:spacing w:val="-4"/>
                <w:sz w:val="24"/>
                <w:szCs w:val="24"/>
              </w:rPr>
              <w:t>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33"/>
                <w:sz w:val="24"/>
                <w:szCs w:val="24"/>
              </w:rPr>
              <w:t xml:space="preserve"> </w:t>
            </w:r>
            <w:r>
              <w:rPr>
                <w:spacing w:val="-4"/>
                <w:sz w:val="24"/>
                <w:szCs w:val="24"/>
              </w:rPr>
              <w:t>号）、《关于提前下达</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年自</w:t>
            </w:r>
            <w:r>
              <w:rPr>
                <w:sz w:val="24"/>
                <w:szCs w:val="24"/>
              </w:rPr>
              <w:t xml:space="preserve"> </w:t>
            </w:r>
            <w:r>
              <w:rPr>
                <w:spacing w:val="11"/>
                <w:sz w:val="24"/>
                <w:szCs w:val="24"/>
              </w:rPr>
              <w:t>治区财政城乡居民基本养老保险补助资金预算的通知》</w:t>
            </w:r>
            <w:r>
              <w:rPr>
                <w:spacing w:val="-96"/>
                <w:sz w:val="24"/>
                <w:szCs w:val="24"/>
              </w:rPr>
              <w:t xml:space="preserve"> </w:t>
            </w:r>
            <w:r>
              <w:rPr>
                <w:spacing w:val="10"/>
                <w:sz w:val="24"/>
                <w:szCs w:val="24"/>
              </w:rPr>
              <w:t>（和地财社</w:t>
            </w:r>
            <w:r>
              <w:rPr>
                <w:sz w:val="24"/>
                <w:szCs w:val="24"/>
              </w:rPr>
              <w:t xml:space="preserve"> </w:t>
            </w:r>
            <w:r>
              <w:rPr>
                <w:spacing w:val="-14"/>
                <w:sz w:val="24"/>
                <w:szCs w:val="24"/>
              </w:rPr>
              <w:t>〔</w:t>
            </w:r>
            <w:r>
              <w:rPr>
                <w:rFonts w:ascii="Times New Roman" w:hAnsi="Times New Roman" w:eastAsia="Times New Roman" w:cs="Times New Roman"/>
                <w:spacing w:val="-14"/>
                <w:sz w:val="24"/>
                <w:szCs w:val="24"/>
              </w:rPr>
              <w:t>2023</w:t>
            </w:r>
            <w:r>
              <w:rPr>
                <w:spacing w:val="-14"/>
                <w:sz w:val="24"/>
                <w:szCs w:val="24"/>
              </w:rPr>
              <w:t>〕</w:t>
            </w:r>
            <w:r>
              <w:rPr>
                <w:rFonts w:ascii="Times New Roman" w:hAnsi="Times New Roman" w:eastAsia="Times New Roman" w:cs="Times New Roman"/>
                <w:spacing w:val="-14"/>
                <w:sz w:val="24"/>
                <w:szCs w:val="24"/>
              </w:rPr>
              <w:t>103</w:t>
            </w:r>
            <w:r>
              <w:rPr>
                <w:rFonts w:ascii="Times New Roman" w:hAnsi="Times New Roman" w:eastAsia="Times New Roman" w:cs="Times New Roman"/>
                <w:spacing w:val="22"/>
                <w:sz w:val="24"/>
                <w:szCs w:val="24"/>
              </w:rPr>
              <w:t xml:space="preserve"> </w:t>
            </w:r>
            <w:r>
              <w:rPr>
                <w:spacing w:val="-14"/>
                <w:sz w:val="24"/>
                <w:szCs w:val="24"/>
              </w:rPr>
              <w:t>号）、《民丰县城乡居民养老保险上级补助资金管理制</w:t>
            </w:r>
            <w:r>
              <w:rPr>
                <w:spacing w:val="-15"/>
                <w:sz w:val="24"/>
                <w:szCs w:val="24"/>
              </w:rPr>
              <w:t>度》、</w:t>
            </w:r>
          </w:p>
          <w:p>
            <w:pPr>
              <w:pStyle w:val="6"/>
              <w:spacing w:line="220" w:lineRule="auto"/>
              <w:ind w:left="121"/>
              <w:rPr>
                <w:sz w:val="24"/>
                <w:szCs w:val="24"/>
              </w:rPr>
            </w:pPr>
            <w:r>
              <w:rPr>
                <w:spacing w:val="-1"/>
                <w:sz w:val="24"/>
                <w:szCs w:val="24"/>
              </w:rPr>
              <w:t>项目实施方案、收款凭证、花名册、打卡明细、银行回单等。</w:t>
            </w:r>
          </w:p>
          <w:p>
            <w:pPr>
              <w:pStyle w:val="6"/>
              <w:spacing w:before="131" w:line="222" w:lineRule="auto"/>
              <w:ind w:left="604"/>
              <w:rPr>
                <w:sz w:val="24"/>
                <w:szCs w:val="24"/>
              </w:rPr>
            </w:pPr>
            <w:r>
              <w:rPr>
                <w:spacing w:val="-2"/>
                <w:sz w:val="24"/>
                <w:szCs w:val="24"/>
              </w:rPr>
              <w:t>实际完成时间是否少于或等于约定时间。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6" w:hRule="atLeast"/>
        </w:trPr>
        <w:tc>
          <w:tcPr>
            <w:tcW w:w="1420"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533" w:type="dxa"/>
            <w:vAlign w:val="top"/>
          </w:tcPr>
          <w:p>
            <w:pPr>
              <w:spacing w:line="281"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88" w:line="304" w:lineRule="auto"/>
              <w:ind w:left="119" w:right="106" w:firstLine="481"/>
              <w:jc w:val="both"/>
              <w:rPr>
                <w:sz w:val="24"/>
                <w:szCs w:val="24"/>
              </w:rPr>
            </w:pPr>
            <w:r>
              <w:rPr>
                <w:spacing w:val="4"/>
                <w:sz w:val="24"/>
                <w:szCs w:val="24"/>
              </w:rPr>
              <w:t>项目设置时效指标为养老金待遇发放到位率</w:t>
            </w:r>
            <w:r>
              <w:rPr>
                <w:rFonts w:ascii="Times New Roman" w:hAnsi="Times New Roman" w:eastAsia="Times New Roman" w:cs="Times New Roman"/>
                <w:spacing w:val="4"/>
                <w:sz w:val="24"/>
                <w:szCs w:val="24"/>
              </w:rPr>
              <w:t>=100.0%</w:t>
            </w:r>
            <w:r>
              <w:rPr>
                <w:rFonts w:ascii="Times New Roman" w:hAnsi="Times New Roman" w:eastAsia="Times New Roman" w:cs="Times New Roman"/>
                <w:sz w:val="24"/>
                <w:szCs w:val="24"/>
              </w:rPr>
              <w:t xml:space="preserve"> </w:t>
            </w:r>
            <w:r>
              <w:rPr>
                <w:spacing w:val="4"/>
                <w:sz w:val="24"/>
                <w:szCs w:val="24"/>
              </w:rPr>
              <w:t>，根据自评</w:t>
            </w:r>
            <w:r>
              <w:rPr>
                <w:sz w:val="24"/>
                <w:szCs w:val="24"/>
              </w:rPr>
              <w:t xml:space="preserve"> </w:t>
            </w:r>
            <w:r>
              <w:rPr>
                <w:spacing w:val="3"/>
                <w:sz w:val="24"/>
                <w:szCs w:val="24"/>
              </w:rPr>
              <w:t>表、城乡居民养老待遇发放回单、城乡养老待遇发放花名册等，养老</w:t>
            </w:r>
            <w:r>
              <w:rPr>
                <w:spacing w:val="9"/>
                <w:sz w:val="24"/>
                <w:szCs w:val="24"/>
              </w:rPr>
              <w:t xml:space="preserve"> </w:t>
            </w:r>
            <w:r>
              <w:rPr>
                <w:spacing w:val="-1"/>
                <w:sz w:val="24"/>
                <w:szCs w:val="24"/>
              </w:rPr>
              <w:t>金待遇发放到位率</w:t>
            </w:r>
            <w:r>
              <w:rPr>
                <w:rFonts w:ascii="Times New Roman" w:hAnsi="Times New Roman" w:eastAsia="Times New Roman" w:cs="Times New Roman"/>
                <w:spacing w:val="-1"/>
                <w:sz w:val="24"/>
                <w:szCs w:val="24"/>
              </w:rPr>
              <w:t>=100.0%</w:t>
            </w:r>
            <w:r>
              <w:rPr>
                <w:rFonts w:ascii="Times New Roman" w:hAnsi="Times New Roman" w:eastAsia="Times New Roman" w:cs="Times New Roman"/>
                <w:spacing w:val="-26"/>
                <w:sz w:val="24"/>
                <w:szCs w:val="24"/>
              </w:rPr>
              <w:t xml:space="preserve"> </w:t>
            </w:r>
            <w:r>
              <w:rPr>
                <w:spacing w:val="-1"/>
                <w:sz w:val="24"/>
                <w:szCs w:val="24"/>
              </w:rPr>
              <w:t>，该项目完成及时率</w:t>
            </w:r>
            <w:r>
              <w:rPr>
                <w:rFonts w:ascii="Times New Roman" w:hAnsi="Times New Roman" w:eastAsia="Times New Roman" w:cs="Times New Roman"/>
                <w:spacing w:val="-1"/>
                <w:sz w:val="24"/>
                <w:szCs w:val="24"/>
              </w:rPr>
              <w:t>=100.0%</w:t>
            </w:r>
            <w:r>
              <w:rPr>
                <w:rFonts w:ascii="Times New Roman" w:hAnsi="Times New Roman" w:eastAsia="Times New Roman" w:cs="Times New Roman"/>
                <w:spacing w:val="-24"/>
                <w:sz w:val="24"/>
                <w:szCs w:val="24"/>
              </w:rPr>
              <w:t xml:space="preserve"> </w:t>
            </w:r>
            <w:r>
              <w:rPr>
                <w:spacing w:val="-1"/>
                <w:sz w:val="24"/>
                <w:szCs w:val="24"/>
              </w:rPr>
              <w:t>。</w:t>
            </w:r>
            <w:r>
              <w:rPr>
                <w:spacing w:val="-2"/>
                <w:sz w:val="24"/>
                <w:szCs w:val="24"/>
              </w:rPr>
              <w:t>综上，该指</w:t>
            </w:r>
            <w:r>
              <w:rPr>
                <w:sz w:val="24"/>
                <w:szCs w:val="24"/>
              </w:rPr>
              <w:t xml:space="preserve"> </w:t>
            </w:r>
            <w:r>
              <w:rPr>
                <w:spacing w:val="-7"/>
                <w:sz w:val="24"/>
                <w:szCs w:val="24"/>
              </w:rPr>
              <w:t>标满分</w:t>
            </w:r>
            <w:r>
              <w:rPr>
                <w:spacing w:val="-47"/>
                <w:sz w:val="24"/>
                <w:szCs w:val="24"/>
              </w:rPr>
              <w:t xml:space="preserve"> </w:t>
            </w:r>
            <w:r>
              <w:rPr>
                <w:rFonts w:ascii="Times New Roman" w:hAnsi="Times New Roman" w:eastAsia="Times New Roman" w:cs="Times New Roman"/>
                <w:spacing w:val="-7"/>
                <w:sz w:val="24"/>
                <w:szCs w:val="24"/>
              </w:rPr>
              <w:t>9</w:t>
            </w:r>
            <w:r>
              <w:rPr>
                <w:rFonts w:ascii="Times New Roman" w:hAnsi="Times New Roman" w:eastAsia="Times New Roman" w:cs="Times New Roman"/>
                <w:spacing w:val="19"/>
                <w:sz w:val="24"/>
                <w:szCs w:val="24"/>
              </w:rPr>
              <w:t xml:space="preserve"> </w:t>
            </w:r>
            <w:r>
              <w:rPr>
                <w:spacing w:val="-7"/>
                <w:sz w:val="24"/>
                <w:szCs w:val="24"/>
              </w:rPr>
              <w:t>分，得分</w:t>
            </w:r>
            <w:r>
              <w:rPr>
                <w:spacing w:val="-50"/>
                <w:sz w:val="24"/>
                <w:szCs w:val="24"/>
              </w:rPr>
              <w:t xml:space="preserve"> </w:t>
            </w:r>
            <w:r>
              <w:rPr>
                <w:rFonts w:ascii="Times New Roman" w:hAnsi="Times New Roman" w:eastAsia="Times New Roman" w:cs="Times New Roman"/>
                <w:spacing w:val="-7"/>
                <w:sz w:val="24"/>
                <w:szCs w:val="24"/>
              </w:rPr>
              <w:t>9</w:t>
            </w:r>
            <w:r>
              <w:rPr>
                <w:rFonts w:ascii="Times New Roman" w:hAnsi="Times New Roman" w:eastAsia="Times New Roman" w:cs="Times New Roman"/>
                <w:spacing w:val="18"/>
                <w:w w:val="101"/>
                <w:sz w:val="24"/>
                <w:szCs w:val="24"/>
              </w:rPr>
              <w:t xml:space="preserve"> </w:t>
            </w:r>
            <w:r>
              <w:rPr>
                <w:spacing w:val="-7"/>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93"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9</w:t>
            </w:r>
          </w:p>
        </w:tc>
      </w:tr>
    </w:tbl>
    <w:p>
      <w:pPr>
        <w:rPr>
          <w:rFonts w:ascii="Arial"/>
          <w:sz w:val="21"/>
        </w:rPr>
      </w:pPr>
    </w:p>
    <w:p>
      <w:pPr>
        <w:rPr>
          <w:rFonts w:ascii="Arial" w:hAnsi="Arial" w:eastAsia="Arial" w:cs="Arial"/>
          <w:sz w:val="21"/>
          <w:szCs w:val="21"/>
        </w:rPr>
        <w:sectPr>
          <w:footerReference r:id="rId97" w:type="default"/>
          <w:pgSz w:w="11906" w:h="16839"/>
          <w:pgMar w:top="1429" w:right="1474" w:bottom="1223" w:left="1473" w:header="0" w:footer="1046" w:gutter="0"/>
          <w:cols w:space="720" w:num="1"/>
        </w:sectPr>
      </w:pPr>
    </w:p>
    <w:p>
      <w:pPr>
        <w:pStyle w:val="2"/>
        <w:spacing w:before="60" w:line="222" w:lineRule="auto"/>
        <w:ind w:left="2652"/>
      </w:pPr>
      <w:r>
        <w:rPr>
          <w:rFonts w:ascii="Times New Roman" w:hAnsi="Times New Roman" w:eastAsia="Times New Roman" w:cs="Times New Roman"/>
          <w:b/>
          <w:bCs/>
          <w:spacing w:val="-4"/>
        </w:rPr>
        <w:t>C401“</w:t>
      </w:r>
      <w:r>
        <w:rPr>
          <w:rFonts w:ascii="Times New Roman" w:hAnsi="Times New Roman" w:eastAsia="Times New Roman" w:cs="Times New Roman"/>
          <w:b/>
          <w:bCs/>
          <w:spacing w:val="-41"/>
        </w:rPr>
        <w:t xml:space="preserve"> </w:t>
      </w:r>
      <w:r>
        <w:rPr>
          <w:spacing w:val="-4"/>
          <w14:textOutline w14:w="5448" w14:cap="flat" w14:cmpd="sng">
            <w14:solidFill>
              <w14:srgbClr w14:val="000000"/>
            </w14:solidFill>
            <w14:prstDash w14:val="solid"/>
            <w14:miter w14:val="10"/>
          </w14:textOutline>
        </w:rPr>
        <w:t>成本节约率</w:t>
      </w:r>
      <w:r>
        <w:rPr>
          <w:rFonts w:ascii="Times New Roman" w:hAnsi="Times New Roman" w:eastAsia="Times New Roman" w:cs="Times New Roman"/>
          <w:b/>
          <w:bCs/>
          <w:spacing w:val="-4"/>
        </w:rPr>
        <w:t>”</w:t>
      </w:r>
      <w:r>
        <w:rPr>
          <w:rFonts w:ascii="Times New Roman" w:hAnsi="Times New Roman" w:eastAsia="Times New Roman" w:cs="Times New Roman"/>
          <w:b/>
          <w:bCs/>
          <w:spacing w:val="-55"/>
        </w:rPr>
        <w:t xml:space="preserve"> </w:t>
      </w:r>
      <w:r>
        <w:rPr>
          <w:spacing w:val="-4"/>
          <w14:textOutline w14:w="5448" w14:cap="flat" w14:cmpd="sng">
            <w14:solidFill>
              <w14:srgbClr w14:val="000000"/>
            </w14:solidFill>
            <w14:prstDash w14:val="solid"/>
            <w14:miter w14:val="10"/>
          </w14:textOutline>
        </w:rPr>
        <w:t>评价底稿</w:t>
      </w:r>
    </w:p>
    <w:p>
      <w:pPr>
        <w:pStyle w:val="2"/>
        <w:spacing w:before="152" w:line="415" w:lineRule="exact"/>
        <w:ind w:left="130"/>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2" w:hRule="atLeast"/>
        </w:trPr>
        <w:tc>
          <w:tcPr>
            <w:tcW w:w="1420" w:type="dxa"/>
            <w:vAlign w:val="top"/>
          </w:tcPr>
          <w:p>
            <w:pPr>
              <w:spacing w:line="383" w:lineRule="auto"/>
              <w:rPr>
                <w:rFonts w:ascii="Arial"/>
                <w:sz w:val="21"/>
              </w:rPr>
            </w:pPr>
          </w:p>
          <w:p>
            <w:pPr>
              <w:pStyle w:val="6"/>
              <w:spacing w:before="78"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533" w:type="dxa"/>
            <w:vAlign w:val="top"/>
          </w:tcPr>
          <w:p>
            <w:pPr>
              <w:pStyle w:val="6"/>
              <w:spacing w:before="46" w:line="320" w:lineRule="auto"/>
              <w:ind w:left="121" w:right="106"/>
              <w:jc w:val="both"/>
              <w:rPr>
                <w:sz w:val="24"/>
                <w:szCs w:val="24"/>
              </w:rPr>
            </w:pPr>
            <w:r>
              <w:rPr>
                <w:spacing w:val="3"/>
                <w:sz w:val="24"/>
                <w:szCs w:val="24"/>
              </w:rPr>
              <w:t>采购项目最终中标（成交）金额占预算资金的比重。用以反映和考核</w:t>
            </w:r>
            <w:r>
              <w:rPr>
                <w:spacing w:val="8"/>
                <w:sz w:val="24"/>
                <w:szCs w:val="24"/>
              </w:rPr>
              <w:t xml:space="preserve"> </w:t>
            </w:r>
            <w:r>
              <w:rPr>
                <w:spacing w:val="3"/>
                <w:sz w:val="24"/>
                <w:szCs w:val="24"/>
              </w:rPr>
              <w:t>政府采购在节约财政资金方面的作用。</w:t>
            </w:r>
            <w:r>
              <w:rPr>
                <w:rFonts w:ascii="宋体" w:hAnsi="宋体" w:eastAsia="宋体" w:cs="宋体"/>
                <w:spacing w:val="3"/>
                <w:sz w:val="24"/>
                <w:szCs w:val="24"/>
              </w:rPr>
              <w:t>①</w:t>
            </w:r>
            <w:r>
              <w:rPr>
                <w:spacing w:val="3"/>
                <w:sz w:val="24"/>
                <w:szCs w:val="24"/>
              </w:rPr>
              <w:t>是否成本超过预算。</w:t>
            </w:r>
            <w:r>
              <w:rPr>
                <w:rFonts w:ascii="宋体" w:hAnsi="宋体" w:eastAsia="宋体" w:cs="宋体"/>
                <w:spacing w:val="3"/>
                <w:sz w:val="24"/>
                <w:szCs w:val="24"/>
              </w:rPr>
              <w:t>②</w:t>
            </w:r>
            <w:r>
              <w:rPr>
                <w:spacing w:val="3"/>
                <w:sz w:val="24"/>
                <w:szCs w:val="24"/>
              </w:rPr>
              <w:t>政府</w:t>
            </w:r>
          </w:p>
          <w:p>
            <w:pPr>
              <w:pStyle w:val="6"/>
              <w:spacing w:line="222" w:lineRule="auto"/>
              <w:ind w:left="121"/>
              <w:rPr>
                <w:sz w:val="24"/>
                <w:szCs w:val="24"/>
              </w:rPr>
            </w:pPr>
            <w:r>
              <w:rPr>
                <w:spacing w:val="-2"/>
                <w:sz w:val="24"/>
                <w:szCs w:val="24"/>
              </w:rPr>
              <w:t>采购价格是否高于市场价。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420" w:type="dxa"/>
            <w:vAlign w:val="top"/>
          </w:tcPr>
          <w:p>
            <w:pPr>
              <w:pStyle w:val="6"/>
              <w:spacing w:before="176"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533" w:type="dxa"/>
            <w:vAlign w:val="top"/>
          </w:tcPr>
          <w:p>
            <w:pPr>
              <w:pStyle w:val="6"/>
              <w:spacing w:before="176" w:line="222" w:lineRule="auto"/>
              <w:ind w:left="120"/>
              <w:rPr>
                <w:rFonts w:ascii="Times New Roman" w:hAnsi="Times New Roman" w:eastAsia="Times New Roman" w:cs="Times New Roman"/>
                <w:sz w:val="24"/>
                <w:szCs w:val="24"/>
              </w:rPr>
            </w:pPr>
            <w:r>
              <w:rPr>
                <w:spacing w:val="-1"/>
                <w:sz w:val="24"/>
                <w:szCs w:val="24"/>
              </w:rPr>
              <w:t>指标权重：</w:t>
            </w:r>
            <w:r>
              <w:rPr>
                <w:rFonts w:ascii="Times New Roman" w:hAnsi="Times New Roman" w:eastAsia="Times New Roman" w:cs="Times New Roman"/>
                <w:spacing w:val="-1"/>
                <w:sz w:val="24"/>
                <w:szCs w:val="24"/>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7" w:hRule="atLeast"/>
        </w:trPr>
        <w:tc>
          <w:tcPr>
            <w:tcW w:w="1420" w:type="dxa"/>
            <w:vAlign w:val="top"/>
          </w:tcPr>
          <w:p>
            <w:pPr>
              <w:spacing w:line="403"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533" w:type="dxa"/>
            <w:vAlign w:val="top"/>
          </w:tcPr>
          <w:p>
            <w:pPr>
              <w:pStyle w:val="6"/>
              <w:spacing w:before="66" w:line="222" w:lineRule="auto"/>
              <w:ind w:left="120"/>
              <w:rPr>
                <w:sz w:val="24"/>
                <w:szCs w:val="24"/>
              </w:rPr>
            </w:pPr>
            <w:r>
              <w:rPr>
                <w:spacing w:val="-3"/>
                <w:sz w:val="24"/>
                <w:szCs w:val="24"/>
              </w:rPr>
              <w:t>指标评分细则：</w:t>
            </w:r>
          </w:p>
          <w:p>
            <w:pPr>
              <w:pStyle w:val="6"/>
              <w:spacing w:before="127" w:line="284" w:lineRule="auto"/>
              <w:ind w:left="123" w:right="106" w:hanging="11"/>
              <w:rPr>
                <w:sz w:val="24"/>
                <w:szCs w:val="24"/>
              </w:rPr>
            </w:pPr>
            <w:r>
              <w:rPr>
                <w:rFonts w:ascii="宋体" w:hAnsi="宋体" w:eastAsia="宋体" w:cs="宋体"/>
                <w:spacing w:val="-7"/>
                <w:sz w:val="24"/>
                <w:szCs w:val="24"/>
              </w:rPr>
              <w:t>①</w:t>
            </w:r>
            <w:r>
              <w:rPr>
                <w:spacing w:val="-7"/>
                <w:sz w:val="24"/>
                <w:szCs w:val="24"/>
              </w:rPr>
              <w:t>成本节约率</w:t>
            </w:r>
            <w:r>
              <w:rPr>
                <w:rFonts w:ascii="Times New Roman" w:hAnsi="Times New Roman" w:eastAsia="Times New Roman" w:cs="Times New Roman"/>
                <w:spacing w:val="-7"/>
                <w:sz w:val="24"/>
                <w:szCs w:val="24"/>
              </w:rPr>
              <w:t>&lt;-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7"/>
                <w:sz w:val="24"/>
                <w:szCs w:val="24"/>
              </w:rPr>
              <w:t>10%</w:t>
            </w:r>
            <w:r>
              <w:rPr>
                <w:rFonts w:ascii="Times New Roman" w:hAnsi="Times New Roman" w:eastAsia="Times New Roman" w:cs="Times New Roman"/>
                <w:spacing w:val="-25"/>
                <w:sz w:val="24"/>
                <w:szCs w:val="24"/>
              </w:rPr>
              <w:t xml:space="preserve"> </w:t>
            </w:r>
            <w:r>
              <w:rPr>
                <w:spacing w:val="-7"/>
                <w:sz w:val="24"/>
                <w:szCs w:val="24"/>
              </w:rPr>
              <w:t>，得</w:t>
            </w:r>
            <w:r>
              <w:rPr>
                <w:spacing w:val="-51"/>
                <w:sz w:val="24"/>
                <w:szCs w:val="24"/>
              </w:rPr>
              <w:t xml:space="preserve"> </w:t>
            </w:r>
            <w:r>
              <w:rPr>
                <w:rFonts w:ascii="Times New Roman" w:hAnsi="Times New Roman" w:eastAsia="Times New Roman" w:cs="Times New Roman"/>
                <w:spacing w:val="-7"/>
                <w:sz w:val="24"/>
                <w:szCs w:val="24"/>
              </w:rPr>
              <w:t>9</w:t>
            </w:r>
            <w:r>
              <w:rPr>
                <w:rFonts w:ascii="Times New Roman" w:hAnsi="Times New Roman" w:eastAsia="Times New Roman" w:cs="Times New Roman"/>
                <w:spacing w:val="19"/>
                <w:sz w:val="24"/>
                <w:szCs w:val="24"/>
              </w:rPr>
              <w:t xml:space="preserve"> </w:t>
            </w:r>
            <w:r>
              <w:rPr>
                <w:spacing w:val="-7"/>
                <w:sz w:val="24"/>
                <w:szCs w:val="24"/>
              </w:rPr>
              <w:t>分；</w:t>
            </w:r>
            <w:r>
              <w:rPr>
                <w:rFonts w:ascii="宋体" w:hAnsi="宋体" w:eastAsia="宋体" w:cs="宋体"/>
                <w:spacing w:val="-7"/>
                <w:sz w:val="24"/>
                <w:szCs w:val="24"/>
              </w:rPr>
              <w:t>②</w:t>
            </w:r>
            <w:r>
              <w:rPr>
                <w:rFonts w:ascii="Times New Roman" w:hAnsi="Times New Roman" w:eastAsia="Times New Roman" w:cs="Times New Roman"/>
                <w:spacing w:val="-7"/>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7"/>
                <w:sz w:val="24"/>
                <w:szCs w:val="24"/>
              </w:rPr>
              <w:t>10%≤</w:t>
            </w:r>
            <w:r>
              <w:rPr>
                <w:spacing w:val="-7"/>
                <w:sz w:val="24"/>
                <w:szCs w:val="24"/>
              </w:rPr>
              <w:t>成本节约率</w:t>
            </w:r>
            <w:r>
              <w:rPr>
                <w:spacing w:val="-8"/>
                <w:sz w:val="24"/>
                <w:szCs w:val="24"/>
              </w:rPr>
              <w:t>＜</w:t>
            </w:r>
            <w:r>
              <w:rPr>
                <w:rFonts w:ascii="Times New Roman" w:hAnsi="Times New Roman" w:eastAsia="Times New Roman" w:cs="Times New Roman"/>
                <w:spacing w:val="-8"/>
                <w:sz w:val="24"/>
                <w:szCs w:val="24"/>
              </w:rPr>
              <w:t>0%</w:t>
            </w:r>
            <w:r>
              <w:rPr>
                <w:rFonts w:ascii="Times New Roman" w:hAnsi="Times New Roman" w:eastAsia="Times New Roman" w:cs="Times New Roman"/>
                <w:spacing w:val="-25"/>
                <w:sz w:val="24"/>
                <w:szCs w:val="24"/>
              </w:rPr>
              <w:t xml:space="preserve"> </w:t>
            </w:r>
            <w:r>
              <w:rPr>
                <w:spacing w:val="-8"/>
                <w:sz w:val="24"/>
                <w:szCs w:val="24"/>
              </w:rPr>
              <w:t>，得</w:t>
            </w:r>
            <w:r>
              <w:rPr>
                <w:spacing w:val="-49"/>
                <w:sz w:val="24"/>
                <w:szCs w:val="24"/>
              </w:rPr>
              <w:t xml:space="preserve"> </w:t>
            </w:r>
            <w:r>
              <w:rPr>
                <w:rFonts w:ascii="Times New Roman" w:hAnsi="Times New Roman" w:eastAsia="Times New Roman" w:cs="Times New Roman"/>
                <w:spacing w:val="-8"/>
                <w:sz w:val="24"/>
                <w:szCs w:val="24"/>
              </w:rPr>
              <w:t>5</w:t>
            </w:r>
            <w:r>
              <w:rPr>
                <w:rFonts w:ascii="Times New Roman" w:hAnsi="Times New Roman" w:eastAsia="Times New Roman" w:cs="Times New Roman"/>
                <w:spacing w:val="19"/>
                <w:sz w:val="24"/>
                <w:szCs w:val="24"/>
              </w:rPr>
              <w:t xml:space="preserve"> </w:t>
            </w:r>
            <w:r>
              <w:rPr>
                <w:spacing w:val="-8"/>
                <w:sz w:val="24"/>
                <w:szCs w:val="24"/>
              </w:rPr>
              <w:t>分；</w:t>
            </w:r>
            <w:r>
              <w:rPr>
                <w:rFonts w:ascii="宋体" w:hAnsi="宋体" w:eastAsia="宋体" w:cs="宋体"/>
                <w:spacing w:val="-8"/>
                <w:sz w:val="24"/>
                <w:szCs w:val="24"/>
              </w:rPr>
              <w:t>③</w:t>
            </w:r>
            <w:r>
              <w:rPr>
                <w:rFonts w:ascii="宋体" w:hAnsi="宋体" w:eastAsia="宋体" w:cs="宋体"/>
                <w:sz w:val="24"/>
                <w:szCs w:val="24"/>
              </w:rPr>
              <w:t xml:space="preserve"> </w:t>
            </w:r>
            <w:r>
              <w:rPr>
                <w:spacing w:val="-5"/>
                <w:sz w:val="24"/>
                <w:szCs w:val="24"/>
              </w:rPr>
              <w:t>成本节约率</w:t>
            </w:r>
            <w:r>
              <w:rPr>
                <w:rFonts w:ascii="Times New Roman" w:hAnsi="Times New Roman" w:eastAsia="Times New Roman" w:cs="Times New Roman"/>
                <w:spacing w:val="-5"/>
                <w:sz w:val="24"/>
                <w:szCs w:val="24"/>
              </w:rPr>
              <w:t>=0%</w:t>
            </w:r>
            <w:r>
              <w:rPr>
                <w:rFonts w:ascii="Times New Roman" w:hAnsi="Times New Roman" w:eastAsia="Times New Roman" w:cs="Times New Roman"/>
                <w:spacing w:val="-28"/>
                <w:sz w:val="24"/>
                <w:szCs w:val="24"/>
              </w:rPr>
              <w:t xml:space="preserve"> </w:t>
            </w:r>
            <w:r>
              <w:rPr>
                <w:spacing w:val="-5"/>
                <w:sz w:val="24"/>
                <w:szCs w:val="24"/>
              </w:rPr>
              <w:t>，得</w:t>
            </w:r>
            <w:r>
              <w:rPr>
                <w:spacing w:val="-31"/>
                <w:sz w:val="24"/>
                <w:szCs w:val="24"/>
              </w:rPr>
              <w:t xml:space="preserve"> </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18"/>
                <w:w w:val="101"/>
                <w:sz w:val="24"/>
                <w:szCs w:val="24"/>
              </w:rPr>
              <w:t xml:space="preserve"> </w:t>
            </w:r>
            <w:r>
              <w:rPr>
                <w:spacing w:val="-5"/>
                <w:sz w:val="24"/>
                <w:szCs w:val="24"/>
              </w:rPr>
              <w:t>分；</w:t>
            </w:r>
            <w:r>
              <w:rPr>
                <w:rFonts w:ascii="宋体" w:hAnsi="宋体" w:eastAsia="宋体" w:cs="宋体"/>
                <w:spacing w:val="-5"/>
                <w:sz w:val="24"/>
                <w:szCs w:val="24"/>
              </w:rPr>
              <w:t>④</w:t>
            </w:r>
            <w:r>
              <w:rPr>
                <w:spacing w:val="-5"/>
                <w:sz w:val="24"/>
                <w:szCs w:val="24"/>
              </w:rPr>
              <w:t>成本节约率＞</w:t>
            </w:r>
            <w:r>
              <w:rPr>
                <w:rFonts w:ascii="Times New Roman" w:hAnsi="Times New Roman" w:eastAsia="Times New Roman" w:cs="Times New Roman"/>
                <w:spacing w:val="-5"/>
                <w:sz w:val="24"/>
                <w:szCs w:val="24"/>
              </w:rPr>
              <w:t>0%</w:t>
            </w:r>
            <w:r>
              <w:rPr>
                <w:rFonts w:ascii="Times New Roman" w:hAnsi="Times New Roman" w:eastAsia="Times New Roman" w:cs="Times New Roman"/>
                <w:spacing w:val="-26"/>
                <w:sz w:val="24"/>
                <w:szCs w:val="24"/>
              </w:rPr>
              <w:t xml:space="preserve"> </w:t>
            </w:r>
            <w:r>
              <w:rPr>
                <w:spacing w:val="-5"/>
                <w:sz w:val="24"/>
                <w:szCs w:val="24"/>
              </w:rPr>
              <w:t>，不得分。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420" w:type="dxa"/>
            <w:vAlign w:val="top"/>
          </w:tcPr>
          <w:p>
            <w:pPr>
              <w:spacing w:line="276" w:lineRule="auto"/>
              <w:rPr>
                <w:rFonts w:ascii="Arial"/>
                <w:sz w:val="21"/>
              </w:rPr>
            </w:pPr>
          </w:p>
          <w:p>
            <w:pPr>
              <w:spacing w:line="276" w:lineRule="auto"/>
              <w:rPr>
                <w:rFonts w:ascii="Arial"/>
                <w:sz w:val="21"/>
              </w:rPr>
            </w:pPr>
          </w:p>
          <w:p>
            <w:pPr>
              <w:spacing w:line="276"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606"/>
              <w:rPr>
                <w:sz w:val="24"/>
                <w:szCs w:val="24"/>
              </w:rPr>
            </w:pPr>
            <w:r>
              <w:rPr>
                <w:sz w:val="24"/>
                <w:szCs w:val="24"/>
                <w14:textOutline w14:w="4358" w14:cap="flat" w14:cmpd="sng">
                  <w14:solidFill>
                    <w14:srgbClr w14:val="000000"/>
                  </w14:solidFill>
                  <w14:prstDash w14:val="solid"/>
                  <w14:miter w14:val="10"/>
                </w14:textOutline>
              </w:rPr>
              <w:t>源</w:t>
            </w:r>
          </w:p>
        </w:tc>
        <w:tc>
          <w:tcPr>
            <w:tcW w:w="7533" w:type="dxa"/>
            <w:vAlign w:val="top"/>
          </w:tcPr>
          <w:p>
            <w:pPr>
              <w:pStyle w:val="6"/>
              <w:spacing w:before="285" w:line="321" w:lineRule="auto"/>
              <w:ind w:left="121" w:right="106" w:firstLine="477"/>
              <w:rPr>
                <w:sz w:val="24"/>
                <w:szCs w:val="24"/>
              </w:rPr>
            </w:pPr>
            <w:r>
              <w:rPr>
                <w:spacing w:val="-2"/>
                <w:sz w:val="24"/>
                <w:szCs w:val="24"/>
              </w:rPr>
              <w:t>《关于提前下达</w:t>
            </w:r>
            <w:r>
              <w:rPr>
                <w:spacing w:val="-40"/>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1"/>
                <w:sz w:val="24"/>
                <w:szCs w:val="24"/>
              </w:rPr>
              <w:t xml:space="preserve"> </w:t>
            </w:r>
            <w:r>
              <w:rPr>
                <w:spacing w:val="-2"/>
                <w:sz w:val="24"/>
                <w:szCs w:val="24"/>
              </w:rPr>
              <w:t>年中央财政城乡居民基本养老保险补助资金</w:t>
            </w:r>
            <w:r>
              <w:rPr>
                <w:sz w:val="24"/>
                <w:szCs w:val="24"/>
              </w:rPr>
              <w:t xml:space="preserve"> </w:t>
            </w:r>
            <w:r>
              <w:rPr>
                <w:spacing w:val="-4"/>
                <w:sz w:val="24"/>
                <w:szCs w:val="24"/>
              </w:rPr>
              <w:t>预算的通知》（和地财社〔</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57</w:t>
            </w:r>
            <w:r>
              <w:rPr>
                <w:rFonts w:ascii="Times New Roman" w:hAnsi="Times New Roman" w:eastAsia="Times New Roman" w:cs="Times New Roman"/>
                <w:spacing w:val="33"/>
                <w:sz w:val="24"/>
                <w:szCs w:val="24"/>
              </w:rPr>
              <w:t xml:space="preserve"> </w:t>
            </w:r>
            <w:r>
              <w:rPr>
                <w:spacing w:val="-4"/>
                <w:sz w:val="24"/>
                <w:szCs w:val="24"/>
              </w:rPr>
              <w:t>号）、《关于提前下达</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年自</w:t>
            </w:r>
            <w:r>
              <w:rPr>
                <w:sz w:val="24"/>
                <w:szCs w:val="24"/>
              </w:rPr>
              <w:t xml:space="preserve"> </w:t>
            </w:r>
            <w:r>
              <w:rPr>
                <w:spacing w:val="11"/>
                <w:sz w:val="24"/>
                <w:szCs w:val="24"/>
              </w:rPr>
              <w:t>治区财政城乡居民基本养老保险补助资金预算的通知》</w:t>
            </w:r>
            <w:r>
              <w:rPr>
                <w:spacing w:val="-96"/>
                <w:sz w:val="24"/>
                <w:szCs w:val="24"/>
              </w:rPr>
              <w:t xml:space="preserve"> </w:t>
            </w:r>
            <w:r>
              <w:rPr>
                <w:spacing w:val="10"/>
                <w:sz w:val="24"/>
                <w:szCs w:val="24"/>
              </w:rPr>
              <w:t>（和地财社</w:t>
            </w:r>
          </w:p>
          <w:p>
            <w:pPr>
              <w:pStyle w:val="6"/>
              <w:spacing w:line="223" w:lineRule="auto"/>
              <w:ind w:left="145"/>
              <w:rPr>
                <w:sz w:val="24"/>
                <w:szCs w:val="24"/>
              </w:rPr>
            </w:pPr>
            <w:r>
              <w:rPr>
                <w:spacing w:val="-4"/>
                <w:sz w:val="24"/>
                <w:szCs w:val="24"/>
              </w:rPr>
              <w:t>〔</w:t>
            </w:r>
            <w:r>
              <w:rPr>
                <w:rFonts w:ascii="Times New Roman" w:hAnsi="Times New Roman" w:eastAsia="Times New Roman" w:cs="Times New Roman"/>
                <w:spacing w:val="-4"/>
                <w:sz w:val="24"/>
                <w:szCs w:val="24"/>
              </w:rPr>
              <w:t>2023</w:t>
            </w:r>
            <w:r>
              <w:rPr>
                <w:spacing w:val="-4"/>
                <w:sz w:val="24"/>
                <w:szCs w:val="24"/>
              </w:rPr>
              <w:t>〕</w:t>
            </w:r>
            <w:r>
              <w:rPr>
                <w:rFonts w:ascii="Times New Roman" w:hAnsi="Times New Roman" w:eastAsia="Times New Roman" w:cs="Times New Roman"/>
                <w:spacing w:val="-4"/>
                <w:sz w:val="24"/>
                <w:szCs w:val="24"/>
              </w:rPr>
              <w:t>103</w:t>
            </w:r>
            <w:r>
              <w:rPr>
                <w:rFonts w:ascii="Times New Roman" w:hAnsi="Times New Roman" w:eastAsia="Times New Roman" w:cs="Times New Roman"/>
                <w:spacing w:val="29"/>
                <w:sz w:val="24"/>
                <w:szCs w:val="24"/>
              </w:rPr>
              <w:t xml:space="preserve"> </w:t>
            </w:r>
            <w:r>
              <w:rPr>
                <w:spacing w:val="-4"/>
                <w:sz w:val="24"/>
                <w:szCs w:val="24"/>
              </w:rPr>
              <w:t>号）、记账凭证等。</w:t>
            </w:r>
          </w:p>
          <w:p>
            <w:pPr>
              <w:pStyle w:val="6"/>
              <w:spacing w:before="82" w:line="287" w:lineRule="auto"/>
              <w:ind w:left="121" w:right="23" w:firstLine="477"/>
              <w:rPr>
                <w:sz w:val="24"/>
                <w:szCs w:val="24"/>
              </w:rPr>
            </w:pPr>
            <w:r>
              <w:rPr>
                <w:spacing w:val="-10"/>
                <w:sz w:val="24"/>
                <w:szCs w:val="24"/>
              </w:rPr>
              <w:t>服务产出成本节约率</w:t>
            </w:r>
            <w:r>
              <w:rPr>
                <w:rFonts w:ascii="Times New Roman" w:hAnsi="Times New Roman" w:eastAsia="Times New Roman" w:cs="Times New Roman"/>
                <w:spacing w:val="-10"/>
                <w:sz w:val="24"/>
                <w:szCs w:val="24"/>
              </w:rPr>
              <w:t>=</w:t>
            </w:r>
            <w:r>
              <w:rPr>
                <w:spacing w:val="-10"/>
                <w:sz w:val="24"/>
                <w:szCs w:val="24"/>
              </w:rPr>
              <w:t>〔（计划成本</w:t>
            </w:r>
            <w:r>
              <w:rPr>
                <w:rFonts w:ascii="Times New Roman" w:hAnsi="Times New Roman" w:eastAsia="Times New Roman" w:cs="Times New Roman"/>
                <w:spacing w:val="-10"/>
                <w:sz w:val="24"/>
                <w:szCs w:val="24"/>
              </w:rPr>
              <w:t>-</w:t>
            </w:r>
            <w:r>
              <w:rPr>
                <w:spacing w:val="-10"/>
                <w:sz w:val="24"/>
                <w:szCs w:val="24"/>
              </w:rPr>
              <w:t>实际成本）</w:t>
            </w:r>
            <w:r>
              <w:rPr>
                <w:rFonts w:ascii="Times New Roman" w:hAnsi="Times New Roman" w:eastAsia="Times New Roman" w:cs="Times New Roman"/>
                <w:spacing w:val="-10"/>
                <w:sz w:val="24"/>
                <w:szCs w:val="24"/>
              </w:rPr>
              <w:t>/</w:t>
            </w:r>
            <w:r>
              <w:rPr>
                <w:spacing w:val="-10"/>
                <w:sz w:val="24"/>
                <w:szCs w:val="24"/>
              </w:rPr>
              <w:t>计划成本〕</w:t>
            </w:r>
            <w:r>
              <w:rPr>
                <w:rFonts w:ascii="Times New Roman" w:hAnsi="Times New Roman" w:eastAsia="Times New Roman" w:cs="Times New Roman"/>
                <w:spacing w:val="-10"/>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0"/>
                <w:sz w:val="24"/>
                <w:szCs w:val="24"/>
              </w:rPr>
              <w:t>100%</w:t>
            </w:r>
            <w:r>
              <w:rPr>
                <w:spacing w:val="-10"/>
                <w:sz w:val="24"/>
                <w:szCs w:val="24"/>
              </w:rPr>
              <w:t>。</w:t>
            </w:r>
            <w:r>
              <w:rPr>
                <w:sz w:val="24"/>
                <w:szCs w:val="24"/>
              </w:rPr>
              <w:t xml:space="preserve"> </w:t>
            </w:r>
            <w:r>
              <w:rPr>
                <w:spacing w:val="-2"/>
                <w:sz w:val="24"/>
                <w:szCs w:val="24"/>
              </w:rPr>
              <w:t>产出成本是否符合了目标预期。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7" w:hRule="atLeast"/>
        </w:trPr>
        <w:tc>
          <w:tcPr>
            <w:tcW w:w="1420" w:type="dxa"/>
            <w:vMerge w:val="restart"/>
            <w:tcBorders>
              <w:bottom w:val="nil"/>
            </w:tcBorders>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533" w:type="dxa"/>
            <w:vAlign w:val="top"/>
          </w:tcPr>
          <w:p>
            <w:pPr>
              <w:spacing w:line="320"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6" w:line="297" w:lineRule="auto"/>
              <w:ind w:left="121" w:right="108" w:firstLine="480"/>
              <w:rPr>
                <w:sz w:val="24"/>
                <w:szCs w:val="24"/>
              </w:rPr>
            </w:pPr>
            <w:r>
              <w:rPr>
                <w:spacing w:val="-2"/>
                <w:sz w:val="24"/>
                <w:szCs w:val="24"/>
              </w:rPr>
              <w:t>项目预算资金总额为</w:t>
            </w:r>
            <w:r>
              <w:rPr>
                <w:spacing w:val="-54"/>
                <w:sz w:val="24"/>
                <w:szCs w:val="24"/>
              </w:rPr>
              <w:t xml:space="preserve"> </w:t>
            </w:r>
            <w:r>
              <w:rPr>
                <w:rFonts w:ascii="Times New Roman" w:hAnsi="Times New Roman" w:eastAsia="Times New Roman" w:cs="Times New Roman"/>
                <w:spacing w:val="-2"/>
                <w:sz w:val="24"/>
                <w:szCs w:val="24"/>
              </w:rPr>
              <w:t>487.00</w:t>
            </w:r>
            <w:r>
              <w:rPr>
                <w:rFonts w:ascii="Times New Roman" w:hAnsi="Times New Roman" w:eastAsia="Times New Roman" w:cs="Times New Roman"/>
                <w:spacing w:val="17"/>
                <w:w w:val="101"/>
                <w:sz w:val="24"/>
                <w:szCs w:val="24"/>
              </w:rPr>
              <w:t xml:space="preserve"> </w:t>
            </w:r>
            <w:r>
              <w:rPr>
                <w:spacing w:val="-2"/>
                <w:sz w:val="24"/>
                <w:szCs w:val="24"/>
              </w:rPr>
              <w:t>万元，实际支出总额为</w:t>
            </w:r>
            <w:r>
              <w:rPr>
                <w:spacing w:val="-56"/>
                <w:sz w:val="24"/>
                <w:szCs w:val="24"/>
              </w:rPr>
              <w:t xml:space="preserve"> </w:t>
            </w:r>
            <w:r>
              <w:rPr>
                <w:rFonts w:ascii="Times New Roman" w:hAnsi="Times New Roman" w:eastAsia="Times New Roman" w:cs="Times New Roman"/>
                <w:spacing w:val="-2"/>
                <w:sz w:val="24"/>
                <w:szCs w:val="24"/>
              </w:rPr>
              <w:t>487.00</w:t>
            </w:r>
            <w:r>
              <w:rPr>
                <w:rFonts w:ascii="Times New Roman" w:hAnsi="Times New Roman" w:eastAsia="Times New Roman" w:cs="Times New Roman"/>
                <w:spacing w:val="17"/>
                <w:w w:val="101"/>
                <w:sz w:val="24"/>
                <w:szCs w:val="24"/>
              </w:rPr>
              <w:t xml:space="preserve"> </w:t>
            </w:r>
            <w:r>
              <w:rPr>
                <w:spacing w:val="-2"/>
                <w:sz w:val="24"/>
                <w:szCs w:val="24"/>
              </w:rPr>
              <w:t>万元，</w:t>
            </w:r>
            <w:r>
              <w:rPr>
                <w:sz w:val="24"/>
                <w:szCs w:val="24"/>
              </w:rPr>
              <w:t xml:space="preserve"> </w:t>
            </w:r>
            <w:r>
              <w:rPr>
                <w:spacing w:val="-15"/>
                <w:sz w:val="24"/>
                <w:szCs w:val="24"/>
              </w:rPr>
              <w:t>成</w:t>
            </w:r>
            <w:r>
              <w:rPr>
                <w:spacing w:val="-58"/>
                <w:sz w:val="24"/>
                <w:szCs w:val="24"/>
              </w:rPr>
              <w:t xml:space="preserve"> </w:t>
            </w:r>
            <w:r>
              <w:rPr>
                <w:spacing w:val="-15"/>
                <w:sz w:val="24"/>
                <w:szCs w:val="24"/>
              </w:rPr>
              <w:t>本</w:t>
            </w:r>
            <w:r>
              <w:rPr>
                <w:spacing w:val="-56"/>
                <w:sz w:val="24"/>
                <w:szCs w:val="24"/>
              </w:rPr>
              <w:t xml:space="preserve"> </w:t>
            </w:r>
            <w:r>
              <w:rPr>
                <w:spacing w:val="-15"/>
                <w:sz w:val="24"/>
                <w:szCs w:val="24"/>
              </w:rPr>
              <w:t>未</w:t>
            </w:r>
            <w:r>
              <w:rPr>
                <w:spacing w:val="-58"/>
                <w:sz w:val="24"/>
                <w:szCs w:val="24"/>
              </w:rPr>
              <w:t xml:space="preserve"> </w:t>
            </w:r>
            <w:r>
              <w:rPr>
                <w:spacing w:val="-15"/>
                <w:sz w:val="24"/>
                <w:szCs w:val="24"/>
              </w:rPr>
              <w:t>超</w:t>
            </w:r>
            <w:r>
              <w:rPr>
                <w:spacing w:val="-53"/>
                <w:sz w:val="24"/>
                <w:szCs w:val="24"/>
              </w:rPr>
              <w:t xml:space="preserve"> </w:t>
            </w:r>
            <w:r>
              <w:rPr>
                <w:spacing w:val="-15"/>
                <w:sz w:val="24"/>
                <w:szCs w:val="24"/>
              </w:rPr>
              <w:t>过</w:t>
            </w:r>
            <w:r>
              <w:rPr>
                <w:spacing w:val="-57"/>
                <w:sz w:val="24"/>
                <w:szCs w:val="24"/>
              </w:rPr>
              <w:t xml:space="preserve"> </w:t>
            </w:r>
            <w:r>
              <w:rPr>
                <w:spacing w:val="-15"/>
                <w:sz w:val="24"/>
                <w:szCs w:val="24"/>
              </w:rPr>
              <w:t>预</w:t>
            </w:r>
            <w:r>
              <w:rPr>
                <w:spacing w:val="-58"/>
                <w:sz w:val="24"/>
                <w:szCs w:val="24"/>
              </w:rPr>
              <w:t xml:space="preserve"> </w:t>
            </w:r>
            <w:r>
              <w:rPr>
                <w:spacing w:val="-15"/>
                <w:sz w:val="24"/>
                <w:szCs w:val="24"/>
              </w:rPr>
              <w:t>算</w:t>
            </w:r>
            <w:r>
              <w:rPr>
                <w:spacing w:val="-42"/>
                <w:sz w:val="24"/>
                <w:szCs w:val="24"/>
              </w:rPr>
              <w:t xml:space="preserve"> </w:t>
            </w:r>
            <w:r>
              <w:rPr>
                <w:spacing w:val="-15"/>
                <w:sz w:val="24"/>
                <w:szCs w:val="24"/>
              </w:rPr>
              <w:t>，</w:t>
            </w:r>
            <w:r>
              <w:rPr>
                <w:spacing w:val="-54"/>
                <w:sz w:val="24"/>
                <w:szCs w:val="24"/>
              </w:rPr>
              <w:t xml:space="preserve"> </w:t>
            </w:r>
            <w:r>
              <w:rPr>
                <w:spacing w:val="-15"/>
                <w:sz w:val="24"/>
                <w:szCs w:val="24"/>
              </w:rPr>
              <w:t>成</w:t>
            </w:r>
            <w:r>
              <w:rPr>
                <w:spacing w:val="-58"/>
                <w:sz w:val="24"/>
                <w:szCs w:val="24"/>
              </w:rPr>
              <w:t xml:space="preserve"> </w:t>
            </w:r>
            <w:r>
              <w:rPr>
                <w:spacing w:val="-15"/>
                <w:sz w:val="24"/>
                <w:szCs w:val="24"/>
              </w:rPr>
              <w:t>本</w:t>
            </w:r>
            <w:r>
              <w:rPr>
                <w:spacing w:val="-53"/>
                <w:sz w:val="24"/>
                <w:szCs w:val="24"/>
              </w:rPr>
              <w:t xml:space="preserve"> </w:t>
            </w:r>
            <w:r>
              <w:rPr>
                <w:spacing w:val="-15"/>
                <w:sz w:val="24"/>
                <w:szCs w:val="24"/>
              </w:rPr>
              <w:t>节</w:t>
            </w:r>
            <w:r>
              <w:rPr>
                <w:spacing w:val="-57"/>
                <w:sz w:val="24"/>
                <w:szCs w:val="24"/>
              </w:rPr>
              <w:t xml:space="preserve"> </w:t>
            </w:r>
            <w:r>
              <w:rPr>
                <w:spacing w:val="-15"/>
                <w:sz w:val="24"/>
                <w:szCs w:val="24"/>
              </w:rPr>
              <w:t>约</w:t>
            </w:r>
            <w:r>
              <w:rPr>
                <w:spacing w:val="-48"/>
                <w:sz w:val="24"/>
                <w:szCs w:val="24"/>
              </w:rPr>
              <w:t xml:space="preserve"> </w:t>
            </w:r>
            <w:r>
              <w:rPr>
                <w:spacing w:val="-15"/>
                <w:sz w:val="24"/>
                <w:szCs w:val="24"/>
              </w:rPr>
              <w:t>率</w:t>
            </w:r>
            <w:r>
              <w:rPr>
                <w:spacing w:val="-70"/>
                <w:sz w:val="24"/>
                <w:szCs w:val="24"/>
              </w:rPr>
              <w:t xml:space="preserve"> </w:t>
            </w:r>
            <w:r>
              <w:rPr>
                <w:rFonts w:ascii="Times New Roman" w:hAnsi="Times New Roman" w:eastAsia="Times New Roman" w:cs="Times New Roman"/>
                <w:spacing w:val="-15"/>
                <w:sz w:val="24"/>
                <w:szCs w:val="24"/>
              </w:rPr>
              <w:t xml:space="preserve">=[ </w:t>
            </w:r>
            <w:r>
              <w:rPr>
                <w:spacing w:val="-15"/>
                <w:sz w:val="24"/>
                <w:szCs w:val="24"/>
              </w:rPr>
              <w:t>计</w:t>
            </w:r>
            <w:r>
              <w:rPr>
                <w:spacing w:val="-56"/>
                <w:sz w:val="24"/>
                <w:szCs w:val="24"/>
              </w:rPr>
              <w:t xml:space="preserve"> </w:t>
            </w:r>
            <w:r>
              <w:rPr>
                <w:spacing w:val="-15"/>
                <w:sz w:val="24"/>
                <w:szCs w:val="24"/>
              </w:rPr>
              <w:t>划</w:t>
            </w:r>
            <w:r>
              <w:rPr>
                <w:spacing w:val="-55"/>
                <w:sz w:val="24"/>
                <w:szCs w:val="24"/>
              </w:rPr>
              <w:t xml:space="preserve"> </w:t>
            </w:r>
            <w:r>
              <w:rPr>
                <w:spacing w:val="-15"/>
                <w:sz w:val="24"/>
                <w:szCs w:val="24"/>
              </w:rPr>
              <w:t>成</w:t>
            </w:r>
            <w:r>
              <w:rPr>
                <w:spacing w:val="-57"/>
                <w:sz w:val="24"/>
                <w:szCs w:val="24"/>
              </w:rPr>
              <w:t xml:space="preserve"> </w:t>
            </w:r>
            <w:r>
              <w:rPr>
                <w:spacing w:val="-15"/>
                <w:sz w:val="24"/>
                <w:szCs w:val="24"/>
              </w:rPr>
              <w:t>本</w:t>
            </w:r>
            <w:r>
              <w:rPr>
                <w:spacing w:val="-62"/>
                <w:sz w:val="24"/>
                <w:szCs w:val="24"/>
              </w:rPr>
              <w:t xml:space="preserve"> </w:t>
            </w:r>
            <w:r>
              <w:rPr>
                <w:rFonts w:ascii="Times New Roman" w:hAnsi="Times New Roman" w:eastAsia="Times New Roman" w:cs="Times New Roman"/>
                <w:spacing w:val="-15"/>
                <w:sz w:val="24"/>
                <w:szCs w:val="24"/>
              </w:rPr>
              <w:t xml:space="preserve">- </w:t>
            </w:r>
            <w:r>
              <w:rPr>
                <w:spacing w:val="-15"/>
                <w:sz w:val="24"/>
                <w:szCs w:val="24"/>
              </w:rPr>
              <w:t>实</w:t>
            </w:r>
            <w:r>
              <w:rPr>
                <w:spacing w:val="-48"/>
                <w:sz w:val="24"/>
                <w:szCs w:val="24"/>
              </w:rPr>
              <w:t xml:space="preserve"> </w:t>
            </w:r>
            <w:r>
              <w:rPr>
                <w:spacing w:val="-15"/>
                <w:sz w:val="24"/>
                <w:szCs w:val="24"/>
              </w:rPr>
              <w:t>际</w:t>
            </w:r>
            <w:r>
              <w:rPr>
                <w:spacing w:val="-54"/>
                <w:sz w:val="24"/>
                <w:szCs w:val="24"/>
              </w:rPr>
              <w:t xml:space="preserve"> </w:t>
            </w:r>
            <w:r>
              <w:rPr>
                <w:spacing w:val="-15"/>
                <w:sz w:val="24"/>
                <w:szCs w:val="24"/>
              </w:rPr>
              <w:t>成</w:t>
            </w:r>
            <w:r>
              <w:rPr>
                <w:spacing w:val="-58"/>
                <w:sz w:val="24"/>
                <w:szCs w:val="24"/>
              </w:rPr>
              <w:t xml:space="preserve"> </w:t>
            </w:r>
            <w:r>
              <w:rPr>
                <w:spacing w:val="-16"/>
                <w:sz w:val="24"/>
                <w:szCs w:val="24"/>
              </w:rPr>
              <w:t>本</w:t>
            </w:r>
            <w:r>
              <w:rPr>
                <w:spacing w:val="-72"/>
                <w:sz w:val="24"/>
                <w:szCs w:val="24"/>
              </w:rPr>
              <w:t xml:space="preserve"> </w:t>
            </w:r>
            <w:r>
              <w:rPr>
                <w:rFonts w:ascii="Times New Roman" w:hAnsi="Times New Roman" w:eastAsia="Times New Roman" w:cs="Times New Roman"/>
                <w:spacing w:val="-16"/>
                <w:sz w:val="24"/>
                <w:szCs w:val="24"/>
              </w:rPr>
              <w:t xml:space="preserve">/ </w:t>
            </w:r>
            <w:r>
              <w:rPr>
                <w:spacing w:val="-16"/>
                <w:sz w:val="24"/>
                <w:szCs w:val="24"/>
              </w:rPr>
              <w:t>计</w:t>
            </w:r>
            <w:r>
              <w:rPr>
                <w:spacing w:val="-55"/>
                <w:sz w:val="24"/>
                <w:szCs w:val="24"/>
              </w:rPr>
              <w:t xml:space="preserve"> </w:t>
            </w:r>
            <w:r>
              <w:rPr>
                <w:spacing w:val="-16"/>
                <w:sz w:val="24"/>
                <w:szCs w:val="24"/>
              </w:rPr>
              <w:t>划</w:t>
            </w:r>
            <w:r>
              <w:rPr>
                <w:spacing w:val="-55"/>
                <w:sz w:val="24"/>
                <w:szCs w:val="24"/>
              </w:rPr>
              <w:t xml:space="preserve"> </w:t>
            </w:r>
            <w:r>
              <w:rPr>
                <w:spacing w:val="-16"/>
                <w:sz w:val="24"/>
                <w:szCs w:val="24"/>
              </w:rPr>
              <w:t>成</w:t>
            </w:r>
            <w:r>
              <w:rPr>
                <w:sz w:val="24"/>
                <w:szCs w:val="24"/>
              </w:rPr>
              <w:t xml:space="preserve"> </w:t>
            </w:r>
            <w:r>
              <w:rPr>
                <w:spacing w:val="-1"/>
                <w:sz w:val="24"/>
                <w:szCs w:val="24"/>
              </w:rPr>
              <w:t>本</w:t>
            </w:r>
            <w:r>
              <w:rPr>
                <w:rFonts w:ascii="Times New Roman" w:hAnsi="Times New Roman" w:eastAsia="Times New Roman" w:cs="Times New Roman"/>
                <w:spacing w:val="-1"/>
                <w:sz w:val="24"/>
                <w:szCs w:val="24"/>
              </w:rPr>
              <w:t>]*</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1"/>
                <w:sz w:val="24"/>
                <w:szCs w:val="24"/>
              </w:rPr>
              <w:t>100%=[(487.00-487.00)/487.00]*</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1"/>
                <w:sz w:val="24"/>
                <w:szCs w:val="24"/>
              </w:rPr>
              <w:t>100%=0.0%</w:t>
            </w:r>
            <w:r>
              <w:rPr>
                <w:rFonts w:ascii="Times New Roman" w:hAnsi="Times New Roman" w:eastAsia="Times New Roman" w:cs="Times New Roman"/>
                <w:spacing w:val="-20"/>
                <w:sz w:val="24"/>
                <w:szCs w:val="24"/>
              </w:rPr>
              <w:t xml:space="preserve"> </w:t>
            </w:r>
            <w:r>
              <w:rPr>
                <w:spacing w:val="-1"/>
                <w:sz w:val="24"/>
                <w:szCs w:val="24"/>
              </w:rPr>
              <w:t>。综上，</w:t>
            </w:r>
            <w:r>
              <w:rPr>
                <w:spacing w:val="-2"/>
                <w:sz w:val="24"/>
                <w:szCs w:val="24"/>
              </w:rPr>
              <w:t>该指标满分</w:t>
            </w:r>
            <w:r>
              <w:rPr>
                <w:spacing w:val="-38"/>
                <w:sz w:val="24"/>
                <w:szCs w:val="24"/>
              </w:rPr>
              <w:t xml:space="preserve"> </w:t>
            </w:r>
            <w:r>
              <w:rPr>
                <w:rFonts w:ascii="Times New Roman" w:hAnsi="Times New Roman" w:eastAsia="Times New Roman" w:cs="Times New Roman"/>
                <w:spacing w:val="-2"/>
                <w:sz w:val="24"/>
                <w:szCs w:val="24"/>
              </w:rPr>
              <w:t>8</w:t>
            </w:r>
            <w:r>
              <w:rPr>
                <w:rFonts w:ascii="Times New Roman" w:hAnsi="Times New Roman" w:eastAsia="Times New Roman" w:cs="Times New Roman"/>
                <w:sz w:val="24"/>
                <w:szCs w:val="24"/>
              </w:rPr>
              <w:t xml:space="preserve"> </w:t>
            </w:r>
            <w:r>
              <w:rPr>
                <w:spacing w:val="-10"/>
                <w:sz w:val="24"/>
                <w:szCs w:val="24"/>
              </w:rPr>
              <w:t>分，得分</w:t>
            </w:r>
            <w:r>
              <w:rPr>
                <w:spacing w:val="-27"/>
                <w:sz w:val="24"/>
                <w:szCs w:val="24"/>
              </w:rPr>
              <w:t xml:space="preserve"> </w:t>
            </w:r>
            <w:r>
              <w:rPr>
                <w:rFonts w:ascii="Times New Roman" w:hAnsi="Times New Roman" w:eastAsia="Times New Roman" w:cs="Times New Roman"/>
                <w:spacing w:val="-10"/>
                <w:sz w:val="24"/>
                <w:szCs w:val="24"/>
              </w:rPr>
              <w:t>1</w:t>
            </w:r>
            <w:r>
              <w:rPr>
                <w:rFonts w:ascii="Times New Roman" w:hAnsi="Times New Roman" w:eastAsia="Times New Roman" w:cs="Times New Roman"/>
                <w:spacing w:val="19"/>
                <w:sz w:val="24"/>
                <w:szCs w:val="24"/>
              </w:rPr>
              <w:t xml:space="preserve"> </w:t>
            </w:r>
            <w:r>
              <w:rPr>
                <w:spacing w:val="-10"/>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420" w:type="dxa"/>
            <w:vMerge w:val="continue"/>
            <w:tcBorders>
              <w:top w:val="nil"/>
            </w:tcBorders>
            <w:vAlign w:val="top"/>
          </w:tcPr>
          <w:p>
            <w:pPr>
              <w:rPr>
                <w:rFonts w:ascii="Arial"/>
                <w:sz w:val="21"/>
              </w:rPr>
            </w:pPr>
          </w:p>
        </w:tc>
        <w:tc>
          <w:tcPr>
            <w:tcW w:w="7533" w:type="dxa"/>
            <w:vAlign w:val="top"/>
          </w:tcPr>
          <w:p>
            <w:pPr>
              <w:pStyle w:val="6"/>
              <w:spacing w:before="92"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1</w:t>
            </w:r>
          </w:p>
        </w:tc>
      </w:tr>
    </w:tbl>
    <w:p>
      <w:pPr>
        <w:rPr>
          <w:rFonts w:ascii="Arial"/>
          <w:sz w:val="21"/>
        </w:rPr>
      </w:pPr>
    </w:p>
    <w:p>
      <w:pPr>
        <w:rPr>
          <w:rFonts w:ascii="Arial" w:hAnsi="Arial" w:eastAsia="Arial" w:cs="Arial"/>
          <w:sz w:val="21"/>
          <w:szCs w:val="21"/>
        </w:rPr>
        <w:sectPr>
          <w:footerReference r:id="rId98" w:type="default"/>
          <w:pgSz w:w="11906" w:h="16839"/>
          <w:pgMar w:top="1429" w:right="1474" w:bottom="1223" w:left="1473" w:header="0" w:footer="1046" w:gutter="0"/>
          <w:cols w:space="720" w:num="1"/>
        </w:sectPr>
      </w:pPr>
    </w:p>
    <w:p>
      <w:pPr>
        <w:spacing w:line="346" w:lineRule="auto"/>
        <w:rPr>
          <w:rFonts w:ascii="Arial"/>
          <w:sz w:val="21"/>
        </w:rPr>
      </w:pPr>
    </w:p>
    <w:p>
      <w:pPr>
        <w:pStyle w:val="2"/>
        <w:spacing w:before="98" w:line="222" w:lineRule="auto"/>
        <w:ind w:left="1590"/>
      </w:pPr>
      <w:r>
        <w:rPr>
          <w:rFonts w:ascii="Times New Roman" w:hAnsi="Times New Roman" w:eastAsia="Times New Roman" w:cs="Times New Roman"/>
          <w:b/>
          <w:bCs/>
          <w:spacing w:val="-2"/>
        </w:rPr>
        <w:t>D101“</w:t>
      </w:r>
      <w:r>
        <w:rPr>
          <w:rFonts w:ascii="Times New Roman" w:hAnsi="Times New Roman" w:eastAsia="Times New Roman" w:cs="Times New Roman"/>
          <w:b/>
          <w:bCs/>
          <w:spacing w:val="-41"/>
        </w:rPr>
        <w:t xml:space="preserve"> </w:t>
      </w:r>
      <w:r>
        <w:rPr>
          <w:spacing w:val="-2"/>
          <w14:textOutline w14:w="5448" w14:cap="flat" w14:cmpd="sng">
            <w14:solidFill>
              <w14:srgbClr w14:val="000000"/>
            </w14:solidFill>
            <w14:prstDash w14:val="solid"/>
            <w14:miter w14:val="10"/>
          </w14:textOutline>
        </w:rPr>
        <w:t>提升政府公共服务管理水平</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评价底稿</w:t>
      </w:r>
    </w:p>
    <w:p>
      <w:pPr>
        <w:pStyle w:val="2"/>
        <w:spacing w:before="151" w:line="417" w:lineRule="exact"/>
        <w:ind w:left="130"/>
        <w:rPr>
          <w:sz w:val="24"/>
          <w:szCs w:val="24"/>
        </w:rPr>
      </w:pPr>
      <w:r>
        <w:rPr>
          <w:spacing w:val="-2"/>
          <w:position w:val="13"/>
          <w:sz w:val="24"/>
          <w:szCs w:val="24"/>
          <w14:textOutline w14:w="4358" w14:cap="flat" w14:cmpd="sng">
            <w14:solidFill>
              <w14:srgbClr w14:val="000000"/>
            </w14:solidFill>
            <w14:prstDash w14:val="solid"/>
            <w14:miter w14:val="10"/>
          </w14:textOutline>
        </w:rPr>
        <w:t>项目名称：</w:t>
      </w:r>
      <w:r>
        <w:rPr>
          <w:spacing w:val="-2"/>
          <w:position w:val="13"/>
          <w:sz w:val="24"/>
          <w:szCs w:val="24"/>
        </w:rPr>
        <w:t>民丰县人力资源和社会保障局</w:t>
      </w:r>
      <w:r>
        <w:rPr>
          <w:spacing w:val="-49"/>
          <w:position w:val="13"/>
          <w:sz w:val="24"/>
          <w:szCs w:val="24"/>
        </w:rPr>
        <w:t xml:space="preserve"> </w:t>
      </w:r>
      <w:r>
        <w:rPr>
          <w:rFonts w:ascii="Times New Roman" w:hAnsi="Times New Roman" w:eastAsia="Times New Roman" w:cs="Times New Roman"/>
          <w:spacing w:val="-2"/>
          <w:position w:val="13"/>
          <w:sz w:val="24"/>
          <w:szCs w:val="24"/>
        </w:rPr>
        <w:t>2024</w:t>
      </w:r>
      <w:r>
        <w:rPr>
          <w:rFonts w:ascii="Times New Roman" w:hAnsi="Times New Roman" w:eastAsia="Times New Roman" w:cs="Times New Roman"/>
          <w:spacing w:val="20"/>
          <w:w w:val="101"/>
          <w:position w:val="13"/>
          <w:sz w:val="24"/>
          <w:szCs w:val="24"/>
        </w:rPr>
        <w:t xml:space="preserve"> </w:t>
      </w:r>
      <w:r>
        <w:rPr>
          <w:spacing w:val="-2"/>
          <w:position w:val="13"/>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1"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197"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533" w:type="dxa"/>
            <w:vAlign w:val="top"/>
          </w:tcPr>
          <w:p>
            <w:pPr>
              <w:pStyle w:val="6"/>
              <w:spacing w:before="197" w:line="222" w:lineRule="auto"/>
              <w:ind w:left="121"/>
              <w:rPr>
                <w:sz w:val="24"/>
                <w:szCs w:val="24"/>
              </w:rPr>
            </w:pPr>
            <w:r>
              <w:rPr>
                <w:spacing w:val="-1"/>
                <w:sz w:val="24"/>
                <w:szCs w:val="24"/>
              </w:rPr>
              <w:t>政府购买服务项目实施后，提升公共服务管理水平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42"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533" w:type="dxa"/>
            <w:vAlign w:val="top"/>
          </w:tcPr>
          <w:p>
            <w:pPr>
              <w:pStyle w:val="6"/>
              <w:spacing w:before="242"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1420" w:type="dxa"/>
            <w:vAlign w:val="top"/>
          </w:tcPr>
          <w:p>
            <w:pPr>
              <w:pStyle w:val="6"/>
              <w:spacing w:before="316"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533" w:type="dxa"/>
            <w:vAlign w:val="top"/>
          </w:tcPr>
          <w:p>
            <w:pPr>
              <w:pStyle w:val="6"/>
              <w:spacing w:before="107" w:line="222" w:lineRule="auto"/>
              <w:ind w:left="120"/>
              <w:rPr>
                <w:sz w:val="24"/>
                <w:szCs w:val="24"/>
              </w:rPr>
            </w:pPr>
            <w:r>
              <w:rPr>
                <w:spacing w:val="-3"/>
                <w:sz w:val="24"/>
                <w:szCs w:val="24"/>
              </w:rPr>
              <w:t>指标评分细则：</w:t>
            </w:r>
          </w:p>
          <w:p>
            <w:pPr>
              <w:pStyle w:val="6"/>
              <w:spacing w:before="129" w:line="222" w:lineRule="auto"/>
              <w:ind w:left="601"/>
              <w:rPr>
                <w:sz w:val="24"/>
                <w:szCs w:val="24"/>
              </w:rPr>
            </w:pPr>
            <w:r>
              <w:rPr>
                <w:spacing w:val="-2"/>
                <w:sz w:val="24"/>
                <w:szCs w:val="24"/>
              </w:rPr>
              <w:t>项目实施提升公共服务管理水平得</w:t>
            </w:r>
            <w:r>
              <w:rPr>
                <w:spacing w:val="-49"/>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pacing w:val="19"/>
                <w:sz w:val="24"/>
                <w:szCs w:val="24"/>
              </w:rPr>
              <w:t xml:space="preserve"> </w:t>
            </w:r>
            <w:r>
              <w:rPr>
                <w:spacing w:val="-2"/>
                <w:sz w:val="24"/>
                <w:szCs w:val="24"/>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26" w:hRule="atLeast"/>
        </w:trPr>
        <w:tc>
          <w:tcPr>
            <w:tcW w:w="1420" w:type="dxa"/>
            <w:vAlign w:val="top"/>
          </w:tcPr>
          <w:p>
            <w:pPr>
              <w:spacing w:line="445"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6" w:line="227" w:lineRule="auto"/>
              <w:ind w:left="606"/>
              <w:rPr>
                <w:sz w:val="24"/>
                <w:szCs w:val="24"/>
              </w:rPr>
            </w:pPr>
            <w:r>
              <w:rPr>
                <w:sz w:val="24"/>
                <w:szCs w:val="24"/>
                <w14:textOutline w14:w="4358" w14:cap="flat" w14:cmpd="sng">
                  <w14:solidFill>
                    <w14:srgbClr w14:val="000000"/>
                  </w14:solidFill>
                  <w14:prstDash w14:val="solid"/>
                  <w14:miter w14:val="10"/>
                </w14:textOutline>
              </w:rPr>
              <w:t>源</w:t>
            </w:r>
          </w:p>
        </w:tc>
        <w:tc>
          <w:tcPr>
            <w:tcW w:w="7533" w:type="dxa"/>
            <w:vAlign w:val="top"/>
          </w:tcPr>
          <w:p>
            <w:pPr>
              <w:pStyle w:val="6"/>
              <w:spacing w:before="318" w:line="321" w:lineRule="auto"/>
              <w:ind w:left="119" w:right="106" w:firstLine="480"/>
              <w:rPr>
                <w:sz w:val="24"/>
                <w:szCs w:val="24"/>
              </w:rPr>
            </w:pPr>
            <w:r>
              <w:rPr>
                <w:spacing w:val="5"/>
                <w:sz w:val="24"/>
                <w:szCs w:val="24"/>
              </w:rPr>
              <w:t>《自治区党委</w:t>
            </w:r>
            <w:r>
              <w:rPr>
                <w:spacing w:val="83"/>
                <w:sz w:val="24"/>
                <w:szCs w:val="24"/>
              </w:rPr>
              <w:t xml:space="preserve"> </w:t>
            </w:r>
            <w:r>
              <w:rPr>
                <w:spacing w:val="5"/>
                <w:sz w:val="24"/>
                <w:szCs w:val="24"/>
              </w:rPr>
              <w:t>自治区人民政府关于全面实施预算绩效管理的实</w:t>
            </w:r>
            <w:r>
              <w:rPr>
                <w:sz w:val="24"/>
                <w:szCs w:val="24"/>
              </w:rPr>
              <w:t xml:space="preserve"> 施意见》（新党发〔</w:t>
            </w:r>
            <w:r>
              <w:rPr>
                <w:rFonts w:ascii="Times New Roman" w:hAnsi="Times New Roman" w:eastAsia="Times New Roman" w:cs="Times New Roman"/>
                <w:sz w:val="24"/>
                <w:szCs w:val="24"/>
              </w:rPr>
              <w:t>2018</w:t>
            </w:r>
            <w:r>
              <w:rPr>
                <w:sz w:val="24"/>
                <w:szCs w:val="24"/>
              </w:rPr>
              <w:t>〕</w:t>
            </w:r>
            <w:r>
              <w:rPr>
                <w:rFonts w:ascii="Times New Roman" w:hAnsi="Times New Roman" w:eastAsia="Times New Roman" w:cs="Times New Roman"/>
                <w:sz w:val="24"/>
                <w:szCs w:val="24"/>
              </w:rPr>
              <w:t>30</w:t>
            </w:r>
            <w:r>
              <w:rPr>
                <w:rFonts w:ascii="Times New Roman" w:hAnsi="Times New Roman" w:eastAsia="Times New Roman" w:cs="Times New Roman"/>
                <w:spacing w:val="25"/>
                <w:w w:val="101"/>
                <w:sz w:val="24"/>
                <w:szCs w:val="24"/>
              </w:rPr>
              <w:t xml:space="preserve"> </w:t>
            </w:r>
            <w:r>
              <w:rPr>
                <w:sz w:val="24"/>
                <w:szCs w:val="24"/>
              </w:rPr>
              <w:t>号</w:t>
            </w:r>
            <w:r>
              <w:rPr>
                <w:spacing w:val="3"/>
                <w:sz w:val="24"/>
                <w:szCs w:val="24"/>
              </w:rPr>
              <w:t>），</w:t>
            </w:r>
            <w:r>
              <w:rPr>
                <w:sz w:val="24"/>
                <w:szCs w:val="24"/>
              </w:rPr>
              <w:t xml:space="preserve">《项目支出绩效评价管理办法》 </w:t>
            </w:r>
            <w:r>
              <w:rPr>
                <w:spacing w:val="-4"/>
                <w:sz w:val="24"/>
                <w:szCs w:val="24"/>
              </w:rPr>
              <w:t>（财预〔</w:t>
            </w:r>
            <w:r>
              <w:rPr>
                <w:rFonts w:ascii="Times New Roman" w:hAnsi="Times New Roman" w:eastAsia="Times New Roman" w:cs="Times New Roman"/>
                <w:spacing w:val="-4"/>
                <w:sz w:val="24"/>
                <w:szCs w:val="24"/>
              </w:rPr>
              <w:t>2020</w:t>
            </w:r>
            <w:r>
              <w:rPr>
                <w:spacing w:val="-4"/>
                <w:sz w:val="24"/>
                <w:szCs w:val="24"/>
              </w:rPr>
              <w:t>〕</w:t>
            </w:r>
            <w:r>
              <w:rPr>
                <w:rFonts w:ascii="Times New Roman" w:hAnsi="Times New Roman" w:eastAsia="Times New Roman" w:cs="Times New Roman"/>
                <w:spacing w:val="-4"/>
                <w:sz w:val="24"/>
                <w:szCs w:val="24"/>
              </w:rPr>
              <w:t>10</w:t>
            </w:r>
            <w:r>
              <w:rPr>
                <w:rFonts w:ascii="Times New Roman" w:hAnsi="Times New Roman" w:eastAsia="Times New Roman" w:cs="Times New Roman"/>
                <w:spacing w:val="35"/>
                <w:w w:val="101"/>
                <w:sz w:val="24"/>
                <w:szCs w:val="24"/>
              </w:rPr>
              <w:t xml:space="preserve"> </w:t>
            </w:r>
            <w:r>
              <w:rPr>
                <w:spacing w:val="-4"/>
                <w:sz w:val="24"/>
                <w:szCs w:val="24"/>
              </w:rPr>
              <w:t>号）、民丰县人力资源和社会保障局</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年城乡居</w:t>
            </w:r>
          </w:p>
          <w:p>
            <w:pPr>
              <w:pStyle w:val="6"/>
              <w:spacing w:before="1" w:line="220" w:lineRule="auto"/>
              <w:ind w:left="151"/>
              <w:rPr>
                <w:sz w:val="24"/>
                <w:szCs w:val="24"/>
              </w:rPr>
            </w:pPr>
            <w:r>
              <w:rPr>
                <w:spacing w:val="-3"/>
                <w:sz w:val="24"/>
                <w:szCs w:val="24"/>
              </w:rPr>
              <w:t>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533" w:type="dxa"/>
            <w:vAlign w:val="top"/>
          </w:tcPr>
          <w:p>
            <w:pPr>
              <w:spacing w:line="343"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8" w:line="321" w:lineRule="auto"/>
              <w:ind w:left="123" w:right="106" w:firstLine="477"/>
              <w:jc w:val="both"/>
              <w:rPr>
                <w:sz w:val="24"/>
                <w:szCs w:val="24"/>
              </w:rPr>
            </w:pPr>
            <w:r>
              <w:rPr>
                <w:spacing w:val="-2"/>
                <w:sz w:val="24"/>
                <w:szCs w:val="24"/>
              </w:rPr>
              <w:t>根据《民丰县人力资源和社会保障局</w:t>
            </w:r>
            <w:r>
              <w:rPr>
                <w:spacing w:val="-41"/>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0"/>
                <w:w w:val="101"/>
                <w:sz w:val="24"/>
                <w:szCs w:val="24"/>
              </w:rPr>
              <w:t xml:space="preserve"> </w:t>
            </w:r>
            <w:r>
              <w:rPr>
                <w:spacing w:val="-2"/>
                <w:sz w:val="24"/>
                <w:szCs w:val="24"/>
              </w:rPr>
              <w:t>年城乡居民基本养老保</w:t>
            </w:r>
            <w:r>
              <w:rPr>
                <w:sz w:val="24"/>
                <w:szCs w:val="24"/>
              </w:rPr>
              <w:t xml:space="preserve"> </w:t>
            </w:r>
            <w:r>
              <w:rPr>
                <w:spacing w:val="3"/>
                <w:sz w:val="24"/>
                <w:szCs w:val="24"/>
              </w:rPr>
              <w:t>险补助资金项目满意度报告》，所有参与问卷调查的人员认为该项目</w:t>
            </w:r>
            <w:r>
              <w:rPr>
                <w:spacing w:val="4"/>
                <w:sz w:val="24"/>
                <w:szCs w:val="24"/>
              </w:rPr>
              <w:t xml:space="preserve"> </w:t>
            </w:r>
            <w:r>
              <w:rPr>
                <w:spacing w:val="-4"/>
                <w:sz w:val="24"/>
                <w:szCs w:val="24"/>
              </w:rPr>
              <w:t>的实施能够有效提升政府公共服务管理水平，其中</w:t>
            </w:r>
            <w:r>
              <w:rPr>
                <w:spacing w:val="-32"/>
                <w:sz w:val="24"/>
                <w:szCs w:val="24"/>
              </w:rPr>
              <w:t xml:space="preserve"> </w:t>
            </w:r>
            <w:r>
              <w:rPr>
                <w:rFonts w:ascii="Times New Roman" w:hAnsi="Times New Roman" w:eastAsia="Times New Roman" w:cs="Times New Roman"/>
                <w:spacing w:val="-4"/>
                <w:sz w:val="24"/>
                <w:szCs w:val="24"/>
              </w:rPr>
              <w:t>87.5%</w:t>
            </w:r>
            <w:r>
              <w:rPr>
                <w:spacing w:val="-4"/>
                <w:sz w:val="24"/>
                <w:szCs w:val="24"/>
              </w:rPr>
              <w:t>的受访者认为</w:t>
            </w:r>
            <w:r>
              <w:rPr>
                <w:sz w:val="24"/>
                <w:szCs w:val="24"/>
              </w:rPr>
              <w:t xml:space="preserve"> </w:t>
            </w:r>
            <w:r>
              <w:rPr>
                <w:spacing w:val="-1"/>
                <w:sz w:val="24"/>
                <w:szCs w:val="24"/>
              </w:rPr>
              <w:t>效果显著、</w:t>
            </w:r>
            <w:r>
              <w:rPr>
                <w:rFonts w:ascii="Times New Roman" w:hAnsi="Times New Roman" w:eastAsia="Times New Roman" w:cs="Times New Roman"/>
                <w:spacing w:val="-1"/>
                <w:sz w:val="24"/>
                <w:szCs w:val="24"/>
              </w:rPr>
              <w:t>12.5%</w:t>
            </w:r>
            <w:r>
              <w:rPr>
                <w:spacing w:val="-1"/>
                <w:sz w:val="24"/>
                <w:szCs w:val="24"/>
              </w:rPr>
              <w:t>的受访者认为效果较大。根</w:t>
            </w:r>
            <w:r>
              <w:rPr>
                <w:spacing w:val="-2"/>
                <w:sz w:val="24"/>
                <w:szCs w:val="24"/>
              </w:rPr>
              <w:t>据调查情况，项目实施有</w:t>
            </w:r>
          </w:p>
          <w:p>
            <w:pPr>
              <w:pStyle w:val="6"/>
              <w:spacing w:line="222" w:lineRule="auto"/>
              <w:jc w:val="right"/>
              <w:rPr>
                <w:sz w:val="24"/>
                <w:szCs w:val="24"/>
              </w:rPr>
            </w:pPr>
            <w:r>
              <w:rPr>
                <w:spacing w:val="-3"/>
                <w:sz w:val="24"/>
                <w:szCs w:val="24"/>
              </w:rPr>
              <w:t>助于提升政府公共服务管理水平。综上，该指标</w:t>
            </w:r>
            <w:r>
              <w:rPr>
                <w:spacing w:val="-4"/>
                <w:sz w:val="24"/>
                <w:szCs w:val="24"/>
              </w:rPr>
              <w:t>满分</w:t>
            </w:r>
            <w:r>
              <w:rPr>
                <w:spacing w:val="-55"/>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8"/>
                <w:w w:val="101"/>
                <w:sz w:val="24"/>
                <w:szCs w:val="24"/>
              </w:rPr>
              <w:t xml:space="preserve"> </w:t>
            </w:r>
            <w:r>
              <w:rPr>
                <w:spacing w:val="-4"/>
                <w:sz w:val="24"/>
                <w:szCs w:val="24"/>
              </w:rPr>
              <w:t>分，得分</w:t>
            </w:r>
            <w:r>
              <w:rPr>
                <w:spacing w:val="-55"/>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18"/>
                <w:w w:val="101"/>
                <w:sz w:val="24"/>
                <w:szCs w:val="24"/>
              </w:rPr>
              <w:t xml:space="preserve"> </w:t>
            </w:r>
            <w:r>
              <w:rPr>
                <w:spacing w:val="-4"/>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297" w:lineRule="auto"/>
              <w:rPr>
                <w:rFonts w:ascii="Arial"/>
                <w:sz w:val="21"/>
              </w:rPr>
            </w:pPr>
          </w:p>
          <w:p>
            <w:pPr>
              <w:pStyle w:val="6"/>
              <w:spacing w:before="78"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99" w:type="default"/>
          <w:pgSz w:w="11906" w:h="16839"/>
          <w:pgMar w:top="1431" w:right="1474" w:bottom="1223" w:left="1473" w:header="0" w:footer="1046" w:gutter="0"/>
          <w:cols w:space="720" w:num="1"/>
        </w:sectPr>
      </w:pPr>
    </w:p>
    <w:p>
      <w:pPr>
        <w:pStyle w:val="2"/>
        <w:spacing w:before="61" w:line="222" w:lineRule="auto"/>
        <w:ind w:left="1890"/>
      </w:pPr>
      <w:r>
        <w:rPr>
          <w:rFonts w:ascii="Times New Roman" w:hAnsi="Times New Roman" w:eastAsia="Times New Roman" w:cs="Times New Roman"/>
          <w:b/>
          <w:bCs/>
          <w:spacing w:val="-2"/>
        </w:rPr>
        <w:t>D102“</w:t>
      </w:r>
      <w:r>
        <w:rPr>
          <w:rFonts w:ascii="Times New Roman" w:hAnsi="Times New Roman" w:eastAsia="Times New Roman" w:cs="Times New Roman"/>
          <w:b/>
          <w:bCs/>
          <w:spacing w:val="-48"/>
        </w:rPr>
        <w:t xml:space="preserve"> </w:t>
      </w:r>
      <w:r>
        <w:rPr>
          <w:spacing w:val="-2"/>
          <w14:textOutline w14:w="5448" w14:cap="flat" w14:cmpd="sng">
            <w14:solidFill>
              <w14:srgbClr w14:val="000000"/>
            </w14:solidFill>
            <w14:prstDash w14:val="solid"/>
            <w14:miter w14:val="10"/>
          </w14:textOutline>
        </w:rPr>
        <w:t>提升公共服务供给质量</w:t>
      </w:r>
      <w:r>
        <w:rPr>
          <w:rFonts w:ascii="Times New Roman" w:hAnsi="Times New Roman" w:eastAsia="Times New Roman" w:cs="Times New Roman"/>
          <w:b/>
          <w:bCs/>
          <w:spacing w:val="-2"/>
        </w:rPr>
        <w:t>”</w:t>
      </w:r>
      <w:r>
        <w:rPr>
          <w:rFonts w:ascii="Times New Roman" w:hAnsi="Times New Roman" w:eastAsia="Times New Roman" w:cs="Times New Roman"/>
          <w:b/>
          <w:bCs/>
          <w:spacing w:val="-52"/>
        </w:rPr>
        <w:t xml:space="preserve"> </w:t>
      </w:r>
      <w:r>
        <w:rPr>
          <w:spacing w:val="-2"/>
          <w14:textOutline w14:w="5448" w14:cap="flat" w14:cmpd="sng">
            <w14:solidFill>
              <w14:srgbClr w14:val="000000"/>
            </w14:solidFill>
            <w14:prstDash w14:val="solid"/>
            <w14:miter w14:val="1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197"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533" w:type="dxa"/>
            <w:vAlign w:val="top"/>
          </w:tcPr>
          <w:p>
            <w:pPr>
              <w:pStyle w:val="6"/>
              <w:spacing w:before="197" w:line="222" w:lineRule="auto"/>
              <w:ind w:left="121"/>
              <w:rPr>
                <w:sz w:val="24"/>
                <w:szCs w:val="24"/>
              </w:rPr>
            </w:pPr>
            <w:r>
              <w:rPr>
                <w:spacing w:val="-1"/>
                <w:sz w:val="24"/>
                <w:szCs w:val="24"/>
              </w:rPr>
              <w:t>政府购买服务项目实施后，提升公共服务供给质量。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42"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533" w:type="dxa"/>
            <w:vAlign w:val="top"/>
          </w:tcPr>
          <w:p>
            <w:pPr>
              <w:pStyle w:val="6"/>
              <w:spacing w:before="242"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1420" w:type="dxa"/>
            <w:vAlign w:val="top"/>
          </w:tcPr>
          <w:p>
            <w:pPr>
              <w:pStyle w:val="6"/>
              <w:spacing w:before="317"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533" w:type="dxa"/>
            <w:vAlign w:val="top"/>
          </w:tcPr>
          <w:p>
            <w:pPr>
              <w:pStyle w:val="6"/>
              <w:spacing w:before="108" w:line="222" w:lineRule="auto"/>
              <w:ind w:left="120"/>
              <w:rPr>
                <w:sz w:val="24"/>
                <w:szCs w:val="24"/>
              </w:rPr>
            </w:pPr>
            <w:r>
              <w:rPr>
                <w:spacing w:val="-3"/>
                <w:sz w:val="24"/>
                <w:szCs w:val="24"/>
              </w:rPr>
              <w:t>指标评分细则：</w:t>
            </w:r>
          </w:p>
          <w:p>
            <w:pPr>
              <w:pStyle w:val="6"/>
              <w:spacing w:before="129" w:line="222" w:lineRule="auto"/>
              <w:ind w:left="121"/>
              <w:rPr>
                <w:sz w:val="24"/>
                <w:szCs w:val="24"/>
              </w:rPr>
            </w:pPr>
            <w:r>
              <w:rPr>
                <w:spacing w:val="-2"/>
                <w:sz w:val="24"/>
                <w:szCs w:val="24"/>
              </w:rPr>
              <w:t>项目实施提升公共服务供给质量得</w:t>
            </w:r>
            <w:r>
              <w:rPr>
                <w:spacing w:val="-49"/>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pacing w:val="19"/>
                <w:sz w:val="24"/>
                <w:szCs w:val="24"/>
              </w:rPr>
              <w:t xml:space="preserve"> </w:t>
            </w:r>
            <w:r>
              <w:rPr>
                <w:spacing w:val="-2"/>
                <w:sz w:val="24"/>
                <w:szCs w:val="24"/>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6" w:hRule="atLeast"/>
        </w:trPr>
        <w:tc>
          <w:tcPr>
            <w:tcW w:w="1420" w:type="dxa"/>
            <w:vAlign w:val="top"/>
          </w:tcPr>
          <w:p>
            <w:pPr>
              <w:spacing w:line="245" w:lineRule="auto"/>
              <w:rPr>
                <w:rFonts w:ascii="Arial"/>
                <w:sz w:val="21"/>
              </w:rPr>
            </w:pPr>
          </w:p>
          <w:p>
            <w:pPr>
              <w:spacing w:line="246"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8" w:line="222" w:lineRule="auto"/>
              <w:ind w:left="245"/>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6" w:line="227" w:lineRule="auto"/>
              <w:ind w:left="606"/>
              <w:rPr>
                <w:sz w:val="24"/>
                <w:szCs w:val="24"/>
              </w:rPr>
            </w:pPr>
            <w:r>
              <w:rPr>
                <w:sz w:val="24"/>
                <w:szCs w:val="24"/>
                <w14:textOutline w14:w="4358" w14:cap="flat" w14:cmpd="sng">
                  <w14:solidFill>
                    <w14:srgbClr w14:val="000000"/>
                  </w14:solidFill>
                  <w14:prstDash w14:val="solid"/>
                  <w14:miter w14:val="10"/>
                </w14:textOutline>
              </w:rPr>
              <w:t>源</w:t>
            </w:r>
          </w:p>
        </w:tc>
        <w:tc>
          <w:tcPr>
            <w:tcW w:w="7533" w:type="dxa"/>
            <w:vAlign w:val="top"/>
          </w:tcPr>
          <w:p>
            <w:pPr>
              <w:spacing w:line="284" w:lineRule="auto"/>
              <w:rPr>
                <w:rFonts w:ascii="Arial"/>
                <w:sz w:val="21"/>
              </w:rPr>
            </w:pPr>
          </w:p>
          <w:p>
            <w:pPr>
              <w:pStyle w:val="6"/>
              <w:spacing w:before="78" w:line="321" w:lineRule="auto"/>
              <w:ind w:left="119" w:right="106" w:firstLine="480"/>
              <w:rPr>
                <w:sz w:val="24"/>
                <w:szCs w:val="24"/>
              </w:rPr>
            </w:pPr>
            <w:r>
              <w:rPr>
                <w:spacing w:val="5"/>
                <w:sz w:val="24"/>
                <w:szCs w:val="24"/>
              </w:rPr>
              <w:t>《自治区党委</w:t>
            </w:r>
            <w:r>
              <w:rPr>
                <w:spacing w:val="83"/>
                <w:sz w:val="24"/>
                <w:szCs w:val="24"/>
              </w:rPr>
              <w:t xml:space="preserve"> </w:t>
            </w:r>
            <w:r>
              <w:rPr>
                <w:spacing w:val="5"/>
                <w:sz w:val="24"/>
                <w:szCs w:val="24"/>
              </w:rPr>
              <w:t>自治区人民政府关于全面实施预算绩效管理的实</w:t>
            </w:r>
            <w:r>
              <w:rPr>
                <w:sz w:val="24"/>
                <w:szCs w:val="24"/>
              </w:rPr>
              <w:t xml:space="preserve"> 施意见》（新党发〔</w:t>
            </w:r>
            <w:r>
              <w:rPr>
                <w:rFonts w:ascii="Times New Roman" w:hAnsi="Times New Roman" w:eastAsia="Times New Roman" w:cs="Times New Roman"/>
                <w:sz w:val="24"/>
                <w:szCs w:val="24"/>
              </w:rPr>
              <w:t>2018</w:t>
            </w:r>
            <w:r>
              <w:rPr>
                <w:sz w:val="24"/>
                <w:szCs w:val="24"/>
              </w:rPr>
              <w:t>〕</w:t>
            </w:r>
            <w:r>
              <w:rPr>
                <w:rFonts w:ascii="Times New Roman" w:hAnsi="Times New Roman" w:eastAsia="Times New Roman" w:cs="Times New Roman"/>
                <w:sz w:val="24"/>
                <w:szCs w:val="24"/>
              </w:rPr>
              <w:t>30</w:t>
            </w:r>
            <w:r>
              <w:rPr>
                <w:rFonts w:ascii="Times New Roman" w:hAnsi="Times New Roman" w:eastAsia="Times New Roman" w:cs="Times New Roman"/>
                <w:spacing w:val="25"/>
                <w:w w:val="101"/>
                <w:sz w:val="24"/>
                <w:szCs w:val="24"/>
              </w:rPr>
              <w:t xml:space="preserve"> </w:t>
            </w:r>
            <w:r>
              <w:rPr>
                <w:sz w:val="24"/>
                <w:szCs w:val="24"/>
              </w:rPr>
              <w:t>号</w:t>
            </w:r>
            <w:r>
              <w:rPr>
                <w:spacing w:val="3"/>
                <w:sz w:val="24"/>
                <w:szCs w:val="24"/>
              </w:rPr>
              <w:t>），</w:t>
            </w:r>
            <w:r>
              <w:rPr>
                <w:sz w:val="24"/>
                <w:szCs w:val="24"/>
              </w:rPr>
              <w:t xml:space="preserve">《项目支出绩效评价管理办法》 </w:t>
            </w:r>
            <w:r>
              <w:rPr>
                <w:spacing w:val="-4"/>
                <w:sz w:val="24"/>
                <w:szCs w:val="24"/>
              </w:rPr>
              <w:t>（财预〔</w:t>
            </w:r>
            <w:r>
              <w:rPr>
                <w:rFonts w:ascii="Times New Roman" w:hAnsi="Times New Roman" w:eastAsia="Times New Roman" w:cs="Times New Roman"/>
                <w:spacing w:val="-4"/>
                <w:sz w:val="24"/>
                <w:szCs w:val="24"/>
              </w:rPr>
              <w:t>2020</w:t>
            </w:r>
            <w:r>
              <w:rPr>
                <w:spacing w:val="-4"/>
                <w:sz w:val="24"/>
                <w:szCs w:val="24"/>
              </w:rPr>
              <w:t>〕</w:t>
            </w:r>
            <w:r>
              <w:rPr>
                <w:rFonts w:ascii="Times New Roman" w:hAnsi="Times New Roman" w:eastAsia="Times New Roman" w:cs="Times New Roman"/>
                <w:spacing w:val="-4"/>
                <w:sz w:val="24"/>
                <w:szCs w:val="24"/>
              </w:rPr>
              <w:t>10</w:t>
            </w:r>
            <w:r>
              <w:rPr>
                <w:rFonts w:ascii="Times New Roman" w:hAnsi="Times New Roman" w:eastAsia="Times New Roman" w:cs="Times New Roman"/>
                <w:spacing w:val="35"/>
                <w:w w:val="101"/>
                <w:sz w:val="24"/>
                <w:szCs w:val="24"/>
              </w:rPr>
              <w:t xml:space="preserve"> </w:t>
            </w:r>
            <w:r>
              <w:rPr>
                <w:spacing w:val="-4"/>
                <w:sz w:val="24"/>
                <w:szCs w:val="24"/>
              </w:rPr>
              <w:t>号）、民丰县人力资源和社会保障局</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年城乡居</w:t>
            </w:r>
          </w:p>
          <w:p>
            <w:pPr>
              <w:pStyle w:val="6"/>
              <w:spacing w:before="1" w:line="220" w:lineRule="auto"/>
              <w:ind w:left="151"/>
              <w:rPr>
                <w:sz w:val="24"/>
                <w:szCs w:val="24"/>
              </w:rPr>
            </w:pPr>
            <w:r>
              <w:rPr>
                <w:spacing w:val="-3"/>
                <w:sz w:val="24"/>
                <w:szCs w:val="24"/>
              </w:rPr>
              <w:t>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533" w:type="dxa"/>
            <w:vAlign w:val="top"/>
          </w:tcPr>
          <w:p>
            <w:pPr>
              <w:spacing w:line="342"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8" w:line="321" w:lineRule="auto"/>
              <w:ind w:left="121" w:right="106" w:firstLine="480"/>
              <w:jc w:val="both"/>
              <w:rPr>
                <w:sz w:val="24"/>
                <w:szCs w:val="24"/>
              </w:rPr>
            </w:pPr>
            <w:r>
              <w:rPr>
                <w:spacing w:val="-2"/>
                <w:sz w:val="24"/>
                <w:szCs w:val="24"/>
              </w:rPr>
              <w:t>根据《民丰县人力资源和社会保障局</w:t>
            </w:r>
            <w:r>
              <w:rPr>
                <w:spacing w:val="-41"/>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0"/>
                <w:w w:val="101"/>
                <w:sz w:val="24"/>
                <w:szCs w:val="24"/>
              </w:rPr>
              <w:t xml:space="preserve"> </w:t>
            </w:r>
            <w:r>
              <w:rPr>
                <w:spacing w:val="-2"/>
                <w:sz w:val="24"/>
                <w:szCs w:val="24"/>
              </w:rPr>
              <w:t>年城乡居民基本养老保</w:t>
            </w:r>
            <w:r>
              <w:rPr>
                <w:sz w:val="24"/>
                <w:szCs w:val="24"/>
              </w:rPr>
              <w:t xml:space="preserve"> </w:t>
            </w:r>
            <w:r>
              <w:rPr>
                <w:spacing w:val="3"/>
                <w:sz w:val="24"/>
                <w:szCs w:val="24"/>
              </w:rPr>
              <w:t>险补助资金项目满意度报告》，所有参与问卷调查的受访者均认为该</w:t>
            </w:r>
            <w:r>
              <w:rPr>
                <w:spacing w:val="7"/>
                <w:sz w:val="24"/>
                <w:szCs w:val="24"/>
              </w:rPr>
              <w:t xml:space="preserve"> </w:t>
            </w:r>
            <w:r>
              <w:rPr>
                <w:spacing w:val="-3"/>
                <w:sz w:val="24"/>
                <w:szCs w:val="24"/>
              </w:rPr>
              <w:t>项目的实施有助于提升公共服务供给质量，其中</w:t>
            </w:r>
            <w:r>
              <w:rPr>
                <w:spacing w:val="-51"/>
                <w:sz w:val="24"/>
                <w:szCs w:val="24"/>
              </w:rPr>
              <w:t xml:space="preserve"> </w:t>
            </w:r>
            <w:r>
              <w:rPr>
                <w:rFonts w:ascii="Times New Roman" w:hAnsi="Times New Roman" w:eastAsia="Times New Roman" w:cs="Times New Roman"/>
                <w:spacing w:val="-3"/>
                <w:sz w:val="24"/>
                <w:szCs w:val="24"/>
              </w:rPr>
              <w:t>9</w:t>
            </w:r>
            <w:r>
              <w:rPr>
                <w:rFonts w:ascii="Times New Roman" w:hAnsi="Times New Roman" w:eastAsia="Times New Roman" w:cs="Times New Roman"/>
                <w:spacing w:val="-4"/>
                <w:sz w:val="24"/>
                <w:szCs w:val="24"/>
              </w:rPr>
              <w:t>2.5%</w:t>
            </w:r>
            <w:r>
              <w:rPr>
                <w:spacing w:val="-4"/>
                <w:sz w:val="24"/>
                <w:szCs w:val="24"/>
              </w:rPr>
              <w:t>的受访者认为效</w:t>
            </w:r>
            <w:r>
              <w:rPr>
                <w:sz w:val="24"/>
                <w:szCs w:val="24"/>
              </w:rPr>
              <w:t xml:space="preserve"> </w:t>
            </w:r>
            <w:r>
              <w:rPr>
                <w:spacing w:val="2"/>
                <w:sz w:val="24"/>
                <w:szCs w:val="24"/>
              </w:rPr>
              <w:t>果显著、</w:t>
            </w:r>
            <w:r>
              <w:rPr>
                <w:rFonts w:ascii="Times New Roman" w:hAnsi="Times New Roman" w:eastAsia="Times New Roman" w:cs="Times New Roman"/>
                <w:spacing w:val="2"/>
                <w:sz w:val="24"/>
                <w:szCs w:val="24"/>
              </w:rPr>
              <w:t>7.5%</w:t>
            </w:r>
            <w:r>
              <w:rPr>
                <w:spacing w:val="2"/>
                <w:sz w:val="24"/>
                <w:szCs w:val="24"/>
              </w:rPr>
              <w:t>的受访者认为效果较大。根据调查情况，项目实施有助</w:t>
            </w:r>
          </w:p>
          <w:p>
            <w:pPr>
              <w:pStyle w:val="6"/>
              <w:spacing w:line="222" w:lineRule="auto"/>
              <w:ind w:left="124"/>
              <w:rPr>
                <w:sz w:val="24"/>
                <w:szCs w:val="24"/>
              </w:rPr>
            </w:pPr>
            <w:r>
              <w:rPr>
                <w:spacing w:val="-3"/>
                <w:sz w:val="24"/>
                <w:szCs w:val="24"/>
              </w:rPr>
              <w:t>于提升公共服务供给质量。综上，该指标满分</w:t>
            </w:r>
            <w:r>
              <w:rPr>
                <w:spacing w:val="-41"/>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分，得分</w:t>
            </w:r>
            <w:r>
              <w:rPr>
                <w:spacing w:val="-55"/>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296" w:lineRule="auto"/>
              <w:rPr>
                <w:rFonts w:ascii="Arial"/>
                <w:sz w:val="21"/>
              </w:rPr>
            </w:pPr>
          </w:p>
          <w:p>
            <w:pPr>
              <w:pStyle w:val="6"/>
              <w:spacing w:before="78"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100" w:type="default"/>
          <w:pgSz w:w="11906" w:h="16839"/>
          <w:pgMar w:top="1429" w:right="1474" w:bottom="1223" w:left="1473" w:header="0" w:footer="1046" w:gutter="0"/>
          <w:cols w:space="720" w:num="1"/>
        </w:sectPr>
      </w:pPr>
    </w:p>
    <w:p>
      <w:pPr>
        <w:pStyle w:val="2"/>
        <w:spacing w:before="61" w:line="222" w:lineRule="auto"/>
        <w:ind w:left="1890"/>
      </w:pPr>
      <w:r>
        <w:rPr>
          <w:rFonts w:ascii="Times New Roman" w:hAnsi="Times New Roman" w:eastAsia="Times New Roman" w:cs="Times New Roman"/>
          <w:b/>
          <w:bCs/>
          <w:spacing w:val="-2"/>
        </w:rPr>
        <w:t>D103“</w:t>
      </w:r>
      <w:r>
        <w:rPr>
          <w:rFonts w:ascii="Times New Roman" w:hAnsi="Times New Roman" w:eastAsia="Times New Roman" w:cs="Times New Roman"/>
          <w:b/>
          <w:bCs/>
          <w:spacing w:val="-48"/>
        </w:rPr>
        <w:t xml:space="preserve"> </w:t>
      </w:r>
      <w:r>
        <w:rPr>
          <w:spacing w:val="-2"/>
          <w14:textOutline w14:w="5448" w14:cap="flat" w14:cmpd="sng">
            <w14:solidFill>
              <w14:srgbClr w14:val="000000"/>
            </w14:solidFill>
            <w14:prstDash w14:val="solid"/>
            <w14:miter w14:val="10"/>
          </w14:textOutline>
        </w:rPr>
        <w:t>提升公共服务供给效率</w:t>
      </w:r>
      <w:r>
        <w:rPr>
          <w:rFonts w:ascii="Times New Roman" w:hAnsi="Times New Roman" w:eastAsia="Times New Roman" w:cs="Times New Roman"/>
          <w:b/>
          <w:bCs/>
          <w:spacing w:val="-2"/>
        </w:rPr>
        <w:t>”</w:t>
      </w:r>
      <w:r>
        <w:rPr>
          <w:rFonts w:ascii="Times New Roman" w:hAnsi="Times New Roman" w:eastAsia="Times New Roman" w:cs="Times New Roman"/>
          <w:b/>
          <w:bCs/>
          <w:spacing w:val="-52"/>
        </w:rPr>
        <w:t xml:space="preserve"> </w:t>
      </w:r>
      <w:r>
        <w:rPr>
          <w:spacing w:val="-2"/>
          <w14:textOutline w14:w="5448" w14:cap="flat" w14:cmpd="sng">
            <w14:solidFill>
              <w14:srgbClr w14:val="000000"/>
            </w14:solidFill>
            <w14:prstDash w14:val="solid"/>
            <w14:miter w14:val="1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0"/>
        <w:gridCol w:w="75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420" w:type="dxa"/>
            <w:vAlign w:val="top"/>
          </w:tcPr>
          <w:p>
            <w:pPr>
              <w:pStyle w:val="6"/>
              <w:spacing w:before="197"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533" w:type="dxa"/>
            <w:vAlign w:val="top"/>
          </w:tcPr>
          <w:p>
            <w:pPr>
              <w:pStyle w:val="6"/>
              <w:spacing w:before="197" w:line="222" w:lineRule="auto"/>
              <w:ind w:left="121"/>
              <w:rPr>
                <w:sz w:val="24"/>
                <w:szCs w:val="24"/>
              </w:rPr>
            </w:pPr>
            <w:r>
              <w:rPr>
                <w:spacing w:val="-1"/>
                <w:sz w:val="24"/>
                <w:szCs w:val="24"/>
              </w:rPr>
              <w:t>政府购买服务项目实施后，提升公共服务供给效率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1420" w:type="dxa"/>
            <w:vAlign w:val="top"/>
          </w:tcPr>
          <w:p>
            <w:pPr>
              <w:pStyle w:val="6"/>
              <w:spacing w:before="242" w:line="222" w:lineRule="auto"/>
              <w:ind w:left="241"/>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533" w:type="dxa"/>
            <w:vAlign w:val="top"/>
          </w:tcPr>
          <w:p>
            <w:pPr>
              <w:pStyle w:val="6"/>
              <w:spacing w:before="242"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1420" w:type="dxa"/>
            <w:vAlign w:val="top"/>
          </w:tcPr>
          <w:p>
            <w:pPr>
              <w:pStyle w:val="6"/>
              <w:spacing w:before="317"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533" w:type="dxa"/>
            <w:vAlign w:val="top"/>
          </w:tcPr>
          <w:p>
            <w:pPr>
              <w:pStyle w:val="6"/>
              <w:spacing w:before="108" w:line="222" w:lineRule="auto"/>
              <w:ind w:left="120"/>
              <w:rPr>
                <w:sz w:val="24"/>
                <w:szCs w:val="24"/>
              </w:rPr>
            </w:pPr>
            <w:r>
              <w:rPr>
                <w:spacing w:val="-3"/>
                <w:sz w:val="24"/>
                <w:szCs w:val="24"/>
              </w:rPr>
              <w:t>指标评分细则：</w:t>
            </w:r>
          </w:p>
          <w:p>
            <w:pPr>
              <w:pStyle w:val="6"/>
              <w:spacing w:before="129" w:line="222" w:lineRule="auto"/>
              <w:ind w:left="121"/>
              <w:rPr>
                <w:sz w:val="24"/>
                <w:szCs w:val="24"/>
              </w:rPr>
            </w:pPr>
            <w:r>
              <w:rPr>
                <w:spacing w:val="-2"/>
                <w:sz w:val="24"/>
                <w:szCs w:val="24"/>
              </w:rPr>
              <w:t>项目实施提升公共服务供给效率得</w:t>
            </w:r>
            <w:r>
              <w:rPr>
                <w:spacing w:val="-49"/>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pacing w:val="19"/>
                <w:sz w:val="24"/>
                <w:szCs w:val="24"/>
              </w:rPr>
              <w:t xml:space="preserve"> </w:t>
            </w:r>
            <w:r>
              <w:rPr>
                <w:spacing w:val="-2"/>
                <w:sz w:val="24"/>
                <w:szCs w:val="24"/>
              </w:rPr>
              <w:t>分，否则不得分。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6" w:hRule="atLeast"/>
        </w:trPr>
        <w:tc>
          <w:tcPr>
            <w:tcW w:w="1420" w:type="dxa"/>
            <w:vAlign w:val="top"/>
          </w:tcPr>
          <w:p>
            <w:pPr>
              <w:spacing w:line="241" w:lineRule="auto"/>
              <w:rPr>
                <w:rFonts w:ascii="Arial"/>
                <w:sz w:val="21"/>
              </w:rPr>
            </w:pPr>
          </w:p>
          <w:p>
            <w:pPr>
              <w:spacing w:line="241"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评价依据</w:t>
            </w:r>
          </w:p>
          <w:p>
            <w:pPr>
              <w:pStyle w:val="6"/>
              <w:spacing w:before="125" w:line="222" w:lineRule="auto"/>
              <w:ind w:left="245"/>
              <w:rPr>
                <w:sz w:val="24"/>
                <w:szCs w:val="24"/>
              </w:rPr>
            </w:pPr>
            <w:r>
              <w:rPr>
                <w:spacing w:val="-5"/>
                <w:sz w:val="24"/>
                <w:szCs w:val="24"/>
                <w14:textOutline w14:w="4358" w14:cap="flat" w14:cmpd="sng">
                  <w14:solidFill>
                    <w14:srgbClr w14:val="000000"/>
                  </w14:solidFill>
                  <w14:prstDash w14:val="solid"/>
                  <w14:miter w14:val="10"/>
                </w14:textOutline>
              </w:rPr>
              <w:t>或数据来</w:t>
            </w:r>
          </w:p>
          <w:p>
            <w:pPr>
              <w:pStyle w:val="6"/>
              <w:spacing w:before="129" w:line="227" w:lineRule="auto"/>
              <w:ind w:left="606"/>
              <w:rPr>
                <w:sz w:val="24"/>
                <w:szCs w:val="24"/>
              </w:rPr>
            </w:pPr>
            <w:r>
              <w:rPr>
                <w:sz w:val="24"/>
                <w:szCs w:val="24"/>
                <w14:textOutline w14:w="4358" w14:cap="flat" w14:cmpd="sng">
                  <w14:solidFill>
                    <w14:srgbClr w14:val="000000"/>
                  </w14:solidFill>
                  <w14:prstDash w14:val="solid"/>
                  <w14:miter w14:val="10"/>
                </w14:textOutline>
              </w:rPr>
              <w:t>源</w:t>
            </w:r>
          </w:p>
        </w:tc>
        <w:tc>
          <w:tcPr>
            <w:tcW w:w="7533" w:type="dxa"/>
            <w:vAlign w:val="top"/>
          </w:tcPr>
          <w:p>
            <w:pPr>
              <w:spacing w:line="275" w:lineRule="auto"/>
              <w:rPr>
                <w:rFonts w:ascii="Arial"/>
                <w:sz w:val="21"/>
              </w:rPr>
            </w:pPr>
          </w:p>
          <w:p>
            <w:pPr>
              <w:pStyle w:val="6"/>
              <w:spacing w:before="78" w:line="321" w:lineRule="auto"/>
              <w:ind w:left="119" w:right="106" w:firstLine="480"/>
              <w:rPr>
                <w:sz w:val="24"/>
                <w:szCs w:val="24"/>
              </w:rPr>
            </w:pPr>
            <w:r>
              <w:rPr>
                <w:spacing w:val="5"/>
                <w:sz w:val="24"/>
                <w:szCs w:val="24"/>
              </w:rPr>
              <w:t>《自治区党委</w:t>
            </w:r>
            <w:r>
              <w:rPr>
                <w:spacing w:val="83"/>
                <w:sz w:val="24"/>
                <w:szCs w:val="24"/>
              </w:rPr>
              <w:t xml:space="preserve"> </w:t>
            </w:r>
            <w:r>
              <w:rPr>
                <w:spacing w:val="5"/>
                <w:sz w:val="24"/>
                <w:szCs w:val="24"/>
              </w:rPr>
              <w:t>自治区人民政府关于全面实施预算绩效管理的实</w:t>
            </w:r>
            <w:r>
              <w:rPr>
                <w:sz w:val="24"/>
                <w:szCs w:val="24"/>
              </w:rPr>
              <w:t xml:space="preserve"> 施意见》（新党发〔</w:t>
            </w:r>
            <w:r>
              <w:rPr>
                <w:rFonts w:ascii="Times New Roman" w:hAnsi="Times New Roman" w:eastAsia="Times New Roman" w:cs="Times New Roman"/>
                <w:sz w:val="24"/>
                <w:szCs w:val="24"/>
              </w:rPr>
              <w:t>2018</w:t>
            </w:r>
            <w:r>
              <w:rPr>
                <w:sz w:val="24"/>
                <w:szCs w:val="24"/>
              </w:rPr>
              <w:t>〕</w:t>
            </w:r>
            <w:r>
              <w:rPr>
                <w:rFonts w:ascii="Times New Roman" w:hAnsi="Times New Roman" w:eastAsia="Times New Roman" w:cs="Times New Roman"/>
                <w:sz w:val="24"/>
                <w:szCs w:val="24"/>
              </w:rPr>
              <w:t>30</w:t>
            </w:r>
            <w:r>
              <w:rPr>
                <w:rFonts w:ascii="Times New Roman" w:hAnsi="Times New Roman" w:eastAsia="Times New Roman" w:cs="Times New Roman"/>
                <w:spacing w:val="25"/>
                <w:w w:val="101"/>
                <w:sz w:val="24"/>
                <w:szCs w:val="24"/>
              </w:rPr>
              <w:t xml:space="preserve"> </w:t>
            </w:r>
            <w:r>
              <w:rPr>
                <w:sz w:val="24"/>
                <w:szCs w:val="24"/>
              </w:rPr>
              <w:t>号</w:t>
            </w:r>
            <w:r>
              <w:rPr>
                <w:spacing w:val="3"/>
                <w:sz w:val="24"/>
                <w:szCs w:val="24"/>
              </w:rPr>
              <w:t>），</w:t>
            </w:r>
            <w:r>
              <w:rPr>
                <w:sz w:val="24"/>
                <w:szCs w:val="24"/>
              </w:rPr>
              <w:t xml:space="preserve">《项目支出绩效评价管理办法》 </w:t>
            </w:r>
            <w:r>
              <w:rPr>
                <w:spacing w:val="-4"/>
                <w:sz w:val="24"/>
                <w:szCs w:val="24"/>
              </w:rPr>
              <w:t>（财预〔</w:t>
            </w:r>
            <w:r>
              <w:rPr>
                <w:rFonts w:ascii="Times New Roman" w:hAnsi="Times New Roman" w:eastAsia="Times New Roman" w:cs="Times New Roman"/>
                <w:spacing w:val="-4"/>
                <w:sz w:val="24"/>
                <w:szCs w:val="24"/>
              </w:rPr>
              <w:t>2020</w:t>
            </w:r>
            <w:r>
              <w:rPr>
                <w:spacing w:val="-4"/>
                <w:sz w:val="24"/>
                <w:szCs w:val="24"/>
              </w:rPr>
              <w:t>〕</w:t>
            </w:r>
            <w:r>
              <w:rPr>
                <w:rFonts w:ascii="Times New Roman" w:hAnsi="Times New Roman" w:eastAsia="Times New Roman" w:cs="Times New Roman"/>
                <w:spacing w:val="-4"/>
                <w:sz w:val="24"/>
                <w:szCs w:val="24"/>
              </w:rPr>
              <w:t>10</w:t>
            </w:r>
            <w:r>
              <w:rPr>
                <w:rFonts w:ascii="Times New Roman" w:hAnsi="Times New Roman" w:eastAsia="Times New Roman" w:cs="Times New Roman"/>
                <w:spacing w:val="35"/>
                <w:w w:val="101"/>
                <w:sz w:val="24"/>
                <w:szCs w:val="24"/>
              </w:rPr>
              <w:t xml:space="preserve"> </w:t>
            </w:r>
            <w:r>
              <w:rPr>
                <w:spacing w:val="-4"/>
                <w:sz w:val="24"/>
                <w:szCs w:val="24"/>
              </w:rPr>
              <w:t>号）、民丰县人力资源和社会保障局</w:t>
            </w:r>
            <w:r>
              <w:rPr>
                <w:spacing w:val="-55"/>
                <w:sz w:val="24"/>
                <w:szCs w:val="24"/>
              </w:rPr>
              <w:t xml:space="preserve"> </w:t>
            </w:r>
            <w:r>
              <w:rPr>
                <w:rFonts w:ascii="Times New Roman" w:hAnsi="Times New Roman" w:eastAsia="Times New Roman" w:cs="Times New Roman"/>
                <w:spacing w:val="-4"/>
                <w:sz w:val="24"/>
                <w:szCs w:val="24"/>
              </w:rPr>
              <w:t>2024</w:t>
            </w:r>
            <w:r>
              <w:rPr>
                <w:rFonts w:ascii="Times New Roman" w:hAnsi="Times New Roman" w:eastAsia="Times New Roman" w:cs="Times New Roman"/>
                <w:spacing w:val="20"/>
                <w:w w:val="101"/>
                <w:sz w:val="24"/>
                <w:szCs w:val="24"/>
              </w:rPr>
              <w:t xml:space="preserve"> </w:t>
            </w:r>
            <w:r>
              <w:rPr>
                <w:spacing w:val="-4"/>
                <w:sz w:val="24"/>
                <w:szCs w:val="24"/>
              </w:rPr>
              <w:t>年城乡居</w:t>
            </w:r>
          </w:p>
          <w:p>
            <w:pPr>
              <w:pStyle w:val="6"/>
              <w:spacing w:before="1" w:line="220" w:lineRule="auto"/>
              <w:ind w:left="151"/>
              <w:rPr>
                <w:sz w:val="24"/>
                <w:szCs w:val="24"/>
              </w:rPr>
            </w:pPr>
            <w:r>
              <w:rPr>
                <w:spacing w:val="-3"/>
                <w:sz w:val="24"/>
                <w:szCs w:val="24"/>
              </w:rPr>
              <w:t>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trPr>
        <w:tc>
          <w:tcPr>
            <w:tcW w:w="1420"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8" w:line="222" w:lineRule="auto"/>
              <w:ind w:left="242"/>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533" w:type="dxa"/>
            <w:vAlign w:val="top"/>
          </w:tcPr>
          <w:p>
            <w:pPr>
              <w:spacing w:line="343" w:lineRule="auto"/>
              <w:rPr>
                <w:rFonts w:ascii="Arial"/>
                <w:sz w:val="21"/>
              </w:rPr>
            </w:pPr>
          </w:p>
          <w:p>
            <w:pPr>
              <w:pStyle w:val="6"/>
              <w:spacing w:before="78" w:line="222" w:lineRule="auto"/>
              <w:ind w:left="120"/>
              <w:rPr>
                <w:sz w:val="24"/>
                <w:szCs w:val="24"/>
              </w:rPr>
            </w:pPr>
            <w:r>
              <w:rPr>
                <w:spacing w:val="-2"/>
                <w:sz w:val="24"/>
                <w:szCs w:val="24"/>
              </w:rPr>
              <w:t>指标评分计算过程及依据：</w:t>
            </w:r>
          </w:p>
          <w:p>
            <w:pPr>
              <w:pStyle w:val="6"/>
              <w:spacing w:before="128" w:line="321" w:lineRule="auto"/>
              <w:ind w:left="121" w:right="106" w:firstLine="480"/>
              <w:jc w:val="both"/>
              <w:rPr>
                <w:sz w:val="24"/>
                <w:szCs w:val="24"/>
              </w:rPr>
            </w:pPr>
            <w:r>
              <w:rPr>
                <w:spacing w:val="-2"/>
                <w:sz w:val="24"/>
                <w:szCs w:val="24"/>
              </w:rPr>
              <w:t>根据《民丰县人力资源和社会保障局</w:t>
            </w:r>
            <w:r>
              <w:rPr>
                <w:spacing w:val="-41"/>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0"/>
                <w:w w:val="101"/>
                <w:sz w:val="24"/>
                <w:szCs w:val="24"/>
              </w:rPr>
              <w:t xml:space="preserve"> </w:t>
            </w:r>
            <w:r>
              <w:rPr>
                <w:spacing w:val="-2"/>
                <w:sz w:val="24"/>
                <w:szCs w:val="24"/>
              </w:rPr>
              <w:t>年城乡居民基本养老保</w:t>
            </w:r>
            <w:r>
              <w:rPr>
                <w:sz w:val="24"/>
                <w:szCs w:val="24"/>
              </w:rPr>
              <w:t xml:space="preserve"> </w:t>
            </w:r>
            <w:r>
              <w:rPr>
                <w:spacing w:val="3"/>
                <w:sz w:val="24"/>
                <w:szCs w:val="24"/>
              </w:rPr>
              <w:t>险补助资金项目满意度报告》，所有参与问卷调查的受访者均认为该</w:t>
            </w:r>
            <w:r>
              <w:rPr>
                <w:spacing w:val="7"/>
                <w:sz w:val="24"/>
                <w:szCs w:val="24"/>
              </w:rPr>
              <w:t xml:space="preserve"> </w:t>
            </w:r>
            <w:r>
              <w:rPr>
                <w:spacing w:val="-4"/>
                <w:sz w:val="24"/>
                <w:szCs w:val="24"/>
              </w:rPr>
              <w:t>项目的实施有助于提升公共服务供给效率，其中</w:t>
            </w:r>
            <w:r>
              <w:rPr>
                <w:spacing w:val="-29"/>
                <w:sz w:val="24"/>
                <w:szCs w:val="24"/>
              </w:rPr>
              <w:t xml:space="preserve"> </w:t>
            </w:r>
            <w:r>
              <w:rPr>
                <w:rFonts w:ascii="Times New Roman" w:hAnsi="Times New Roman" w:eastAsia="Times New Roman" w:cs="Times New Roman"/>
                <w:spacing w:val="-4"/>
                <w:sz w:val="24"/>
                <w:szCs w:val="24"/>
              </w:rPr>
              <w:t>87.5%</w:t>
            </w:r>
            <w:r>
              <w:rPr>
                <w:spacing w:val="-4"/>
                <w:sz w:val="24"/>
                <w:szCs w:val="24"/>
              </w:rPr>
              <w:t>的受访者认为效</w:t>
            </w:r>
            <w:r>
              <w:rPr>
                <w:sz w:val="24"/>
                <w:szCs w:val="24"/>
              </w:rPr>
              <w:t xml:space="preserve"> </w:t>
            </w:r>
            <w:r>
              <w:rPr>
                <w:spacing w:val="-1"/>
                <w:sz w:val="24"/>
                <w:szCs w:val="24"/>
              </w:rPr>
              <w:t>果显著、</w:t>
            </w:r>
            <w:r>
              <w:rPr>
                <w:rFonts w:ascii="Times New Roman" w:hAnsi="Times New Roman" w:eastAsia="Times New Roman" w:cs="Times New Roman"/>
                <w:spacing w:val="-1"/>
                <w:sz w:val="24"/>
                <w:szCs w:val="24"/>
              </w:rPr>
              <w:t>12.5%</w:t>
            </w:r>
            <w:r>
              <w:rPr>
                <w:spacing w:val="-1"/>
                <w:sz w:val="24"/>
                <w:szCs w:val="24"/>
              </w:rPr>
              <w:t>的受访者认为效果较大。根据调查情</w:t>
            </w:r>
            <w:r>
              <w:rPr>
                <w:spacing w:val="-2"/>
                <w:sz w:val="24"/>
                <w:szCs w:val="24"/>
              </w:rPr>
              <w:t>况，项目实施有助</w:t>
            </w:r>
          </w:p>
          <w:p>
            <w:pPr>
              <w:pStyle w:val="6"/>
              <w:spacing w:line="222" w:lineRule="auto"/>
              <w:ind w:left="124"/>
              <w:rPr>
                <w:sz w:val="24"/>
                <w:szCs w:val="24"/>
              </w:rPr>
            </w:pPr>
            <w:r>
              <w:rPr>
                <w:spacing w:val="-3"/>
                <w:sz w:val="24"/>
                <w:szCs w:val="24"/>
              </w:rPr>
              <w:t>于提升公共服务供给效率。综上，该指标满分</w:t>
            </w:r>
            <w:r>
              <w:rPr>
                <w:spacing w:val="-41"/>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分，得分</w:t>
            </w:r>
            <w:r>
              <w:rPr>
                <w:spacing w:val="-55"/>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spacing w:val="-3"/>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trPr>
        <w:tc>
          <w:tcPr>
            <w:tcW w:w="1420" w:type="dxa"/>
            <w:vMerge w:val="continue"/>
            <w:tcBorders>
              <w:top w:val="nil"/>
            </w:tcBorders>
            <w:vAlign w:val="top"/>
          </w:tcPr>
          <w:p>
            <w:pPr>
              <w:rPr>
                <w:rFonts w:ascii="Arial"/>
                <w:sz w:val="21"/>
              </w:rPr>
            </w:pPr>
          </w:p>
        </w:tc>
        <w:tc>
          <w:tcPr>
            <w:tcW w:w="7533" w:type="dxa"/>
            <w:vAlign w:val="top"/>
          </w:tcPr>
          <w:p>
            <w:pPr>
              <w:spacing w:line="297" w:lineRule="auto"/>
              <w:rPr>
                <w:rFonts w:ascii="Arial"/>
                <w:sz w:val="21"/>
              </w:rPr>
            </w:pPr>
          </w:p>
          <w:p>
            <w:pPr>
              <w:pStyle w:val="6"/>
              <w:spacing w:before="78"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101" w:type="default"/>
          <w:pgSz w:w="11906" w:h="16839"/>
          <w:pgMar w:top="1429" w:right="1474" w:bottom="1223" w:left="1473" w:header="0" w:footer="1046" w:gutter="0"/>
          <w:cols w:space="720" w:num="1"/>
        </w:sectPr>
      </w:pPr>
    </w:p>
    <w:p>
      <w:pPr>
        <w:pStyle w:val="2"/>
        <w:spacing w:before="61" w:line="222" w:lineRule="auto"/>
        <w:ind w:left="2341"/>
      </w:pPr>
      <w:r>
        <w:rPr>
          <w:rFonts w:ascii="Times New Roman" w:hAnsi="Times New Roman" w:eastAsia="Times New Roman" w:cs="Times New Roman"/>
          <w:b/>
          <w:bCs/>
          <w:spacing w:val="-2"/>
        </w:rPr>
        <w:t>D201“</w:t>
      </w:r>
      <w:r>
        <w:rPr>
          <w:rFonts w:ascii="Times New Roman" w:hAnsi="Times New Roman" w:eastAsia="Times New Roman" w:cs="Times New Roman"/>
          <w:b/>
          <w:bCs/>
          <w:spacing w:val="-56"/>
        </w:rPr>
        <w:t xml:space="preserve"> </w:t>
      </w:r>
      <w:r>
        <w:rPr>
          <w:spacing w:val="-2"/>
          <w14:textOutline w14:w="5448" w14:cap="flat" w14:cmpd="sng">
            <w14:solidFill>
              <w14:srgbClr w14:val="000000"/>
            </w14:solidFill>
            <w14:prstDash w14:val="solid"/>
            <w14:miter w14:val="10"/>
          </w14:textOutline>
        </w:rPr>
        <w:t>购买主体满意度</w:t>
      </w:r>
      <w:r>
        <w:rPr>
          <w:rFonts w:ascii="Times New Roman" w:hAnsi="Times New Roman" w:eastAsia="Times New Roman" w:cs="Times New Roman"/>
          <w:b/>
          <w:bCs/>
          <w:spacing w:val="-2"/>
        </w:rPr>
        <w:t>”</w:t>
      </w:r>
      <w:r>
        <w:rPr>
          <w:rFonts w:ascii="Times New Roman" w:hAnsi="Times New Roman" w:eastAsia="Times New Roman" w:cs="Times New Roman"/>
          <w:b/>
          <w:bCs/>
          <w:spacing w:val="-55"/>
        </w:rPr>
        <w:t xml:space="preserve"> </w:t>
      </w:r>
      <w:r>
        <w:rPr>
          <w:spacing w:val="-2"/>
          <w14:textOutline w14:w="5448" w14:cap="flat" w14:cmpd="sng">
            <w14:solidFill>
              <w14:srgbClr w14:val="000000"/>
            </w14:solidFill>
            <w14:prstDash w14:val="solid"/>
            <w14:miter w14:val="1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264" w:line="222" w:lineRule="auto"/>
              <w:ind w:left="402"/>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209" w:type="dxa"/>
            <w:vAlign w:val="top"/>
          </w:tcPr>
          <w:p>
            <w:pPr>
              <w:pStyle w:val="6"/>
              <w:spacing w:before="264" w:line="222" w:lineRule="auto"/>
              <w:ind w:left="120"/>
              <w:rPr>
                <w:sz w:val="24"/>
                <w:szCs w:val="24"/>
              </w:rPr>
            </w:pPr>
            <w:r>
              <w:rPr>
                <w:spacing w:val="-1"/>
                <w:sz w:val="24"/>
                <w:szCs w:val="24"/>
              </w:rPr>
              <w:t>购买主体对政府购买服务项目实施后产出和效益的满意程度。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251" w:line="222" w:lineRule="auto"/>
              <w:ind w:left="402"/>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209" w:type="dxa"/>
            <w:vAlign w:val="top"/>
          </w:tcPr>
          <w:p>
            <w:pPr>
              <w:pStyle w:val="6"/>
              <w:spacing w:before="251"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6" w:hRule="atLeast"/>
        </w:trPr>
        <w:tc>
          <w:tcPr>
            <w:tcW w:w="1744" w:type="dxa"/>
            <w:vAlign w:val="top"/>
          </w:tcPr>
          <w:p>
            <w:pPr>
              <w:spacing w:line="429" w:lineRule="auto"/>
              <w:rPr>
                <w:rFonts w:ascii="Arial"/>
                <w:sz w:val="21"/>
              </w:rPr>
            </w:pPr>
          </w:p>
          <w:p>
            <w:pPr>
              <w:pStyle w:val="6"/>
              <w:spacing w:before="78" w:line="222" w:lineRule="auto"/>
              <w:ind w:left="403"/>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209" w:type="dxa"/>
            <w:vAlign w:val="top"/>
          </w:tcPr>
          <w:p>
            <w:pPr>
              <w:pStyle w:val="6"/>
              <w:spacing w:before="92" w:line="222" w:lineRule="auto"/>
              <w:ind w:left="120"/>
              <w:rPr>
                <w:sz w:val="24"/>
                <w:szCs w:val="24"/>
              </w:rPr>
            </w:pPr>
            <w:r>
              <w:rPr>
                <w:spacing w:val="-3"/>
                <w:sz w:val="24"/>
                <w:szCs w:val="24"/>
              </w:rPr>
              <w:t>指标评分细则：</w:t>
            </w:r>
          </w:p>
          <w:p>
            <w:pPr>
              <w:pStyle w:val="6"/>
              <w:spacing w:before="126" w:line="417" w:lineRule="exact"/>
              <w:ind w:left="600"/>
              <w:rPr>
                <w:sz w:val="24"/>
                <w:szCs w:val="24"/>
              </w:rPr>
            </w:pPr>
            <w:r>
              <w:rPr>
                <w:spacing w:val="-1"/>
                <w:position w:val="13"/>
                <w:sz w:val="24"/>
                <w:szCs w:val="24"/>
              </w:rPr>
              <w:t>购买主体满意度指标达到目标值以上的，得</w:t>
            </w:r>
            <w:r>
              <w:rPr>
                <w:spacing w:val="-38"/>
                <w:position w:val="13"/>
                <w:sz w:val="24"/>
                <w:szCs w:val="24"/>
              </w:rPr>
              <w:t xml:space="preserve"> </w:t>
            </w:r>
            <w:r>
              <w:rPr>
                <w:rFonts w:ascii="Times New Roman" w:hAnsi="Times New Roman" w:eastAsia="Times New Roman" w:cs="Times New Roman"/>
                <w:spacing w:val="-1"/>
                <w:position w:val="13"/>
                <w:sz w:val="24"/>
                <w:szCs w:val="24"/>
              </w:rPr>
              <w:t>5</w:t>
            </w:r>
            <w:r>
              <w:rPr>
                <w:rFonts w:ascii="Times New Roman" w:hAnsi="Times New Roman" w:eastAsia="Times New Roman" w:cs="Times New Roman"/>
                <w:spacing w:val="19"/>
                <w:position w:val="13"/>
                <w:sz w:val="24"/>
                <w:szCs w:val="24"/>
              </w:rPr>
              <w:t xml:space="preserve"> </w:t>
            </w:r>
            <w:r>
              <w:rPr>
                <w:spacing w:val="-1"/>
                <w:position w:val="13"/>
                <w:sz w:val="24"/>
                <w:szCs w:val="24"/>
              </w:rPr>
              <w:t>分；低于目标值</w:t>
            </w:r>
          </w:p>
          <w:p>
            <w:pPr>
              <w:pStyle w:val="6"/>
              <w:spacing w:line="220" w:lineRule="auto"/>
              <w:ind w:left="134"/>
              <w:rPr>
                <w:sz w:val="24"/>
                <w:szCs w:val="24"/>
              </w:rPr>
            </w:pPr>
            <w:r>
              <w:rPr>
                <w:spacing w:val="-5"/>
                <w:sz w:val="24"/>
                <w:szCs w:val="24"/>
              </w:rPr>
              <w:t>的，每低一个百分点少得</w:t>
            </w:r>
            <w:r>
              <w:rPr>
                <w:spacing w:val="-15"/>
                <w:sz w:val="24"/>
                <w:szCs w:val="24"/>
              </w:rPr>
              <w:t xml:space="preserve"> </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18"/>
                <w:w w:val="101"/>
                <w:sz w:val="24"/>
                <w:szCs w:val="24"/>
              </w:rPr>
              <w:t xml:space="preserve"> </w:t>
            </w:r>
            <w:r>
              <w:rPr>
                <w:spacing w:val="-5"/>
                <w:sz w:val="24"/>
                <w:szCs w:val="24"/>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3" w:hRule="atLeast"/>
        </w:trPr>
        <w:tc>
          <w:tcPr>
            <w:tcW w:w="1744" w:type="dxa"/>
            <w:vAlign w:val="top"/>
          </w:tcPr>
          <w:p>
            <w:pPr>
              <w:spacing w:line="308" w:lineRule="auto"/>
              <w:rPr>
                <w:rFonts w:ascii="Arial"/>
                <w:sz w:val="21"/>
              </w:rPr>
            </w:pPr>
          </w:p>
          <w:p>
            <w:pPr>
              <w:spacing w:line="308" w:lineRule="auto"/>
              <w:rPr>
                <w:rFonts w:ascii="Arial"/>
                <w:sz w:val="21"/>
              </w:rPr>
            </w:pPr>
          </w:p>
          <w:p>
            <w:pPr>
              <w:pStyle w:val="6"/>
              <w:spacing w:before="78" w:line="418" w:lineRule="exact"/>
              <w:ind w:left="163"/>
              <w:rPr>
                <w:sz w:val="24"/>
                <w:szCs w:val="24"/>
              </w:rPr>
            </w:pPr>
            <w:r>
              <w:rPr>
                <w:spacing w:val="-3"/>
                <w:position w:val="13"/>
                <w:sz w:val="24"/>
                <w:szCs w:val="24"/>
                <w14:textOutline w14:w="4358" w14:cap="flat" w14:cmpd="sng">
                  <w14:solidFill>
                    <w14:srgbClr w14:val="000000"/>
                  </w14:solidFill>
                  <w14:prstDash w14:val="solid"/>
                  <w14:miter w14:val="10"/>
                </w14:textOutline>
              </w:rPr>
              <w:t>评价依据或数</w:t>
            </w:r>
          </w:p>
          <w:p>
            <w:pPr>
              <w:pStyle w:val="6"/>
              <w:spacing w:line="221" w:lineRule="auto"/>
              <w:ind w:left="523"/>
              <w:rPr>
                <w:sz w:val="24"/>
                <w:szCs w:val="24"/>
              </w:rPr>
            </w:pPr>
            <w:r>
              <w:rPr>
                <w:spacing w:val="-5"/>
                <w:sz w:val="24"/>
                <w:szCs w:val="24"/>
                <w14:textOutline w14:w="4358" w14:cap="flat" w14:cmpd="sng">
                  <w14:solidFill>
                    <w14:srgbClr w14:val="000000"/>
                  </w14:solidFill>
                  <w14:prstDash w14:val="solid"/>
                  <w14:miter w14:val="10"/>
                </w14:textOutline>
              </w:rPr>
              <w:t>据来源</w:t>
            </w:r>
          </w:p>
        </w:tc>
        <w:tc>
          <w:tcPr>
            <w:tcW w:w="7209" w:type="dxa"/>
            <w:vAlign w:val="top"/>
          </w:tcPr>
          <w:p>
            <w:pPr>
              <w:pStyle w:val="6"/>
              <w:spacing w:before="281" w:line="321" w:lineRule="auto"/>
              <w:ind w:left="124" w:right="106" w:firstLine="474"/>
              <w:jc w:val="both"/>
              <w:rPr>
                <w:rFonts w:ascii="Times New Roman" w:hAnsi="Times New Roman" w:eastAsia="Times New Roman" w:cs="Times New Roman"/>
                <w:sz w:val="24"/>
                <w:szCs w:val="24"/>
              </w:rPr>
            </w:pPr>
            <w:r>
              <w:rPr>
                <w:spacing w:val="2"/>
                <w:sz w:val="24"/>
                <w:szCs w:val="24"/>
              </w:rPr>
              <w:t>《自治区党委</w:t>
            </w:r>
            <w:r>
              <w:rPr>
                <w:spacing w:val="85"/>
                <w:sz w:val="24"/>
                <w:szCs w:val="24"/>
              </w:rPr>
              <w:t xml:space="preserve"> </w:t>
            </w:r>
            <w:r>
              <w:rPr>
                <w:spacing w:val="2"/>
                <w:sz w:val="24"/>
                <w:szCs w:val="24"/>
              </w:rPr>
              <w:t>自治区人民政府关于全面实施预算绩效管理的</w:t>
            </w:r>
            <w:r>
              <w:rPr>
                <w:sz w:val="24"/>
                <w:szCs w:val="24"/>
              </w:rPr>
              <w:t xml:space="preserve"> </w:t>
            </w:r>
            <w:r>
              <w:rPr>
                <w:spacing w:val="-2"/>
                <w:sz w:val="24"/>
                <w:szCs w:val="24"/>
              </w:rPr>
              <w:t>实施意见》（新党发〔</w:t>
            </w:r>
            <w:r>
              <w:rPr>
                <w:rFonts w:ascii="Times New Roman" w:hAnsi="Times New Roman" w:eastAsia="Times New Roman" w:cs="Times New Roman"/>
                <w:spacing w:val="-2"/>
                <w:sz w:val="24"/>
                <w:szCs w:val="24"/>
              </w:rPr>
              <w:t>2018</w:t>
            </w:r>
            <w:r>
              <w:rPr>
                <w:spacing w:val="-2"/>
                <w:sz w:val="24"/>
                <w:szCs w:val="24"/>
              </w:rPr>
              <w:t>〕</w:t>
            </w:r>
            <w:r>
              <w:rPr>
                <w:rFonts w:ascii="Times New Roman" w:hAnsi="Times New Roman" w:eastAsia="Times New Roman" w:cs="Times New Roman"/>
                <w:spacing w:val="-2"/>
                <w:sz w:val="24"/>
                <w:szCs w:val="24"/>
              </w:rPr>
              <w:t>30</w:t>
            </w:r>
            <w:r>
              <w:rPr>
                <w:rFonts w:ascii="Times New Roman" w:hAnsi="Times New Roman" w:eastAsia="Times New Roman" w:cs="Times New Roman"/>
                <w:spacing w:val="22"/>
                <w:w w:val="101"/>
                <w:sz w:val="24"/>
                <w:szCs w:val="24"/>
              </w:rPr>
              <w:t xml:space="preserve"> </w:t>
            </w:r>
            <w:r>
              <w:rPr>
                <w:spacing w:val="-2"/>
                <w:sz w:val="24"/>
                <w:szCs w:val="24"/>
              </w:rPr>
              <w:t>号</w:t>
            </w:r>
            <w:r>
              <w:rPr>
                <w:spacing w:val="-3"/>
                <w:sz w:val="24"/>
                <w:szCs w:val="24"/>
              </w:rPr>
              <w:t>），</w:t>
            </w:r>
            <w:r>
              <w:rPr>
                <w:spacing w:val="-2"/>
                <w:sz w:val="24"/>
                <w:szCs w:val="24"/>
              </w:rPr>
              <w:t>《项目支出绩效</w:t>
            </w:r>
            <w:r>
              <w:rPr>
                <w:spacing w:val="-3"/>
                <w:sz w:val="24"/>
                <w:szCs w:val="24"/>
              </w:rPr>
              <w:t>评价管理办</w:t>
            </w:r>
            <w:r>
              <w:rPr>
                <w:sz w:val="24"/>
                <w:szCs w:val="24"/>
              </w:rPr>
              <w:t xml:space="preserve"> </w:t>
            </w:r>
            <w:r>
              <w:rPr>
                <w:spacing w:val="1"/>
                <w:sz w:val="24"/>
                <w:szCs w:val="24"/>
              </w:rPr>
              <w:t>法》（财预〔</w:t>
            </w:r>
            <w:r>
              <w:rPr>
                <w:rFonts w:ascii="Times New Roman" w:hAnsi="Times New Roman" w:eastAsia="Times New Roman" w:cs="Times New Roman"/>
                <w:spacing w:val="1"/>
                <w:sz w:val="24"/>
                <w:szCs w:val="24"/>
              </w:rPr>
              <w:t>2020</w:t>
            </w:r>
            <w:r>
              <w:rPr>
                <w:spacing w:val="1"/>
                <w:sz w:val="24"/>
                <w:szCs w:val="24"/>
              </w:rPr>
              <w:t>〕</w:t>
            </w:r>
            <w:r>
              <w:rPr>
                <w:rFonts w:ascii="Times New Roman" w:hAnsi="Times New Roman" w:eastAsia="Times New Roman" w:cs="Times New Roman"/>
                <w:spacing w:val="1"/>
                <w:sz w:val="24"/>
                <w:szCs w:val="24"/>
              </w:rPr>
              <w:t>10</w:t>
            </w:r>
            <w:r>
              <w:rPr>
                <w:rFonts w:ascii="Times New Roman" w:hAnsi="Times New Roman" w:eastAsia="Times New Roman" w:cs="Times New Roman"/>
                <w:spacing w:val="32"/>
                <w:w w:val="101"/>
                <w:sz w:val="24"/>
                <w:szCs w:val="24"/>
              </w:rPr>
              <w:t xml:space="preserve"> </w:t>
            </w:r>
            <w:r>
              <w:rPr>
                <w:spacing w:val="1"/>
                <w:sz w:val="24"/>
                <w:szCs w:val="24"/>
              </w:rPr>
              <w:t>号）、</w:t>
            </w:r>
            <w:r>
              <w:rPr>
                <w:spacing w:val="-66"/>
                <w:sz w:val="24"/>
                <w:szCs w:val="24"/>
              </w:rPr>
              <w:t xml:space="preserve"> </w:t>
            </w:r>
            <w:r>
              <w:rPr>
                <w:spacing w:val="1"/>
                <w:sz w:val="24"/>
                <w:szCs w:val="24"/>
              </w:rPr>
              <w:t>民丰县人力资源和社会保障局</w:t>
            </w:r>
            <w:r>
              <w:rPr>
                <w:spacing w:val="-48"/>
                <w:sz w:val="24"/>
                <w:szCs w:val="24"/>
              </w:rPr>
              <w:t xml:space="preserve"> </w:t>
            </w:r>
            <w:r>
              <w:rPr>
                <w:rFonts w:ascii="Times New Roman" w:hAnsi="Times New Roman" w:eastAsia="Times New Roman" w:cs="Times New Roman"/>
                <w:spacing w:val="1"/>
                <w:sz w:val="24"/>
                <w:szCs w:val="24"/>
              </w:rPr>
              <w:t>2024</w:t>
            </w:r>
          </w:p>
          <w:p>
            <w:pPr>
              <w:pStyle w:val="6"/>
              <w:spacing w:before="1" w:line="220" w:lineRule="auto"/>
              <w:ind w:left="124"/>
              <w:rPr>
                <w:sz w:val="24"/>
                <w:szCs w:val="24"/>
              </w:rPr>
            </w:pPr>
            <w:r>
              <w:rPr>
                <w:spacing w:val="-1"/>
                <w:sz w:val="24"/>
                <w:szCs w:val="24"/>
              </w:rPr>
              <w:t>年城乡居民基本养老保险补助资金满意度报告。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5" w:hRule="atLeast"/>
        </w:trPr>
        <w:tc>
          <w:tcPr>
            <w:tcW w:w="1744"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403"/>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209" w:type="dxa"/>
            <w:vAlign w:val="top"/>
          </w:tcPr>
          <w:p>
            <w:pPr>
              <w:pStyle w:val="6"/>
              <w:spacing w:before="95" w:line="222" w:lineRule="auto"/>
              <w:ind w:left="120"/>
              <w:rPr>
                <w:sz w:val="24"/>
                <w:szCs w:val="24"/>
              </w:rPr>
            </w:pPr>
            <w:r>
              <w:rPr>
                <w:spacing w:val="-2"/>
                <w:sz w:val="24"/>
                <w:szCs w:val="24"/>
              </w:rPr>
              <w:t>指标评分计算过程及依据：</w:t>
            </w:r>
          </w:p>
          <w:p>
            <w:pPr>
              <w:pStyle w:val="6"/>
              <w:spacing w:before="125" w:line="309" w:lineRule="auto"/>
              <w:ind w:left="120" w:right="106" w:firstLine="480"/>
              <w:jc w:val="both"/>
              <w:rPr>
                <w:sz w:val="24"/>
                <w:szCs w:val="24"/>
              </w:rPr>
            </w:pPr>
            <w:r>
              <w:rPr>
                <w:spacing w:val="-5"/>
                <w:sz w:val="24"/>
                <w:szCs w:val="24"/>
              </w:rPr>
              <w:t>根据《民丰县人力资源和社会保障局</w:t>
            </w:r>
            <w:r>
              <w:rPr>
                <w:spacing w:val="-40"/>
                <w:sz w:val="24"/>
                <w:szCs w:val="24"/>
              </w:rPr>
              <w:t xml:space="preserve"> </w:t>
            </w:r>
            <w:r>
              <w:rPr>
                <w:rFonts w:ascii="Times New Roman" w:hAnsi="Times New Roman" w:eastAsia="Times New Roman" w:cs="Times New Roman"/>
                <w:spacing w:val="-5"/>
                <w:sz w:val="24"/>
                <w:szCs w:val="24"/>
              </w:rPr>
              <w:t>2024</w:t>
            </w:r>
            <w:r>
              <w:rPr>
                <w:rFonts w:ascii="Times New Roman" w:hAnsi="Times New Roman" w:eastAsia="Times New Roman" w:cs="Times New Roman"/>
                <w:spacing w:val="20"/>
                <w:w w:val="101"/>
                <w:sz w:val="24"/>
                <w:szCs w:val="24"/>
              </w:rPr>
              <w:t xml:space="preserve"> </w:t>
            </w:r>
            <w:r>
              <w:rPr>
                <w:spacing w:val="-5"/>
                <w:sz w:val="24"/>
                <w:szCs w:val="24"/>
              </w:rPr>
              <w:t>年城乡居民基本养老</w:t>
            </w:r>
            <w:r>
              <w:rPr>
                <w:sz w:val="24"/>
                <w:szCs w:val="24"/>
              </w:rPr>
              <w:t xml:space="preserve"> </w:t>
            </w:r>
            <w:r>
              <w:rPr>
                <w:spacing w:val="-3"/>
                <w:sz w:val="24"/>
                <w:szCs w:val="24"/>
              </w:rPr>
              <w:t>保险补助资金项目满意度报告》，项目单位人员中</w:t>
            </w:r>
            <w:r>
              <w:rPr>
                <w:spacing w:val="-4"/>
                <w:sz w:val="24"/>
                <w:szCs w:val="24"/>
              </w:rPr>
              <w:t>选择</w:t>
            </w:r>
            <w:r>
              <w:rPr>
                <w:rFonts w:ascii="Times New Roman" w:hAnsi="Times New Roman" w:eastAsia="Times New Roman" w:cs="Times New Roman"/>
                <w:spacing w:val="-4"/>
                <w:sz w:val="24"/>
                <w:szCs w:val="24"/>
              </w:rPr>
              <w:t>“</w:t>
            </w:r>
            <w:r>
              <w:rPr>
                <w:rFonts w:ascii="Times New Roman" w:hAnsi="Times New Roman" w:eastAsia="Times New Roman" w:cs="Times New Roman"/>
                <w:spacing w:val="-35"/>
                <w:sz w:val="24"/>
                <w:szCs w:val="24"/>
              </w:rPr>
              <w:t xml:space="preserve"> </w:t>
            </w:r>
            <w:r>
              <w:rPr>
                <w:spacing w:val="-4"/>
                <w:sz w:val="24"/>
                <w:szCs w:val="24"/>
              </w:rPr>
              <w:t>非常满意</w:t>
            </w:r>
            <w:r>
              <w:rPr>
                <w:rFonts w:ascii="Times New Roman" w:hAnsi="Times New Roman" w:eastAsia="Times New Roman" w:cs="Times New Roman"/>
                <w:spacing w:val="-4"/>
                <w:sz w:val="24"/>
                <w:szCs w:val="24"/>
              </w:rPr>
              <w:t>”5</w:t>
            </w:r>
            <w:r>
              <w:rPr>
                <w:rFonts w:ascii="Times New Roman" w:hAnsi="Times New Roman" w:eastAsia="Times New Roman" w:cs="Times New Roman"/>
                <w:sz w:val="24"/>
                <w:szCs w:val="24"/>
              </w:rPr>
              <w:t xml:space="preserve"> </w:t>
            </w:r>
            <w:r>
              <w:rPr>
                <w:spacing w:val="-2"/>
                <w:sz w:val="24"/>
                <w:szCs w:val="24"/>
              </w:rPr>
              <w:t>人，选择</w:t>
            </w:r>
            <w:r>
              <w:rPr>
                <w:rFonts w:ascii="Times New Roman" w:hAnsi="Times New Roman" w:eastAsia="Times New Roman" w:cs="Times New Roman"/>
                <w:spacing w:val="-2"/>
                <w:sz w:val="24"/>
                <w:szCs w:val="24"/>
              </w:rPr>
              <w:t>“</w:t>
            </w:r>
            <w:r>
              <w:rPr>
                <w:rFonts w:ascii="Times New Roman" w:hAnsi="Times New Roman" w:eastAsia="Times New Roman" w:cs="Times New Roman"/>
                <w:spacing w:val="5"/>
                <w:sz w:val="24"/>
                <w:szCs w:val="24"/>
              </w:rPr>
              <w:t xml:space="preserve"> </w:t>
            </w:r>
            <w:r>
              <w:rPr>
                <w:spacing w:val="-2"/>
                <w:sz w:val="24"/>
                <w:szCs w:val="24"/>
              </w:rPr>
              <w:t>比较满意</w:t>
            </w:r>
            <w:r>
              <w:rPr>
                <w:rFonts w:ascii="Times New Roman" w:hAnsi="Times New Roman" w:eastAsia="Times New Roman" w:cs="Times New Roman"/>
                <w:spacing w:val="-2"/>
                <w:sz w:val="24"/>
                <w:szCs w:val="24"/>
              </w:rPr>
              <w:t>”0</w:t>
            </w:r>
            <w:r>
              <w:rPr>
                <w:rFonts w:ascii="Times New Roman" w:hAnsi="Times New Roman" w:eastAsia="Times New Roman" w:cs="Times New Roman"/>
                <w:spacing w:val="24"/>
                <w:w w:val="101"/>
                <w:sz w:val="24"/>
                <w:szCs w:val="24"/>
              </w:rPr>
              <w:t xml:space="preserve"> </w:t>
            </w:r>
            <w:r>
              <w:rPr>
                <w:spacing w:val="-2"/>
                <w:sz w:val="24"/>
                <w:szCs w:val="24"/>
              </w:rPr>
              <w:t>人，选择</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7"/>
                <w:sz w:val="24"/>
                <w:szCs w:val="24"/>
              </w:rPr>
              <w:t xml:space="preserve"> </w:t>
            </w:r>
            <w:r>
              <w:rPr>
                <w:spacing w:val="-2"/>
                <w:sz w:val="24"/>
                <w:szCs w:val="24"/>
              </w:rPr>
              <w:t>一般满意</w:t>
            </w:r>
            <w:r>
              <w:rPr>
                <w:rFonts w:ascii="Times New Roman" w:hAnsi="Times New Roman" w:eastAsia="Times New Roman" w:cs="Times New Roman"/>
                <w:spacing w:val="-2"/>
                <w:sz w:val="24"/>
                <w:szCs w:val="24"/>
              </w:rPr>
              <w:t>”0</w:t>
            </w:r>
            <w:r>
              <w:rPr>
                <w:rFonts w:ascii="Times New Roman" w:hAnsi="Times New Roman" w:eastAsia="Times New Roman" w:cs="Times New Roman"/>
                <w:spacing w:val="25"/>
                <w:sz w:val="24"/>
                <w:szCs w:val="24"/>
              </w:rPr>
              <w:t xml:space="preserve"> </w:t>
            </w:r>
            <w:r>
              <w:rPr>
                <w:spacing w:val="-2"/>
                <w:sz w:val="24"/>
                <w:szCs w:val="24"/>
              </w:rPr>
              <w:t>人，选择</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4"/>
                <w:sz w:val="24"/>
                <w:szCs w:val="24"/>
              </w:rPr>
              <w:t xml:space="preserve"> </w:t>
            </w:r>
            <w:r>
              <w:rPr>
                <w:spacing w:val="-2"/>
                <w:sz w:val="24"/>
                <w:szCs w:val="24"/>
              </w:rPr>
              <w:t>不太满意</w:t>
            </w:r>
            <w:r>
              <w:rPr>
                <w:rFonts w:ascii="Times New Roman" w:hAnsi="Times New Roman" w:eastAsia="Times New Roman" w:cs="Times New Roman"/>
                <w:spacing w:val="-2"/>
                <w:sz w:val="24"/>
                <w:szCs w:val="24"/>
              </w:rPr>
              <w:t>”0</w:t>
            </w:r>
            <w:r>
              <w:rPr>
                <w:rFonts w:ascii="Times New Roman" w:hAnsi="Times New Roman" w:eastAsia="Times New Roman" w:cs="Times New Roman"/>
                <w:sz w:val="24"/>
                <w:szCs w:val="24"/>
              </w:rPr>
              <w:t xml:space="preserve"> </w:t>
            </w:r>
            <w:r>
              <w:rPr>
                <w:spacing w:val="-5"/>
                <w:sz w:val="24"/>
                <w:szCs w:val="24"/>
              </w:rPr>
              <w:t>人，选择</w:t>
            </w:r>
            <w:r>
              <w:rPr>
                <w:rFonts w:ascii="Times New Roman" w:hAnsi="Times New Roman" w:eastAsia="Times New Roman" w:cs="Times New Roman"/>
                <w:spacing w:val="-5"/>
                <w:sz w:val="24"/>
                <w:szCs w:val="24"/>
              </w:rPr>
              <w:t>“</w:t>
            </w:r>
            <w:r>
              <w:rPr>
                <w:rFonts w:ascii="Times New Roman" w:hAnsi="Times New Roman" w:eastAsia="Times New Roman" w:cs="Times New Roman"/>
                <w:spacing w:val="-23"/>
                <w:sz w:val="24"/>
                <w:szCs w:val="24"/>
              </w:rPr>
              <w:t xml:space="preserve"> </w:t>
            </w:r>
            <w:r>
              <w:rPr>
                <w:spacing w:val="-5"/>
                <w:sz w:val="24"/>
                <w:szCs w:val="24"/>
              </w:rPr>
              <w:t>不满意</w:t>
            </w:r>
            <w:r>
              <w:rPr>
                <w:rFonts w:ascii="Times New Roman" w:hAnsi="Times New Roman" w:eastAsia="Times New Roman" w:cs="Times New Roman"/>
                <w:spacing w:val="-5"/>
                <w:sz w:val="24"/>
                <w:szCs w:val="24"/>
              </w:rPr>
              <w:t>”0</w:t>
            </w:r>
            <w:r>
              <w:rPr>
                <w:rFonts w:ascii="Times New Roman" w:hAnsi="Times New Roman" w:eastAsia="Times New Roman" w:cs="Times New Roman"/>
                <w:spacing w:val="22"/>
                <w:w w:val="101"/>
                <w:sz w:val="24"/>
                <w:szCs w:val="24"/>
              </w:rPr>
              <w:t xml:space="preserve"> </w:t>
            </w:r>
            <w:r>
              <w:rPr>
                <w:spacing w:val="-5"/>
                <w:sz w:val="24"/>
                <w:szCs w:val="24"/>
              </w:rPr>
              <w:t>人。指标完成率</w:t>
            </w:r>
            <w:r>
              <w:rPr>
                <w:rFonts w:ascii="Times New Roman" w:hAnsi="Times New Roman" w:eastAsia="Times New Roman" w:cs="Times New Roman"/>
                <w:spacing w:val="-5"/>
                <w:sz w:val="24"/>
                <w:szCs w:val="24"/>
              </w:rPr>
              <w:t>=</w:t>
            </w:r>
            <w:r>
              <w:rPr>
                <w:spacing w:val="-5"/>
                <w:sz w:val="24"/>
                <w:szCs w:val="24"/>
              </w:rPr>
              <w:t>（</w:t>
            </w:r>
            <w:r>
              <w:rPr>
                <w:spacing w:val="-85"/>
                <w:sz w:val="24"/>
                <w:szCs w:val="24"/>
              </w:rPr>
              <w:t xml:space="preserve"> </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5"/>
                <w:sz w:val="24"/>
                <w:szCs w:val="24"/>
              </w:rPr>
              <w:t xml:space="preserve"> </w:t>
            </w:r>
            <w:r>
              <w:rPr>
                <w:spacing w:val="-5"/>
                <w:sz w:val="24"/>
                <w:szCs w:val="24"/>
              </w:rPr>
              <w:t>非常满意</w:t>
            </w:r>
            <w:r>
              <w:rPr>
                <w:rFonts w:ascii="Times New Roman" w:hAnsi="Times New Roman" w:eastAsia="Times New Roman" w:cs="Times New Roman"/>
                <w:spacing w:val="-5"/>
                <w:sz w:val="24"/>
                <w:szCs w:val="24"/>
              </w:rPr>
              <w:t>”</w:t>
            </w:r>
            <w:r>
              <w:rPr>
                <w:rFonts w:ascii="Times New Roman" w:hAnsi="Times New Roman" w:eastAsia="Times New Roman" w:cs="Times New Roman"/>
                <w:spacing w:val="-42"/>
                <w:sz w:val="24"/>
                <w:szCs w:val="24"/>
              </w:rPr>
              <w:t xml:space="preserve"> </w:t>
            </w:r>
            <w:r>
              <w:rPr>
                <w:spacing w:val="-5"/>
                <w:sz w:val="24"/>
                <w:szCs w:val="24"/>
              </w:rPr>
              <w:t>样本数</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5"/>
                <w:sz w:val="24"/>
                <w:szCs w:val="24"/>
              </w:rPr>
              <w:t>1.0+“</w:t>
            </w:r>
            <w:r>
              <w:rPr>
                <w:rFonts w:ascii="Times New Roman" w:hAnsi="Times New Roman" w:eastAsia="Times New Roman" w:cs="Times New Roman"/>
                <w:spacing w:val="-15"/>
                <w:sz w:val="24"/>
                <w:szCs w:val="24"/>
              </w:rPr>
              <w:t xml:space="preserve"> </w:t>
            </w:r>
            <w:r>
              <w:rPr>
                <w:spacing w:val="-5"/>
                <w:sz w:val="24"/>
                <w:szCs w:val="24"/>
              </w:rPr>
              <w:t>比</w:t>
            </w:r>
            <w:r>
              <w:rPr>
                <w:sz w:val="24"/>
                <w:szCs w:val="24"/>
              </w:rPr>
              <w:t xml:space="preserve"> </w:t>
            </w:r>
            <w:r>
              <w:rPr>
                <w:spacing w:val="2"/>
                <w:sz w:val="24"/>
                <w:szCs w:val="24"/>
              </w:rPr>
              <w:t>较满意</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9"/>
                <w:sz w:val="24"/>
                <w:szCs w:val="24"/>
              </w:rPr>
              <w:t xml:space="preserve"> </w:t>
            </w:r>
            <w:r>
              <w:rPr>
                <w:spacing w:val="2"/>
                <w:sz w:val="24"/>
                <w:szCs w:val="24"/>
              </w:rPr>
              <w:t>样本数</w:t>
            </w:r>
            <w:r>
              <w:rPr>
                <w:rFonts w:ascii="Times New Roman" w:hAnsi="Times New Roman" w:eastAsia="Times New Roman" w:cs="Times New Roman"/>
                <w:spacing w:val="2"/>
                <w:sz w:val="24"/>
                <w:szCs w:val="24"/>
              </w:rPr>
              <w:t>×0.8+“</w:t>
            </w:r>
            <w:r>
              <w:rPr>
                <w:rFonts w:ascii="Times New Roman" w:hAnsi="Times New Roman" w:eastAsia="Times New Roman" w:cs="Times New Roman"/>
                <w:spacing w:val="-27"/>
                <w:sz w:val="24"/>
                <w:szCs w:val="24"/>
              </w:rPr>
              <w:t xml:space="preserve"> </w:t>
            </w:r>
            <w:r>
              <w:rPr>
                <w:spacing w:val="2"/>
                <w:sz w:val="24"/>
                <w:szCs w:val="24"/>
              </w:rPr>
              <w:t>一般满意</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2"/>
                <w:sz w:val="24"/>
                <w:szCs w:val="24"/>
              </w:rPr>
              <w:t xml:space="preserve"> </w:t>
            </w:r>
            <w:r>
              <w:rPr>
                <w:spacing w:val="2"/>
                <w:sz w:val="24"/>
                <w:szCs w:val="24"/>
              </w:rPr>
              <w:t>样本数</w:t>
            </w:r>
            <w:r>
              <w:rPr>
                <w:spacing w:val="-88"/>
                <w:sz w:val="24"/>
                <w:szCs w:val="24"/>
              </w:rPr>
              <w:t xml:space="preserve"> </w:t>
            </w:r>
            <w:r>
              <w:rPr>
                <w:rFonts w:ascii="Times New Roman" w:hAnsi="Times New Roman" w:eastAsia="Times New Roman" w:cs="Times New Roman"/>
                <w:spacing w:val="1"/>
                <w:sz w:val="24"/>
                <w:szCs w:val="24"/>
              </w:rPr>
              <w:t xml:space="preserve">×0.6+“ </w:t>
            </w:r>
            <w:r>
              <w:rPr>
                <w:spacing w:val="1"/>
                <w:sz w:val="24"/>
                <w:szCs w:val="24"/>
              </w:rPr>
              <w:t>比较不满意</w:t>
            </w:r>
            <w:r>
              <w:rPr>
                <w:rFonts w:ascii="Times New Roman" w:hAnsi="Times New Roman" w:eastAsia="Times New Roman" w:cs="Times New Roman"/>
                <w:spacing w:val="1"/>
                <w:sz w:val="24"/>
                <w:szCs w:val="24"/>
              </w:rPr>
              <w:t>”</w:t>
            </w:r>
            <w:r>
              <w:rPr>
                <w:rFonts w:ascii="Times New Roman" w:hAnsi="Times New Roman" w:eastAsia="Times New Roman" w:cs="Times New Roman"/>
                <w:spacing w:val="-32"/>
                <w:sz w:val="24"/>
                <w:szCs w:val="24"/>
              </w:rPr>
              <w:t xml:space="preserve"> </w:t>
            </w:r>
            <w:r>
              <w:rPr>
                <w:spacing w:val="1"/>
                <w:sz w:val="24"/>
                <w:szCs w:val="24"/>
              </w:rPr>
              <w:t>样本数</w:t>
            </w:r>
            <w:r>
              <w:rPr>
                <w:sz w:val="24"/>
                <w:szCs w:val="24"/>
              </w:rPr>
              <w:t xml:space="preserve"> </w:t>
            </w:r>
            <w:r>
              <w:rPr>
                <w:rFonts w:ascii="Times New Roman" w:hAnsi="Times New Roman" w:eastAsia="Times New Roman" w:cs="Times New Roman"/>
                <w:spacing w:val="-9"/>
                <w:sz w:val="24"/>
                <w:szCs w:val="24"/>
              </w:rPr>
              <w:t xml:space="preserve">×0.3+“  </w:t>
            </w:r>
            <w:r>
              <w:rPr>
                <w:spacing w:val="-9"/>
                <w:sz w:val="24"/>
                <w:szCs w:val="24"/>
              </w:rPr>
              <w:t xml:space="preserve">不 满 意 </w:t>
            </w:r>
            <w:r>
              <w:rPr>
                <w:rFonts w:ascii="Times New Roman" w:hAnsi="Times New Roman" w:eastAsia="Times New Roman" w:cs="Times New Roman"/>
                <w:spacing w:val="-9"/>
                <w:sz w:val="24"/>
                <w:szCs w:val="24"/>
              </w:rPr>
              <w:t xml:space="preserve">”  </w:t>
            </w:r>
            <w:r>
              <w:rPr>
                <w:spacing w:val="-9"/>
                <w:sz w:val="24"/>
                <w:szCs w:val="24"/>
              </w:rPr>
              <w:t xml:space="preserve">样 本 数 </w:t>
            </w:r>
            <w:r>
              <w:rPr>
                <w:rFonts w:ascii="Times New Roman" w:hAnsi="Times New Roman" w:eastAsia="Times New Roman" w:cs="Times New Roman"/>
                <w:spacing w:val="-9"/>
                <w:sz w:val="24"/>
                <w:szCs w:val="24"/>
              </w:rPr>
              <w:t xml:space="preserve">×0.0  </w:t>
            </w:r>
            <w:r>
              <w:rPr>
                <w:spacing w:val="-9"/>
                <w:sz w:val="24"/>
                <w:szCs w:val="24"/>
              </w:rPr>
              <w:t xml:space="preserve">） </w:t>
            </w:r>
            <w:r>
              <w:rPr>
                <w:rFonts w:ascii="Times New Roman" w:hAnsi="Times New Roman" w:eastAsia="Times New Roman" w:cs="Times New Roman"/>
                <w:spacing w:val="-9"/>
                <w:sz w:val="24"/>
                <w:szCs w:val="24"/>
              </w:rPr>
              <w:t xml:space="preserve">/  </w:t>
            </w:r>
            <w:r>
              <w:rPr>
                <w:spacing w:val="-9"/>
                <w:sz w:val="24"/>
                <w:szCs w:val="24"/>
              </w:rPr>
              <w:t>（</w:t>
            </w:r>
            <w:r>
              <w:rPr>
                <w:spacing w:val="40"/>
                <w:sz w:val="24"/>
                <w:szCs w:val="24"/>
              </w:rPr>
              <w:t xml:space="preserve"> </w:t>
            </w:r>
            <w:r>
              <w:rPr>
                <w:spacing w:val="-9"/>
                <w:sz w:val="24"/>
                <w:szCs w:val="24"/>
              </w:rPr>
              <w:t xml:space="preserve">总 样 本 </w:t>
            </w:r>
            <w:r>
              <w:rPr>
                <w:spacing w:val="-10"/>
                <w:sz w:val="24"/>
                <w:szCs w:val="24"/>
              </w:rPr>
              <w:t xml:space="preserve">数 </w:t>
            </w:r>
            <w:r>
              <w:rPr>
                <w:rFonts w:ascii="Times New Roman" w:hAnsi="Times New Roman" w:eastAsia="Times New Roman" w:cs="Times New Roman"/>
                <w:spacing w:val="-10"/>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0"/>
                <w:sz w:val="24"/>
                <w:szCs w:val="24"/>
              </w:rPr>
              <w:t xml:space="preserve">100%  </w:t>
            </w:r>
            <w:r>
              <w:rPr>
                <w:spacing w:val="-10"/>
                <w:sz w:val="24"/>
                <w:szCs w:val="24"/>
              </w:rPr>
              <w:t xml:space="preserve">） </w:t>
            </w:r>
            <w:r>
              <w:rPr>
                <w:rFonts w:ascii="Times New Roman" w:hAnsi="Times New Roman" w:eastAsia="Times New Roman" w:cs="Times New Roman"/>
                <w:spacing w:val="-10"/>
                <w:sz w:val="24"/>
                <w:szCs w:val="24"/>
              </w:rPr>
              <w:t>=</w:t>
            </w:r>
            <w:r>
              <w:rPr>
                <w:rFonts w:ascii="Times New Roman" w:hAnsi="Times New Roman" w:eastAsia="Times New Roman" w:cs="Times New Roman"/>
                <w:sz w:val="24"/>
                <w:szCs w:val="24"/>
              </w:rPr>
              <w:t xml:space="preserve"> </w:t>
            </w:r>
            <w:r>
              <w:rPr>
                <w:spacing w:val="-2"/>
                <w:sz w:val="24"/>
                <w:szCs w:val="24"/>
              </w:rPr>
              <w:t>（</w:t>
            </w:r>
            <w:r>
              <w:rPr>
                <w:rFonts w:ascii="Times New Roman" w:hAnsi="Times New Roman" w:eastAsia="Times New Roman" w:cs="Times New Roman"/>
                <w:spacing w:val="-2"/>
                <w:sz w:val="24"/>
                <w:szCs w:val="24"/>
              </w:rPr>
              <w:t>5×</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2"/>
                <w:sz w:val="24"/>
                <w:szCs w:val="24"/>
              </w:rPr>
              <w:t>1.0+0×0.8+0×0.6+0×0.3+0×0.0</w:t>
            </w:r>
            <w:r>
              <w:rPr>
                <w:spacing w:val="-2"/>
                <w:sz w:val="24"/>
                <w:szCs w:val="24"/>
              </w:rPr>
              <w:t>）</w:t>
            </w:r>
            <w:r>
              <w:rPr>
                <w:rFonts w:ascii="Times New Roman" w:hAnsi="Times New Roman" w:eastAsia="Times New Roman" w:cs="Times New Roman"/>
                <w:spacing w:val="-2"/>
                <w:sz w:val="24"/>
                <w:szCs w:val="24"/>
              </w:rPr>
              <w:t>/</w:t>
            </w:r>
            <w:r>
              <w:rPr>
                <w:spacing w:val="-2"/>
                <w:sz w:val="24"/>
                <w:szCs w:val="24"/>
              </w:rPr>
              <w:t>（</w:t>
            </w:r>
            <w:r>
              <w:rPr>
                <w:rFonts w:ascii="Times New Roman" w:hAnsi="Times New Roman" w:eastAsia="Times New Roman" w:cs="Times New Roman"/>
                <w:spacing w:val="-2"/>
                <w:sz w:val="24"/>
                <w:szCs w:val="24"/>
              </w:rPr>
              <w:t>5×</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2"/>
                <w:sz w:val="24"/>
                <w:szCs w:val="24"/>
              </w:rPr>
              <w:t>100%</w:t>
            </w:r>
            <w:r>
              <w:rPr>
                <w:spacing w:val="-2"/>
                <w:sz w:val="24"/>
                <w:szCs w:val="24"/>
              </w:rPr>
              <w:t>）</w:t>
            </w:r>
            <w:r>
              <w:rPr>
                <w:rFonts w:ascii="Times New Roman" w:hAnsi="Times New Roman" w:eastAsia="Times New Roman" w:cs="Times New Roman"/>
                <w:spacing w:val="-2"/>
                <w:sz w:val="24"/>
                <w:szCs w:val="24"/>
              </w:rPr>
              <w:t>=100.0</w:t>
            </w:r>
            <w:r>
              <w:rPr>
                <w:rFonts w:ascii="Times New Roman" w:hAnsi="Times New Roman" w:eastAsia="Times New Roman" w:cs="Times New Roman"/>
                <w:spacing w:val="-3"/>
                <w:sz w:val="24"/>
                <w:szCs w:val="24"/>
              </w:rPr>
              <w:t>%</w:t>
            </w:r>
            <w:r>
              <w:rPr>
                <w:rFonts w:ascii="Times New Roman" w:hAnsi="Times New Roman" w:eastAsia="Times New Roman" w:cs="Times New Roman"/>
                <w:spacing w:val="-27"/>
                <w:sz w:val="24"/>
                <w:szCs w:val="24"/>
              </w:rPr>
              <w:t xml:space="preserve"> </w:t>
            </w:r>
            <w:r>
              <w:rPr>
                <w:spacing w:val="-3"/>
                <w:sz w:val="24"/>
                <w:szCs w:val="24"/>
              </w:rPr>
              <w:t>。综上，</w:t>
            </w:r>
            <w:r>
              <w:rPr>
                <w:sz w:val="24"/>
                <w:szCs w:val="24"/>
              </w:rPr>
              <w:t xml:space="preserve"> </w:t>
            </w:r>
            <w:r>
              <w:rPr>
                <w:spacing w:val="-5"/>
                <w:sz w:val="24"/>
                <w:szCs w:val="24"/>
              </w:rPr>
              <w:t>该项指标满分</w:t>
            </w:r>
            <w:r>
              <w:rPr>
                <w:spacing w:val="-50"/>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分，得分</w:t>
            </w:r>
            <w:r>
              <w:rPr>
                <w:spacing w:val="-55"/>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19"/>
                <w:sz w:val="24"/>
                <w:szCs w:val="24"/>
              </w:rPr>
              <w:t xml:space="preserve"> </w:t>
            </w:r>
            <w:r>
              <w:rPr>
                <w:spacing w:val="-5"/>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258"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2</w:t>
            </w:r>
          </w:p>
        </w:tc>
      </w:tr>
    </w:tbl>
    <w:p>
      <w:pPr>
        <w:rPr>
          <w:rFonts w:ascii="Arial"/>
          <w:sz w:val="21"/>
        </w:rPr>
      </w:pPr>
    </w:p>
    <w:p>
      <w:pPr>
        <w:rPr>
          <w:rFonts w:ascii="Arial" w:hAnsi="Arial" w:eastAsia="Arial" w:cs="Arial"/>
          <w:sz w:val="21"/>
          <w:szCs w:val="21"/>
        </w:rPr>
        <w:sectPr>
          <w:footerReference r:id="rId102" w:type="default"/>
          <w:pgSz w:w="11906" w:h="16839"/>
          <w:pgMar w:top="1429" w:right="1474" w:bottom="1223" w:left="1473" w:header="0" w:footer="1046" w:gutter="0"/>
          <w:cols w:space="720" w:num="1"/>
        </w:sectPr>
      </w:pPr>
    </w:p>
    <w:p>
      <w:pPr>
        <w:pStyle w:val="2"/>
        <w:spacing w:before="61" w:line="222" w:lineRule="auto"/>
        <w:ind w:left="2193"/>
      </w:pPr>
      <w:r>
        <w:rPr>
          <w:rFonts w:ascii="Times New Roman" w:hAnsi="Times New Roman" w:eastAsia="Times New Roman" w:cs="Times New Roman"/>
          <w:b/>
          <w:bCs/>
          <w:spacing w:val="-3"/>
        </w:rPr>
        <w:t>D202“</w:t>
      </w:r>
      <w:r>
        <w:rPr>
          <w:rFonts w:ascii="Times New Roman" w:hAnsi="Times New Roman" w:eastAsia="Times New Roman" w:cs="Times New Roman"/>
          <w:b/>
          <w:bCs/>
          <w:spacing w:val="-38"/>
        </w:rPr>
        <w:t xml:space="preserve"> </w:t>
      </w:r>
      <w:r>
        <w:rPr>
          <w:spacing w:val="-3"/>
          <w14:textOutline w14:w="5448" w14:cap="flat" w14:cmpd="sng">
            <w14:solidFill>
              <w14:srgbClr w14:val="000000"/>
            </w14:solidFill>
            <w14:prstDash w14:val="solid"/>
            <w14:miter w14:val="10"/>
          </w14:textOutline>
        </w:rPr>
        <w:t>受益对象满意度</w:t>
      </w:r>
      <w:r>
        <w:rPr>
          <w:rFonts w:ascii="MS UI Gothic" w:hAnsi="MS UI Gothic" w:eastAsia="MS UI Gothic" w:cs="MS UI Gothic"/>
          <w:spacing w:val="-3"/>
          <w14:textOutline w14:w="5448" w14:cap="flat" w14:cmpd="sng">
            <w14:solidFill>
              <w14:srgbClr w14:val="000000"/>
            </w14:solidFill>
            <w14:prstDash w14:val="solid"/>
            <w14:miter w14:val="10"/>
          </w14:textOutline>
        </w:rPr>
        <w:t>✮</w:t>
      </w:r>
      <w:r>
        <w:rPr>
          <w:rFonts w:ascii="Times New Roman" w:hAnsi="Times New Roman" w:eastAsia="Times New Roman" w:cs="Times New Roman"/>
          <w:b/>
          <w:bCs/>
          <w:spacing w:val="-3"/>
        </w:rPr>
        <w:t>”</w:t>
      </w:r>
      <w:r>
        <w:rPr>
          <w:rFonts w:ascii="Times New Roman" w:hAnsi="Times New Roman" w:eastAsia="Times New Roman" w:cs="Times New Roman"/>
          <w:b/>
          <w:bCs/>
          <w:spacing w:val="-53"/>
        </w:rPr>
        <w:t xml:space="preserve"> </w:t>
      </w:r>
      <w:r>
        <w:rPr>
          <w:spacing w:val="-3"/>
          <w14:textOutline w14:w="5448" w14:cap="flat" w14:cmpd="sng">
            <w14:solidFill>
              <w14:srgbClr w14:val="000000"/>
            </w14:solidFill>
            <w14:prstDash w14:val="solid"/>
            <w14:miter w14:val="10"/>
          </w14:textOutline>
        </w:rPr>
        <w:t>评价底稿</w:t>
      </w:r>
    </w:p>
    <w:p>
      <w:pPr>
        <w:pStyle w:val="2"/>
        <w:spacing w:before="151" w:line="415" w:lineRule="exact"/>
        <w:ind w:left="130"/>
        <w:rPr>
          <w:sz w:val="24"/>
          <w:szCs w:val="24"/>
        </w:rPr>
      </w:pPr>
      <w:r>
        <w:rPr>
          <w:spacing w:val="-2"/>
          <w:position w:val="12"/>
          <w:sz w:val="24"/>
          <w:szCs w:val="24"/>
          <w14:textOutline w14:w="4358" w14:cap="flat" w14:cmpd="sng">
            <w14:solidFill>
              <w14:srgbClr w14:val="000000"/>
            </w14:solidFill>
            <w14:prstDash w14:val="solid"/>
            <w14:miter w14:val="10"/>
          </w14:textOutline>
        </w:rPr>
        <w:t>项目名称：</w:t>
      </w:r>
      <w:r>
        <w:rPr>
          <w:spacing w:val="-2"/>
          <w:position w:val="12"/>
          <w:sz w:val="24"/>
          <w:szCs w:val="24"/>
        </w:rPr>
        <w:t>民丰县人力资源和社会保障局</w:t>
      </w:r>
      <w:r>
        <w:rPr>
          <w:spacing w:val="-49"/>
          <w:position w:val="12"/>
          <w:sz w:val="24"/>
          <w:szCs w:val="24"/>
        </w:rPr>
        <w:t xml:space="preserve"> </w:t>
      </w:r>
      <w:r>
        <w:rPr>
          <w:rFonts w:ascii="Times New Roman" w:hAnsi="Times New Roman" w:eastAsia="Times New Roman" w:cs="Times New Roman"/>
          <w:spacing w:val="-2"/>
          <w:position w:val="12"/>
          <w:sz w:val="24"/>
          <w:szCs w:val="24"/>
        </w:rPr>
        <w:t>2024</w:t>
      </w:r>
      <w:r>
        <w:rPr>
          <w:rFonts w:ascii="Times New Roman" w:hAnsi="Times New Roman" w:eastAsia="Times New Roman" w:cs="Times New Roman"/>
          <w:spacing w:val="20"/>
          <w:w w:val="101"/>
          <w:position w:val="12"/>
          <w:sz w:val="24"/>
          <w:szCs w:val="24"/>
        </w:rPr>
        <w:t xml:space="preserve"> </w:t>
      </w:r>
      <w:r>
        <w:rPr>
          <w:spacing w:val="-2"/>
          <w:position w:val="12"/>
          <w:sz w:val="24"/>
          <w:szCs w:val="24"/>
        </w:rPr>
        <w:t>年城乡居民基本养老保险补助资金项</w:t>
      </w:r>
    </w:p>
    <w:p>
      <w:pPr>
        <w:pStyle w:val="2"/>
        <w:spacing w:before="1" w:line="225" w:lineRule="auto"/>
        <w:ind w:left="171"/>
        <w:rPr>
          <w:sz w:val="24"/>
          <w:szCs w:val="24"/>
        </w:rPr>
      </w:pPr>
      <w:r>
        <w:rPr>
          <w:sz w:val="24"/>
          <w:szCs w:val="24"/>
        </w:rPr>
        <w:t>目</w:t>
      </w:r>
    </w:p>
    <w:p>
      <w:pPr>
        <w:pStyle w:val="2"/>
        <w:spacing w:before="193" w:line="222" w:lineRule="auto"/>
        <w:ind w:left="130"/>
        <w:rPr>
          <w:sz w:val="24"/>
          <w:szCs w:val="24"/>
        </w:rPr>
      </w:pPr>
      <w:r>
        <w:rPr>
          <w:spacing w:val="-1"/>
          <w:sz w:val="24"/>
          <w:szCs w:val="24"/>
          <w14:textOutline w14:w="4358" w14:cap="flat" w14:cmpd="sng">
            <w14:solidFill>
              <w14:srgbClr w14:val="000000"/>
            </w14:solidFill>
            <w14:prstDash w14:val="solid"/>
            <w14:miter w14:val="10"/>
          </w14:textOutline>
        </w:rPr>
        <w:t>评价机构：</w:t>
      </w:r>
      <w:r>
        <w:rPr>
          <w:spacing w:val="-1"/>
          <w:sz w:val="24"/>
          <w:szCs w:val="24"/>
        </w:rPr>
        <w:t>新疆政通众和商务咨询有限公司</w:t>
      </w:r>
    </w:p>
    <w:p>
      <w:pPr>
        <w:spacing w:line="157" w:lineRule="exact"/>
      </w:pPr>
    </w:p>
    <w:tbl>
      <w:tblPr>
        <w:tblStyle w:val="5"/>
        <w:tblW w:w="89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4"/>
        <w:gridCol w:w="7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1744" w:type="dxa"/>
            <w:vAlign w:val="top"/>
          </w:tcPr>
          <w:p>
            <w:pPr>
              <w:pStyle w:val="6"/>
              <w:spacing w:before="264" w:line="222" w:lineRule="auto"/>
              <w:ind w:left="402"/>
              <w:rPr>
                <w:sz w:val="24"/>
                <w:szCs w:val="24"/>
              </w:rPr>
            </w:pPr>
            <w:r>
              <w:rPr>
                <w:spacing w:val="-4"/>
                <w:sz w:val="24"/>
                <w:szCs w:val="24"/>
                <w14:textOutline w14:w="4358" w14:cap="flat" w14:cmpd="sng">
                  <w14:solidFill>
                    <w14:srgbClr w14:val="000000"/>
                  </w14:solidFill>
                  <w14:prstDash w14:val="solid"/>
                  <w14:miter w14:val="10"/>
                </w14:textOutline>
              </w:rPr>
              <w:t>指标解释</w:t>
            </w:r>
          </w:p>
        </w:tc>
        <w:tc>
          <w:tcPr>
            <w:tcW w:w="7209" w:type="dxa"/>
            <w:vAlign w:val="top"/>
          </w:tcPr>
          <w:p>
            <w:pPr>
              <w:pStyle w:val="6"/>
              <w:spacing w:before="264" w:line="222" w:lineRule="auto"/>
              <w:ind w:left="120"/>
              <w:rPr>
                <w:sz w:val="24"/>
                <w:szCs w:val="24"/>
              </w:rPr>
            </w:pPr>
            <w:r>
              <w:rPr>
                <w:spacing w:val="-1"/>
                <w:sz w:val="24"/>
                <w:szCs w:val="24"/>
              </w:rPr>
              <w:t>用以反映和考核社会公众或服务对象对项目实施效果的满意程度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1744" w:type="dxa"/>
            <w:vAlign w:val="top"/>
          </w:tcPr>
          <w:p>
            <w:pPr>
              <w:pStyle w:val="6"/>
              <w:spacing w:before="251" w:line="222" w:lineRule="auto"/>
              <w:ind w:left="402"/>
              <w:rPr>
                <w:sz w:val="24"/>
                <w:szCs w:val="24"/>
              </w:rPr>
            </w:pPr>
            <w:r>
              <w:rPr>
                <w:spacing w:val="-4"/>
                <w:sz w:val="24"/>
                <w:szCs w:val="24"/>
                <w14:textOutline w14:w="4358" w14:cap="flat" w14:cmpd="sng">
                  <w14:solidFill>
                    <w14:srgbClr w14:val="000000"/>
                  </w14:solidFill>
                  <w14:prstDash w14:val="solid"/>
                  <w14:miter w14:val="10"/>
                </w14:textOutline>
              </w:rPr>
              <w:t>指标权重</w:t>
            </w:r>
          </w:p>
        </w:tc>
        <w:tc>
          <w:tcPr>
            <w:tcW w:w="7209" w:type="dxa"/>
            <w:vAlign w:val="top"/>
          </w:tcPr>
          <w:p>
            <w:pPr>
              <w:pStyle w:val="6"/>
              <w:spacing w:before="251" w:line="222" w:lineRule="auto"/>
              <w:ind w:left="120"/>
              <w:rPr>
                <w:rFonts w:ascii="Times New Roman" w:hAnsi="Times New Roman" w:eastAsia="Times New Roman" w:cs="Times New Roman"/>
                <w:sz w:val="24"/>
                <w:szCs w:val="24"/>
              </w:rPr>
            </w:pPr>
            <w:r>
              <w:rPr>
                <w:spacing w:val="-2"/>
                <w:sz w:val="24"/>
                <w:szCs w:val="24"/>
              </w:rPr>
              <w:t>指标权重：</w:t>
            </w:r>
            <w:r>
              <w:rPr>
                <w:rFonts w:ascii="Times New Roman" w:hAnsi="Times New Roman" w:eastAsia="Times New Roman" w:cs="Times New Roman"/>
                <w:spacing w:val="-2"/>
                <w:sz w:val="24"/>
                <w:szCs w:val="24"/>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6" w:hRule="atLeast"/>
        </w:trPr>
        <w:tc>
          <w:tcPr>
            <w:tcW w:w="1744" w:type="dxa"/>
            <w:vAlign w:val="top"/>
          </w:tcPr>
          <w:p>
            <w:pPr>
              <w:spacing w:line="429" w:lineRule="auto"/>
              <w:rPr>
                <w:rFonts w:ascii="Arial"/>
                <w:sz w:val="21"/>
              </w:rPr>
            </w:pPr>
          </w:p>
          <w:p>
            <w:pPr>
              <w:pStyle w:val="6"/>
              <w:spacing w:before="78" w:line="222" w:lineRule="auto"/>
              <w:ind w:left="403"/>
              <w:rPr>
                <w:sz w:val="24"/>
                <w:szCs w:val="24"/>
              </w:rPr>
            </w:pPr>
            <w:r>
              <w:rPr>
                <w:spacing w:val="-4"/>
                <w:sz w:val="24"/>
                <w:szCs w:val="24"/>
                <w14:textOutline w14:w="4358" w14:cap="flat" w14:cmpd="sng">
                  <w14:solidFill>
                    <w14:srgbClr w14:val="000000"/>
                  </w14:solidFill>
                  <w14:prstDash w14:val="solid"/>
                  <w14:miter w14:val="10"/>
                </w14:textOutline>
              </w:rPr>
              <w:t>评价标准</w:t>
            </w:r>
          </w:p>
        </w:tc>
        <w:tc>
          <w:tcPr>
            <w:tcW w:w="7209" w:type="dxa"/>
            <w:vAlign w:val="top"/>
          </w:tcPr>
          <w:p>
            <w:pPr>
              <w:pStyle w:val="6"/>
              <w:spacing w:before="92" w:line="222" w:lineRule="auto"/>
              <w:ind w:left="120"/>
              <w:rPr>
                <w:sz w:val="24"/>
                <w:szCs w:val="24"/>
              </w:rPr>
            </w:pPr>
            <w:r>
              <w:rPr>
                <w:spacing w:val="-3"/>
                <w:sz w:val="24"/>
                <w:szCs w:val="24"/>
              </w:rPr>
              <w:t>指标评分细则：</w:t>
            </w:r>
          </w:p>
          <w:p>
            <w:pPr>
              <w:pStyle w:val="6"/>
              <w:spacing w:before="126" w:line="417" w:lineRule="exact"/>
              <w:ind w:left="611"/>
              <w:rPr>
                <w:sz w:val="24"/>
                <w:szCs w:val="24"/>
              </w:rPr>
            </w:pPr>
            <w:r>
              <w:rPr>
                <w:spacing w:val="-1"/>
                <w:position w:val="13"/>
                <w:sz w:val="24"/>
                <w:szCs w:val="24"/>
              </w:rPr>
              <w:t>受益对象满意度指标达到目标值以上的，得</w:t>
            </w:r>
            <w:r>
              <w:rPr>
                <w:spacing w:val="-45"/>
                <w:position w:val="13"/>
                <w:sz w:val="24"/>
                <w:szCs w:val="24"/>
              </w:rPr>
              <w:t xml:space="preserve"> </w:t>
            </w:r>
            <w:r>
              <w:rPr>
                <w:rFonts w:ascii="Times New Roman" w:hAnsi="Times New Roman" w:eastAsia="Times New Roman" w:cs="Times New Roman"/>
                <w:spacing w:val="-1"/>
                <w:position w:val="13"/>
                <w:sz w:val="24"/>
                <w:szCs w:val="24"/>
              </w:rPr>
              <w:t>8</w:t>
            </w:r>
            <w:r>
              <w:rPr>
                <w:rFonts w:ascii="Times New Roman" w:hAnsi="Times New Roman" w:eastAsia="Times New Roman" w:cs="Times New Roman"/>
                <w:spacing w:val="19"/>
                <w:position w:val="13"/>
                <w:sz w:val="24"/>
                <w:szCs w:val="24"/>
              </w:rPr>
              <w:t xml:space="preserve"> </w:t>
            </w:r>
            <w:r>
              <w:rPr>
                <w:spacing w:val="-1"/>
                <w:position w:val="13"/>
                <w:sz w:val="24"/>
                <w:szCs w:val="24"/>
              </w:rPr>
              <w:t>分；低</w:t>
            </w:r>
            <w:r>
              <w:rPr>
                <w:spacing w:val="-2"/>
                <w:position w:val="13"/>
                <w:sz w:val="24"/>
                <w:szCs w:val="24"/>
              </w:rPr>
              <w:t>于目标值</w:t>
            </w:r>
          </w:p>
          <w:p>
            <w:pPr>
              <w:pStyle w:val="6"/>
              <w:spacing w:line="220" w:lineRule="auto"/>
              <w:ind w:left="134"/>
              <w:rPr>
                <w:sz w:val="24"/>
                <w:szCs w:val="24"/>
              </w:rPr>
            </w:pPr>
            <w:r>
              <w:rPr>
                <w:spacing w:val="-5"/>
                <w:sz w:val="24"/>
                <w:szCs w:val="24"/>
              </w:rPr>
              <w:t>的，每低一个百分点少得</w:t>
            </w:r>
            <w:r>
              <w:rPr>
                <w:spacing w:val="-15"/>
                <w:sz w:val="24"/>
                <w:szCs w:val="24"/>
              </w:rPr>
              <w:t xml:space="preserve"> </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18"/>
                <w:w w:val="101"/>
                <w:sz w:val="24"/>
                <w:szCs w:val="24"/>
              </w:rPr>
              <w:t xml:space="preserve"> </w:t>
            </w:r>
            <w:r>
              <w:rPr>
                <w:spacing w:val="-5"/>
                <w:sz w:val="24"/>
                <w:szCs w:val="24"/>
              </w:rPr>
              <w:t>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43" w:hRule="atLeast"/>
        </w:trPr>
        <w:tc>
          <w:tcPr>
            <w:tcW w:w="1744" w:type="dxa"/>
            <w:vAlign w:val="top"/>
          </w:tcPr>
          <w:p>
            <w:pPr>
              <w:spacing w:line="306" w:lineRule="auto"/>
              <w:rPr>
                <w:rFonts w:ascii="Arial"/>
                <w:sz w:val="21"/>
              </w:rPr>
            </w:pPr>
          </w:p>
          <w:p>
            <w:pPr>
              <w:spacing w:line="306" w:lineRule="auto"/>
              <w:rPr>
                <w:rFonts w:ascii="Arial"/>
                <w:sz w:val="21"/>
              </w:rPr>
            </w:pPr>
          </w:p>
          <w:p>
            <w:pPr>
              <w:pStyle w:val="6"/>
              <w:spacing w:before="78" w:line="417" w:lineRule="exact"/>
              <w:ind w:left="163"/>
              <w:rPr>
                <w:sz w:val="24"/>
                <w:szCs w:val="24"/>
              </w:rPr>
            </w:pPr>
            <w:r>
              <w:rPr>
                <w:spacing w:val="-3"/>
                <w:position w:val="13"/>
                <w:sz w:val="24"/>
                <w:szCs w:val="24"/>
                <w14:textOutline w14:w="4358" w14:cap="flat" w14:cmpd="sng">
                  <w14:solidFill>
                    <w14:srgbClr w14:val="000000"/>
                  </w14:solidFill>
                  <w14:prstDash w14:val="solid"/>
                  <w14:miter w14:val="10"/>
                </w14:textOutline>
              </w:rPr>
              <w:t>评价依据或数</w:t>
            </w:r>
          </w:p>
          <w:p>
            <w:pPr>
              <w:pStyle w:val="6"/>
              <w:spacing w:line="221" w:lineRule="auto"/>
              <w:ind w:left="523"/>
              <w:rPr>
                <w:sz w:val="24"/>
                <w:szCs w:val="24"/>
              </w:rPr>
            </w:pPr>
            <w:r>
              <w:rPr>
                <w:spacing w:val="-5"/>
                <w:sz w:val="24"/>
                <w:szCs w:val="24"/>
                <w14:textOutline w14:w="4358" w14:cap="flat" w14:cmpd="sng">
                  <w14:solidFill>
                    <w14:srgbClr w14:val="000000"/>
                  </w14:solidFill>
                  <w14:prstDash w14:val="solid"/>
                  <w14:miter w14:val="10"/>
                </w14:textOutline>
              </w:rPr>
              <w:t>据来源</w:t>
            </w:r>
          </w:p>
        </w:tc>
        <w:tc>
          <w:tcPr>
            <w:tcW w:w="7209" w:type="dxa"/>
            <w:vAlign w:val="top"/>
          </w:tcPr>
          <w:p>
            <w:pPr>
              <w:pStyle w:val="6"/>
              <w:spacing w:before="277" w:line="321" w:lineRule="auto"/>
              <w:ind w:left="124" w:right="94" w:hanging="5"/>
              <w:jc w:val="both"/>
              <w:rPr>
                <w:sz w:val="24"/>
                <w:szCs w:val="24"/>
              </w:rPr>
            </w:pPr>
            <w:r>
              <w:rPr>
                <w:spacing w:val="2"/>
                <w:sz w:val="24"/>
                <w:szCs w:val="24"/>
              </w:rPr>
              <w:t>《自治区党委</w:t>
            </w:r>
            <w:r>
              <w:rPr>
                <w:spacing w:val="81"/>
                <w:sz w:val="24"/>
                <w:szCs w:val="24"/>
              </w:rPr>
              <w:t xml:space="preserve"> </w:t>
            </w:r>
            <w:r>
              <w:rPr>
                <w:spacing w:val="2"/>
                <w:sz w:val="24"/>
                <w:szCs w:val="24"/>
              </w:rPr>
              <w:t>自治区人民政府关于全面实施预算绩效管理的实施</w:t>
            </w:r>
            <w:r>
              <w:rPr>
                <w:sz w:val="24"/>
                <w:szCs w:val="24"/>
              </w:rPr>
              <w:t xml:space="preserve"> </w:t>
            </w:r>
            <w:r>
              <w:rPr>
                <w:spacing w:val="-2"/>
                <w:sz w:val="24"/>
                <w:szCs w:val="24"/>
              </w:rPr>
              <w:t>意见》（新党发〔</w:t>
            </w:r>
            <w:r>
              <w:rPr>
                <w:rFonts w:ascii="Times New Roman" w:hAnsi="Times New Roman" w:eastAsia="Times New Roman" w:cs="Times New Roman"/>
                <w:spacing w:val="-2"/>
                <w:sz w:val="24"/>
                <w:szCs w:val="24"/>
              </w:rPr>
              <w:t>2018</w:t>
            </w:r>
            <w:r>
              <w:rPr>
                <w:spacing w:val="-2"/>
                <w:sz w:val="24"/>
                <w:szCs w:val="24"/>
              </w:rPr>
              <w:t>〕</w:t>
            </w:r>
            <w:r>
              <w:rPr>
                <w:rFonts w:ascii="Times New Roman" w:hAnsi="Times New Roman" w:eastAsia="Times New Roman" w:cs="Times New Roman"/>
                <w:spacing w:val="-2"/>
                <w:sz w:val="24"/>
                <w:szCs w:val="24"/>
              </w:rPr>
              <w:t>30</w:t>
            </w:r>
            <w:r>
              <w:rPr>
                <w:rFonts w:ascii="Times New Roman" w:hAnsi="Times New Roman" w:eastAsia="Times New Roman" w:cs="Times New Roman"/>
                <w:spacing w:val="21"/>
                <w:w w:val="101"/>
                <w:sz w:val="24"/>
                <w:szCs w:val="24"/>
              </w:rPr>
              <w:t xml:space="preserve"> </w:t>
            </w:r>
            <w:r>
              <w:rPr>
                <w:spacing w:val="-2"/>
                <w:sz w:val="24"/>
                <w:szCs w:val="24"/>
              </w:rPr>
              <w:t>号</w:t>
            </w:r>
            <w:r>
              <w:rPr>
                <w:spacing w:val="1"/>
                <w:sz w:val="24"/>
                <w:szCs w:val="24"/>
              </w:rPr>
              <w:t>），</w:t>
            </w:r>
            <w:r>
              <w:rPr>
                <w:spacing w:val="-2"/>
                <w:sz w:val="24"/>
                <w:szCs w:val="24"/>
              </w:rPr>
              <w:t>《项目支出绩效评价管理办法》</w:t>
            </w:r>
            <w:r>
              <w:rPr>
                <w:sz w:val="24"/>
                <w:szCs w:val="24"/>
              </w:rPr>
              <w:t xml:space="preserve"> </w:t>
            </w:r>
            <w:r>
              <w:rPr>
                <w:spacing w:val="-1"/>
                <w:sz w:val="24"/>
                <w:szCs w:val="24"/>
              </w:rPr>
              <w:t>（财预〔</w:t>
            </w:r>
            <w:r>
              <w:rPr>
                <w:rFonts w:ascii="Times New Roman" w:hAnsi="Times New Roman" w:eastAsia="Times New Roman" w:cs="Times New Roman"/>
                <w:spacing w:val="-1"/>
                <w:sz w:val="24"/>
                <w:szCs w:val="24"/>
              </w:rPr>
              <w:t>2020</w:t>
            </w:r>
            <w:r>
              <w:rPr>
                <w:spacing w:val="-1"/>
                <w:sz w:val="24"/>
                <w:szCs w:val="24"/>
              </w:rPr>
              <w:t>〕</w:t>
            </w:r>
            <w:r>
              <w:rPr>
                <w:rFonts w:ascii="Times New Roman" w:hAnsi="Times New Roman" w:eastAsia="Times New Roman" w:cs="Times New Roman"/>
                <w:spacing w:val="-1"/>
                <w:sz w:val="24"/>
                <w:szCs w:val="24"/>
              </w:rPr>
              <w:t>10</w:t>
            </w:r>
            <w:r>
              <w:rPr>
                <w:rFonts w:ascii="Times New Roman" w:hAnsi="Times New Roman" w:eastAsia="Times New Roman" w:cs="Times New Roman"/>
                <w:spacing w:val="27"/>
                <w:sz w:val="24"/>
                <w:szCs w:val="24"/>
              </w:rPr>
              <w:t xml:space="preserve"> </w:t>
            </w:r>
            <w:r>
              <w:rPr>
                <w:spacing w:val="-1"/>
                <w:sz w:val="24"/>
                <w:szCs w:val="24"/>
              </w:rPr>
              <w:t>号）、</w:t>
            </w:r>
            <w:r>
              <w:rPr>
                <w:spacing w:val="-69"/>
                <w:sz w:val="24"/>
                <w:szCs w:val="24"/>
              </w:rPr>
              <w:t xml:space="preserve"> </w:t>
            </w:r>
            <w:r>
              <w:rPr>
                <w:spacing w:val="-1"/>
                <w:sz w:val="24"/>
                <w:szCs w:val="24"/>
              </w:rPr>
              <w:t>民丰县人力资源和社会保障</w:t>
            </w:r>
            <w:r>
              <w:rPr>
                <w:spacing w:val="-2"/>
                <w:sz w:val="24"/>
                <w:szCs w:val="24"/>
              </w:rPr>
              <w:t>局</w:t>
            </w:r>
            <w:r>
              <w:rPr>
                <w:spacing w:val="-52"/>
                <w:sz w:val="24"/>
                <w:szCs w:val="24"/>
              </w:rPr>
              <w:t xml:space="preserve"> </w:t>
            </w:r>
            <w:r>
              <w:rPr>
                <w:rFonts w:ascii="Times New Roman" w:hAnsi="Times New Roman" w:eastAsia="Times New Roman" w:cs="Times New Roman"/>
                <w:spacing w:val="-2"/>
                <w:sz w:val="24"/>
                <w:szCs w:val="24"/>
              </w:rPr>
              <w:t>2024</w:t>
            </w:r>
            <w:r>
              <w:rPr>
                <w:rFonts w:ascii="Times New Roman" w:hAnsi="Times New Roman" w:eastAsia="Times New Roman" w:cs="Times New Roman"/>
                <w:spacing w:val="25"/>
                <w:w w:val="101"/>
                <w:sz w:val="24"/>
                <w:szCs w:val="24"/>
              </w:rPr>
              <w:t xml:space="preserve"> </w:t>
            </w:r>
            <w:r>
              <w:rPr>
                <w:spacing w:val="-2"/>
                <w:sz w:val="24"/>
                <w:szCs w:val="24"/>
              </w:rPr>
              <w:t>年城</w:t>
            </w:r>
          </w:p>
          <w:p>
            <w:pPr>
              <w:pStyle w:val="6"/>
              <w:spacing w:before="1" w:line="220" w:lineRule="auto"/>
              <w:ind w:left="142"/>
              <w:rPr>
                <w:sz w:val="24"/>
                <w:szCs w:val="24"/>
              </w:rPr>
            </w:pPr>
            <w:r>
              <w:rPr>
                <w:spacing w:val="-3"/>
                <w:sz w:val="24"/>
                <w:szCs w:val="24"/>
              </w:rPr>
              <w:t>乡居民基本养老保险补助资金满意度报告。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5" w:hRule="atLeast"/>
        </w:trPr>
        <w:tc>
          <w:tcPr>
            <w:tcW w:w="1744"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22" w:lineRule="auto"/>
              <w:ind w:left="403"/>
              <w:rPr>
                <w:sz w:val="24"/>
                <w:szCs w:val="24"/>
              </w:rPr>
            </w:pPr>
            <w:r>
              <w:rPr>
                <w:spacing w:val="-4"/>
                <w:sz w:val="24"/>
                <w:szCs w:val="24"/>
                <w14:textOutline w14:w="4358" w14:cap="flat" w14:cmpd="sng">
                  <w14:solidFill>
                    <w14:srgbClr w14:val="000000"/>
                  </w14:solidFill>
                  <w14:prstDash w14:val="solid"/>
                  <w14:miter w14:val="10"/>
                </w14:textOutline>
              </w:rPr>
              <w:t>评价结果</w:t>
            </w:r>
          </w:p>
        </w:tc>
        <w:tc>
          <w:tcPr>
            <w:tcW w:w="7209" w:type="dxa"/>
            <w:vAlign w:val="top"/>
          </w:tcPr>
          <w:p>
            <w:pPr>
              <w:pStyle w:val="6"/>
              <w:spacing w:before="95" w:line="222" w:lineRule="auto"/>
              <w:ind w:left="120"/>
              <w:rPr>
                <w:sz w:val="24"/>
                <w:szCs w:val="24"/>
              </w:rPr>
            </w:pPr>
            <w:r>
              <w:rPr>
                <w:spacing w:val="-2"/>
                <w:sz w:val="24"/>
                <w:szCs w:val="24"/>
              </w:rPr>
              <w:t>指标评分计算过程及依据：</w:t>
            </w:r>
          </w:p>
          <w:p>
            <w:pPr>
              <w:pStyle w:val="6"/>
              <w:spacing w:before="125" w:line="309" w:lineRule="auto"/>
              <w:ind w:left="120" w:right="40" w:firstLine="480"/>
              <w:rPr>
                <w:sz w:val="24"/>
                <w:szCs w:val="24"/>
              </w:rPr>
            </w:pPr>
            <w:r>
              <w:rPr>
                <w:spacing w:val="-5"/>
                <w:sz w:val="24"/>
                <w:szCs w:val="24"/>
              </w:rPr>
              <w:t>根据《民丰县人力资源和社会保障局</w:t>
            </w:r>
            <w:r>
              <w:rPr>
                <w:spacing w:val="-40"/>
                <w:sz w:val="24"/>
                <w:szCs w:val="24"/>
              </w:rPr>
              <w:t xml:space="preserve"> </w:t>
            </w:r>
            <w:r>
              <w:rPr>
                <w:rFonts w:ascii="Times New Roman" w:hAnsi="Times New Roman" w:eastAsia="Times New Roman" w:cs="Times New Roman"/>
                <w:spacing w:val="-5"/>
                <w:sz w:val="24"/>
                <w:szCs w:val="24"/>
              </w:rPr>
              <w:t>2024</w:t>
            </w:r>
            <w:r>
              <w:rPr>
                <w:rFonts w:ascii="Times New Roman" w:hAnsi="Times New Roman" w:eastAsia="Times New Roman" w:cs="Times New Roman"/>
                <w:spacing w:val="20"/>
                <w:w w:val="101"/>
                <w:sz w:val="24"/>
                <w:szCs w:val="24"/>
              </w:rPr>
              <w:t xml:space="preserve"> </w:t>
            </w:r>
            <w:r>
              <w:rPr>
                <w:spacing w:val="-5"/>
                <w:sz w:val="24"/>
                <w:szCs w:val="24"/>
              </w:rPr>
              <w:t>年城乡居民基本养老</w:t>
            </w:r>
            <w:r>
              <w:rPr>
                <w:sz w:val="24"/>
                <w:szCs w:val="24"/>
              </w:rPr>
              <w:t xml:space="preserve"> </w:t>
            </w:r>
            <w:r>
              <w:rPr>
                <w:spacing w:val="-7"/>
                <w:sz w:val="24"/>
                <w:szCs w:val="24"/>
              </w:rPr>
              <w:t>保险补助资金项目满意度报告》，受益对象中</w:t>
            </w:r>
            <w:r>
              <w:rPr>
                <w:spacing w:val="-8"/>
                <w:sz w:val="24"/>
                <w:szCs w:val="24"/>
              </w:rPr>
              <w:t>选择</w:t>
            </w:r>
            <w:r>
              <w:rPr>
                <w:rFonts w:ascii="Times New Roman" w:hAnsi="Times New Roman" w:eastAsia="Times New Roman" w:cs="Times New Roman"/>
                <w:spacing w:val="-8"/>
                <w:sz w:val="24"/>
                <w:szCs w:val="24"/>
              </w:rPr>
              <w:t>“</w:t>
            </w:r>
            <w:r>
              <w:rPr>
                <w:rFonts w:ascii="Times New Roman" w:hAnsi="Times New Roman" w:eastAsia="Times New Roman" w:cs="Times New Roman"/>
                <w:spacing w:val="-35"/>
                <w:sz w:val="24"/>
                <w:szCs w:val="24"/>
              </w:rPr>
              <w:t xml:space="preserve"> </w:t>
            </w:r>
            <w:r>
              <w:rPr>
                <w:spacing w:val="-8"/>
                <w:sz w:val="24"/>
                <w:szCs w:val="24"/>
              </w:rPr>
              <w:t>非常满意</w:t>
            </w:r>
            <w:r>
              <w:rPr>
                <w:rFonts w:ascii="Times New Roman" w:hAnsi="Times New Roman" w:eastAsia="Times New Roman" w:cs="Times New Roman"/>
                <w:spacing w:val="-8"/>
                <w:sz w:val="24"/>
                <w:szCs w:val="24"/>
              </w:rPr>
              <w:t>”32</w:t>
            </w:r>
            <w:r>
              <w:rPr>
                <w:rFonts w:ascii="Times New Roman" w:hAnsi="Times New Roman" w:eastAsia="Times New Roman" w:cs="Times New Roman"/>
                <w:spacing w:val="20"/>
                <w:sz w:val="24"/>
                <w:szCs w:val="24"/>
              </w:rPr>
              <w:t xml:space="preserve"> </w:t>
            </w:r>
            <w:r>
              <w:rPr>
                <w:spacing w:val="-8"/>
                <w:sz w:val="24"/>
                <w:szCs w:val="24"/>
              </w:rPr>
              <w:t>人，</w:t>
            </w:r>
            <w:r>
              <w:rPr>
                <w:sz w:val="24"/>
                <w:szCs w:val="24"/>
              </w:rPr>
              <w:t xml:space="preserve"> </w:t>
            </w:r>
            <w:r>
              <w:rPr>
                <w:spacing w:val="-3"/>
                <w:sz w:val="24"/>
                <w:szCs w:val="24"/>
              </w:rPr>
              <w:t>选择</w:t>
            </w:r>
            <w:r>
              <w:rPr>
                <w:rFonts w:ascii="Times New Roman" w:hAnsi="Times New Roman" w:eastAsia="Times New Roman" w:cs="Times New Roman"/>
                <w:spacing w:val="-3"/>
                <w:sz w:val="24"/>
                <w:szCs w:val="24"/>
              </w:rPr>
              <w:t>“</w:t>
            </w:r>
            <w:r>
              <w:rPr>
                <w:rFonts w:ascii="Times New Roman" w:hAnsi="Times New Roman" w:eastAsia="Times New Roman" w:cs="Times New Roman"/>
                <w:sz w:val="24"/>
                <w:szCs w:val="24"/>
              </w:rPr>
              <w:t xml:space="preserve"> </w:t>
            </w:r>
            <w:r>
              <w:rPr>
                <w:spacing w:val="-3"/>
                <w:sz w:val="24"/>
                <w:szCs w:val="24"/>
              </w:rPr>
              <w:t>比较满意</w:t>
            </w:r>
            <w:r>
              <w:rPr>
                <w:rFonts w:ascii="Times New Roman" w:hAnsi="Times New Roman" w:eastAsia="Times New Roman" w:cs="Times New Roman"/>
                <w:spacing w:val="-3"/>
                <w:sz w:val="24"/>
                <w:szCs w:val="24"/>
              </w:rPr>
              <w:t>”3</w:t>
            </w:r>
            <w:r>
              <w:rPr>
                <w:rFonts w:ascii="Times New Roman" w:hAnsi="Times New Roman" w:eastAsia="Times New Roman" w:cs="Times New Roman"/>
                <w:spacing w:val="20"/>
                <w:w w:val="101"/>
                <w:sz w:val="24"/>
                <w:szCs w:val="24"/>
              </w:rPr>
              <w:t xml:space="preserve"> </w:t>
            </w:r>
            <w:r>
              <w:rPr>
                <w:spacing w:val="-3"/>
                <w:sz w:val="24"/>
                <w:szCs w:val="24"/>
              </w:rPr>
              <w:t>人，选择</w:t>
            </w:r>
            <w:r>
              <w:rPr>
                <w:rFonts w:ascii="Times New Roman" w:hAnsi="Times New Roman" w:eastAsia="Times New Roman" w:cs="Times New Roman"/>
                <w:spacing w:val="-3"/>
                <w:sz w:val="24"/>
                <w:szCs w:val="24"/>
              </w:rPr>
              <w:t>“</w:t>
            </w:r>
            <w:r>
              <w:rPr>
                <w:rFonts w:ascii="Times New Roman" w:hAnsi="Times New Roman" w:eastAsia="Times New Roman" w:cs="Times New Roman"/>
                <w:spacing w:val="-39"/>
                <w:sz w:val="24"/>
                <w:szCs w:val="24"/>
              </w:rPr>
              <w:t xml:space="preserve"> </w:t>
            </w:r>
            <w:r>
              <w:rPr>
                <w:spacing w:val="-3"/>
                <w:sz w:val="24"/>
                <w:szCs w:val="24"/>
              </w:rPr>
              <w:t>一般满意</w:t>
            </w:r>
            <w:r>
              <w:rPr>
                <w:rFonts w:ascii="Times New Roman" w:hAnsi="Times New Roman" w:eastAsia="Times New Roman" w:cs="Times New Roman"/>
                <w:spacing w:val="-3"/>
                <w:sz w:val="24"/>
                <w:szCs w:val="24"/>
              </w:rPr>
              <w:t>”0</w:t>
            </w:r>
            <w:r>
              <w:rPr>
                <w:rFonts w:ascii="Times New Roman" w:hAnsi="Times New Roman" w:eastAsia="Times New Roman" w:cs="Times New Roman"/>
                <w:spacing w:val="22"/>
                <w:sz w:val="24"/>
                <w:szCs w:val="24"/>
              </w:rPr>
              <w:t xml:space="preserve"> </w:t>
            </w:r>
            <w:r>
              <w:rPr>
                <w:spacing w:val="-3"/>
                <w:sz w:val="24"/>
                <w:szCs w:val="24"/>
              </w:rPr>
              <w:t>人，选择</w:t>
            </w:r>
            <w:r>
              <w:rPr>
                <w:rFonts w:ascii="Times New Roman" w:hAnsi="Times New Roman" w:eastAsia="Times New Roman" w:cs="Times New Roman"/>
                <w:spacing w:val="-3"/>
                <w:sz w:val="24"/>
                <w:szCs w:val="24"/>
              </w:rPr>
              <w:t>“</w:t>
            </w:r>
            <w:r>
              <w:rPr>
                <w:rFonts w:ascii="Times New Roman" w:hAnsi="Times New Roman" w:eastAsia="Times New Roman" w:cs="Times New Roman"/>
                <w:spacing w:val="-37"/>
                <w:sz w:val="24"/>
                <w:szCs w:val="24"/>
              </w:rPr>
              <w:t xml:space="preserve"> </w:t>
            </w:r>
            <w:r>
              <w:rPr>
                <w:spacing w:val="-3"/>
                <w:sz w:val="24"/>
                <w:szCs w:val="24"/>
              </w:rPr>
              <w:t>不太满意</w:t>
            </w:r>
            <w:r>
              <w:rPr>
                <w:rFonts w:ascii="Times New Roman" w:hAnsi="Times New Roman" w:eastAsia="Times New Roman" w:cs="Times New Roman"/>
                <w:spacing w:val="-3"/>
                <w:sz w:val="24"/>
                <w:szCs w:val="24"/>
              </w:rPr>
              <w:t>”0</w:t>
            </w:r>
            <w:r>
              <w:rPr>
                <w:rFonts w:ascii="Times New Roman" w:hAnsi="Times New Roman" w:eastAsia="Times New Roman" w:cs="Times New Roman"/>
                <w:spacing w:val="22"/>
                <w:w w:val="101"/>
                <w:sz w:val="24"/>
                <w:szCs w:val="24"/>
              </w:rPr>
              <w:t xml:space="preserve"> </w:t>
            </w:r>
            <w:r>
              <w:rPr>
                <w:spacing w:val="-3"/>
                <w:sz w:val="24"/>
                <w:szCs w:val="24"/>
              </w:rPr>
              <w:t>人，</w:t>
            </w:r>
            <w:r>
              <w:rPr>
                <w:sz w:val="24"/>
                <w:szCs w:val="24"/>
              </w:rPr>
              <w:t xml:space="preserve"> </w:t>
            </w:r>
            <w:r>
              <w:rPr>
                <w:spacing w:val="-5"/>
                <w:sz w:val="24"/>
                <w:szCs w:val="24"/>
              </w:rPr>
              <w:t>选择</w:t>
            </w:r>
            <w:r>
              <w:rPr>
                <w:rFonts w:ascii="Times New Roman" w:hAnsi="Times New Roman" w:eastAsia="Times New Roman" w:cs="Times New Roman"/>
                <w:spacing w:val="-5"/>
                <w:sz w:val="24"/>
                <w:szCs w:val="24"/>
              </w:rPr>
              <w:t>“</w:t>
            </w:r>
            <w:r>
              <w:rPr>
                <w:rFonts w:ascii="Times New Roman" w:hAnsi="Times New Roman" w:eastAsia="Times New Roman" w:cs="Times New Roman"/>
                <w:spacing w:val="-25"/>
                <w:sz w:val="24"/>
                <w:szCs w:val="24"/>
              </w:rPr>
              <w:t xml:space="preserve"> </w:t>
            </w:r>
            <w:r>
              <w:rPr>
                <w:spacing w:val="-5"/>
                <w:sz w:val="24"/>
                <w:szCs w:val="24"/>
              </w:rPr>
              <w:t>不满意</w:t>
            </w:r>
            <w:r>
              <w:rPr>
                <w:rFonts w:ascii="Times New Roman" w:hAnsi="Times New Roman" w:eastAsia="Times New Roman" w:cs="Times New Roman"/>
                <w:spacing w:val="-5"/>
                <w:sz w:val="24"/>
                <w:szCs w:val="24"/>
              </w:rPr>
              <w:t>”0</w:t>
            </w:r>
            <w:r>
              <w:rPr>
                <w:rFonts w:ascii="Times New Roman" w:hAnsi="Times New Roman" w:eastAsia="Times New Roman" w:cs="Times New Roman"/>
                <w:spacing w:val="22"/>
                <w:sz w:val="24"/>
                <w:szCs w:val="24"/>
              </w:rPr>
              <w:t xml:space="preserve"> </w:t>
            </w:r>
            <w:r>
              <w:rPr>
                <w:spacing w:val="-5"/>
                <w:sz w:val="24"/>
                <w:szCs w:val="24"/>
              </w:rPr>
              <w:t>人。指标完成率</w:t>
            </w:r>
            <w:r>
              <w:rPr>
                <w:rFonts w:ascii="Times New Roman" w:hAnsi="Times New Roman" w:eastAsia="Times New Roman" w:cs="Times New Roman"/>
                <w:spacing w:val="-5"/>
                <w:sz w:val="24"/>
                <w:szCs w:val="24"/>
              </w:rPr>
              <w:t>=</w:t>
            </w:r>
            <w:r>
              <w:rPr>
                <w:spacing w:val="-5"/>
                <w:sz w:val="24"/>
                <w:szCs w:val="24"/>
              </w:rPr>
              <w:t>（</w:t>
            </w:r>
            <w:r>
              <w:rPr>
                <w:spacing w:val="-83"/>
                <w:sz w:val="24"/>
                <w:szCs w:val="24"/>
              </w:rPr>
              <w:t xml:space="preserve"> </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5"/>
                <w:sz w:val="24"/>
                <w:szCs w:val="24"/>
              </w:rPr>
              <w:t xml:space="preserve"> </w:t>
            </w:r>
            <w:r>
              <w:rPr>
                <w:spacing w:val="-5"/>
                <w:sz w:val="24"/>
                <w:szCs w:val="24"/>
              </w:rPr>
              <w:t>非常满意</w:t>
            </w:r>
            <w:r>
              <w:rPr>
                <w:rFonts w:ascii="Times New Roman" w:hAnsi="Times New Roman" w:eastAsia="Times New Roman" w:cs="Times New Roman"/>
                <w:spacing w:val="-5"/>
                <w:sz w:val="24"/>
                <w:szCs w:val="24"/>
              </w:rPr>
              <w:t>”</w:t>
            </w:r>
            <w:r>
              <w:rPr>
                <w:rFonts w:ascii="Times New Roman" w:hAnsi="Times New Roman" w:eastAsia="Times New Roman" w:cs="Times New Roman"/>
                <w:spacing w:val="-41"/>
                <w:sz w:val="24"/>
                <w:szCs w:val="24"/>
              </w:rPr>
              <w:t xml:space="preserve"> </w:t>
            </w:r>
            <w:r>
              <w:rPr>
                <w:spacing w:val="-5"/>
                <w:sz w:val="24"/>
                <w:szCs w:val="24"/>
              </w:rPr>
              <w:t>样本数</w:t>
            </w:r>
            <w:r>
              <w:rPr>
                <w:rFonts w:ascii="Times New Roman" w:hAnsi="Times New Roman" w:eastAsia="Times New Roman" w:cs="Times New Roman"/>
                <w:spacing w:val="-5"/>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5"/>
                <w:sz w:val="24"/>
                <w:szCs w:val="24"/>
              </w:rPr>
              <w:t>1.0+“</w:t>
            </w:r>
            <w:r>
              <w:rPr>
                <w:rFonts w:ascii="Times New Roman" w:hAnsi="Times New Roman" w:eastAsia="Times New Roman" w:cs="Times New Roman"/>
                <w:spacing w:val="-15"/>
                <w:sz w:val="24"/>
                <w:szCs w:val="24"/>
              </w:rPr>
              <w:t xml:space="preserve"> </w:t>
            </w:r>
            <w:r>
              <w:rPr>
                <w:spacing w:val="-5"/>
                <w:sz w:val="24"/>
                <w:szCs w:val="24"/>
              </w:rPr>
              <w:t>比较满</w:t>
            </w:r>
            <w:r>
              <w:rPr>
                <w:sz w:val="24"/>
                <w:szCs w:val="24"/>
              </w:rPr>
              <w:t xml:space="preserve"> </w:t>
            </w:r>
            <w:r>
              <w:rPr>
                <w:spacing w:val="-7"/>
                <w:sz w:val="24"/>
                <w:szCs w:val="24"/>
              </w:rPr>
              <w:t>意</w:t>
            </w:r>
            <w:r>
              <w:rPr>
                <w:spacing w:val="-62"/>
                <w:sz w:val="24"/>
                <w:szCs w:val="24"/>
              </w:rPr>
              <w:t xml:space="preserve"> </w:t>
            </w:r>
            <w:r>
              <w:rPr>
                <w:rFonts w:ascii="Times New Roman" w:hAnsi="Times New Roman" w:eastAsia="Times New Roman" w:cs="Times New Roman"/>
                <w:spacing w:val="-7"/>
                <w:sz w:val="24"/>
                <w:szCs w:val="24"/>
              </w:rPr>
              <w:t>”</w:t>
            </w:r>
            <w:r>
              <w:rPr>
                <w:rFonts w:ascii="Times New Roman" w:hAnsi="Times New Roman" w:eastAsia="Times New Roman" w:cs="Times New Roman"/>
                <w:spacing w:val="-19"/>
                <w:sz w:val="24"/>
                <w:szCs w:val="24"/>
              </w:rPr>
              <w:t xml:space="preserve"> </w:t>
            </w:r>
            <w:r>
              <w:rPr>
                <w:spacing w:val="-7"/>
                <w:sz w:val="24"/>
                <w:szCs w:val="24"/>
              </w:rPr>
              <w:t>样</w:t>
            </w:r>
            <w:r>
              <w:rPr>
                <w:spacing w:val="-70"/>
                <w:sz w:val="24"/>
                <w:szCs w:val="24"/>
              </w:rPr>
              <w:t xml:space="preserve"> </w:t>
            </w:r>
            <w:r>
              <w:rPr>
                <w:spacing w:val="-7"/>
                <w:sz w:val="24"/>
                <w:szCs w:val="24"/>
              </w:rPr>
              <w:t>本数</w:t>
            </w:r>
            <w:r>
              <w:rPr>
                <w:spacing w:val="-65"/>
                <w:sz w:val="24"/>
                <w:szCs w:val="24"/>
              </w:rPr>
              <w:t xml:space="preserve"> </w:t>
            </w:r>
            <w:r>
              <w:rPr>
                <w:rFonts w:ascii="Times New Roman" w:hAnsi="Times New Roman" w:eastAsia="Times New Roman" w:cs="Times New Roman"/>
                <w:spacing w:val="-7"/>
                <w:sz w:val="24"/>
                <w:szCs w:val="24"/>
              </w:rPr>
              <w:t xml:space="preserve">×0.8+“ </w:t>
            </w:r>
            <w:r>
              <w:rPr>
                <w:spacing w:val="-7"/>
                <w:sz w:val="24"/>
                <w:szCs w:val="24"/>
              </w:rPr>
              <w:t>一</w:t>
            </w:r>
            <w:r>
              <w:rPr>
                <w:spacing w:val="-69"/>
                <w:sz w:val="24"/>
                <w:szCs w:val="24"/>
              </w:rPr>
              <w:t xml:space="preserve"> </w:t>
            </w:r>
            <w:r>
              <w:rPr>
                <w:spacing w:val="-7"/>
                <w:sz w:val="24"/>
                <w:szCs w:val="24"/>
              </w:rPr>
              <w:t>般满</w:t>
            </w:r>
            <w:r>
              <w:rPr>
                <w:spacing w:val="-61"/>
                <w:sz w:val="24"/>
                <w:szCs w:val="24"/>
              </w:rPr>
              <w:t xml:space="preserve"> </w:t>
            </w:r>
            <w:r>
              <w:rPr>
                <w:spacing w:val="-7"/>
                <w:sz w:val="24"/>
                <w:szCs w:val="24"/>
              </w:rPr>
              <w:t>意</w:t>
            </w:r>
            <w:r>
              <w:rPr>
                <w:spacing w:val="-79"/>
                <w:sz w:val="24"/>
                <w:szCs w:val="24"/>
              </w:rPr>
              <w:t xml:space="preserve"> </w:t>
            </w:r>
            <w:r>
              <w:rPr>
                <w:rFonts w:ascii="Times New Roman" w:hAnsi="Times New Roman" w:eastAsia="Times New Roman" w:cs="Times New Roman"/>
                <w:spacing w:val="-7"/>
                <w:sz w:val="24"/>
                <w:szCs w:val="24"/>
              </w:rPr>
              <w:t>”</w:t>
            </w:r>
            <w:r>
              <w:rPr>
                <w:rFonts w:ascii="Times New Roman" w:hAnsi="Times New Roman" w:eastAsia="Times New Roman" w:cs="Times New Roman"/>
                <w:spacing w:val="-17"/>
                <w:sz w:val="24"/>
                <w:szCs w:val="24"/>
              </w:rPr>
              <w:t xml:space="preserve"> </w:t>
            </w:r>
            <w:r>
              <w:rPr>
                <w:spacing w:val="-7"/>
                <w:sz w:val="24"/>
                <w:szCs w:val="24"/>
              </w:rPr>
              <w:t>样</w:t>
            </w:r>
            <w:r>
              <w:rPr>
                <w:spacing w:val="-70"/>
                <w:sz w:val="24"/>
                <w:szCs w:val="24"/>
              </w:rPr>
              <w:t xml:space="preserve"> </w:t>
            </w:r>
            <w:r>
              <w:rPr>
                <w:spacing w:val="-7"/>
                <w:sz w:val="24"/>
                <w:szCs w:val="24"/>
              </w:rPr>
              <w:t>本数</w:t>
            </w:r>
            <w:r>
              <w:rPr>
                <w:spacing w:val="-66"/>
                <w:sz w:val="24"/>
                <w:szCs w:val="24"/>
              </w:rPr>
              <w:t xml:space="preserve"> </w:t>
            </w:r>
            <w:r>
              <w:rPr>
                <w:rFonts w:ascii="Times New Roman" w:hAnsi="Times New Roman" w:eastAsia="Times New Roman" w:cs="Times New Roman"/>
                <w:spacing w:val="-7"/>
                <w:sz w:val="24"/>
                <w:szCs w:val="24"/>
              </w:rPr>
              <w:t>×0.6+“</w:t>
            </w:r>
            <w:r>
              <w:rPr>
                <w:rFonts w:ascii="Times New Roman" w:hAnsi="Times New Roman" w:eastAsia="Times New Roman" w:cs="Times New Roman"/>
                <w:spacing w:val="16"/>
                <w:sz w:val="24"/>
                <w:szCs w:val="24"/>
              </w:rPr>
              <w:t xml:space="preserve"> </w:t>
            </w:r>
            <w:r>
              <w:rPr>
                <w:spacing w:val="-7"/>
                <w:sz w:val="24"/>
                <w:szCs w:val="24"/>
              </w:rPr>
              <w:t>比</w:t>
            </w:r>
            <w:r>
              <w:rPr>
                <w:spacing w:val="-70"/>
                <w:sz w:val="24"/>
                <w:szCs w:val="24"/>
              </w:rPr>
              <w:t xml:space="preserve"> </w:t>
            </w:r>
            <w:r>
              <w:rPr>
                <w:spacing w:val="-7"/>
                <w:sz w:val="24"/>
                <w:szCs w:val="24"/>
              </w:rPr>
              <w:t>较</w:t>
            </w:r>
            <w:r>
              <w:rPr>
                <w:spacing w:val="-67"/>
                <w:sz w:val="24"/>
                <w:szCs w:val="24"/>
              </w:rPr>
              <w:t xml:space="preserve"> </w:t>
            </w:r>
            <w:r>
              <w:rPr>
                <w:spacing w:val="-7"/>
                <w:sz w:val="24"/>
                <w:szCs w:val="24"/>
              </w:rPr>
              <w:t>不</w:t>
            </w:r>
            <w:r>
              <w:rPr>
                <w:spacing w:val="-70"/>
                <w:sz w:val="24"/>
                <w:szCs w:val="24"/>
              </w:rPr>
              <w:t xml:space="preserve"> </w:t>
            </w:r>
            <w:r>
              <w:rPr>
                <w:spacing w:val="-7"/>
                <w:sz w:val="24"/>
                <w:szCs w:val="24"/>
              </w:rPr>
              <w:t>满</w:t>
            </w:r>
            <w:r>
              <w:rPr>
                <w:spacing w:val="-61"/>
                <w:sz w:val="24"/>
                <w:szCs w:val="24"/>
              </w:rPr>
              <w:t xml:space="preserve"> </w:t>
            </w:r>
            <w:r>
              <w:rPr>
                <w:spacing w:val="-7"/>
                <w:sz w:val="24"/>
                <w:szCs w:val="24"/>
              </w:rPr>
              <w:t>意</w:t>
            </w:r>
            <w:r>
              <w:rPr>
                <w:spacing w:val="-78"/>
                <w:sz w:val="24"/>
                <w:szCs w:val="24"/>
              </w:rPr>
              <w:t xml:space="preserve"> </w:t>
            </w:r>
            <w:r>
              <w:rPr>
                <w:rFonts w:ascii="Times New Roman" w:hAnsi="Times New Roman" w:eastAsia="Times New Roman" w:cs="Times New Roman"/>
                <w:spacing w:val="-7"/>
                <w:sz w:val="24"/>
                <w:szCs w:val="24"/>
              </w:rPr>
              <w:t>”</w:t>
            </w:r>
            <w:r>
              <w:rPr>
                <w:rFonts w:ascii="Times New Roman" w:hAnsi="Times New Roman" w:eastAsia="Times New Roman" w:cs="Times New Roman"/>
                <w:spacing w:val="-18"/>
                <w:sz w:val="24"/>
                <w:szCs w:val="24"/>
              </w:rPr>
              <w:t xml:space="preserve"> </w:t>
            </w:r>
            <w:r>
              <w:rPr>
                <w:spacing w:val="-7"/>
                <w:sz w:val="24"/>
                <w:szCs w:val="24"/>
              </w:rPr>
              <w:t>样</w:t>
            </w:r>
            <w:r>
              <w:rPr>
                <w:spacing w:val="-69"/>
                <w:sz w:val="24"/>
                <w:szCs w:val="24"/>
              </w:rPr>
              <w:t xml:space="preserve"> </w:t>
            </w:r>
            <w:r>
              <w:rPr>
                <w:spacing w:val="-7"/>
                <w:sz w:val="24"/>
                <w:szCs w:val="24"/>
              </w:rPr>
              <w:t>本数</w:t>
            </w:r>
            <w:r>
              <w:rPr>
                <w:sz w:val="24"/>
                <w:szCs w:val="24"/>
              </w:rPr>
              <w:t xml:space="preserve"> </w:t>
            </w:r>
            <w:r>
              <w:rPr>
                <w:rFonts w:ascii="Times New Roman" w:hAnsi="Times New Roman" w:eastAsia="Times New Roman" w:cs="Times New Roman"/>
                <w:spacing w:val="-9"/>
                <w:sz w:val="24"/>
                <w:szCs w:val="24"/>
              </w:rPr>
              <w:t xml:space="preserve">×0.3+“  </w:t>
            </w:r>
            <w:r>
              <w:rPr>
                <w:spacing w:val="-9"/>
                <w:sz w:val="24"/>
                <w:szCs w:val="24"/>
              </w:rPr>
              <w:t xml:space="preserve">不 满 意 </w:t>
            </w:r>
            <w:r>
              <w:rPr>
                <w:rFonts w:ascii="Times New Roman" w:hAnsi="Times New Roman" w:eastAsia="Times New Roman" w:cs="Times New Roman"/>
                <w:spacing w:val="-9"/>
                <w:sz w:val="24"/>
                <w:szCs w:val="24"/>
              </w:rPr>
              <w:t xml:space="preserve">”  </w:t>
            </w:r>
            <w:r>
              <w:rPr>
                <w:spacing w:val="-9"/>
                <w:sz w:val="24"/>
                <w:szCs w:val="24"/>
              </w:rPr>
              <w:t xml:space="preserve">样 本 数 </w:t>
            </w:r>
            <w:r>
              <w:rPr>
                <w:rFonts w:ascii="Times New Roman" w:hAnsi="Times New Roman" w:eastAsia="Times New Roman" w:cs="Times New Roman"/>
                <w:spacing w:val="-9"/>
                <w:sz w:val="24"/>
                <w:szCs w:val="24"/>
              </w:rPr>
              <w:t xml:space="preserve">×0.0  </w:t>
            </w:r>
            <w:r>
              <w:rPr>
                <w:spacing w:val="-9"/>
                <w:sz w:val="24"/>
                <w:szCs w:val="24"/>
              </w:rPr>
              <w:t xml:space="preserve">） </w:t>
            </w:r>
            <w:r>
              <w:rPr>
                <w:rFonts w:ascii="Times New Roman" w:hAnsi="Times New Roman" w:eastAsia="Times New Roman" w:cs="Times New Roman"/>
                <w:spacing w:val="-9"/>
                <w:sz w:val="24"/>
                <w:szCs w:val="24"/>
              </w:rPr>
              <w:t xml:space="preserve">/  </w:t>
            </w:r>
            <w:r>
              <w:rPr>
                <w:spacing w:val="-9"/>
                <w:sz w:val="24"/>
                <w:szCs w:val="24"/>
              </w:rPr>
              <w:t>（</w:t>
            </w:r>
            <w:r>
              <w:rPr>
                <w:spacing w:val="40"/>
                <w:sz w:val="24"/>
                <w:szCs w:val="24"/>
              </w:rPr>
              <w:t xml:space="preserve"> </w:t>
            </w:r>
            <w:r>
              <w:rPr>
                <w:spacing w:val="-9"/>
                <w:sz w:val="24"/>
                <w:szCs w:val="24"/>
              </w:rPr>
              <w:t xml:space="preserve">总 样 本 </w:t>
            </w:r>
            <w:r>
              <w:rPr>
                <w:spacing w:val="-10"/>
                <w:sz w:val="24"/>
                <w:szCs w:val="24"/>
              </w:rPr>
              <w:t xml:space="preserve">数 </w:t>
            </w:r>
            <w:r>
              <w:rPr>
                <w:rFonts w:ascii="Times New Roman" w:hAnsi="Times New Roman" w:eastAsia="Times New Roman" w:cs="Times New Roman"/>
                <w:spacing w:val="-10"/>
                <w:sz w:val="24"/>
                <w:szCs w:val="24"/>
              </w:rPr>
              <w:t>×</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10"/>
                <w:sz w:val="24"/>
                <w:szCs w:val="24"/>
              </w:rPr>
              <w:t xml:space="preserve">100%  </w:t>
            </w:r>
            <w:r>
              <w:rPr>
                <w:spacing w:val="-10"/>
                <w:sz w:val="24"/>
                <w:szCs w:val="24"/>
              </w:rPr>
              <w:t xml:space="preserve">） </w:t>
            </w:r>
            <w:r>
              <w:rPr>
                <w:rFonts w:ascii="Times New Roman" w:hAnsi="Times New Roman" w:eastAsia="Times New Roman" w:cs="Times New Roman"/>
                <w:spacing w:val="-10"/>
                <w:sz w:val="24"/>
                <w:szCs w:val="24"/>
              </w:rPr>
              <w:t>=</w:t>
            </w:r>
            <w:r>
              <w:rPr>
                <w:rFonts w:ascii="Times New Roman" w:hAnsi="Times New Roman" w:eastAsia="Times New Roman" w:cs="Times New Roman"/>
                <w:sz w:val="24"/>
                <w:szCs w:val="24"/>
              </w:rPr>
              <w:t xml:space="preserve">  </w:t>
            </w:r>
            <w:r>
              <w:rPr>
                <w:spacing w:val="-3"/>
                <w:sz w:val="24"/>
                <w:szCs w:val="24"/>
              </w:rPr>
              <w:t>（</w:t>
            </w:r>
            <w:r>
              <w:rPr>
                <w:rFonts w:ascii="Times New Roman" w:hAnsi="Times New Roman" w:eastAsia="Times New Roman" w:cs="Times New Roman"/>
                <w:spacing w:val="-3"/>
                <w:sz w:val="24"/>
                <w:szCs w:val="24"/>
              </w:rPr>
              <w:t>32×</w:t>
            </w:r>
            <w:r>
              <w:rPr>
                <w:rFonts w:ascii="Times New Roman" w:hAnsi="Times New Roman" w:eastAsia="Times New Roman" w:cs="Times New Roman"/>
                <w:spacing w:val="-33"/>
                <w:sz w:val="24"/>
                <w:szCs w:val="24"/>
              </w:rPr>
              <w:t xml:space="preserve"> </w:t>
            </w:r>
            <w:r>
              <w:rPr>
                <w:rFonts w:ascii="Times New Roman" w:hAnsi="Times New Roman" w:eastAsia="Times New Roman" w:cs="Times New Roman"/>
                <w:spacing w:val="-3"/>
                <w:sz w:val="24"/>
                <w:szCs w:val="24"/>
              </w:rPr>
              <w:t>1.0+3×0.8+0×0.6+0×0.3+0×0.0</w:t>
            </w:r>
            <w:r>
              <w:rPr>
                <w:spacing w:val="-3"/>
                <w:sz w:val="24"/>
                <w:szCs w:val="24"/>
              </w:rPr>
              <w:t>）</w:t>
            </w:r>
            <w:r>
              <w:rPr>
                <w:rFonts w:ascii="Times New Roman" w:hAnsi="Times New Roman" w:eastAsia="Times New Roman" w:cs="Times New Roman"/>
                <w:spacing w:val="-3"/>
                <w:sz w:val="24"/>
                <w:szCs w:val="24"/>
              </w:rPr>
              <w:t>/</w:t>
            </w:r>
            <w:r>
              <w:rPr>
                <w:spacing w:val="-3"/>
                <w:sz w:val="24"/>
                <w:szCs w:val="24"/>
              </w:rPr>
              <w:t>（</w:t>
            </w:r>
            <w:r>
              <w:rPr>
                <w:rFonts w:ascii="Times New Roman" w:hAnsi="Times New Roman" w:eastAsia="Times New Roman" w:cs="Times New Roman"/>
                <w:spacing w:val="-3"/>
                <w:sz w:val="24"/>
                <w:szCs w:val="24"/>
              </w:rPr>
              <w:t>35×</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3"/>
                <w:sz w:val="24"/>
                <w:szCs w:val="24"/>
              </w:rPr>
              <w:t>100%</w:t>
            </w:r>
            <w:r>
              <w:rPr>
                <w:spacing w:val="-3"/>
                <w:sz w:val="24"/>
                <w:szCs w:val="24"/>
              </w:rPr>
              <w:t>）</w:t>
            </w:r>
            <w:r>
              <w:rPr>
                <w:rFonts w:ascii="Times New Roman" w:hAnsi="Times New Roman" w:eastAsia="Times New Roman" w:cs="Times New Roman"/>
                <w:spacing w:val="-4"/>
                <w:sz w:val="24"/>
                <w:szCs w:val="24"/>
              </w:rPr>
              <w:t>=98.3%</w:t>
            </w:r>
            <w:r>
              <w:rPr>
                <w:rFonts w:ascii="Times New Roman" w:hAnsi="Times New Roman" w:eastAsia="Times New Roman" w:cs="Times New Roman"/>
                <w:spacing w:val="-25"/>
                <w:sz w:val="24"/>
                <w:szCs w:val="24"/>
              </w:rPr>
              <w:t xml:space="preserve"> </w:t>
            </w:r>
            <w:r>
              <w:rPr>
                <w:spacing w:val="-4"/>
                <w:sz w:val="24"/>
                <w:szCs w:val="24"/>
              </w:rPr>
              <w:t>。综上，</w:t>
            </w:r>
            <w:r>
              <w:rPr>
                <w:sz w:val="24"/>
                <w:szCs w:val="24"/>
              </w:rPr>
              <w:t xml:space="preserve"> </w:t>
            </w:r>
            <w:r>
              <w:rPr>
                <w:spacing w:val="-6"/>
                <w:sz w:val="24"/>
                <w:szCs w:val="24"/>
              </w:rPr>
              <w:t>该项指标满分</w:t>
            </w:r>
            <w:r>
              <w:rPr>
                <w:spacing w:val="-40"/>
                <w:sz w:val="24"/>
                <w:szCs w:val="24"/>
              </w:rPr>
              <w:t xml:space="preserve"> </w:t>
            </w:r>
            <w:r>
              <w:rPr>
                <w:rFonts w:ascii="Times New Roman" w:hAnsi="Times New Roman" w:eastAsia="Times New Roman" w:cs="Times New Roman"/>
                <w:spacing w:val="-6"/>
                <w:sz w:val="24"/>
                <w:szCs w:val="24"/>
              </w:rPr>
              <w:t>7</w:t>
            </w:r>
            <w:r>
              <w:rPr>
                <w:rFonts w:ascii="Times New Roman" w:hAnsi="Times New Roman" w:eastAsia="Times New Roman" w:cs="Times New Roman"/>
                <w:spacing w:val="19"/>
                <w:sz w:val="24"/>
                <w:szCs w:val="24"/>
              </w:rPr>
              <w:t xml:space="preserve"> </w:t>
            </w:r>
            <w:r>
              <w:rPr>
                <w:spacing w:val="-6"/>
                <w:sz w:val="24"/>
                <w:szCs w:val="24"/>
              </w:rPr>
              <w:t>分，得分</w:t>
            </w:r>
            <w:r>
              <w:rPr>
                <w:spacing w:val="-51"/>
                <w:sz w:val="24"/>
                <w:szCs w:val="24"/>
              </w:rPr>
              <w:t xml:space="preserve"> </w:t>
            </w:r>
            <w:r>
              <w:rPr>
                <w:rFonts w:ascii="Times New Roman" w:hAnsi="Times New Roman" w:eastAsia="Times New Roman" w:cs="Times New Roman"/>
                <w:spacing w:val="-6"/>
                <w:sz w:val="24"/>
                <w:szCs w:val="24"/>
              </w:rPr>
              <w:t>7</w:t>
            </w:r>
            <w:r>
              <w:rPr>
                <w:rFonts w:ascii="Times New Roman" w:hAnsi="Times New Roman" w:eastAsia="Times New Roman" w:cs="Times New Roman"/>
                <w:spacing w:val="19"/>
                <w:sz w:val="24"/>
                <w:szCs w:val="24"/>
              </w:rPr>
              <w:t xml:space="preserve"> </w:t>
            </w:r>
            <w:r>
              <w:rPr>
                <w:spacing w:val="-6"/>
                <w:sz w:val="24"/>
                <w:szCs w:val="24"/>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744" w:type="dxa"/>
            <w:vMerge w:val="continue"/>
            <w:tcBorders>
              <w:top w:val="nil"/>
            </w:tcBorders>
            <w:vAlign w:val="top"/>
          </w:tcPr>
          <w:p>
            <w:pPr>
              <w:rPr>
                <w:rFonts w:ascii="Arial"/>
                <w:sz w:val="21"/>
              </w:rPr>
            </w:pPr>
          </w:p>
        </w:tc>
        <w:tc>
          <w:tcPr>
            <w:tcW w:w="7209" w:type="dxa"/>
            <w:vAlign w:val="top"/>
          </w:tcPr>
          <w:p>
            <w:pPr>
              <w:pStyle w:val="6"/>
              <w:spacing w:before="256" w:line="222" w:lineRule="auto"/>
              <w:ind w:left="120"/>
              <w:rPr>
                <w:rFonts w:ascii="Times New Roman" w:hAnsi="Times New Roman" w:eastAsia="Times New Roman" w:cs="Times New Roman"/>
                <w:sz w:val="24"/>
                <w:szCs w:val="24"/>
              </w:rPr>
            </w:pPr>
            <w:r>
              <w:rPr>
                <w:spacing w:val="-2"/>
                <w:sz w:val="24"/>
                <w:szCs w:val="24"/>
              </w:rPr>
              <w:t>指标得分：</w:t>
            </w:r>
            <w:r>
              <w:rPr>
                <w:rFonts w:ascii="Times New Roman" w:hAnsi="Times New Roman" w:eastAsia="Times New Roman" w:cs="Times New Roman"/>
                <w:spacing w:val="-2"/>
                <w:sz w:val="24"/>
                <w:szCs w:val="24"/>
              </w:rPr>
              <w:t>7</w:t>
            </w:r>
          </w:p>
        </w:tc>
      </w:tr>
    </w:tbl>
    <w:p>
      <w:pPr>
        <w:rPr>
          <w:rFonts w:ascii="Arial"/>
          <w:sz w:val="21"/>
        </w:rPr>
      </w:pPr>
    </w:p>
    <w:sectPr>
      <w:footerReference r:id="rId103" w:type="default"/>
      <w:pgSz w:w="11906" w:h="16839"/>
      <w:pgMar w:top="1429" w:right="1474" w:bottom="1223" w:left="1473" w:header="0" w:footer="104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16" w:lineRule="auto"/>
      <w:ind w:left="3009"/>
    </w:pPr>
    <w:r>
      <w:rPr>
        <w:rFonts w:ascii="Times New Roman" w:hAnsi="Times New Roman" w:eastAsia="Times New Roman" w:cs="Times New Roman"/>
        <w:b/>
        <w:bCs/>
        <w:spacing w:val="-7"/>
      </w:rPr>
      <w:t>2025</w:t>
    </w:r>
    <w:r>
      <w:rPr>
        <w:rFonts w:ascii="Times New Roman" w:hAnsi="Times New Roman" w:eastAsia="Times New Roman" w:cs="Times New Roman"/>
        <w:b/>
        <w:bCs/>
        <w:spacing w:val="33"/>
      </w:rPr>
      <w:t xml:space="preserve"> </w:t>
    </w:r>
    <w:r>
      <w:rPr>
        <w:spacing w:val="-7"/>
        <w14:textOutline w14:w="5448" w14:cap="flat" w14:cmpd="sng">
          <w14:solidFill>
            <w14:srgbClr w14:val="000000"/>
          </w14:solidFill>
          <w14:prstDash w14:val="solid"/>
          <w14:miter w14:val="10"/>
        </w14:textOutline>
      </w:rPr>
      <w:t>年</w:t>
    </w:r>
    <w:r>
      <w:rPr>
        <w:spacing w:val="-63"/>
      </w:rPr>
      <w:t xml:space="preserve"> </w:t>
    </w:r>
    <w:r>
      <w:rPr>
        <w:rFonts w:ascii="Times New Roman" w:hAnsi="Times New Roman" w:eastAsia="Times New Roman" w:cs="Times New Roman"/>
        <w:b/>
        <w:bCs/>
        <w:spacing w:val="-7"/>
      </w:rPr>
      <w:t>8</w:t>
    </w:r>
    <w:r>
      <w:rPr>
        <w:rFonts w:ascii="Times New Roman" w:hAnsi="Times New Roman" w:eastAsia="Times New Roman" w:cs="Times New Roman"/>
        <w:b/>
        <w:bCs/>
        <w:spacing w:val="35"/>
      </w:rPr>
      <w:t xml:space="preserve"> </w:t>
    </w:r>
    <w:r>
      <w:rPr>
        <w:spacing w:val="-7"/>
        <w14:textOutline w14:w="5448" w14:cap="flat" w14:cmpd="sng">
          <w14:solidFill>
            <w14:srgbClr w14:val="000000"/>
          </w14:solidFill>
          <w14:prstDash w14:val="solid"/>
          <w14:miter w14:val="10"/>
        </w14:textOutline>
      </w:rPr>
      <w:t>月</w:t>
    </w:r>
    <w:r>
      <w:rPr>
        <w:spacing w:val="-69"/>
      </w:rPr>
      <w:t xml:space="preserve"> </w:t>
    </w:r>
    <w:r>
      <w:rPr>
        <w:rFonts w:ascii="Times New Roman" w:hAnsi="Times New Roman" w:eastAsia="Times New Roman" w:cs="Times New Roman"/>
        <w:b/>
        <w:bCs/>
        <w:spacing w:val="-7"/>
      </w:rPr>
      <w:t xml:space="preserve">25  </w:t>
    </w:r>
    <w:r>
      <w:rPr>
        <w:spacing w:val="-7"/>
        <w14:textOutline w14:w="5448" w14:cap="flat" w14:cmpd="sng">
          <w14:solidFill>
            <w14:srgbClr w14:val="000000"/>
          </w14:solidFill>
          <w14:prstDash w14:val="solid"/>
          <w14:miter w14:val="10"/>
        </w14:textOutline>
      </w:rPr>
      <w:t>日</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3"/>
      <w:rPr>
        <w:sz w:val="18"/>
        <w:szCs w:val="18"/>
      </w:rPr>
    </w:pPr>
    <w:r>
      <w:rPr>
        <w:sz w:val="18"/>
        <w:szCs w:val="18"/>
      </w:rPr>
      <w:t>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16"/>
      <w:rPr>
        <w:sz w:val="18"/>
        <w:szCs w:val="18"/>
      </w:rPr>
    </w:pPr>
    <w:r>
      <w:rPr>
        <w:sz w:val="18"/>
        <w:szCs w:val="18"/>
      </w:rPr>
      <w:t>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319"/>
      <w:rPr>
        <w:sz w:val="18"/>
        <w:szCs w:val="18"/>
      </w:rPr>
    </w:pPr>
    <w:r>
      <w:rPr>
        <w:sz w:val="18"/>
        <w:szCs w:val="18"/>
      </w:rPr>
      <w:t>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318"/>
      <w:rPr>
        <w:sz w:val="18"/>
        <w:szCs w:val="18"/>
      </w:rPr>
    </w:pPr>
    <w:r>
      <w:rPr>
        <w:sz w:val="18"/>
        <w:szCs w:val="18"/>
      </w:rPr>
      <w:t>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8</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8"/>
      <w:rPr>
        <w:sz w:val="18"/>
        <w:szCs w:val="18"/>
      </w:rPr>
    </w:pPr>
    <w:r>
      <w:rPr>
        <w:sz w:val="18"/>
        <w:szCs w:val="18"/>
      </w:rPr>
      <w:t>9</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10</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40"/>
      <w:rPr>
        <w:rFonts w:ascii="等线" w:hAnsi="等线" w:eastAsia="等线" w:cs="等线"/>
        <w:sz w:val="18"/>
        <w:szCs w:val="18"/>
      </w:rPr>
    </w:pPr>
    <w:r>
      <w:rPr>
        <w:rFonts w:ascii="等线" w:hAnsi="等线" w:eastAsia="等线" w:cs="等线"/>
        <w:sz w:val="18"/>
        <w:szCs w:val="18"/>
      </w:rPr>
      <w:t>I</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13</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5"/>
      <w:rPr>
        <w:sz w:val="18"/>
        <w:szCs w:val="18"/>
      </w:rPr>
    </w:pPr>
    <w:r>
      <w:rPr>
        <w:spacing w:val="-9"/>
        <w:sz w:val="18"/>
        <w:szCs w:val="18"/>
      </w:rPr>
      <w:t>14</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5"/>
      <w:rPr>
        <w:sz w:val="18"/>
        <w:szCs w:val="18"/>
      </w:rPr>
    </w:pPr>
    <w:r>
      <w:rPr>
        <w:spacing w:val="-9"/>
        <w:sz w:val="18"/>
        <w:szCs w:val="18"/>
      </w:rPr>
      <w:t>15</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10"/>
      <w:rPr>
        <w:sz w:val="18"/>
        <w:szCs w:val="18"/>
      </w:rPr>
    </w:pPr>
    <w:r>
      <w:rPr>
        <w:spacing w:val="-9"/>
        <w:sz w:val="18"/>
        <w:szCs w:val="18"/>
      </w:rPr>
      <w:t>16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10"/>
      <w:rPr>
        <w:sz w:val="18"/>
        <w:szCs w:val="18"/>
      </w:rPr>
    </w:pPr>
    <w:r>
      <w:rPr>
        <w:spacing w:val="-9"/>
        <w:sz w:val="18"/>
        <w:szCs w:val="18"/>
      </w:rPr>
      <w:t>17</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10"/>
      <w:rPr>
        <w:sz w:val="18"/>
        <w:szCs w:val="18"/>
      </w:rPr>
    </w:pPr>
    <w:r>
      <w:rPr>
        <w:spacing w:val="-9"/>
        <w:sz w:val="18"/>
        <w:szCs w:val="18"/>
      </w:rPr>
      <w:t>18</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10"/>
      <w:rPr>
        <w:sz w:val="18"/>
        <w:szCs w:val="18"/>
      </w:rPr>
    </w:pPr>
    <w:r>
      <w:rPr>
        <w:spacing w:val="-9"/>
        <w:sz w:val="18"/>
        <w:szCs w:val="18"/>
      </w:rPr>
      <w:t>19</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20</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405"/>
      <w:rPr>
        <w:sz w:val="18"/>
        <w:szCs w:val="18"/>
      </w:rPr>
    </w:pPr>
    <w:r>
      <w:rPr>
        <w:spacing w:val="-7"/>
        <w:sz w:val="18"/>
        <w:szCs w:val="18"/>
      </w:rPr>
      <w:t>21</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405"/>
      <w:rPr>
        <w:sz w:val="18"/>
        <w:szCs w:val="18"/>
      </w:rPr>
    </w:pPr>
    <w:r>
      <w:rPr>
        <w:spacing w:val="-7"/>
        <w:sz w:val="18"/>
        <w:szCs w:val="18"/>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319"/>
      <w:rPr>
        <w:rFonts w:ascii="等线" w:hAnsi="等线" w:eastAsia="等线" w:cs="等线"/>
        <w:sz w:val="18"/>
        <w:szCs w:val="18"/>
      </w:rPr>
    </w:pPr>
    <w:r>
      <w:rPr>
        <w:rFonts w:ascii="等线" w:hAnsi="等线" w:eastAsia="等线" w:cs="等线"/>
        <w:spacing w:val="-8"/>
        <w:sz w:val="18"/>
        <w:szCs w:val="18"/>
      </w:rPr>
      <w:t>II</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23</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7405"/>
      <w:rPr>
        <w:sz w:val="18"/>
        <w:szCs w:val="18"/>
      </w:rPr>
    </w:pPr>
    <w:r>
      <w:rPr>
        <w:spacing w:val="-7"/>
        <w:sz w:val="18"/>
        <w:szCs w:val="18"/>
      </w:rPr>
      <w:t>24</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25</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7405"/>
      <w:rPr>
        <w:sz w:val="18"/>
        <w:szCs w:val="18"/>
      </w:rPr>
    </w:pPr>
    <w:r>
      <w:rPr>
        <w:spacing w:val="-7"/>
        <w:sz w:val="18"/>
        <w:szCs w:val="18"/>
      </w:rPr>
      <w:t>27</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0"/>
      <w:rPr>
        <w:sz w:val="18"/>
        <w:szCs w:val="18"/>
      </w:rPr>
    </w:pPr>
    <w:r>
      <w:rPr>
        <w:spacing w:val="-7"/>
        <w:sz w:val="18"/>
        <w:szCs w:val="18"/>
      </w:rPr>
      <w:t>28</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639"/>
      <w:rPr>
        <w:sz w:val="18"/>
        <w:szCs w:val="18"/>
      </w:rPr>
    </w:pPr>
    <w:r>
      <w:rPr>
        <w:spacing w:val="-7"/>
        <w:sz w:val="18"/>
        <w:szCs w:val="18"/>
      </w:rPr>
      <w:t>29</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30</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31</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95"/>
      <w:rPr>
        <w:rFonts w:ascii="等线" w:hAnsi="等线" w:eastAsia="等线" w:cs="等线"/>
        <w:sz w:val="18"/>
        <w:szCs w:val="18"/>
      </w:rPr>
    </w:pPr>
    <w:r>
      <w:rPr>
        <w:rFonts w:ascii="等线" w:hAnsi="等线" w:eastAsia="等线" w:cs="等线"/>
        <w:spacing w:val="-5"/>
        <w:sz w:val="18"/>
        <w:szCs w:val="18"/>
      </w:rPr>
      <w:t>III</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7"/>
      <w:rPr>
        <w:sz w:val="18"/>
        <w:szCs w:val="18"/>
      </w:rPr>
    </w:pPr>
    <w:r>
      <w:rPr>
        <w:spacing w:val="-10"/>
        <w:sz w:val="18"/>
        <w:szCs w:val="18"/>
      </w:rPr>
      <w:t>33</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7"/>
      <w:rPr>
        <w:sz w:val="18"/>
        <w:szCs w:val="18"/>
      </w:rPr>
    </w:pPr>
    <w:r>
      <w:rPr>
        <w:spacing w:val="-10"/>
        <w:sz w:val="18"/>
        <w:szCs w:val="18"/>
      </w:rPr>
      <w:t>34</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35</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8"/>
      <w:rPr>
        <w:sz w:val="18"/>
        <w:szCs w:val="18"/>
      </w:rPr>
    </w:pPr>
    <w:r>
      <w:rPr>
        <w:spacing w:val="-10"/>
        <w:sz w:val="18"/>
        <w:szCs w:val="18"/>
      </w:rPr>
      <w:t>36</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37</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38</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401"/>
      <w:rPr>
        <w:sz w:val="18"/>
        <w:szCs w:val="18"/>
      </w:rPr>
    </w:pPr>
    <w:r>
      <w:rPr>
        <w:spacing w:val="-10"/>
        <w:sz w:val="18"/>
        <w:szCs w:val="18"/>
      </w:rPr>
      <w:t>39</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40</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0"/>
      <w:rPr>
        <w:sz w:val="18"/>
        <w:szCs w:val="18"/>
      </w:rPr>
    </w:pPr>
    <w:r>
      <w:rPr>
        <w:spacing w:val="-7"/>
        <w:sz w:val="18"/>
        <w:szCs w:val="18"/>
      </w:rPr>
      <w:t>41</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69"/>
      <w:rPr>
        <w:sz w:val="18"/>
        <w:szCs w:val="18"/>
      </w:rPr>
    </w:pPr>
    <w:r>
      <w:rPr>
        <w:spacing w:val="-7"/>
        <w:sz w:val="18"/>
        <w:szCs w:val="18"/>
      </w:rPr>
      <w:t>42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285"/>
      <w:rPr>
        <w:rFonts w:ascii="等线" w:hAnsi="等线" w:eastAsia="等线" w:cs="等线"/>
        <w:sz w:val="18"/>
        <w:szCs w:val="18"/>
      </w:rPr>
    </w:pPr>
    <w:r>
      <w:rPr>
        <w:rFonts w:ascii="等线" w:hAnsi="等线" w:eastAsia="等线" w:cs="等线"/>
        <w:spacing w:val="-8"/>
        <w:sz w:val="18"/>
        <w:szCs w:val="18"/>
      </w:rPr>
      <w:t>IV</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69"/>
      <w:rPr>
        <w:sz w:val="18"/>
        <w:szCs w:val="18"/>
      </w:rPr>
    </w:pPr>
    <w:r>
      <w:rPr>
        <w:spacing w:val="-7"/>
        <w:sz w:val="18"/>
        <w:szCs w:val="18"/>
      </w:rPr>
      <w:t>43</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70"/>
      <w:rPr>
        <w:sz w:val="18"/>
        <w:szCs w:val="18"/>
      </w:rPr>
    </w:pPr>
    <w:r>
      <w:rPr>
        <w:spacing w:val="-7"/>
        <w:sz w:val="18"/>
        <w:szCs w:val="18"/>
      </w:rPr>
      <w:t>44</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69"/>
      <w:rPr>
        <w:sz w:val="18"/>
        <w:szCs w:val="18"/>
      </w:rPr>
    </w:pPr>
    <w:r>
      <w:rPr>
        <w:spacing w:val="-7"/>
        <w:sz w:val="18"/>
        <w:szCs w:val="18"/>
      </w:rPr>
      <w:t>45</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69"/>
      <w:rPr>
        <w:sz w:val="18"/>
        <w:szCs w:val="18"/>
      </w:rPr>
    </w:pPr>
    <w:r>
      <w:rPr>
        <w:spacing w:val="-7"/>
        <w:sz w:val="18"/>
        <w:szCs w:val="18"/>
      </w:rPr>
      <w:t>46</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47</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48</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0"/>
      <w:rPr>
        <w:sz w:val="18"/>
        <w:szCs w:val="18"/>
      </w:rPr>
    </w:pPr>
    <w:r>
      <w:rPr>
        <w:spacing w:val="-7"/>
        <w:sz w:val="18"/>
        <w:szCs w:val="18"/>
      </w:rPr>
      <w:t>49</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3"/>
      <w:rPr>
        <w:sz w:val="18"/>
        <w:szCs w:val="18"/>
      </w:rPr>
    </w:pPr>
    <w:r>
      <w:rPr>
        <w:spacing w:val="-8"/>
        <w:sz w:val="18"/>
        <w:szCs w:val="18"/>
      </w:rPr>
      <w:t>50</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9"/>
      <w:rPr>
        <w:sz w:val="18"/>
        <w:szCs w:val="18"/>
      </w:rPr>
    </w:pPr>
    <w:r>
      <w:rPr>
        <w:spacing w:val="-8"/>
        <w:sz w:val="18"/>
        <w:szCs w:val="18"/>
      </w:rPr>
      <w:t>51</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9"/>
      <w:rPr>
        <w:sz w:val="18"/>
        <w:szCs w:val="18"/>
      </w:rPr>
    </w:pPr>
    <w:r>
      <w:rPr>
        <w:spacing w:val="-8"/>
        <w:sz w:val="18"/>
        <w:szCs w:val="18"/>
      </w:rPr>
      <w:t>52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09"/>
      <w:rPr>
        <w:sz w:val="18"/>
        <w:szCs w:val="18"/>
      </w:rPr>
    </w:pPr>
    <w:r>
      <w:rPr>
        <w:sz w:val="18"/>
        <w:szCs w:val="18"/>
      </w:rPr>
      <w:t>V</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9"/>
      <w:rPr>
        <w:sz w:val="18"/>
        <w:szCs w:val="18"/>
      </w:rPr>
    </w:pPr>
    <w:r>
      <w:rPr>
        <w:spacing w:val="-8"/>
        <w:sz w:val="18"/>
        <w:szCs w:val="18"/>
      </w:rPr>
      <w:t>53</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9"/>
      <w:rPr>
        <w:sz w:val="18"/>
        <w:szCs w:val="18"/>
      </w:rPr>
    </w:pPr>
    <w:r>
      <w:rPr>
        <w:spacing w:val="-8"/>
        <w:sz w:val="18"/>
        <w:szCs w:val="18"/>
      </w:rPr>
      <w:t>54</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273"/>
      <w:rPr>
        <w:sz w:val="18"/>
        <w:szCs w:val="18"/>
      </w:rPr>
    </w:pPr>
    <w:r>
      <w:rPr>
        <w:spacing w:val="-8"/>
        <w:sz w:val="18"/>
        <w:szCs w:val="18"/>
      </w:rPr>
      <w:t>55</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3"/>
      <w:rPr>
        <w:sz w:val="18"/>
        <w:szCs w:val="18"/>
      </w:rPr>
    </w:pPr>
    <w:r>
      <w:rPr>
        <w:spacing w:val="-8"/>
        <w:sz w:val="18"/>
        <w:szCs w:val="18"/>
      </w:rPr>
      <w:t>56</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325"/>
      <w:rPr>
        <w:sz w:val="18"/>
        <w:szCs w:val="18"/>
      </w:rPr>
    </w:pPr>
    <w:r>
      <w:rPr>
        <w:spacing w:val="-8"/>
        <w:sz w:val="18"/>
        <w:szCs w:val="18"/>
      </w:rPr>
      <w:t>57</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3"/>
      <w:rPr>
        <w:sz w:val="18"/>
        <w:szCs w:val="18"/>
      </w:rPr>
    </w:pPr>
    <w:r>
      <w:rPr>
        <w:spacing w:val="-8"/>
        <w:sz w:val="18"/>
        <w:szCs w:val="18"/>
      </w:rPr>
      <w:t>58</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3"/>
      <w:rPr>
        <w:sz w:val="18"/>
        <w:szCs w:val="18"/>
      </w:rPr>
    </w:pPr>
    <w:r>
      <w:rPr>
        <w:spacing w:val="-8"/>
        <w:sz w:val="18"/>
        <w:szCs w:val="18"/>
      </w:rPr>
      <w:t>59</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12"/>
      <w:rPr>
        <w:sz w:val="18"/>
        <w:szCs w:val="18"/>
      </w:rPr>
    </w:pPr>
    <w:r>
      <w:rPr>
        <w:spacing w:val="-8"/>
        <w:sz w:val="18"/>
        <w:szCs w:val="18"/>
      </w:rPr>
      <w:t>60</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815"/>
      <w:rPr>
        <w:sz w:val="18"/>
        <w:szCs w:val="18"/>
      </w:rPr>
    </w:pPr>
    <w:r>
      <w:rPr>
        <w:spacing w:val="-8"/>
        <w:sz w:val="18"/>
        <w:szCs w:val="18"/>
      </w:rPr>
      <w:t>61</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08"/>
      <w:rPr>
        <w:sz w:val="18"/>
        <w:szCs w:val="18"/>
      </w:rPr>
    </w:pPr>
    <w:r>
      <w:rPr>
        <w:spacing w:val="-8"/>
        <w:sz w:val="18"/>
        <w:szCs w:val="18"/>
      </w:rPr>
      <w:t>62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263"/>
      <w:rPr>
        <w:sz w:val="18"/>
        <w:szCs w:val="18"/>
      </w:rPr>
    </w:pPr>
    <w:r>
      <w:rPr>
        <w:spacing w:val="-3"/>
        <w:sz w:val="18"/>
        <w:szCs w:val="18"/>
      </w:rPr>
      <w:t>VI</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63</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64</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65</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66</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55"/>
      <w:rPr>
        <w:sz w:val="18"/>
        <w:szCs w:val="18"/>
      </w:rPr>
    </w:pPr>
    <w:r>
      <w:rPr>
        <w:spacing w:val="-8"/>
        <w:sz w:val="18"/>
        <w:szCs w:val="18"/>
      </w:rPr>
      <w:t>67</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1"/>
      <w:rPr>
        <w:sz w:val="18"/>
        <w:szCs w:val="18"/>
      </w:rPr>
    </w:pPr>
    <w:r>
      <w:rPr>
        <w:spacing w:val="-8"/>
        <w:sz w:val="18"/>
        <w:szCs w:val="18"/>
      </w:rPr>
      <w:t>68</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71"/>
      <w:rPr>
        <w:sz w:val="18"/>
        <w:szCs w:val="18"/>
      </w:rPr>
    </w:pPr>
    <w:r>
      <w:rPr>
        <w:spacing w:val="-8"/>
        <w:sz w:val="18"/>
        <w:szCs w:val="18"/>
      </w:rPr>
      <w:t>69</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70</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71</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72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21"/>
      <w:rPr>
        <w:sz w:val="18"/>
        <w:szCs w:val="18"/>
      </w:rPr>
    </w:pPr>
    <w:r>
      <w:rPr>
        <w:sz w:val="18"/>
        <w:szCs w:val="18"/>
      </w:rPr>
      <w:t>1</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73</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320"/>
      <w:rPr>
        <w:sz w:val="18"/>
        <w:szCs w:val="18"/>
      </w:rPr>
    </w:pPr>
    <w:r>
      <w:rPr>
        <w:spacing w:val="-8"/>
        <w:sz w:val="18"/>
        <w:szCs w:val="18"/>
      </w:rPr>
      <w:t>74</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272"/>
      <w:rPr>
        <w:sz w:val="18"/>
        <w:szCs w:val="18"/>
      </w:rPr>
    </w:pPr>
    <w:r>
      <w:rPr>
        <w:spacing w:val="-8"/>
        <w:sz w:val="18"/>
        <w:szCs w:val="18"/>
      </w:rPr>
      <w:t>75</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76</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272"/>
      <w:rPr>
        <w:sz w:val="18"/>
        <w:szCs w:val="18"/>
      </w:rPr>
    </w:pPr>
    <w:r>
      <w:rPr>
        <w:spacing w:val="-8"/>
        <w:sz w:val="18"/>
        <w:szCs w:val="18"/>
      </w:rPr>
      <w:t>77</w: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78</w: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79</w: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80</w:t>
    </w: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81</w: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82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9" w:lineRule="auto"/>
      <w:ind w:left="4316"/>
      <w:rPr>
        <w:sz w:val="18"/>
        <w:szCs w:val="18"/>
      </w:rPr>
    </w:pPr>
    <w:r>
      <w:rPr>
        <w:sz w:val="18"/>
        <w:szCs w:val="18"/>
      </w:rPr>
      <w:t>2</w: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272"/>
      <w:rPr>
        <w:sz w:val="18"/>
        <w:szCs w:val="18"/>
      </w:rPr>
    </w:pPr>
    <w:r>
      <w:rPr>
        <w:spacing w:val="-8"/>
        <w:sz w:val="18"/>
        <w:szCs w:val="18"/>
      </w:rPr>
      <w:t>83</w:t>
    </w:r>
  </w:p>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84</w:t>
    </w: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85</w:t>
    </w:r>
  </w:p>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86</w:t>
    </w:r>
  </w:p>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87</w:t>
    </w:r>
  </w:p>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88</w:t>
    </w:r>
  </w:p>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89</w:t>
    </w:r>
  </w:p>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90</w:t>
    </w:r>
  </w:p>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91</w:t>
    </w:r>
  </w:p>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1" w:lineRule="auto"/>
      <w:ind w:left="4585"/>
      <w:rPr>
        <w:sz w:val="18"/>
        <w:szCs w:val="18"/>
      </w:rPr>
    </w:pPr>
    <w:r>
      <w:rPr>
        <w:spacing w:val="-8"/>
        <w:sz w:val="18"/>
        <w:szCs w:val="18"/>
      </w:rPr>
      <w:t>92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hhY2U2ZDg2MzI4YmE3NDg0ODRlMDkyZGViNzVlMDAifQ=="/>
  </w:docVars>
  <w:rsids>
    <w:rsidRoot w:val="00000000"/>
    <w:rsid w:val="153378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0"/>
      <w:szCs w:val="30"/>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仿宋" w:hAnsi="仿宋" w:eastAsia="仿宋" w:cs="仿宋"/>
      <w:sz w:val="20"/>
      <w:szCs w:val="20"/>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footer" Target="footer95.xml"/><Relationship Id="rId98" Type="http://schemas.openxmlformats.org/officeDocument/2006/relationships/footer" Target="footer94.xml"/><Relationship Id="rId97" Type="http://schemas.openxmlformats.org/officeDocument/2006/relationships/footer" Target="footer93.xml"/><Relationship Id="rId96" Type="http://schemas.openxmlformats.org/officeDocument/2006/relationships/footer" Target="footer92.xml"/><Relationship Id="rId95" Type="http://schemas.openxmlformats.org/officeDocument/2006/relationships/footer" Target="footer91.xml"/><Relationship Id="rId94" Type="http://schemas.openxmlformats.org/officeDocument/2006/relationships/footer" Target="footer90.xml"/><Relationship Id="rId93" Type="http://schemas.openxmlformats.org/officeDocument/2006/relationships/footer" Target="footer89.xml"/><Relationship Id="rId92" Type="http://schemas.openxmlformats.org/officeDocument/2006/relationships/footer" Target="footer88.xml"/><Relationship Id="rId91" Type="http://schemas.openxmlformats.org/officeDocument/2006/relationships/footer" Target="footer87.xml"/><Relationship Id="rId90" Type="http://schemas.openxmlformats.org/officeDocument/2006/relationships/footer" Target="footer86.xml"/><Relationship Id="rId9" Type="http://schemas.openxmlformats.org/officeDocument/2006/relationships/footer" Target="footer5.xml"/><Relationship Id="rId89" Type="http://schemas.openxmlformats.org/officeDocument/2006/relationships/footer" Target="footer85.xml"/><Relationship Id="rId88" Type="http://schemas.openxmlformats.org/officeDocument/2006/relationships/footer" Target="footer84.xml"/><Relationship Id="rId87" Type="http://schemas.openxmlformats.org/officeDocument/2006/relationships/footer" Target="footer83.xml"/><Relationship Id="rId86" Type="http://schemas.openxmlformats.org/officeDocument/2006/relationships/footer" Target="footer82.xml"/><Relationship Id="rId85" Type="http://schemas.openxmlformats.org/officeDocument/2006/relationships/footer" Target="footer81.xml"/><Relationship Id="rId84" Type="http://schemas.openxmlformats.org/officeDocument/2006/relationships/footer" Target="footer80.xml"/><Relationship Id="rId83" Type="http://schemas.openxmlformats.org/officeDocument/2006/relationships/footer" Target="footer79.xml"/><Relationship Id="rId82" Type="http://schemas.openxmlformats.org/officeDocument/2006/relationships/footer" Target="footer78.xml"/><Relationship Id="rId81" Type="http://schemas.openxmlformats.org/officeDocument/2006/relationships/footer" Target="footer77.xml"/><Relationship Id="rId80" Type="http://schemas.openxmlformats.org/officeDocument/2006/relationships/footer" Target="footer76.xml"/><Relationship Id="rId8" Type="http://schemas.openxmlformats.org/officeDocument/2006/relationships/footer" Target="footer4.xml"/><Relationship Id="rId79" Type="http://schemas.openxmlformats.org/officeDocument/2006/relationships/footer" Target="footer75.xml"/><Relationship Id="rId78" Type="http://schemas.openxmlformats.org/officeDocument/2006/relationships/footer" Target="footer74.xml"/><Relationship Id="rId77" Type="http://schemas.openxmlformats.org/officeDocument/2006/relationships/footer" Target="footer73.xml"/><Relationship Id="rId76" Type="http://schemas.openxmlformats.org/officeDocument/2006/relationships/footer" Target="footer72.xml"/><Relationship Id="rId75" Type="http://schemas.openxmlformats.org/officeDocument/2006/relationships/footer" Target="footer71.xml"/><Relationship Id="rId74" Type="http://schemas.openxmlformats.org/officeDocument/2006/relationships/footer" Target="footer70.xml"/><Relationship Id="rId73" Type="http://schemas.openxmlformats.org/officeDocument/2006/relationships/footer" Target="footer69.xml"/><Relationship Id="rId72" Type="http://schemas.openxmlformats.org/officeDocument/2006/relationships/footer" Target="footer68.xml"/><Relationship Id="rId71" Type="http://schemas.openxmlformats.org/officeDocument/2006/relationships/footer" Target="footer67.xml"/><Relationship Id="rId70" Type="http://schemas.openxmlformats.org/officeDocument/2006/relationships/footer" Target="footer66.xml"/><Relationship Id="rId7" Type="http://schemas.openxmlformats.org/officeDocument/2006/relationships/footer" Target="footer3.xml"/><Relationship Id="rId69" Type="http://schemas.openxmlformats.org/officeDocument/2006/relationships/footer" Target="footer65.xml"/><Relationship Id="rId68" Type="http://schemas.openxmlformats.org/officeDocument/2006/relationships/footer" Target="footer64.xml"/><Relationship Id="rId67" Type="http://schemas.openxmlformats.org/officeDocument/2006/relationships/footer" Target="footer63.xml"/><Relationship Id="rId66" Type="http://schemas.openxmlformats.org/officeDocument/2006/relationships/footer" Target="footer62.xml"/><Relationship Id="rId65" Type="http://schemas.openxmlformats.org/officeDocument/2006/relationships/footer" Target="footer61.xml"/><Relationship Id="rId64" Type="http://schemas.openxmlformats.org/officeDocument/2006/relationships/footer" Target="footer60.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9" Type="http://schemas.openxmlformats.org/officeDocument/2006/relationships/fontTable" Target="fontTable.xml"/><Relationship Id="rId108" Type="http://schemas.openxmlformats.org/officeDocument/2006/relationships/image" Target="media/image4.png"/><Relationship Id="rId107" Type="http://schemas.openxmlformats.org/officeDocument/2006/relationships/image" Target="media/image3.jpeg"/><Relationship Id="rId106" Type="http://schemas.openxmlformats.org/officeDocument/2006/relationships/image" Target="media/image2.jpeg"/><Relationship Id="rId105" Type="http://schemas.openxmlformats.org/officeDocument/2006/relationships/image" Target="media/image1.jpeg"/><Relationship Id="rId104" Type="http://schemas.openxmlformats.org/officeDocument/2006/relationships/theme" Target="theme/theme1.xml"/><Relationship Id="rId103" Type="http://schemas.openxmlformats.org/officeDocument/2006/relationships/footer" Target="footer99.xml"/><Relationship Id="rId102" Type="http://schemas.openxmlformats.org/officeDocument/2006/relationships/footer" Target="footer98.xml"/><Relationship Id="rId101" Type="http://schemas.openxmlformats.org/officeDocument/2006/relationships/footer" Target="footer97.xml"/><Relationship Id="rId100" Type="http://schemas.openxmlformats.org/officeDocument/2006/relationships/footer" Target="footer96.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2025-09-08T17:10:00Z</dcterms:created>
  <dc:creator>Tracyting</dc:creator>
  <cp:lastModifiedBy>左先生</cp:lastModifiedBy>
  <dcterms:modified xsi:type="dcterms:W3CDTF">2025-09-18T04:32:57Z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2025-09-18T12:31:03Z</vt:filetime>
  </property>
  <property fmtid="{D5CDD505-2E9C-101B-9397-08002B2CF9AE}" pid="4" name="KSOProductBuildVer">
    <vt:lpwstr>2052-12.1.0.16250</vt:lpwstr>
  </property>
  <property fmtid="{D5CDD505-2E9C-101B-9397-08002B2CF9AE}" pid="5" name="ICV">
    <vt:lpwstr>D21B93BFD3D140DC95F845FDAD7BDD97_12</vt:lpwstr>
  </property>
</Properties>
</file>