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2022年到村任职国家公职人员参照“访惠聚”驻村工作队员生活补贴项目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中共民丰县委员会组织部</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中共民丰县委员会组织部</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闫群力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2022年到村任职国家公职人员参照“访惠聚”驻村工作队员生活补贴项目严格落实自治区党委办公厅印发《关于加强南疆四地州村党组织和带头人队伍建设的若干规定（试行）》的通知，新党发[2020]32号，各级工作组秉持群众第一、民生优先、基层重要这一理念，访民情、惠民生，坚持贴近群众聚民心，取得了明显成效。访惠聚”驻村工作队在责任村、镇驻守一年，协调、帮助当地居民在脱贫致富、完善基础设施建设、加强文化教育等各个方面开展相关工作。通过工作组的辛勤劳动、无私奉献，全疆各地州，特别是偏远村镇的民生面貌、社会风气、百姓生活水平都有了明显的改善。既展示了自治区党委和政府一心为民的民生关怀，也为新疆的社会稳定和长治久安营造了良好氛围。</w:t>
        <w:br/>
        <w:t>2.项目实施主体</w:t>
        <w:br/>
        <w:t>中共民丰县委员会组织部主要职能：（一）贯彻落实习近平新时代中国特色社会主义思想和新时代党的组织路线，执行中央、省、市、县关于组织人事工作的方针、政策和法律规定。</w:t>
        <w:br/>
        <w:t></w:t>
        <w:br/>
        <w:t>（二）负责全县组织人事制度改革的规划、部署、组织实施和宏观管理。</w:t>
        <w:br/>
        <w:t></w:t>
        <w:br/>
        <w:t>（三）负责全县干部队伍建设的宏观管理，制订或参与制订干部队伍管理的重要政策、规定、制度，并对典型经验进行总结推介。组织研究制订适应现代企业制度要求的国有企业领导班子和企业经营管理者队伍建设的政策及有关规定，提出加强宏观指导的意见和建议。</w:t>
        <w:br/>
        <w:t></w:t>
        <w:br/>
        <w:t>（四）负责对县委管理的领导班子进行考察了解，并向县委提出调整配备的意见和建议；负责县委管理干部的考察、任免、工资、待遇、出国（境）、离退休审批手续的办理；指导机构编制部门拟定副科级以上单位领导班子职数；协助上级做好援藏援疆干部选派工作；负责规划、部署、组织实施青年干部、妇女干部、党外干部的培养、选拔、任用工作；协助管理垂直管理单位领导班子和领导干部，对领导班子建设和领导干部选拔任用提出意见和建议。</w:t>
        <w:br/>
        <w:t></w:t>
        <w:br/>
        <w:t>民丰县委员会组织部编制数人，实有人数27人，其中：在职 31人，退休49人，离休2人；行政编制22人，参照公务员法管理事业人员0人，非参公事业人员7人。。</w:t>
        <w:br/>
        <w:t>3.项目组织结构</w:t>
        <w:br/>
        <w:t>为确保我单位该项目的顺利实施，我单位成立项目实施小组，组长为吴廷录，副组长为冯真宝，项目负责人为童凯，成员为和白雪刘思君，其中：吴廷录负责项目全面工作；冯真宝负责组织对项目监督工作；白雪负责项目资金支付工作；刘思君负责项目资金支付监督核查工作。</w:t>
        <w:br/>
        <w:t>4.主要内容及实施情况</w:t>
        <w:br/>
        <w:t>为民丰县93名到村任职国家公职人员发放生活补助，补助为期一年，平均每人每月补助标准3030元。促进基层党组织阵地建设，强化基层党组织和干部队伍建设。</w:t>
        <w:br/>
        <w:t>5.资金投入和使用情况</w:t>
        <w:br/>
        <w:t>（1）项目资金安排落实、总投入等情况分析</w:t>
        <w:br/>
        <w:t>2022年到村任职国家公职人员参照“访惠聚”驻村工作队员生活补贴项目预算安排总额为338.15万元，其中财政资金338.15万元，其他资金338.15万元，2022年实际收到预算资金338.15万元，预算资金到位率为100%。</w:t>
        <w:br/>
        <w:t>（2）项目资金实际使用情况分析</w:t>
        <w:br/>
        <w:t>本项目实际支付资金262.44万元，预算执行率77.61%。项目资金主要用于支付民丰县93名到村任职国家公职人员生活补助费用262.44万元。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为民丰县93名到村任职国家公职人员发放生活补助，补助为期一年，平均每人每月补助标准3030元。促进基层党组织阵地建设，强化基层党组织和干部队伍建设。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“到村任职国家公职人员数”指标，预期指标值为“=93人”；</w:t>
        <w:br/>
        <w:t>“到村任职补贴发放月数”指标，预期指标值为“=12个月”。</w:t>
        <w:br/>
        <w:t>②质量指标</w:t>
        <w:br/>
        <w:t>“补助发放覆盖率”指标，预期指标值为“=100%”。</w:t>
        <w:br/>
        <w:t>③时效指标</w:t>
        <w:br/>
        <w:t>“补助发放及时率”指标，预期指标值为“=100%”。</w:t>
        <w:br/>
        <w:t>④成本指标</w:t>
        <w:br/>
        <w:t>“人均补助标准”指标，预期指标值为“=3030元/月/人”。</w:t>
        <w:br/>
        <w:t>（2）项目效益目标</w:t>
        <w:br/>
        <w:t>①经济效益指标</w:t>
        <w:br/>
        <w:t>无此项指标。</w:t>
        <w:br/>
        <w:t>②社会效益指标</w:t>
        <w:br/>
        <w:t>“提高到村任职国家公职人员工作能力和效率”指标，预期指标值为“有效”。</w:t>
        <w:br/>
        <w:t>③生态效益指标</w:t>
        <w:br/>
        <w:t>无此项指标。</w:t>
        <w:br/>
        <w:t>④可持续影响指标</w:t>
        <w:br/>
        <w:t>“更好为基层服务”指标，预期指标值为“有效”。</w:t>
        <w:br/>
        <w:t>（3）相关满意度目标</w:t>
        <w:br/>
        <w:t>满意度指标</w:t>
        <w:br/>
        <w:t>“到村任职国家公职人员满意度”指标，预期指标值为“&gt;=97%”。</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2022年到村任职国家公职人员参照“访惠聚”驻村工作队员生活补贴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2022年到村任职国家公职人员参照“访惠聚”驻村工作队员生活补贴项目评价得分情况：总分100分，项目决策占20分，得分20分；项目过程占20分，得分19分；项目产出占30分，得分28.6分；项目效益占30分，得分30分，项目总得分97.6分，最终评分结果：总分为97.6分，绩效评级为“优秀”。</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项目立项依据《关于加强南疆四地州村党组织和带头人队伍建设的若干规定（试行）》的通知，新党发[2020]32号。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2022年到村任职国家公职人员参照“访惠聚”驻村工作队员生活补贴项目将项目绩效目标细化分解为具体的绩效指标，一级指标共3条，二级指标共7条，三级指标共8条，其中量化指标条数共6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实际到位资金338.15万元，预算资金338.15万元，资金到位率100%。</w:t>
        <w:br/>
        <w:t>2、预算执行率</w:t>
        <w:br/>
        <w:t>年初预算数338.15万元，全年预算数338.15万元，全年执行数262.44万元，预算执行率为77.61%。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（1）数量指标：到村任职国家公职人员数指标，指标值：=93人，实际完成值93人，指标完成率100%；</w:t>
        <w:br/>
        <w:t>到村任职补贴发放月数指标，指标值：=12个月，实际完成值12个月，指标完成率100%。</w:t>
        <w:br/>
        <w:t>（2）质量指标：补助发放覆盖率指标，指标值：=100%，实际完成值100%，指标完成率100%。</w:t>
        <w:br/>
        <w:t>（3）时效指标：补助发放及时率指标，指标值：=100%，实际完成值100%，指标完成率100%。</w:t>
        <w:br/>
        <w:t>（4）成本指标：人均补助标准指标，指标值：=3030元/月/人，实际完成值2351.6元/月/人，指标完成率77.61%。</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（2）社会效益指标：提高到村任职国家公职人员工作能力和效率指标，指标值：有效，实际完成值100%，指标完成率100%。</w:t>
        <w:br/>
        <w:t>（3）生态效益指标：无此项指标。</w:t>
        <w:br/>
        <w:t>（4）可持续影响指标：更好为基层服务指标，指标值：有效，实际完成值100%，指标完成率100%。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本项目全年执行率77.61%，总体完成率97.2%，偏差19.59%。</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（二）存在的问题及原因分析</w:t>
        <w:br/>
        <w:t>主要体现为基层财务工作基础还需进一步夯实，财务工作人员少，工作压力大，财务工作水平仍需要进一步提高。面对这些问题我们将认真分析，切实加以解决，进一步完善财务制度，规范财经纪律，严格控制非生产性开支，进一步提高项目支出水平。</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一是健全制度，加强督促。针对项目实施中存在的问题，加强完善相关制度，加强督促检查，确保质量安全和建设进度；及时拨付补助资金，严禁截留、挤占、挪用或违规统筹项目资金。</w:t>
        <w:br/>
        <w:t>二是强化资金管理。各相关部门要切实加强资金管理，确保资金及时发放、专款专用。要加强监督检查，对于挤占挪用资金、弄虚作假套取资金等行为，将按照《财政违法行为处罚处分条例》（国务院令427号）有关规定严肃处理。三是深入自查自纠，落实整改要求。严格执行整改国家稽查、审计、考核指出我单位存在的问题，将整改措施落实到实处。</w:t>
        <w:br/>
        <w:t>三是深入自查自纠，落实整改要求。严格执行整改国家稽查、审计、考核指出我部门存在的问题，将整改措施落实到实处。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