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2022年成品油税费改革转移支付资金预算用于农村公路养护--直达资金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民丰县交通运输局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民丰县交通运输局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艾散江·麦提玉苏普</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党的十八大以来，习近平总书记多次就农村公路发展作出重要指示，在充分肯定农村公路建设成绩的同时，要求农村公路建设要因地制宜、以人为本，与优化村镇布局、农村经济发展和广大农民安全便捷出行相适应，要进一步把农村公路建好、管好、护好、运营好，逐步消除制约农村发展的交通瓶颈，为广大农民脱贫致富奔小康提供更好的保障。总书记的重要批示，充分体现了党中央对农村公路工作的高度重视，蕴含了对农村公路发展的最新要求和殷切希望。“十三五”期是全面建成小康社会的攻坚期和决战期，2020年是“十三五”收官之年，全国交通运输系统要全面落实好总书记重要批示，充分认识“四好农村路”建设的重大意义，加快推进农村公路提质增效、科学发展，为全面建成小康社会当好先行官。</w:t>
        <w:br/>
        <w:t>加强对农村公路的建设及养护是建设社会主义现代化新农村的现实需要。近些年来，我国的农村人口和新农村建设呈现出了“三移”现象，具体表现为山上的居民趋向往山下移动，山下的房屋往公路的两侧以及有较好经营能力的居民向小城镇移动这一趋势。这些迁移的主要导向主线就是道路交通，建设畅通无阻的农村道路利于更好地推进我国社会经济的可持续发展。加强对农村公路的建设及养护有利于更好地实现城乡一体化建设这一重要目标。借助于对农村公路建设的养护和管理，利于形成车辆畅行流通、人员畅行于全国省、县、乡、村系统化的公路路网，进而促进公路体系内人流和物流稳定有序地流动并有效推进城乡一体化建设。</w:t>
        <w:br/>
        <w:t>2.项目实施主体</w:t>
        <w:br/>
        <w:t>民丰县交通运输局无下属预算单位，下设1个处室，即公路养护所。</w:t>
        <w:br/>
        <w:t>民丰县交通运输局编制数8人，实有人数8人，其中：在职8人，退休0人；行政人员4人，非参公事业人员4人。</w:t>
        <w:br/>
        <w:t>民丰县交通运输局主要职能：（1）贯彻执行国家和自治区有关公路交通的方针、政策、法规、并组织实施和监督；（2）负责我县交通运输业务部门的执法情况的检查督促；（3）负责管辖范围内的县乡公路建设养护，依法保护公路路产路权，协同有关部门做好公路环保工作；（4）编制公路交通发展规划，制定公路交通规划中长期计划和年度计划，并组织实施。承担公路建设市场监管责任，组织协调公路运输有关重点工程建设和质量管理、安全生产监督管理及有关人员管理工作；（5）会同有关部门培育和管理交通运输市场和交通基础设施建设市场，建立和完善信息、服务体系，引导交通运输优化结构、协调发展；（6）指导协调本行政区域公路运输市场监管，指导客货运输汽车维修市场、车辆技术监测、汽车驾驶学校和驾驶员培训等工作的行业管理；（7）指导城乡客运以及有关设施的规划和管理工作，指导城市公交车和出租车行业管理；（8）指导交通行业的体制改革和企业管理工作，负责对所属企、事业单位国有资产的管理和保值增值的监督；（9）负责交通行业管理，按规定负责交通基础设施建设（改造）项目管理；（10）负责并指导交通行业财务、内审、统计工作；（11）指导交通行业的精神文明和职工队伍建设，组织指导交通行业职工教育、培训、交流等工作；（12）负责交通行业的法制宣传、交通行政复议工作，实行依法治路，继续实行治理公路"三乱"的牵头作用，保障公路畅通；（13）指导交通运输行业安全生产和应急管理工作，承担全县交通战备工作；（14）承办县委、县政府及上级业务部门交办的其他工作。</w:t>
        <w:br/>
        <w:t>3.项目组织结构</w:t>
        <w:br/>
        <w:t>为确保我单位该项目的顺利实施，我单位成立项目实施小组，组长为刘伟，项目负责人为刘伟，成员为阿布都艾尼和白丽红，其中：刘伟负责项目全面工作；阿布都艾尼负责项目资金支付工作；白丽红负责项目资金支付监督核查工作。</w:t>
        <w:br/>
        <w:t>4.主要内容及实施情况</w:t>
        <w:br/>
        <w:t>主要用于民丰县606.839km农村公路的养护及沿线交通安全设施的完善及修复。</w:t>
        <w:br/>
        <w:t>5.资金投入和使用情况</w:t>
        <w:br/>
        <w:t>（1）项目资金安排落实、总投入等情况分析</w:t>
        <w:br/>
        <w:t>2022年成品油税费改革转移支付资金预算用于农村公路养护--直达资金项目预算安排总额为173.00万元，其中财政资金173.00万元，其他资金0.00万元，2022年实际收到预算资金173.00万元，预算资金到位率为100.0%。</w:t>
        <w:br/>
        <w:t>（2）项目资金实际使用情况分析</w:t>
        <w:br/>
        <w:t>本项目实际支付资金172.96万元，预算执行率99.98%，结余0.04万元。项目资金主要用于支付道路养护标准费用172.96万元。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民丰县606.839km农村公路的养护及沿线交通安全设施的完善及修复。项目建成后将提高区域交通沟通能力，提高路网密度，缩短区域交通时间，方便沿线的群众出行，也必将促进区域经济的快速发展，对实现县域经济发展战略、促进地区社会经济发展、扩大对外开放、提升区位优势、方便人民出行都具有非常重要的意义。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“养护道路里程数”指标，预期指标值为“≥606.84公里”；</w:t>
        <w:br/>
        <w:t>②质量指标</w:t>
        <w:br/>
        <w:t>“项目（工程）验收合格率”指标，预期指标值为“=100%”；</w:t>
        <w:br/>
        <w:t>③时效指标</w:t>
        <w:br/>
        <w:t>“项目开始时间”指标，预期指标值为“2022年4月”。</w:t>
        <w:br/>
        <w:t>“项目完成时间”指标，预期指标值为“2022年6月”。</w:t>
        <w:br/>
        <w:t>“项目（工程）完成及时率”指标，预期指标值为“=100%”。</w:t>
        <w:br/>
        <w:t>④成本指标</w:t>
        <w:br/>
        <w:t>“每公里道路养护标准”指标，预期指标值为“≤0.29万元”。</w:t>
        <w:br/>
        <w:t>（2）项目效益目标</w:t>
        <w:br/>
        <w:t>①经济效益指标</w:t>
        <w:br/>
        <w:t>无此项指标。</w:t>
        <w:br/>
        <w:t>②社会效益指标</w:t>
        <w:br/>
        <w:t>“受益群众数”指标，预期指标值为“≥4万人”。</w:t>
        <w:br/>
        <w:t>“改善居民出行状况”指标，预期指标值为“有效改善”。</w:t>
        <w:br/>
        <w:t>③生态效益指标</w:t>
        <w:br/>
        <w:t>无此项指标。</w:t>
        <w:br/>
        <w:t>④可持续影响指标</w:t>
        <w:br/>
        <w:t>“工程使用年限”指标，预期指标值为“≥2年”。</w:t>
        <w:br/>
        <w:t>（3）相关满意度目标</w:t>
        <w:br/>
        <w:t>满意度指标</w:t>
        <w:br/>
        <w:t>“受益群众满意度”指标，预期指标值为“≥95%”；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成品油税费改革转移支付资金预算用于农村公路养护--直达资金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2022年成品油税费改革转移支付资金预算用于农村公路养护--直达资金项目评价得分情况：总分100分，项目决策占20分，得分20分；项目过程占20分，得分20分；项目产出占30分，得分30分；项目效益占30分，得分30分，项目总得分100分，最终评分结果：总分为100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项目立项依据《审计署印发《关于进一步加大审计力度促进稳增长等政策措施落实的意见》。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成品油税费改革转移支付资金预算用于农村公路养护--直达资金项目将项目绩效目标细化分解为具体的绩效指标，一级指标共3条，二级指标共7条，三级指标共10条，其中量化指标条数共10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实际到位资金173.00万元，预算资金173.00万元，资金到位率100.0%。</w:t>
        <w:br/>
        <w:t>2、预算执行率</w:t>
        <w:br/>
        <w:t>年初预算数0.00万元，全年预算数173.00万元，全年执行数172.96万元，预算执行率为99.98%。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（1）数量指标：养护道路里程数指标，指标值：≥606.84公里，实际完成值1座，指标完成率100.0%；</w:t>
        <w:br/>
        <w:t>（2）质量指标：项目（工程）验收合格率指标，指标值：=100%，实际完成值100%，指标完成率100.0%；</w:t>
        <w:br/>
        <w:t>（3）时效指标：项目开始时间指标，指标值：2022年4月，实际完成值2022年4月，指标完成率100.0%。</w:t>
        <w:br/>
        <w:t>项目完成时间指标，指标值：2022年6月，实际完成值2022年6月，指标完成率100.0%。</w:t>
        <w:br/>
        <w:t>项目（工程）完成及时率”指标，指标值：100%，实际完成值100%，指标完成率100.0%。</w:t>
        <w:br/>
        <w:t>（4）成本指标：每公里道路养护标准指标，指标值：≤0.29万元，实际完成值0.285万元，指标完成率100.0%。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（2）社会效益指标：受益群众数指标，指标值：≥4万人，实际完成值4万人，指标完成率100.0%。</w:t>
        <w:br/>
        <w:t>改善居民出行状况指标，指标值：有效改善，实际完成值100.0%，指标完成率100.0%。</w:t>
        <w:br/>
        <w:t>（3）生态效益指标：推无此项指标。</w:t>
        <w:br/>
        <w:t>（4）可持续影响指标：工程使用年限指标，指标值：≥2年，实际完成值2年，指标完成率100.0%。</w:t>
        <w:br/>
        <w:t>（五）满意度指标完成情况分析</w:t>
        <w:br/>
        <w:t>项目的实施得到了实施得到一致好评，通过问卷调查、电话走访、入户走访等调查方式，按计划完成项目实施，受益群众满意度为95%，指标完成率为100.0%。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本项目全年执行率99.98%，总体完成率100.0%，偏差0.02%。</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对项目实施、资金投向及调度安排、交付使用进行跟踪管理，项目负责人定期向主管领导汇报项目实施进展和资金使用情况，确保项目资金专款专用，并保证项目如期保质完成。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