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民丰县2022年第二批中央林业草原生态保护恢复资金（民丰县2022年生态护林员补助项目）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民丰县林业和草原局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民丰县林业和草原局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麦提赛伊迪·铁木尔</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2023年05月10日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有效的保护森林资源，加强公益林的管护，结合山情、林情、社情及公益林管护难度情况，每村聘用3-20个护林员，全县共聘用568名生态护林员，专职护林员实行乡聘村用，乡镇与专职护林员签订管护合同，日常由乡镇管理为主，每年由乡镇对护林员履职情况进行考核，林业部门协助管理与考核，确保护林责任压实。2022年续聘共有568名生态护林员，人均管护面积每人每年不少于500亩，管护范围森林、草原、湿地、沙化土地管护费用为每人每年1万元。乡村振兴的第一步就是发展和壮大农村集体经济。</w:t>
        <w:br/>
        <w:t>2.项目实施主体</w:t>
        <w:br/>
        <w:t>民丰县安迪尔乡人民政府编制数64人，实有人数79人，其中：在职 68人，退休11人，离休0人；行政编制55人，参照公务员法管理事业人员13人，非参公事业人员0人。</w:t>
        <w:br/>
        <w:t>民丰县安迪尔乡政府主要职能：（1）执行本级人民代表大会的决议和上级国家行政机关的决定和命令，发布决定和命令。</w:t>
        <w:br/>
        <w:t>（2）执行本行政区域内的经济和社会发展计划，加强公共设施的建设和管理，发展各项服务事业。</w:t>
        <w:br/>
        <w:t>（3）依法管理本级财政、执行本级预算。</w:t>
        <w:br/>
        <w:t>（4）为农民提供有效的科技、教育、文化、信息、卫生、体育、医疗、人才开发、劳动就业、安全生产等方面的服务。</w:t>
        <w:br/>
        <w:t>（5）保护国有资产和集体所有的财产，保护公民私人所有的合法财产、保障公民的人身权利、民主权利和其他权利，保护各种组织的合法权益。</w:t>
        <w:br/>
        <w:t>（6）开展社会主义民主与法制教育，加强社会治安综合治理，调解民事纠纷，维护社会秩序。</w:t>
        <w:br/>
        <w:t>（7）推行计划生育，控制人口增长，保护妇女、儿童和老人的合法权益。</w:t>
        <w:br/>
        <w:t>（8）负责民政工作，发展社会福利事业，做好社会保障工作，办理兵役事项。</w:t>
        <w:br/>
        <w:t>（9）承办上级人民政府交办的其他事项。</w:t>
        <w:br/>
        <w:t>3.项目组织结构</w:t>
        <w:br/>
        <w:t>为确保我单位该项目的顺利实施，我单位成立项目实施小组，组长为祖力皮卡尔·图尔荪江，副组长为陈金明，项目负责人为陈金明，成员为努尔曼古丽·麦提图尔荪和朱涛，其中：努尔慢古丽·麦提图尔荪负责项目全面工作；努尔慢古丽·麦提图尔荪负责组织对项目监督工作；努尔慢古丽·麦提图尔荪负责项目资金支付工作；努尔慢古丽·麦提图尔荪负责项目资金支付监督核查工作。</w:t>
        <w:br/>
        <w:t>4.主要内容及实施情况</w:t>
        <w:br/>
        <w:t>带动全县进一步加大政策支持、资金扶持和统筹推进力度，除了一些确不具备发展条件的村外，基本消除集体经济空壳村、薄弱村，逐步实现村村都有稳定的集体收入，进一步增强村级自我保障和服务群众能力，提升农村基层党组织的组织力。</w:t>
        <w:br/>
        <w:t>5.资金投入和使用情况</w:t>
        <w:br/>
        <w:t>（1）项目资金安排落实、总投入等情况分析</w:t>
        <w:br/>
        <w:t>民丰县2022年中央林业草原生态保护恢复资金（民丰县2022年生态护林员补助项目）预算安排总额为568.00万元，其中财政资金568.00万元，其他资金0.00万元，2022年实际收到预算资金568.00万元，预算资金到位率为100.0%。</w:t>
        <w:br/>
        <w:t>（2）项目资金实际使用情况分析</w:t>
        <w:br/>
        <w:t>本项目实际支付资金568.00万元，预算执行率100.0%，结余0.00万元。项目资金主要用于对民丰县林草局568名生态护林员补助，补助标准为1万元/人/年，补助对象为全县568名建档立卡贫困户生态护林员实行管护，人均管护面积500亩。</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目标1：对民丰县林草局568名生态护林员补助，补助标准为1万元/人/年，补助对象为全县568名建档立卡贫困户生态护林员实行管护，人均管护面积500亩。</w:t>
        <w:br/>
        <w:t>目标2：通过项目的实施，提高了生态护林员的经济收入，解决了568名建档立卡贫困户的就业问题，提升资源管护质量，发挥生态效益。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“生态护林员人数”指标，预期指标值为“=568人”；</w:t>
        <w:br/>
        <w:t>“人均管护面积”指标，预期指标值为“=500亩”；</w:t>
        <w:br/>
        <w:t>②质量指标</w:t>
        <w:br/>
        <w:t>“生态功能区管护覆盖率”指标，预期指标值为“=100%”；</w:t>
        <w:br/>
        <w:t>③时效指标</w:t>
        <w:br/>
        <w:t>“补助发放及时率”指标，预期指标值为“=100%”，</w:t>
        <w:br/>
        <w:t>“完成选聘工作时限”指标，预期指标值为“&lt;=30天”。</w:t>
        <w:br/>
        <w:t>④成本指标</w:t>
        <w:br/>
        <w:t>“生态护林员补助标准”指标，预期指标值为“=1万元/人/年”；</w:t>
        <w:br/>
        <w:t>（2）项目效益目标</w:t>
        <w:br/>
        <w:t>①经济效益指标</w:t>
        <w:br/>
        <w:t>“增加就业岗位数量”指标，预期指标值为“=568人”。</w:t>
        <w:br/>
        <w:t>②社会效益指标</w:t>
        <w:br/>
        <w:t>“推进我县生态文明建设”指标，预期指标值为“有效”；</w:t>
        <w:br/>
        <w:t>③生态效益指标</w:t>
        <w:br/>
        <w:t>“保护生态环境”指标，预期指标值为“显著”。</w:t>
        <w:br/>
        <w:t>④可持续影响指标</w:t>
        <w:br/>
        <w:t>“项目持续影响时间”指标，预期指标值为“=1年”；</w:t>
        <w:br/>
        <w:t>（3）相关满意度目标</w:t>
        <w:br/>
        <w:t>满意度指标</w:t>
        <w:br/>
        <w:t>“生态护林员对政策落实满意度”指标，预期指标值为“&gt;=98%”。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2022年中央林业草原生态保护恢复资金（民丰县2022年生态护林员补助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2022年中央林业草原生态保护恢复资金（民丰县2022年生态护林员补助项目）评价得分情况：总分100分，项目决策占20分，得分20.0分；项目过程占20分，得分20.0分；项目产出占30分，得分30.0分；项目效益占30分，得分30分，项目总得分100分，最终评分结果：总分为100.0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项目立项依据《中华人民共和国森林法》。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2022年中央林业草原生态保护恢复资金（民丰县2022年生态护林员补助项目）将项目绩效目标细化分解为具体的绩效指标，一级指标共3条，二级指标共9条，三级指标共11条，其中量化指标条数共9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实际到位资金568.00万元，预算资金568.00万元，资金到位率100.0%。</w:t>
        <w:br/>
        <w:t>2、预算执行率</w:t>
        <w:br/>
        <w:t>年初预算数0.00万元，全年预算数568.00万元，全年执行数568.00万元，预算执行率为100.0%。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（1）数量指标：生态护林员人数指标，指标值：=568人，实际完成值568人，指标完成率100.0%；</w:t>
        <w:br/>
        <w:t>人均管护面积指标，指标值：=500亩，实际完成值500亩，指标完成率100.0%；</w:t>
        <w:br/>
        <w:t>（2）质量指标：生态功能区管护覆盖率指标，指标值：=100%，实际完成值100%，指标完成率100.0%；</w:t>
        <w:br/>
        <w:t>（3）时效指标：补助发放及时率指标，指标值：=100%，实际完成值100%，指标完成率100.0%；</w:t>
        <w:br/>
        <w:t>完成选聘工作时限指标，指标值：&lt;=30天，实际完成值30天，指标完成率100.0%。</w:t>
        <w:br/>
        <w:t>（4）成本指标：生态护林员补助标准指标，指标值：=1万元/人/年，实际完成值1万元/人/年，指标完成率100.0%；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（1）经济效益指标：增加就业岗位数量指标，指标值=568人，实际完成值568人，指标完成率100.0%。</w:t>
        <w:br/>
        <w:t>（2）社会效益指标：推进我县生态文明建设指标，指标值：有效，实际完成值100%，指标完成率100.0%；</w:t>
        <w:br/>
        <w:t>（3）生态效益指标：保护生态环境指标，指标值：有效，实际完成值100%，指标完成率100.0%。</w:t>
        <w:br/>
        <w:t>（4）可持续影响指标：项目持续影响时间指标，指标值：1年，实际完成值1年，指标完成率100.0%；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本项目全年执行率100.0%，总体完成率100.0%，偏差0.0%。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无偏差。</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