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人大正职、副职人员经费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民丰县人民代表大会常务委员会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民丰县人民代表大会常务委员会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民丰县人民代表大会常务委员会在县委领导下，以习近平新时代中国特色社会主义思想为指导，全面贯彻党的十九大精神。</w:t>
        <w:br/>
        <w:t>主要职责是：（1）在本行政区域内，保证宪法、法律、行政法规和上级人民代表大会及其常委会决议的遵守和执行；（2）领导、主持县人民代表大会代表的选举；（3）召集县人民代表大会会议；讨论、决定本县内的政治、经济、教育、科学、文化、卫生、环境和资源保护、民政、民族等工作的重大事项；（4）根据县人民政府的建议，决定对本县内的国民经济和社会发展计划、预算的部分变更；（5）监督县人民政府、人大和人民检察院的工作，联系县人民代表大会代表，受理人民群众对上述机关和国家工作人员的申诉和意见；（6）撤销乡镇人民代表大会及人大主席团的不适当的决议；撤销县人民政府的不适当的决议和命令；（7）在县人民代表大会闭会期间，决定副县长的个别任免；在县长和人大院长、人民检察院检察长因故不能担任职务的时候，从县人民政府、人大、人民检察院副职领导人员中决定代理的人选。（8）决定代理检察长，须报地区人民检察院和人大常委会备案；（9）根据县长的提名，决定县人民政府办公室主任、各序列局局长的任免；（10）按照人大组织法和人民检察院组织法的规定，任免人大副院长、庭长、副庭长、审判委员会委员、审判员，任免人民检察院副检察长、检察委员会委员、检察员；（11） 在县人民代表大会闭会期间，决定撤销个别副县长； 决定撤销由它任命的县人民政府其他组成人员和人大副院长、庭长、副庭长、审判委员会委员、审判员，人民检察院副检察长、检察委员会委员、检察员；（12）在县人民代表大会闭会期间，补选县人民代表大会出缺的代表和罢免个别代表。</w:t>
        <w:br/>
        <w:t>2.项目实施主体</w:t>
        <w:br/>
        <w:t>民丰县人民代表大会常务委员会办公室主要职能：负责常委会党组、主任会议决定事项的组织实施和监督检查；负责民丰县人民代表大会、常务委员会会议和主任会议及其他重要会议的会务工作；负责各项报告、文电、总结推广人大工作经验；负责常委会机关文秘、翻译人事、老干、保卫、接待、财务及后勤工作。负责县乡两级人大换届选举、人事任免和代表工作等方面的法律、法规执行情况和监督检查；承办民丰县人大及其常委会换届选举、人事任免和代表资格审查的具体工作，指导县乡两级人大换届选举和人事任免的具体工作；组织、安排民丰县的自治区人大代表、民丰县人大代表和常委会委员闭会期间的活动，承担民丰县人民代表大会议案审查委员会的具体工作，负责民丰县人大代表的议案和建议、批评、意见的转交及督促办理工作，维护代表的合法权利；负责和各乡镇人大主席团、乡镇人大干事联络及全县人大干部培训的组织工作。</w:t>
        <w:br/>
        <w:t>民丰县人大办无下属预算单位，下设 3个处室，分别是：代表人事委、法制委，2个科，1个人大办公室、1个预算监督联网中心。民丰县人大办编制数行政11个、事业编制3个，实有人数15人，其中：在职15人，增加或减少0人；退休15人，增加或减少0人；离休0人，增加或减少0人。</w:t>
        <w:br/>
        <w:t>3.项目组织结构</w:t>
        <w:br/>
        <w:t>为确保我单位该项目的顺利实施，我单位成立项目实施小组，组长为王子军，副组长为吾斯曼江·司马义，项目负责人为张涛，成员为阿亚提·阿吉、田甜、努尔比亚·多来提尼亚孜等3人，其中：王子军负责项目全面工作；吾斯曼江·司马义，负责组织对项目监督工作；张涛，负责对项目监督、检查、监督工作；田甜、努尔比亚·多来提尼亚孜负责项目资金支付工作；阿亚提·阿吉负责项目资金支付监督核查工作。</w:t>
        <w:br/>
        <w:t>4.主要内容及实施情况</w:t>
        <w:br/>
        <w:t>项目主要内容：主要用于确保开展政协的各项工作的有序开展；通过此项工作开展，加强党风廉政建设，以案促改，警示教育，廉政文化建设，同时运行好监督执纪“四种形态”，营造风清气正的社会环境。</w:t>
        <w:br/>
        <w:t>实施情况：截止自评日，本项目已完成全部绩效目标，完成人大换届会议1次，换届会议完成率达到98%，显著提高代表的监督水平，显著提高进行规范立法调研、论证和审议的质量。</w:t>
        <w:br/>
        <w:t>5.资金投入和使用情况</w:t>
        <w:br/>
        <w:t>（1）项目资金安排落实、总投入等情况分析</w:t>
        <w:br/>
        <w:t>人大正职、副职人员经费项目预算安排总额为11.50万元，其中财政资金11.50万元，其他资金0万元，2022年实际收到预算资金11.50万元，预算资金到位率为100%。</w:t>
        <w:br/>
        <w:t>（2）项目资金实际使用情况分析</w:t>
        <w:br/>
        <w:t>本项目实际支付资金8万元，预算执行率69.57%。项目资金主要用于支付我单位4名领导用于日常办公经费，外出指导工作费用和四辆车运行维护费用费用8万元。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项目主要内容：主要用于确保开展政协的各项工作的有序开展；通过此项工作开展，加强党风廉政建设，以案促改，警示教育，廉政文化建设，同时运行好监督执纪“四种形态”，营造风清气正的社会环境。</w:t>
        <w:br/>
        <w:t>实施情况：截止自评日，本项目已完成全部绩效目标，完成人大换届会议1次，换届会议完成率达到98%，显著提高代表的监督水平，显著提高进行规范立法调研、论证和审议的质量。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“补助人员数量”指标，预期指标值为“=4人”；</w:t>
        <w:br/>
        <w:t>“出差次数”指标，预期指标值为“&gt;=15次”；</w:t>
        <w:br/>
        <w:t>“公务用车数量”指标，预期指标值为“=4辆”。</w:t>
        <w:br/>
        <w:t>②质量指标</w:t>
        <w:br/>
        <w:t>“补助覆盖率”指标，预期指标值为“=100%”。</w:t>
        <w:br/>
        <w:t>③时效指标</w:t>
        <w:br/>
        <w:t>“补助及时率”指标，预期指标值为“=100%”。</w:t>
        <w:br/>
        <w:t>④成本指标</w:t>
        <w:br/>
        <w:t>“出差费用”指标，预期指标值为“&lt;=4.50万元”；</w:t>
        <w:br/>
        <w:t>“公车运维费”指标，预期指标值为“&lt;=7万元”。</w:t>
        <w:br/>
        <w:t>（2）项目效益目标</w:t>
        <w:br/>
        <w:t>①经济效益指标</w:t>
        <w:br/>
        <w:t>无此项指标。</w:t>
        <w:br/>
        <w:t>②社会效益指标</w:t>
        <w:br/>
        <w:t>“提高群众工作认可度”指标，预期指标值为“显著”。</w:t>
        <w:br/>
        <w:t>③生态效益指标</w:t>
        <w:br/>
        <w:t>无此项指标。</w:t>
        <w:br/>
        <w:t>④可持续影响指标</w:t>
        <w:br/>
        <w:t>“提高政府公信力”指标，预期指标值为“有效”。</w:t>
        <w:br/>
        <w:t>（3）相关满意度目标</w:t>
        <w:br/>
        <w:t>满意度指标</w:t>
        <w:br/>
        <w:t>“受益领导满意度”指标，预期指标值为“&gt;=95%”。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人大正职、副职人员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人大正职、副职人员经费项目评价得分情况：总分100分，项目决策占20分，得分20分；项目过程占20分，得分19.7分；项目产出占30分，得分26分；项目效益占30分，得分30分，项目总得分95.7分，最终评分结果：总分为95.7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项目立项依据《自治区财政资金使用跟踪反馈管理暂行办法》（新财预﹝2016﹞113)。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人大正职、副职人员经费项目将项目绩效目标细化分解为具体的绩效指标，一级指标共3条，二级指标共7条，三级指标共10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实际到位资金11.5万元，预算资金11.5万元，资金到位率100%。</w:t>
        <w:br/>
        <w:t>2、预算执行率</w:t>
        <w:br/>
        <w:t>年初预算数11.5万元，全年预算数11.5万元，全年执行数8万元，预算执行率为69.57%。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（1）数量指标：补助人员数量指标，指标值：=4人，实际完成值4人，指标完成率100%；</w:t>
        <w:br/>
        <w:t>公务用车数量指标，指标值：=4辆，实际完成值4辆，指标完成率100%；</w:t>
        <w:br/>
        <w:t>出差次数指标，指标值：&gt;=15次，实际完成值10次，指标完成率66%。</w:t>
        <w:br/>
        <w:t>（2）质量指标：补助覆盖率指标，指标值：=100%，实际完成值100%，指标完成率100%。</w:t>
        <w:br/>
        <w:t>（3）时效指标：补助及时率指标，指标值：=100%，实际完成值100%，指标完成率100%。</w:t>
        <w:br/>
        <w:t>（4）成本指标：出差费用指标，指标值：&lt;=4.50万元，实际完成值1万元，指标完成率22.22%；</w:t>
        <w:br/>
        <w:t>公车运维费指标，指标值：&lt;=7万元，实际完成值7万元，指标完成率100%。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（2）社会效益指标：提高群众工作认可度指标，指标值：显著，实际完成值100%，指标完成率100%。</w:t>
        <w:br/>
        <w:t>（3）生态效益指标：无此项指标。</w:t>
        <w:br/>
        <w:t>（4）可持续影响指标：提高政府公信力指标，指标值：有效，实际完成值100%，指标完成率100%。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本项目全年执行率69.57%，总体完成率88.82%，偏差19.25。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领导重视到位：高度重视，主要领导亲自抓，并予以充分的人力、财力保障。责任落实到位，将项目工作列入年度干部绩效考核实施方案，将各项目工作落实到具体科室、具体岗位、具体个人。</w:t>
        <w:br/>
        <w:t>（二）存在的问题及原因分析</w:t>
        <w:br/>
        <w:t>预算绩效管理水平仍有欠缺。在2022年预算绩效管理工作中，存在“重投入轻管理、重支出轻绩效”的情况，对全面实施预算绩效管理的要求认识还不到位，项目申报、实施等环节与预算绩效管理各个环节联系不够紧密；同时预算绩效管理也是一项新工作，绩效管理水平欠缺，因疫情原因导致出差次数减少。</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