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工业园区管委会食材费用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民丰县工业园区管理委员会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民丰县工业园区管理委员会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韩瑞岭</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为单位职工创造了很好的生活条件，极大程度上解决了职工吃饭的问题，节省了很多时间。单位食堂也是一个很好的交流场所，食堂轻松的氛围能够增进职工之间的交流，增强单位职工的凝聚力，提高工作的协作性。</w:t>
        <w:br/>
        <w:t>职工食堂还能够减少单位职工的流失，稳定团队，一定程度上吸引并保留优秀的人才。职工食堂也不仅只是解决职工的就餐问题，还要让职工吃出营养健康。一个高效且服务优质的职工食堂，能够直接提升单位的形象，增强职工的幸福感。</w:t>
        <w:br/>
        <w:t>2.项目实施主体</w:t>
        <w:br/>
        <w:t>民丰县工业园区管理委员会编制数16人，实有人数16人，在职人数16人，没有离退休人员，都是事业编制。</w:t>
        <w:br/>
        <w:t>职责：（1）根据县域发展建设总体规划，组织编制园区总体发展规划、经济和产业发展规划，经批准后组织实施。</w:t>
        <w:br/>
        <w:t>（2）根据县招商引资政策框架，制定园区招商引资政策，编制招商规划，发布对外招商项目；组织对外招商活动和对外经济技术合作。</w:t>
        <w:br/>
        <w:t>（3）按规定审核、审批进区的企业和项目，协助企业办理项目审批手续，建立精简、统一、规范、 高效、便捷的办事程序，优化投资环境。</w:t>
        <w:br/>
        <w:t>（4）负责园区内基础设施和公共设施的规划、建设与管理工作，受县政府有关部门委托对园区规划区范围内涉及国土、建设等事项行使管理权，指导、协调有关部门在园区派驻机构的工作。</w:t>
        <w:br/>
        <w:t>（5）负责辖区内企业的综合服务管理，积极做好各项联络、服务、协调工作；教育和引导园区企业守法经营，协调解决企业生产经营中存在的问题和困难，保障企业自主权和职工的合法权益。</w:t>
        <w:br/>
        <w:t>（6）负责拟定园区财政预算及财务计划，管理园区财政收支，实施财政监督；负责园区各项非税收入的征管工作；负责国有资产监管工作。</w:t>
        <w:br/>
        <w:t>（7)协同相关部门做好辖区内社会治安、安全生产、环境保护、人口和计划生育、文教卫生、社会保障、民族宗教、信访等社会事务管理。</w:t>
        <w:br/>
        <w:t>(8)承办县人民政府交办的其他工作。详细介绍本部门单位工作职能。</w:t>
        <w:br/>
        <w:t>3.项目组织结构</w:t>
        <w:br/>
        <w:t>为确保我单位该项目的顺利实施，我单位成立项目实施小组，组长为：曾俊红园区书记，副组长韩瑞玲，项目办主任：成员阿力木图罕：韩瑞玲全面负责项目工作：曾俊红负责对项目监督工作：阿力木江负责项目资金支付工作：图罕负责资金支付监督核查工作。</w:t>
        <w:br/>
        <w:t>4.主要内容及实施情况</w:t>
        <w:br/>
        <w:t>主要内容：为能更精确的规划项目资金使用，有效控制财政资金支出，在民丰县工业园区物流建设项目建设前期，为园区创亿鞋厂90名员工66名干部和协警发放伙食补助。</w:t>
        <w:br/>
        <w:t>实施情况：已完成在民丰县工业园区物流建设项目建设前期，为园区创亿鞋厂90名员工66名干部和协警发放伙食补助。通过该项目的实施，项目单位能有效掌握项目信息，促进了园区企业有效发展。</w:t>
        <w:br/>
        <w:t>5.资金投入和使用情况</w:t>
        <w:br/>
        <w:t>（1）项目资金安排落实、总投入等情况分析</w:t>
        <w:br/>
        <w:t>工业园区管委会食材费用项目预算安排总额为96.12万元，其中财政资金96.12万元，其他资金0.0万元，2022年实际收到预算资金96.12万元，预算资金到位率为100.0%。</w:t>
        <w:br/>
        <w:t>（2）项目资金实际使用情况分析</w:t>
        <w:br/>
        <w:t xml:space="preserve">本项目实际支付资金56.64万元，预算执行率58.93%，主要用于食材费用。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目标1:为能更精确的规划项目资金使用，有效控制财政资金支出，在民丰县工业园区物流建设项目建设前期，为园区创亿鞋厂90名员工66名干部和协警发放伙食补助。</w:t>
        <w:br/>
        <w:t>目标2：通过该项目的实施，项目单位能有效掌握项目信息，也能促进园区企业有效发展。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“补助员工数量”指标，预期指标值为“&gt;=90人”；</w:t>
        <w:br/>
        <w:t>“五支队伍补助人数”指标，预期指标值为“&gt;=66人”；</w:t>
        <w:br/>
        <w:t>“伙食补助月份”指标，预期指标值为“&gt;=12个月”。</w:t>
        <w:br/>
        <w:t>②质量指标</w:t>
        <w:br/>
        <w:t>“资金执行率”指标，预期指标值为“=100%”。</w:t>
        <w:br/>
        <w:t>③时效指标</w:t>
        <w:br/>
        <w:t>“项目执行时间”指标，预期指标值为“2022年1月1日-12月31日”。</w:t>
        <w:br/>
        <w:t>④成本指标</w:t>
        <w:br/>
        <w:t>“员工补助标准”指标，预期指标值为“&gt;=15元/人/天”；“五支队伍补助标准”指标，预期指标值为“&gt;=20元/人/天”。</w:t>
        <w:br/>
        <w:t>（2）项目效益目标</w:t>
        <w:br/>
        <w:t>①经济效益指标</w:t>
        <w:br/>
        <w:t>“无此项指标”。</w:t>
        <w:br/>
        <w:t>②社会效益指标</w:t>
        <w:br/>
        <w:t>“园区人员生活水平”指标，预期指标值为“明显提高”。</w:t>
        <w:br/>
        <w:t>③生态效益指标</w:t>
        <w:br/>
        <w:t>“无此项指标”。</w:t>
        <w:br/>
        <w:t>④可持续影响指标</w:t>
        <w:br/>
        <w:t>“项目持续年限”指标，预期指标值为“1年”。</w:t>
        <w:br/>
        <w:t>（3）相关满意度目标</w:t>
        <w:br/>
        <w:t>满意度指标</w:t>
        <w:br/>
        <w:t>“受益公司满意度”指标，预期指标值为“&gt;=98%”。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尼雅乡人民政府工业园区管委会食材费用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尼雅乡人民政府工业园区管委会食材费用项目评价得分情况：总分100分，项目决策占20分，得分20分；项目过程占20分，得分18.4分；项目产出占30分，得分25.5分；项目效益占30分，得分30分，项目总得分93.9分，最终评分结果：总分为93.9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尼雅乡人民政府工业园区管委会食材费用项目将项目绩效目标细化分解为具体的绩效指标，一级指标共3条，二级指标共7条，三级指标共13条，其中量化指标条数共12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实际到位资金96.12万元，预算资金96.12万元，资金到位率100.0%。</w:t>
        <w:br/>
        <w:t>2、预算执行率</w:t>
        <w:br/>
        <w:t>年初预算数0.00万元，全年预算数96.12万元，全年执行数56.64万元，预算执行率为58.93%。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（1）数量指标：补助员工数量指标，指标值：&gt;=90人，实际完成值60人，指标完成率66.7%；</w:t>
        <w:br/>
        <w:t>五支队伍补助人数指标，指标值：&gt;=66人，实际完成值40人，指标完成率60.6%；</w:t>
        <w:br/>
        <w:t>伙食补助月份指标，指标值：&gt;=12个月，实际完成值12个月，指标完成率100.0%。</w:t>
        <w:br/>
        <w:t>（2）质量指标：资金执行率指标，指标值：=100%，实际完成值58.9%，指标完成率100.0%。</w:t>
        <w:br/>
        <w:t>（3）时效指标：项目执行时间指标，指标值：2022年1月1日-12月31日，实际完成值2022年1月1日-12月31日，指标完成率100.0%；</w:t>
        <w:br/>
        <w:t>资金支付及时率指标，指标值：=100%，实际完成值100%，指标完成率100.0%。</w:t>
        <w:br/>
        <w:t>（4）成本指标：员工补助标准指标，指标值：&gt;=15元/人/天，实际完成值15元/人/天，指标完成率100.0%；</w:t>
        <w:br/>
        <w:t>五支队伍补助标准指标，指标值：&gt;=20元/人/天，实际完成值20元/人/天，指标完成率100.0%。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（2）社会效益指标：园区人员生活水平指标，指标值：明显提高，实际完成值100%，指标完成率100.0%。</w:t>
        <w:br/>
        <w:t>（3）生态效益指标：无此项指标。</w:t>
        <w:br/>
        <w:t>（4）可持续影响指标：项目持续年限指标，指标值：1年，实际完成值1年，指标完成率100.0%。</w:t>
        <w:br/>
        <w:t>（五）满意度指标完成情况分析</w:t>
        <w:br/>
        <w:t>项目的实施得到了实施得到一致好评，通过问卷调查、电话走访、入户走访等调查方式，按计划完成项目实施，受益公司满意度为98%，指标完成率为100.0%。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本项目全年执行率58.93%，总体完成率89.7%，偏差30.77%。</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补助员工数量指标，指标值：&gt;=90人，因企业员工流动性比较大，而且年初预算不够精准，实际完成值60人，指标完成率66.7%；</w:t>
        <w:br/>
        <w:t>五支队伍补助人数指标，指标值：&gt;=66人，五支队伍人员流动性比较大，而且年初预算不够精准，实际完成值40人，指标完成率60.6%；</w:t>
        <w:br/>
        <w:t>项目未按时人数补助，导致资金未完全支付，支付进度较低。</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</w:t>
        <w:br/>
        <w:t>主要体现为绩效目标编制还需进一步细化，干部队伍还不够专业、服务群众工作能力还有待加强等。面对这些问题我们将认真分析，切实加以解决，进一步完善财务制度，规范财经纪律，严格控制非生产性开支，进一步提高项目支出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