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2022年教育直达资金（公用经费）项目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民丰县亚瓦通古孜乡小学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民丰县亚瓦通古孜乡小学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古丽娜尔</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财政部、教育部关于下达2022年城乡义务教育补助经费预算的通知》(财教【2022】100号)，2022年教育直达资金（公用经费）和地财教【2022】16号，2022年教育直达资金和地财教【2022】42号，关于提前下达2022年城乡义务教育项目直达资金的通知（和地财教[2022]6号）（公用经费）。从2020年春季学期起,中央调整中西部地区城乡义务教育学校生均公用经费基准定额,自治区执行标准为年生均小学650元、初中850元，在此基础上,对寄宿制学校按照寄宿生年生均200元标准增加公用经费补助，继续落实不足100人的规模较小学校按照100人核定公用经费、学校取暖费，对特殊教育学生按照生均6000元标准补助公用经费等政策。</w:t>
        <w:br/>
        <w:t>2.项目实施主体</w:t>
        <w:br/>
        <w:t>民丰县亚瓦通古孜乡小学单位编制数6人，实有人数10人，其中：在职 10人，退休0人，离休0人；行政编制0人，参照公务员法管理事业人员0人，非参公事业人员0人。</w:t>
        <w:br/>
        <w:t>3.项目组织结构</w:t>
        <w:br/>
        <w:t>为确保我单位该项目的顺利实施，我单位成立项目实施小组，组长为迪力夏提·奥斯曼，副组长为古丽麦热姆·热杰普，项目负责人为迪力夏提·奥斯曼成员为古丽麦热姆·热杰普和如则·奥斯曼，其中：迪力夏提·奥斯曼负责项目全面工作；古丽麦热姆·热杰普负责组织对项目监督工作；迪力夏提·奥斯曼负责项目资金支付工作；古丽麦热姆·热杰普负责项目资金支付监督核查工作。</w:t>
        <w:br/>
        <w:t>4.主要内容及实施情况</w:t>
        <w:br/>
        <w:t>主要保障学校正常运行，城乡义务教育经费保障学生32人，按照每人每年650元的标准进行补助，有效保障了学校正常运行，改善学校办学条件，提升学生身体素质，促进教育公平。</w:t>
        <w:br/>
        <w:t>5.资金投入和使用情况</w:t>
        <w:br/>
        <w:t>（1）项目资金安排落实、总投入等情况分析</w:t>
        <w:br/>
        <w:t>2022年教育直达资金（公用经费）项目预算安排总额为6.88万元，其中财政资金6.88万元，其他资金0万元，2022年实际收到预算资金6.88万元，预算资金到位率为100%。</w:t>
        <w:br/>
        <w:t>（2）项目资金实际使用情况分析</w:t>
        <w:br/>
        <w:t>本项目实际支付资金6.66万元，预算执行率96.8%。项目资金主要用于支付城乡义务教育经费费用6.66万元。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保障学校正常运行，城乡义务教育经费保障学生32人，按照每人每年650元的标准进行补助，有效保障了学校正常运行，改善学校办学条件，提升学生身体素质，促进教育公平。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</w:t>
        <w:br/>
        <w:t>（1）项目产出目标</w:t>
        <w:br/>
        <w:t>①数量指标</w:t>
        <w:br/>
        <w:t>“城乡义务教育经费保障学生人数”指标，预期指标值为“=32人”；</w:t>
        <w:br/>
        <w:t>“城乡义务教育经费保障学校数量”指标，预期指标值为“=1所”。</w:t>
        <w:br/>
        <w:t>②质量指标</w:t>
        <w:br/>
        <w:t>“资金使用合规率”指标，预期指标值为“=100%”。</w:t>
        <w:br/>
        <w:t>③时效指标</w:t>
        <w:br/>
        <w:t>“资金按期拨付率”指标，预期指标值为“=100%”。</w:t>
        <w:br/>
        <w:t>④成本指标</w:t>
        <w:br/>
        <w:t>“公用经费生均补助标准”指标，预期指标值为“&lt;=650元/人”；</w:t>
        <w:br/>
        <w:t>“本次补助金额”指标，预期指标值为“&lt;=6.88万元”。</w:t>
        <w:br/>
        <w:t>（2）项目效益目标</w:t>
        <w:br/>
        <w:t>①经济效益指标</w:t>
        <w:br/>
        <w:t>无此项指标。</w:t>
        <w:br/>
        <w:t>②社会效益指标</w:t>
        <w:br/>
        <w:t>“保障学校正常运行”指标，预期指标值为“有效”；</w:t>
        <w:br/>
        <w:t>“改善学校办学条件”指标，预期指标值为“显著改善”。</w:t>
        <w:br/>
        <w:t>③生态效益指标</w:t>
        <w:br/>
        <w:t>无此项指标。</w:t>
        <w:br/>
        <w:t>④可持续影响指标</w:t>
        <w:br/>
        <w:t>“促进教育公平”指标，预期指标值为“有效”。</w:t>
        <w:br/>
        <w:t>（3）相关满意度目标</w:t>
        <w:br/>
        <w:t>满意度指标</w:t>
        <w:br/>
        <w:t>“受益学生满意度”指标，预期指标值为“&gt;=95%。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2022年教育直达资金（公用经费）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</w:t>
        <w:br/>
        <w:t>2022年教育直达资金（公用经费）项目评价得分情况：总分100分，项目决策占20分，得分20分；项目过程占20分，得分19.9分；项目产出占30分，得分30分；项目效益占30分，得分29.9分，项目总得分99.8分，最终评分结果：总分为99.8分，绩效评级为“优秀”。</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2022年教育直达资金（公用经费）和地财教【2022】16号，2022年教育直达资金和地财教【2022】42号，关于提前下达2022年城乡义务教育项目直达资金的通知（和地财教[2022]6号）（公用经费）。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2022年教育直达资金（公用经费）项目将项目绩效目标细化分解为具体的绩效指标，一级指标共3条，二级指标共7条，三级指标共10条，其中量化指标条数共7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实际到位资金6.88万元，预算资金6.88万元，资金到位率100%。</w:t>
        <w:br/>
        <w:t>2、预算执行率</w:t>
        <w:br/>
        <w:t>年初预算数0万元，全年预算数6.88万元，全年执行数6.66万元，预算执行率为96.8%。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（1）数量指标：城乡义务教育经费保障学生人数指标，指标值：=32人，实际完成值32人，指标完成率100%；</w:t>
        <w:br/>
        <w:t>城乡义务教育经费保障学校数量指标，指标值：=1所，实际完成值1所，指标完成率100%。</w:t>
        <w:br/>
        <w:t>（2）质量指标：资金使用合规率指标，指标值：=100%，实际完成值100%，指标完成率100%。</w:t>
        <w:br/>
        <w:t>（3）时效指标：资金按期拨付率指标，指标值：=100%，实际完成值100%，指标完成率100%。</w:t>
        <w:br/>
        <w:t>（4）成本指标：公用经费生均补助标准指标，指标值：&lt;=650元/人，实际完成值650元/人，指标完成率100%；</w:t>
        <w:br/>
        <w:t>本次补助金额指标，指标值：&lt;=6.88万元，实际完成值6.66万元，指标完成率96.8%。</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</w:t>
        <w:br/>
        <w:t>（2）社会效益指标：保障学校正常运行指标，指标值：有效，实际完成值100%，指标完成率100%；</w:t>
        <w:br/>
        <w:t>改善学校办学条件指标，指标值：显著改善，实际完成值100%，指标完成率100%。</w:t>
        <w:br/>
        <w:t>（3）生态效益指标：无此项指标。</w:t>
        <w:br/>
        <w:t>（4）可持续影响指标：促进教育公平指标，指标值：有效，实际完成值100%，指标完成率100%。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本项目全年执行率96.8%，总体完成率99.68%，偏差2.88%。</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在项目实施过程中做好定期监督检查，严格按照项目管理规范进行，在项目资金使用过程中，严格落实把关，按照项目资金使用范围做好审核工作，让项目资金落于实处。在项目完成后，做好受益群众民意调查及项目防范工作。</w:t>
        <w:br/>
        <w:t>（二）存在的问题及原因分析</w:t>
        <w:br/>
        <w:t>2022年本单位项目支出绩效目标全部达成，不存在未完成原因分析。</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一是健全制度，加强督促。针对项目实施中存在的问题，加强完善相关制度，加强督促检查，确保质量安全和建设进度；及时拨付补助资金，严禁截留、挤占、挪用或违规统筹项目资金。</w:t>
        <w:br/>
        <w:t>二是强化资金管理。各相关部门要切实加强资金管理，确保资金及时发放、专款专用。要加强监督检查，对于挤占挪用资金、弄虚作假套取资金等行为，将按照《财政违法行为处罚处分条例》（国务院令427号）有关规定严肃处理。三是深入自查自纠，落实整改要求。严格执行整改国家稽查、审计、考核指出我单位存在的问题，将整改措施落实到实处。</w:t>
        <w:br/>
        <w:t>三是深入自查自纠，落实整改要求。严格执行整改国家稽查、审计、考核指出我部门存在的问题，将整改措施落实到实处。</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